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روایت آخرالزمان و ظهور منجی موعود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367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54367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54367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543677_1051229030">
            <w:r>
              <w:rPr>
                <w:webHidden/>
                <w:rStyle w:val="IndexLink"/>
                <w:rtl w:val="true"/>
              </w:rPr>
              <w:t>سرآغاز سخن</w:t>
            </w:r>
            <w:r>
              <w:rPr>
                <w:rStyle w:val="IndexLink"/>
                <w:rtl w:val="true"/>
              </w:rPr>
              <w:tab/>
            </w:r>
            <w:r>
              <w:rPr>
                <w:rStyle w:val="IndexLink"/>
              </w:rPr>
              <w:t>16</w:t>
            </w:r>
          </w:hyperlink>
        </w:p>
        <w:p>
          <w:pPr>
            <w:pStyle w:val="Contents2"/>
            <w:tabs>
              <w:tab w:val="clear" w:pos="8743"/>
              <w:tab w:val="right" w:pos="9026" w:leader="dot"/>
            </w:tabs>
            <w:rPr/>
          </w:pPr>
          <w:hyperlink w:anchor="__RefHeading___Toc8543679_1051229030">
            <w:r>
              <w:rPr>
                <w:webHidden/>
                <w:rStyle w:val="IndexLink"/>
                <w:rtl w:val="true"/>
              </w:rPr>
              <w:t xml:space="preserve">فصل اول </w:t>
            </w:r>
            <w:r>
              <w:rPr>
                <w:rStyle w:val="IndexLink"/>
                <w:rtl w:val="true"/>
              </w:rPr>
              <w:t xml:space="preserve">: </w:t>
            </w:r>
            <w:r>
              <w:rPr>
                <w:rStyle w:val="IndexLink"/>
                <w:rtl w:val="true"/>
              </w:rPr>
              <w:t>حضرت مهدی عجل الله تعالی فرجه الشریف در قران روایات و سایر ادیان</w:t>
            </w:r>
            <w:r>
              <w:rPr>
                <w:rStyle w:val="IndexLink"/>
                <w:rtl w:val="true"/>
              </w:rPr>
              <w:tab/>
            </w:r>
            <w:r>
              <w:rPr>
                <w:rStyle w:val="IndexLink"/>
              </w:rPr>
              <w:t>20</w:t>
            </w:r>
          </w:hyperlink>
        </w:p>
        <w:p>
          <w:pPr>
            <w:pStyle w:val="Contents3"/>
            <w:tabs>
              <w:tab w:val="clear" w:pos="8459"/>
              <w:tab w:val="right" w:pos="9026" w:leader="dot"/>
            </w:tabs>
            <w:rPr/>
          </w:pPr>
          <w:hyperlink w:anchor="__RefHeading___Toc8543681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543683_1051229030">
            <w:r>
              <w:rPr>
                <w:webHidden/>
                <w:rStyle w:val="IndexLink"/>
                <w:rtl w:val="true"/>
              </w:rPr>
              <w:t xml:space="preserve">سوال </w:t>
            </w:r>
            <w:r>
              <w:rPr>
                <w:rStyle w:val="IndexLink"/>
                <w:rtl w:val="true"/>
              </w:rPr>
              <w:t>:</w:t>
            </w:r>
            <w:r>
              <w:rPr>
                <w:rStyle w:val="IndexLink"/>
                <w:rtl w:val="true"/>
              </w:rPr>
              <w:t xml:space="preserve">آیا ممکن است زمین خالی از حجّت خدا و امام </w:t>
            </w:r>
            <w:r>
              <w:rPr>
                <w:rStyle w:val="IndexLink"/>
                <w:rtl w:val="true"/>
              </w:rPr>
              <w:t>(</w:t>
            </w:r>
            <w:r>
              <w:rPr>
                <w:rStyle w:val="IndexLink"/>
                <w:rtl w:val="true"/>
              </w:rPr>
              <w:t xml:space="preserve">علیه السلام </w:t>
            </w:r>
            <w:r>
              <w:rPr>
                <w:rStyle w:val="IndexLink"/>
                <w:rtl w:val="true"/>
              </w:rPr>
              <w:t>)</w:t>
            </w:r>
            <w:r>
              <w:rPr>
                <w:rStyle w:val="IndexLink"/>
                <w:rtl w:val="true"/>
              </w:rPr>
              <w:t>باشد؟</w:t>
            </w:r>
            <w:r>
              <w:rPr>
                <w:rStyle w:val="IndexLink"/>
                <w:rtl w:val="true"/>
              </w:rPr>
              <w:tab/>
            </w:r>
            <w:r>
              <w:rPr>
                <w:rStyle w:val="IndexLink"/>
              </w:rPr>
              <w:t>22</w:t>
            </w:r>
          </w:hyperlink>
        </w:p>
        <w:p>
          <w:pPr>
            <w:pStyle w:val="Contents3"/>
            <w:tabs>
              <w:tab w:val="clear" w:pos="8459"/>
              <w:tab w:val="right" w:pos="9026" w:leader="dot"/>
            </w:tabs>
            <w:rPr/>
          </w:pPr>
          <w:hyperlink w:anchor="__RefHeading___Toc8543685_1051229030">
            <w:r>
              <w:rPr>
                <w:webHidden/>
                <w:rStyle w:val="IndexLink"/>
                <w:rtl w:val="true"/>
              </w:rPr>
              <w:t>حال پرسش این است که چرا باید امام زمان خود را بشناسیم؟</w:t>
            </w:r>
            <w:r>
              <w:rPr>
                <w:rStyle w:val="IndexLink"/>
                <w:rtl w:val="true"/>
              </w:rPr>
              <w:tab/>
            </w:r>
            <w:r>
              <w:rPr>
                <w:rStyle w:val="IndexLink"/>
              </w:rPr>
              <w:t>23</w:t>
            </w:r>
          </w:hyperlink>
        </w:p>
        <w:p>
          <w:pPr>
            <w:pStyle w:val="Contents3"/>
            <w:tabs>
              <w:tab w:val="clear" w:pos="8459"/>
              <w:tab w:val="right" w:pos="9026" w:leader="dot"/>
            </w:tabs>
            <w:rPr/>
          </w:pPr>
          <w:hyperlink w:anchor="__RefHeading___Toc8543687_1051229030">
            <w:r>
              <w:rPr>
                <w:webHidden/>
                <w:rStyle w:val="IndexLink"/>
                <w:rtl w:val="true"/>
              </w:rPr>
              <w:t xml:space="preserve">سؤال </w:t>
            </w:r>
            <w:r>
              <w:rPr>
                <w:rStyle w:val="IndexLink"/>
                <w:rtl w:val="true"/>
              </w:rPr>
              <w:t>(</w:t>
            </w:r>
            <w:r>
              <w:rPr>
                <w:rStyle w:val="IndexLink"/>
              </w:rPr>
              <w:t>3</w:t>
            </w:r>
            <w:r>
              <w:rPr>
                <w:rStyle w:val="IndexLink"/>
                <w:rtl w:val="true"/>
              </w:rPr>
              <w:t xml:space="preserve">) </w:t>
            </w:r>
            <w:r>
              <w:rPr>
                <w:rStyle w:val="IndexLink"/>
                <w:rtl w:val="true"/>
              </w:rPr>
              <w:t>آیا یک کودک پنچ ساله می</w:t>
            </w:r>
            <w:r>
              <w:rPr>
                <w:rStyle w:val="IndexLink"/>
                <w:rtl w:val="true"/>
              </w:rPr>
              <w:softHyphen/>
            </w:r>
            <w:r>
              <w:rPr>
                <w:rStyle w:val="IndexLink"/>
                <w:rtl w:val="true"/>
              </w:rPr>
              <w:t>تواند امام شود؟</w:t>
            </w:r>
            <w:r>
              <w:rPr>
                <w:rStyle w:val="IndexLink"/>
                <w:rtl w:val="true"/>
              </w:rPr>
              <w:tab/>
            </w:r>
            <w:r>
              <w:rPr>
                <w:rStyle w:val="IndexLink"/>
              </w:rPr>
              <w:t>25</w:t>
            </w:r>
          </w:hyperlink>
        </w:p>
        <w:p>
          <w:pPr>
            <w:pStyle w:val="Contents3"/>
            <w:tabs>
              <w:tab w:val="clear" w:pos="8459"/>
              <w:tab w:val="right" w:pos="9026" w:leader="dot"/>
            </w:tabs>
            <w:rPr/>
          </w:pPr>
          <w:hyperlink w:anchor="__RefHeading___Toc8543689_1051229030">
            <w:r>
              <w:rPr>
                <w:webHidden/>
                <w:rStyle w:val="IndexLink"/>
                <w:rtl w:val="true"/>
              </w:rPr>
              <w:t xml:space="preserve">آیا در قرآن مجید پیرامون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آیه</w:t>
            </w:r>
            <w:r>
              <w:rPr>
                <w:rStyle w:val="IndexLink"/>
                <w:rtl w:val="true"/>
              </w:rPr>
              <w:softHyphen/>
            </w:r>
            <w:r>
              <w:rPr>
                <w:rStyle w:val="IndexLink"/>
                <w:rtl w:val="true"/>
              </w:rPr>
              <w:t>ای آمده؟</w:t>
            </w:r>
            <w:r>
              <w:rPr>
                <w:rStyle w:val="IndexLink"/>
                <w:rtl w:val="true"/>
              </w:rPr>
              <w:tab/>
            </w:r>
            <w:r>
              <w:rPr>
                <w:rStyle w:val="IndexLink"/>
              </w:rPr>
              <w:t>29</w:t>
            </w:r>
          </w:hyperlink>
        </w:p>
        <w:p>
          <w:pPr>
            <w:pStyle w:val="Contents3"/>
            <w:tabs>
              <w:tab w:val="clear" w:pos="8459"/>
              <w:tab w:val="right" w:pos="9026" w:leader="dot"/>
            </w:tabs>
            <w:rPr/>
          </w:pPr>
          <w:hyperlink w:anchor="__RefHeading___Toc8543691_1051229030">
            <w:r>
              <w:rPr>
                <w:webHidden/>
                <w:rStyle w:val="IndexLink"/>
                <w:rtl w:val="true"/>
              </w:rPr>
              <w:t xml:space="preserve">صفات و خصوصیّات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در روایات بیان کنید؟</w:t>
            </w:r>
            <w:r>
              <w:rPr>
                <w:rStyle w:val="IndexLink"/>
                <w:rtl w:val="true"/>
              </w:rPr>
              <w:tab/>
            </w:r>
            <w:r>
              <w:rPr>
                <w:rStyle w:val="IndexLink"/>
              </w:rPr>
              <w:t>31</w:t>
            </w:r>
          </w:hyperlink>
        </w:p>
        <w:p>
          <w:pPr>
            <w:pStyle w:val="Contents3"/>
            <w:tabs>
              <w:tab w:val="clear" w:pos="8459"/>
              <w:tab w:val="right" w:pos="9026" w:leader="dot"/>
            </w:tabs>
            <w:rPr/>
          </w:pPr>
          <w:hyperlink w:anchor="__RefHeading___Toc8543693_1051229030">
            <w:r>
              <w:rPr>
                <w:webHidden/>
                <w:rStyle w:val="IndexLink"/>
                <w:rtl w:val="true"/>
              </w:rPr>
              <w:t xml:space="preserve">سؤال در روایات متعدّد، پیامبر اکرم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پس از خبر دادن به وجود و قیام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فرموده</w:t>
            </w:r>
            <w:r>
              <w:rPr>
                <w:rStyle w:val="IndexLink"/>
                <w:rtl w:val="true"/>
              </w:rPr>
              <w:t>: «</w:t>
            </w:r>
            <w:r>
              <w:rPr>
                <w:rStyle w:val="IndexLink"/>
                <w:rtl w:val="true"/>
              </w:rPr>
              <w:t>اِسْمُهُ اِسْمی</w:t>
            </w:r>
            <w:r>
              <w:rPr>
                <w:rStyle w:val="IndexLink"/>
                <w:rtl w:val="true"/>
              </w:rPr>
              <w:t xml:space="preserve">: </w:t>
            </w:r>
            <w:r>
              <w:rPr>
                <w:rStyle w:val="IndexLink"/>
                <w:rtl w:val="true"/>
              </w:rPr>
              <w:t>نام او همنام من است</w:t>
            </w:r>
            <w:r>
              <w:rPr>
                <w:rStyle w:val="IndexLink"/>
                <w:rtl w:val="true"/>
              </w:rPr>
              <w:t>»</w:t>
              <w:tab/>
            </w:r>
            <w:r>
              <w:rPr>
                <w:rStyle w:val="IndexLink"/>
              </w:rPr>
              <w:t>35</w:t>
            </w:r>
          </w:hyperlink>
        </w:p>
        <w:p>
          <w:pPr>
            <w:pStyle w:val="Contents3"/>
            <w:tabs>
              <w:tab w:val="clear" w:pos="8459"/>
              <w:tab w:val="right" w:pos="9026" w:leader="dot"/>
            </w:tabs>
            <w:rPr/>
          </w:pPr>
          <w:hyperlink w:anchor="__RefHeading___Toc8543695_1051229030">
            <w:r>
              <w:rPr>
                <w:webHidden/>
                <w:rStyle w:val="IndexLink"/>
                <w:rtl w:val="true"/>
              </w:rPr>
              <w:t xml:space="preserve">سؤال آیا عقیده به ظهور منجی عدالت گستر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به مسلمانان اختصاص دارد یا در سایر ادیان و کتب آسمانی نیز چنین عقیده</w:t>
            </w:r>
            <w:r>
              <w:rPr>
                <w:rStyle w:val="IndexLink"/>
                <w:rtl w:val="true"/>
              </w:rPr>
              <w:softHyphen/>
            </w:r>
            <w:r>
              <w:rPr>
                <w:rStyle w:val="IndexLink"/>
                <w:rtl w:val="true"/>
              </w:rPr>
              <w:t>ای هست؟</w:t>
            </w:r>
            <w:r>
              <w:rPr>
                <w:rStyle w:val="IndexLink"/>
                <w:rtl w:val="true"/>
              </w:rPr>
              <w:tab/>
            </w:r>
            <w:r>
              <w:rPr>
                <w:rStyle w:val="IndexLink"/>
              </w:rPr>
              <w:t>36</w:t>
            </w:r>
          </w:hyperlink>
        </w:p>
        <w:p>
          <w:pPr>
            <w:pStyle w:val="Contents3"/>
            <w:tabs>
              <w:tab w:val="clear" w:pos="8459"/>
              <w:tab w:val="right" w:pos="9026" w:leader="dot"/>
            </w:tabs>
            <w:rPr/>
          </w:pPr>
          <w:hyperlink w:anchor="__RefHeading___Toc8543697_1051229030">
            <w:r>
              <w:rPr>
                <w:webHidden/>
                <w:rStyle w:val="IndexLink"/>
                <w:rtl w:val="true"/>
              </w:rPr>
              <w:t xml:space="preserve">سؤال آیا اعتقاد به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مسأله ظهور اختصاص به شیعیان دارد یا نه؟</w:t>
            </w:r>
            <w:r>
              <w:rPr>
                <w:rStyle w:val="IndexLink"/>
                <w:rtl w:val="true"/>
              </w:rPr>
              <w:tab/>
            </w:r>
            <w:r>
              <w:rPr>
                <w:rStyle w:val="IndexLink"/>
              </w:rPr>
              <w:t>37</w:t>
            </w:r>
          </w:hyperlink>
        </w:p>
        <w:p>
          <w:pPr>
            <w:pStyle w:val="Contents3"/>
            <w:tabs>
              <w:tab w:val="clear" w:pos="8459"/>
              <w:tab w:val="right" w:pos="9026" w:leader="dot"/>
            </w:tabs>
            <w:rPr/>
          </w:pPr>
          <w:hyperlink w:anchor="__RefHeading___Toc8543699_1051229030">
            <w:r>
              <w:rPr>
                <w:webHidden/>
                <w:rStyle w:val="IndexLink"/>
                <w:rtl w:val="true"/>
              </w:rPr>
              <w:t xml:space="preserve">آیا به عقیده اهل تسنّن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متولّد شده است یا نه؟</w:t>
            </w:r>
            <w:r>
              <w:rPr>
                <w:rStyle w:val="IndexLink"/>
                <w:rtl w:val="true"/>
              </w:rPr>
              <w:tab/>
            </w:r>
            <w:r>
              <w:rPr>
                <w:rStyle w:val="IndexLink"/>
              </w:rPr>
              <w:t>39</w:t>
            </w:r>
          </w:hyperlink>
        </w:p>
        <w:p>
          <w:pPr>
            <w:pStyle w:val="Contents3"/>
            <w:tabs>
              <w:tab w:val="clear" w:pos="8459"/>
              <w:tab w:val="right" w:pos="9026" w:leader="dot"/>
            </w:tabs>
            <w:rPr/>
          </w:pPr>
          <w:hyperlink w:anchor="__RefHeading___Toc8543701_1051229030">
            <w:r>
              <w:rPr>
                <w:webHidden/>
                <w:rStyle w:val="IndexLink"/>
                <w:rtl w:val="true"/>
              </w:rPr>
              <w:t xml:space="preserve">آیا علمای اهل تسنّن پیرامون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کتابی نوشته</w:t>
            </w:r>
            <w:r>
              <w:rPr>
                <w:rStyle w:val="IndexLink"/>
                <w:rtl w:val="true"/>
              </w:rPr>
              <w:softHyphen/>
            </w:r>
            <w:r>
              <w:rPr>
                <w:rStyle w:val="IndexLink"/>
                <w:rtl w:val="true"/>
              </w:rPr>
              <w:t>اند یا نه؟</w:t>
            </w:r>
            <w:r>
              <w:rPr>
                <w:rStyle w:val="IndexLink"/>
                <w:rtl w:val="true"/>
              </w:rPr>
              <w:tab/>
            </w:r>
            <w:r>
              <w:rPr>
                <w:rStyle w:val="IndexLink"/>
              </w:rPr>
              <w:t>41</w:t>
            </w:r>
          </w:hyperlink>
        </w:p>
        <w:p>
          <w:pPr>
            <w:pStyle w:val="Contents4"/>
            <w:tabs>
              <w:tab w:val="clear" w:pos="8176"/>
              <w:tab w:val="right" w:pos="9026" w:leader="dot"/>
            </w:tabs>
            <w:rPr/>
          </w:pPr>
          <w:hyperlink w:anchor="__RefHeading___Toc8543703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8543705_1051229030">
            <w:r>
              <w:rPr>
                <w:webHidden/>
                <w:rStyle w:val="IndexLink"/>
                <w:rtl w:val="true"/>
              </w:rPr>
              <w:t xml:space="preserve">الف </w:t>
            </w:r>
            <w:r>
              <w:rPr>
                <w:rStyle w:val="IndexLink"/>
                <w:rtl w:val="true"/>
              </w:rPr>
              <w:t xml:space="preserve">- </w:t>
            </w:r>
            <w:r>
              <w:rPr>
                <w:rStyle w:val="IndexLink"/>
                <w:rtl w:val="true"/>
              </w:rPr>
              <w:t xml:space="preserve">برخی از کتاب هایی که به صورت مستقل درباره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نوشته شده عبارتند از</w:t>
            </w:r>
            <w:r>
              <w:rPr>
                <w:rStyle w:val="IndexLink"/>
                <w:rtl w:val="true"/>
              </w:rPr>
              <w:t>:</w:t>
              <w:tab/>
            </w:r>
            <w:r>
              <w:rPr>
                <w:rStyle w:val="IndexLink"/>
              </w:rPr>
              <w:t>41</w:t>
            </w:r>
          </w:hyperlink>
        </w:p>
        <w:p>
          <w:pPr>
            <w:pStyle w:val="Contents4"/>
            <w:tabs>
              <w:tab w:val="clear" w:pos="8176"/>
              <w:tab w:val="right" w:pos="9026" w:leader="dot"/>
            </w:tabs>
            <w:rPr/>
          </w:pPr>
          <w:hyperlink w:anchor="__RefHeading___Toc8543707_1051229030">
            <w:r>
              <w:rPr>
                <w:webHidden/>
                <w:rStyle w:val="IndexLink"/>
                <w:rtl w:val="true"/>
              </w:rPr>
              <w:t xml:space="preserve">ب </w:t>
            </w:r>
            <w:r>
              <w:rPr>
                <w:rStyle w:val="IndexLink"/>
                <w:rtl w:val="true"/>
              </w:rPr>
              <w:t xml:space="preserve">- </w:t>
            </w:r>
            <w:r>
              <w:rPr>
                <w:rStyle w:val="IndexLink"/>
                <w:rtl w:val="true"/>
              </w:rPr>
              <w:t>برخی از کتاب هایی که بخشی از مباحث خود را پیرامون آنحضرت اختصاص داده</w:t>
            </w:r>
            <w:r>
              <w:rPr>
                <w:rStyle w:val="IndexLink"/>
                <w:rtl w:val="true"/>
              </w:rPr>
              <w:softHyphen/>
            </w:r>
            <w:r>
              <w:rPr>
                <w:rStyle w:val="IndexLink"/>
                <w:rtl w:val="true"/>
              </w:rPr>
              <w:t>اند</w:t>
            </w:r>
            <w:r>
              <w:rPr>
                <w:rStyle w:val="IndexLink"/>
                <w:rtl w:val="true"/>
              </w:rPr>
              <w:tab/>
            </w:r>
            <w:r>
              <w:rPr>
                <w:rStyle w:val="IndexLink"/>
              </w:rPr>
              <w:t>42</w:t>
            </w:r>
          </w:hyperlink>
        </w:p>
        <w:p>
          <w:pPr>
            <w:pStyle w:val="Contents4"/>
            <w:tabs>
              <w:tab w:val="clear" w:pos="8176"/>
              <w:tab w:val="right" w:pos="9026" w:leader="dot"/>
            </w:tabs>
            <w:rPr/>
          </w:pPr>
          <w:hyperlink w:anchor="__RefHeading___Toc8543709_1051229030">
            <w:r>
              <w:rPr>
                <w:webHidden/>
                <w:rStyle w:val="IndexLink"/>
                <w:rtl w:val="true"/>
              </w:rPr>
              <w:t>ج</w:t>
            </w:r>
            <w:r>
              <w:rPr>
                <w:rStyle w:val="IndexLink"/>
                <w:rtl w:val="true"/>
              </w:rPr>
              <w:t xml:space="preserve">: </w:t>
            </w:r>
            <w:r>
              <w:rPr>
                <w:rStyle w:val="IndexLink"/>
                <w:rtl w:val="true"/>
              </w:rPr>
              <w:t>چند نفر از کسانی که ادعای تواتر آن روایات را دارند، ذیلاً به آنها اشاره می</w:t>
            </w:r>
            <w:r>
              <w:rPr>
                <w:rStyle w:val="IndexLink"/>
                <w:rtl w:val="true"/>
              </w:rPr>
              <w:softHyphen/>
            </w:r>
            <w:r>
              <w:rPr>
                <w:rStyle w:val="IndexLink"/>
                <w:rtl w:val="true"/>
              </w:rPr>
              <w:t>کنیم</w:t>
            </w:r>
            <w:r>
              <w:rPr>
                <w:rStyle w:val="IndexLink"/>
                <w:rtl w:val="true"/>
              </w:rPr>
              <w:t>:</w:t>
              <w:tab/>
            </w:r>
            <w:r>
              <w:rPr>
                <w:rStyle w:val="IndexLink"/>
              </w:rPr>
              <w:t>43</w:t>
            </w:r>
          </w:hyperlink>
        </w:p>
        <w:p>
          <w:pPr>
            <w:pStyle w:val="Contents2"/>
            <w:tabs>
              <w:tab w:val="clear" w:pos="8743"/>
              <w:tab w:val="right" w:pos="9026" w:leader="dot"/>
            </w:tabs>
            <w:rPr/>
          </w:pPr>
          <w:hyperlink w:anchor="__RefHeading___Toc8543711_1051229030">
            <w:r>
              <w:rPr>
                <w:webHidden/>
                <w:rStyle w:val="IndexLink"/>
                <w:rtl w:val="true"/>
              </w:rPr>
              <w:t xml:space="preserve">فصل دوم </w:t>
            </w:r>
            <w:r>
              <w:rPr>
                <w:rStyle w:val="IndexLink"/>
                <w:rtl w:val="true"/>
              </w:rPr>
              <w:t xml:space="preserve">: </w:t>
            </w:r>
            <w:r>
              <w:rPr>
                <w:rStyle w:val="IndexLink"/>
                <w:rtl w:val="true"/>
              </w:rPr>
              <w:t xml:space="preserve">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دوران</w:t>
            </w:r>
            <w:r>
              <w:rPr>
                <w:rStyle w:val="IndexLink"/>
                <w:rtl w:val="true"/>
              </w:rPr>
              <w:tab/>
            </w:r>
            <w:r>
              <w:rPr>
                <w:rStyle w:val="IndexLink"/>
              </w:rPr>
              <w:t>46</w:t>
            </w:r>
          </w:hyperlink>
        </w:p>
        <w:p>
          <w:pPr>
            <w:pStyle w:val="Contents3"/>
            <w:tabs>
              <w:tab w:val="clear" w:pos="8459"/>
              <w:tab w:val="right" w:pos="9026" w:leader="dot"/>
            </w:tabs>
            <w:rPr/>
          </w:pPr>
          <w:hyperlink w:anchor="__RefHeading___Toc8543713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8543715_1051229030">
            <w:r>
              <w:rPr>
                <w:webHidden/>
                <w:rStyle w:val="IndexLink"/>
                <w:rtl w:val="true"/>
              </w:rPr>
              <w:t xml:space="preserve">سؤال </w:t>
            </w:r>
            <w:r>
              <w:rPr>
                <w:rStyle w:val="IndexLink"/>
                <w:rtl w:val="true"/>
              </w:rPr>
              <w:t xml:space="preserve">: </w:t>
            </w:r>
            <w:r>
              <w:rPr>
                <w:rStyle w:val="IndexLink"/>
                <w:rtl w:val="true"/>
              </w:rPr>
              <w:t>مراد از غیبت صغری و کبری چیست و از کجا آغاز شد؟</w:t>
            </w:r>
            <w:r>
              <w:rPr>
                <w:rStyle w:val="IndexLink"/>
                <w:rtl w:val="true"/>
              </w:rPr>
              <w:tab/>
            </w:r>
            <w:r>
              <w:rPr>
                <w:rStyle w:val="IndexLink"/>
              </w:rPr>
              <w:t>48</w:t>
            </w:r>
          </w:hyperlink>
        </w:p>
        <w:p>
          <w:pPr>
            <w:pStyle w:val="Contents3"/>
            <w:tabs>
              <w:tab w:val="clear" w:pos="8459"/>
              <w:tab w:val="right" w:pos="9026" w:leader="dot"/>
            </w:tabs>
            <w:rPr/>
          </w:pPr>
          <w:hyperlink w:anchor="__RefHeading___Toc8543717_1051229030">
            <w:r>
              <w:rPr>
                <w:webHidden/>
                <w:rStyle w:val="IndexLink"/>
                <w:rtl w:val="true"/>
              </w:rPr>
              <w:t>مشخصات و صفات نوّاب اربعه به قرار ذیل است</w:t>
            </w:r>
            <w:r>
              <w:rPr>
                <w:rStyle w:val="IndexLink"/>
                <w:rtl w:val="true"/>
              </w:rPr>
              <w:t>:</w:t>
              <w:tab/>
            </w:r>
            <w:r>
              <w:rPr>
                <w:rStyle w:val="IndexLink"/>
              </w:rPr>
              <w:t>49</w:t>
            </w:r>
          </w:hyperlink>
        </w:p>
        <w:p>
          <w:pPr>
            <w:pStyle w:val="Contents3"/>
            <w:tabs>
              <w:tab w:val="clear" w:pos="8459"/>
              <w:tab w:val="right" w:pos="9026" w:leader="dot"/>
            </w:tabs>
            <w:rPr/>
          </w:pPr>
          <w:hyperlink w:anchor="__RefHeading___Toc8543719_1051229030">
            <w:r>
              <w:rPr>
                <w:webHidden/>
                <w:rStyle w:val="IndexLink"/>
                <w:rtl w:val="true"/>
              </w:rPr>
              <w:t xml:space="preserve">سؤال فلسفۀ غیبت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چیست؟</w:t>
            </w:r>
            <w:r>
              <w:rPr>
                <w:rStyle w:val="IndexLink"/>
                <w:rtl w:val="true"/>
              </w:rPr>
              <w:tab/>
            </w:r>
            <w:r>
              <w:rPr>
                <w:rStyle w:val="IndexLink"/>
              </w:rPr>
              <w:t>61</w:t>
            </w:r>
          </w:hyperlink>
        </w:p>
        <w:p>
          <w:pPr>
            <w:pStyle w:val="Contents3"/>
            <w:tabs>
              <w:tab w:val="clear" w:pos="8459"/>
              <w:tab w:val="right" w:pos="9026" w:leader="dot"/>
            </w:tabs>
            <w:rPr/>
          </w:pPr>
          <w:hyperlink w:anchor="__RefHeading___Toc8543721_1051229030">
            <w:r>
              <w:rPr>
                <w:webHidden/>
                <w:rStyle w:val="IndexLink"/>
                <w:rtl w:val="true"/>
              </w:rPr>
              <w:t>امام غائب چه فایده</w:t>
            </w:r>
            <w:r>
              <w:rPr>
                <w:rStyle w:val="IndexLink"/>
                <w:rtl w:val="true"/>
              </w:rPr>
              <w:softHyphen/>
            </w:r>
            <w:r>
              <w:rPr>
                <w:rStyle w:val="IndexLink"/>
                <w:rtl w:val="true"/>
              </w:rPr>
              <w:t>ای برای مسلمانان دارد؟</w:t>
            </w:r>
            <w:r>
              <w:rPr>
                <w:rStyle w:val="IndexLink"/>
                <w:rtl w:val="true"/>
              </w:rPr>
              <w:tab/>
            </w:r>
            <w:r>
              <w:rPr>
                <w:rStyle w:val="IndexLink"/>
              </w:rPr>
              <w:t>64</w:t>
            </w:r>
          </w:hyperlink>
        </w:p>
        <w:p>
          <w:pPr>
            <w:pStyle w:val="Contents3"/>
            <w:tabs>
              <w:tab w:val="clear" w:pos="8459"/>
              <w:tab w:val="right" w:pos="9026" w:leader="dot"/>
            </w:tabs>
            <w:rPr/>
          </w:pPr>
          <w:hyperlink w:anchor="__RefHeading___Toc8543723_1051229030">
            <w:r>
              <w:rPr>
                <w:webHidden/>
                <w:rStyle w:val="IndexLink"/>
                <w:rtl w:val="true"/>
              </w:rPr>
              <w:t xml:space="preserve">آیا پیش از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چنین اتفاقاتی مانند غیبت و پنهان شدن از دیدگان مردم رخ داده است؟</w:t>
            </w:r>
            <w:r>
              <w:rPr>
                <w:rStyle w:val="IndexLink"/>
                <w:rtl w:val="true"/>
              </w:rPr>
              <w:tab/>
            </w:r>
            <w:r>
              <w:rPr>
                <w:rStyle w:val="IndexLink"/>
              </w:rPr>
              <w:t>66</w:t>
            </w:r>
          </w:hyperlink>
        </w:p>
        <w:p>
          <w:pPr>
            <w:pStyle w:val="Contents3"/>
            <w:tabs>
              <w:tab w:val="clear" w:pos="8459"/>
              <w:tab w:val="right" w:pos="9026" w:leader="dot"/>
            </w:tabs>
            <w:rPr/>
          </w:pPr>
          <w:hyperlink w:anchor="__RefHeading___Toc8543725_1051229030">
            <w:r>
              <w:rPr>
                <w:webHidden/>
                <w:rStyle w:val="IndexLink"/>
                <w:rtl w:val="true"/>
              </w:rPr>
              <w:t xml:space="preserve">آیا کسی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در دوران کودکی</w:t>
            </w:r>
            <w:r>
              <w:rPr>
                <w:rStyle w:val="IndexLink"/>
                <w:rtl w:val="true"/>
              </w:rPr>
              <w:softHyphen/>
            </w:r>
            <w:r>
              <w:rPr>
                <w:rStyle w:val="IndexLink"/>
                <w:rtl w:val="true"/>
              </w:rPr>
              <w:t>اش و پیش از غیبت دیده است یا نه؟</w:t>
            </w:r>
            <w:r>
              <w:rPr>
                <w:rStyle w:val="IndexLink"/>
                <w:rtl w:val="true"/>
              </w:rPr>
              <w:tab/>
            </w:r>
            <w:r>
              <w:rPr>
                <w:rStyle w:val="IndexLink"/>
              </w:rPr>
              <w:t>67</w:t>
            </w:r>
          </w:hyperlink>
        </w:p>
        <w:p>
          <w:pPr>
            <w:pStyle w:val="Contents3"/>
            <w:tabs>
              <w:tab w:val="clear" w:pos="8459"/>
              <w:tab w:val="right" w:pos="9026" w:leader="dot"/>
            </w:tabs>
            <w:rPr/>
          </w:pPr>
          <w:hyperlink w:anchor="__RefHeading___Toc8543727_1051229030">
            <w:r>
              <w:rPr>
                <w:webHidden/>
                <w:rStyle w:val="IndexLink"/>
                <w:rtl w:val="true"/>
              </w:rPr>
              <w:t xml:space="preserve">چرا امام عسگری فرزندش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از مردم پنهان و مخفی می</w:t>
            </w:r>
            <w:r>
              <w:rPr>
                <w:rStyle w:val="IndexLink"/>
                <w:rtl w:val="true"/>
              </w:rPr>
              <w:softHyphen/>
            </w:r>
            <w:r>
              <w:rPr>
                <w:rStyle w:val="IndexLink"/>
                <w:rtl w:val="true"/>
              </w:rPr>
              <w:t>کرد؟</w:t>
            </w:r>
            <w:r>
              <w:rPr>
                <w:rStyle w:val="IndexLink"/>
                <w:rtl w:val="true"/>
              </w:rPr>
              <w:tab/>
            </w:r>
            <w:r>
              <w:rPr>
                <w:rStyle w:val="IndexLink"/>
              </w:rPr>
              <w:t>68</w:t>
            </w:r>
          </w:hyperlink>
        </w:p>
        <w:p>
          <w:pPr>
            <w:pStyle w:val="Contents3"/>
            <w:tabs>
              <w:tab w:val="clear" w:pos="8459"/>
              <w:tab w:val="right" w:pos="9026" w:leader="dot"/>
            </w:tabs>
            <w:rPr/>
          </w:pPr>
          <w:hyperlink w:anchor="__RefHeading___Toc8543729_1051229030">
            <w:r>
              <w:rPr>
                <w:webHidden/>
                <w:rStyle w:val="IndexLink"/>
                <w:rtl w:val="true"/>
              </w:rPr>
              <w:t xml:space="preserve">آیا ممکن است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که در سال </w:t>
            </w:r>
            <w:r>
              <w:rPr>
                <w:rStyle w:val="IndexLink"/>
              </w:rPr>
              <w:t>255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متولّد شده تا به حال که سال </w:t>
            </w:r>
            <w:r>
              <w:rPr>
                <w:rStyle w:val="IndexLink"/>
              </w:rPr>
              <w:t>1425</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tl w:val="true"/>
              </w:rPr>
              <w:t>است زنده بماند؟</w:t>
            </w:r>
            <w:r>
              <w:rPr>
                <w:rStyle w:val="IndexLink"/>
                <w:rtl w:val="true"/>
              </w:rPr>
              <w:tab/>
            </w:r>
            <w:r>
              <w:rPr>
                <w:rStyle w:val="IndexLink"/>
              </w:rPr>
              <w:t>71</w:t>
            </w:r>
          </w:hyperlink>
        </w:p>
        <w:p>
          <w:pPr>
            <w:pStyle w:val="Contents3"/>
            <w:tabs>
              <w:tab w:val="clear" w:pos="8459"/>
              <w:tab w:val="right" w:pos="9026" w:leader="dot"/>
            </w:tabs>
            <w:rPr/>
          </w:pPr>
          <w:hyperlink w:anchor="__RefHeading___Toc8543731_1051229030">
            <w:r>
              <w:rPr>
                <w:webHidden/>
                <w:rStyle w:val="IndexLink"/>
                <w:rtl w:val="true"/>
              </w:rPr>
              <w:t>آیا در دوران غیبت کبری می</w:t>
            </w:r>
            <w:r>
              <w:rPr>
                <w:rStyle w:val="IndexLink"/>
                <w:rtl w:val="true"/>
              </w:rPr>
              <w:softHyphen/>
            </w:r>
            <w:r>
              <w:rPr>
                <w:rStyle w:val="IndexLink"/>
                <w:rtl w:val="true"/>
              </w:rPr>
              <w:t xml:space="preserve">توان با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ملاقات کرد و او را دید؟</w:t>
            </w:r>
            <w:r>
              <w:rPr>
                <w:rStyle w:val="IndexLink"/>
                <w:rtl w:val="true"/>
              </w:rPr>
              <w:tab/>
            </w:r>
            <w:r>
              <w:rPr>
                <w:rStyle w:val="IndexLink"/>
              </w:rPr>
              <w:t>76</w:t>
            </w:r>
          </w:hyperlink>
        </w:p>
        <w:p>
          <w:pPr>
            <w:pStyle w:val="Contents3"/>
            <w:tabs>
              <w:tab w:val="clear" w:pos="8459"/>
              <w:tab w:val="right" w:pos="9026" w:leader="dot"/>
            </w:tabs>
            <w:rPr/>
          </w:pPr>
          <w:hyperlink w:anchor="__RefHeading___Toc8543733_1051229030">
            <w:r>
              <w:rPr>
                <w:webHidden/>
                <w:rStyle w:val="IndexLink"/>
                <w:rtl w:val="true"/>
              </w:rPr>
              <w:t xml:space="preserve">محل سکونت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کجاست؟</w:t>
            </w:r>
            <w:r>
              <w:rPr>
                <w:rStyle w:val="IndexLink"/>
                <w:rtl w:val="true"/>
              </w:rPr>
              <w:tab/>
            </w:r>
            <w:r>
              <w:rPr>
                <w:rStyle w:val="IndexLink"/>
              </w:rPr>
              <w:t>78</w:t>
            </w:r>
          </w:hyperlink>
        </w:p>
        <w:p>
          <w:pPr>
            <w:pStyle w:val="Contents2"/>
            <w:tabs>
              <w:tab w:val="clear" w:pos="8743"/>
              <w:tab w:val="right" w:pos="9026" w:leader="dot"/>
            </w:tabs>
            <w:rPr/>
          </w:pPr>
          <w:hyperlink w:anchor="__RefHeading___Toc8543735_1051229030">
            <w:r>
              <w:rPr>
                <w:webHidden/>
                <w:rStyle w:val="IndexLink"/>
                <w:rtl w:val="true"/>
              </w:rPr>
              <w:t xml:space="preserve">فصل سوم </w:t>
            </w:r>
            <w:r>
              <w:rPr>
                <w:rStyle w:val="IndexLink"/>
                <w:rtl w:val="true"/>
              </w:rPr>
              <w:t xml:space="preserve">: </w:t>
            </w:r>
            <w:r>
              <w:rPr>
                <w:rStyle w:val="IndexLink"/>
                <w:rtl w:val="true"/>
              </w:rPr>
              <w:t>ویژگی های منحصر به فرد</w:t>
            </w:r>
            <w:r>
              <w:rPr>
                <w:rStyle w:val="IndexLink"/>
                <w:rtl w:val="true"/>
              </w:rPr>
              <w:tab/>
            </w:r>
            <w:r>
              <w:rPr>
                <w:rStyle w:val="IndexLink"/>
              </w:rPr>
              <w:t>86</w:t>
            </w:r>
          </w:hyperlink>
        </w:p>
        <w:p>
          <w:pPr>
            <w:pStyle w:val="Contents3"/>
            <w:tabs>
              <w:tab w:val="clear" w:pos="8459"/>
              <w:tab w:val="right" w:pos="9026" w:leader="dot"/>
            </w:tabs>
            <w:rPr/>
          </w:pPr>
          <w:hyperlink w:anchor="__RefHeading___Toc8543737_105122903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543739_1051229030">
            <w:r>
              <w:rPr>
                <w:webHidden/>
                <w:rStyle w:val="IndexLink"/>
                <w:rtl w:val="true"/>
              </w:rPr>
              <w:t xml:space="preserve">چرا به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 قائم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گفته می</w:t>
            </w:r>
            <w:r>
              <w:rPr>
                <w:rStyle w:val="IndexLink"/>
                <w:rtl w:val="true"/>
              </w:rPr>
              <w:softHyphen/>
            </w:r>
            <w:r>
              <w:rPr>
                <w:rStyle w:val="IndexLink"/>
                <w:rtl w:val="true"/>
              </w:rPr>
              <w:t>شود؟</w:t>
            </w:r>
            <w:r>
              <w:rPr>
                <w:rStyle w:val="IndexLink"/>
                <w:rtl w:val="true"/>
              </w:rPr>
              <w:tab/>
            </w:r>
            <w:r>
              <w:rPr>
                <w:rStyle w:val="IndexLink"/>
              </w:rPr>
              <w:t>88</w:t>
            </w:r>
          </w:hyperlink>
        </w:p>
        <w:p>
          <w:pPr>
            <w:pStyle w:val="Contents3"/>
            <w:tabs>
              <w:tab w:val="clear" w:pos="8459"/>
              <w:tab w:val="right" w:pos="9026" w:leader="dot"/>
            </w:tabs>
            <w:rPr/>
          </w:pPr>
          <w:hyperlink w:anchor="__RefHeading___Toc8543741_1051229030">
            <w:r>
              <w:rPr>
                <w:webHidden/>
                <w:rStyle w:val="IndexLink"/>
                <w:rtl w:val="true"/>
              </w:rPr>
              <w:t xml:space="preserve">آیا بردن نام اصلی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حرام است یا نه؟</w:t>
            </w:r>
            <w:r>
              <w:rPr>
                <w:rStyle w:val="IndexLink"/>
                <w:rtl w:val="true"/>
              </w:rPr>
              <w:tab/>
            </w:r>
            <w:r>
              <w:rPr>
                <w:rStyle w:val="IndexLink"/>
              </w:rPr>
              <w:t>88</w:t>
            </w:r>
          </w:hyperlink>
        </w:p>
        <w:p>
          <w:pPr>
            <w:pStyle w:val="Contents3"/>
            <w:tabs>
              <w:tab w:val="clear" w:pos="8459"/>
              <w:tab w:val="right" w:pos="9026" w:leader="dot"/>
            </w:tabs>
            <w:rPr/>
          </w:pPr>
          <w:hyperlink w:anchor="__RefHeading___Toc8543743_1051229030">
            <w:r>
              <w:rPr>
                <w:webHidden/>
                <w:rStyle w:val="IndexLink"/>
                <w:rtl w:val="true"/>
              </w:rPr>
              <w:t xml:space="preserve">علّت به پا خاستن و قیام، هنگام شنیدن نام </w:t>
            </w:r>
            <w:r>
              <w:rPr>
                <w:rStyle w:val="IndexLink"/>
                <w:rtl w:val="true"/>
              </w:rPr>
              <w:t>«</w:t>
            </w:r>
            <w:r>
              <w:rPr>
                <w:rStyle w:val="IndexLink"/>
                <w:rtl w:val="true"/>
              </w:rPr>
              <w:t>قائم</w:t>
            </w:r>
            <w:r>
              <w:rPr>
                <w:rStyle w:val="IndexLink"/>
                <w:rtl w:val="true"/>
              </w:rPr>
              <w:t xml:space="preserve">» </w:t>
            </w:r>
            <w:r>
              <w:rPr>
                <w:rStyle w:val="IndexLink"/>
                <w:rtl w:val="true"/>
              </w:rPr>
              <w:t>چیست؟</w:t>
            </w:r>
            <w:r>
              <w:rPr>
                <w:rStyle w:val="IndexLink"/>
                <w:rtl w:val="true"/>
              </w:rPr>
              <w:tab/>
            </w:r>
            <w:r>
              <w:rPr>
                <w:rStyle w:val="IndexLink"/>
              </w:rPr>
              <w:t>92</w:t>
            </w:r>
          </w:hyperlink>
        </w:p>
        <w:p>
          <w:pPr>
            <w:pStyle w:val="Contents3"/>
            <w:tabs>
              <w:tab w:val="clear" w:pos="8459"/>
              <w:tab w:val="right" w:pos="9026" w:leader="dot"/>
            </w:tabs>
            <w:rPr/>
          </w:pPr>
          <w:hyperlink w:anchor="__RefHeading___Toc8543745_1051229030">
            <w:r>
              <w:rPr>
                <w:webHidden/>
                <w:rStyle w:val="IndexLink"/>
                <w:rtl w:val="true"/>
              </w:rPr>
              <w:t xml:space="preserve">آیا دست بر سر گذاشتن هنگام نام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ریشه روائی دارد یا نه؟</w:t>
            </w:r>
            <w:r>
              <w:rPr>
                <w:rStyle w:val="IndexLink"/>
                <w:rtl w:val="true"/>
              </w:rPr>
              <w:tab/>
            </w:r>
            <w:r>
              <w:rPr>
                <w:rStyle w:val="IndexLink"/>
              </w:rPr>
              <w:t>92</w:t>
            </w:r>
          </w:hyperlink>
        </w:p>
        <w:p>
          <w:pPr>
            <w:pStyle w:val="Contents3"/>
            <w:tabs>
              <w:tab w:val="clear" w:pos="8459"/>
              <w:tab w:val="right" w:pos="9026" w:leader="dot"/>
            </w:tabs>
            <w:rPr/>
          </w:pPr>
          <w:hyperlink w:anchor="__RefHeading___Toc8543747_1051229030">
            <w:r>
              <w:rPr>
                <w:webHidden/>
                <w:rStyle w:val="IndexLink"/>
                <w:rtl w:val="true"/>
              </w:rPr>
              <w:t>انتظار فرج چیست؟</w:t>
            </w:r>
            <w:r>
              <w:rPr>
                <w:rStyle w:val="IndexLink"/>
                <w:rtl w:val="true"/>
              </w:rPr>
              <w:tab/>
            </w:r>
            <w:r>
              <w:rPr>
                <w:rStyle w:val="IndexLink"/>
              </w:rPr>
              <w:t>93</w:t>
            </w:r>
          </w:hyperlink>
        </w:p>
        <w:p>
          <w:pPr>
            <w:pStyle w:val="Contents3"/>
            <w:tabs>
              <w:tab w:val="clear" w:pos="8459"/>
              <w:tab w:val="right" w:pos="9026" w:leader="dot"/>
            </w:tabs>
            <w:rPr/>
          </w:pPr>
          <w:hyperlink w:anchor="__RefHeading___Toc8543749_1051229030">
            <w:r>
              <w:rPr>
                <w:webHidden/>
                <w:rStyle w:val="IndexLink"/>
                <w:rtl w:val="true"/>
              </w:rPr>
              <w:t xml:space="preserve">آیا دعاء برای تعجیل فرج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تأثیر دارد یا نه؟</w:t>
            </w:r>
            <w:r>
              <w:rPr>
                <w:rStyle w:val="IndexLink"/>
                <w:rtl w:val="true"/>
              </w:rPr>
              <w:tab/>
            </w:r>
            <w:r>
              <w:rPr>
                <w:rStyle w:val="IndexLink"/>
              </w:rPr>
              <w:t>96</w:t>
            </w:r>
          </w:hyperlink>
        </w:p>
        <w:p>
          <w:pPr>
            <w:pStyle w:val="Contents3"/>
            <w:tabs>
              <w:tab w:val="clear" w:pos="8459"/>
              <w:tab w:val="right" w:pos="9026" w:leader="dot"/>
            </w:tabs>
            <w:rPr/>
          </w:pPr>
          <w:hyperlink w:anchor="__RefHeading___Toc8543751_1051229030">
            <w:r>
              <w:rPr>
                <w:webHidden/>
                <w:rStyle w:val="IndexLink"/>
                <w:rtl w:val="true"/>
              </w:rPr>
              <w:t xml:space="preserve">آیا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هنگام ظهور، جوان است یا پیر؟</w:t>
            </w:r>
            <w:r>
              <w:rPr>
                <w:rStyle w:val="IndexLink"/>
                <w:rtl w:val="true"/>
              </w:rPr>
              <w:tab/>
            </w:r>
            <w:r>
              <w:rPr>
                <w:rStyle w:val="IndexLink"/>
              </w:rPr>
              <w:t>98</w:t>
            </w:r>
          </w:hyperlink>
        </w:p>
        <w:p>
          <w:pPr>
            <w:pStyle w:val="Contents3"/>
            <w:tabs>
              <w:tab w:val="clear" w:pos="8459"/>
              <w:tab w:val="right" w:pos="9026" w:leader="dot"/>
            </w:tabs>
            <w:rPr/>
          </w:pPr>
          <w:hyperlink w:anchor="__RefHeading___Toc8543753_1051229030">
            <w:r>
              <w:rPr>
                <w:webHidden/>
                <w:rStyle w:val="IndexLink"/>
                <w:rtl w:val="true"/>
              </w:rPr>
              <w:t xml:space="preserve">آیا میراث انبیاء و پیامبران گذشته نزد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وجود دارد یا نه؟</w:t>
            </w:r>
            <w:r>
              <w:rPr>
                <w:rStyle w:val="IndexLink"/>
                <w:rtl w:val="true"/>
              </w:rPr>
              <w:tab/>
            </w:r>
            <w:r>
              <w:rPr>
                <w:rStyle w:val="IndexLink"/>
              </w:rPr>
              <w:t>99</w:t>
            </w:r>
          </w:hyperlink>
        </w:p>
        <w:p>
          <w:pPr>
            <w:pStyle w:val="Contents3"/>
            <w:tabs>
              <w:tab w:val="clear" w:pos="8459"/>
              <w:tab w:val="right" w:pos="9026" w:leader="dot"/>
            </w:tabs>
            <w:rPr/>
          </w:pPr>
          <w:hyperlink w:anchor="__RefHeading___Toc8543755_1051229030">
            <w:r>
              <w:rPr>
                <w:webHidden/>
                <w:rStyle w:val="IndexLink"/>
                <w:rtl w:val="true"/>
              </w:rPr>
              <w:t>آیا علامت و نشانه</w:t>
            </w:r>
            <w:r>
              <w:rPr>
                <w:rStyle w:val="IndexLink"/>
                <w:rtl w:val="true"/>
              </w:rPr>
              <w:softHyphen/>
            </w:r>
            <w:r>
              <w:rPr>
                <w:rStyle w:val="IndexLink"/>
                <w:rtl w:val="true"/>
              </w:rPr>
              <w:t xml:space="preserve">ای از انبیاء و پیامبران سلف در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وجود دارد یا نه؟</w:t>
            </w:r>
            <w:r>
              <w:rPr>
                <w:rStyle w:val="IndexLink"/>
                <w:rtl w:val="true"/>
              </w:rPr>
              <w:tab/>
            </w:r>
            <w:r>
              <w:rPr>
                <w:rStyle w:val="IndexLink"/>
              </w:rPr>
              <w:t>106</w:t>
            </w:r>
          </w:hyperlink>
        </w:p>
        <w:p>
          <w:pPr>
            <w:pStyle w:val="Contents3"/>
            <w:tabs>
              <w:tab w:val="clear" w:pos="8459"/>
              <w:tab w:val="right" w:pos="9026" w:leader="dot"/>
            </w:tabs>
            <w:rPr/>
          </w:pPr>
          <w:hyperlink w:anchor="__RefHeading___Toc8543757_1051229030">
            <w:r>
              <w:rPr>
                <w:webHidden/>
                <w:rStyle w:val="IndexLink"/>
                <w:rtl w:val="true"/>
              </w:rPr>
              <w:t xml:space="preserve">آیا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همسر و فرزندی دارد یا نه؟</w:t>
            </w:r>
            <w:r>
              <w:rPr>
                <w:rStyle w:val="IndexLink"/>
                <w:rtl w:val="true"/>
              </w:rPr>
              <w:tab/>
            </w:r>
            <w:r>
              <w:rPr>
                <w:rStyle w:val="IndexLink"/>
              </w:rPr>
              <w:t>108</w:t>
            </w:r>
          </w:hyperlink>
        </w:p>
        <w:p>
          <w:pPr>
            <w:pStyle w:val="Contents2"/>
            <w:tabs>
              <w:tab w:val="clear" w:pos="8743"/>
              <w:tab w:val="right" w:pos="9026" w:leader="dot"/>
            </w:tabs>
            <w:rPr/>
          </w:pPr>
          <w:hyperlink w:anchor="__RefHeading___Toc8543759_1051229030">
            <w:r>
              <w:rPr>
                <w:webHidden/>
                <w:rStyle w:val="IndexLink"/>
                <w:rtl w:val="true"/>
              </w:rPr>
              <w:t xml:space="preserve">فصل چهارم </w:t>
            </w:r>
            <w:r>
              <w:rPr>
                <w:rStyle w:val="IndexLink"/>
                <w:rtl w:val="true"/>
              </w:rPr>
              <w:t xml:space="preserve">: </w:t>
            </w:r>
            <w:r>
              <w:rPr>
                <w:rStyle w:val="IndexLink"/>
                <w:rtl w:val="true"/>
              </w:rPr>
              <w:t xml:space="preserve">علائم و نشانه های ظهور حضرت مهدي </w:t>
            </w:r>
            <w:r>
              <w:rPr>
                <w:rStyle w:val="IndexLink"/>
                <w:rtl w:val="true"/>
              </w:rPr>
              <w:t>(</w:t>
            </w:r>
            <w:r>
              <w:rPr>
                <w:rStyle w:val="IndexLink"/>
                <w:rtl w:val="true"/>
              </w:rPr>
              <w:t>عجل الله تعالی فرجه الشریف</w:t>
            </w:r>
            <w:r>
              <w:rPr>
                <w:rStyle w:val="IndexLink"/>
                <w:rtl w:val="true"/>
              </w:rPr>
              <w:t>)</w:t>
              <w:tab/>
            </w:r>
            <w:r>
              <w:rPr>
                <w:rStyle w:val="IndexLink"/>
              </w:rPr>
              <w:t>114</w:t>
            </w:r>
          </w:hyperlink>
        </w:p>
        <w:p>
          <w:pPr>
            <w:pStyle w:val="Contents3"/>
            <w:tabs>
              <w:tab w:val="clear" w:pos="8459"/>
              <w:tab w:val="right" w:pos="9026" w:leader="dot"/>
            </w:tabs>
            <w:rPr/>
          </w:pPr>
          <w:hyperlink w:anchor="__RefHeading___Toc8543761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8543763_1051229030">
            <w:r>
              <w:rPr>
                <w:webHidden/>
                <w:rStyle w:val="IndexLink"/>
                <w:rtl w:val="true"/>
              </w:rPr>
              <w:t xml:space="preserve">شرائط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چیست؟</w:t>
            </w:r>
            <w:r>
              <w:rPr>
                <w:rStyle w:val="IndexLink"/>
                <w:rtl w:val="true"/>
              </w:rPr>
              <w:tab/>
            </w:r>
            <w:r>
              <w:rPr>
                <w:rStyle w:val="IndexLink"/>
              </w:rPr>
              <w:t>116</w:t>
            </w:r>
          </w:hyperlink>
        </w:p>
        <w:p>
          <w:pPr>
            <w:pStyle w:val="Contents3"/>
            <w:tabs>
              <w:tab w:val="clear" w:pos="8459"/>
              <w:tab w:val="right" w:pos="9026" w:leader="dot"/>
            </w:tabs>
            <w:rPr/>
          </w:pPr>
          <w:hyperlink w:anchor="__RefHeading___Toc8543765_1051229030">
            <w:r>
              <w:rPr>
                <w:webHidden/>
                <w:rStyle w:val="IndexLink"/>
                <w:rtl w:val="true"/>
              </w:rPr>
              <w:t>علائم و نشانه</w:t>
            </w:r>
            <w:r>
              <w:rPr>
                <w:rStyle w:val="IndexLink"/>
                <w:rtl w:val="true"/>
              </w:rPr>
              <w:softHyphen/>
            </w:r>
            <w:r>
              <w:rPr>
                <w:rStyle w:val="IndexLink"/>
                <w:rtl w:val="true"/>
              </w:rPr>
              <w:t xml:space="preserve">های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کدامند؟</w:t>
            </w:r>
            <w:r>
              <w:rPr>
                <w:rStyle w:val="IndexLink"/>
                <w:rtl w:val="true"/>
              </w:rPr>
              <w:tab/>
            </w:r>
            <w:r>
              <w:rPr>
                <w:rStyle w:val="IndexLink"/>
              </w:rPr>
              <w:t>119</w:t>
            </w:r>
          </w:hyperlink>
        </w:p>
        <w:p>
          <w:pPr>
            <w:pStyle w:val="Contents3"/>
            <w:tabs>
              <w:tab w:val="clear" w:pos="8459"/>
              <w:tab w:val="right" w:pos="9026" w:leader="dot"/>
            </w:tabs>
            <w:rPr/>
          </w:pPr>
          <w:hyperlink w:anchor="__RefHeading___Toc8543767_1051229030">
            <w:r>
              <w:rPr>
                <w:webHidden/>
                <w:rStyle w:val="IndexLink"/>
                <w:rtl w:val="true"/>
              </w:rPr>
              <w:t>بین علائم و نشانه</w:t>
            </w:r>
            <w:r>
              <w:rPr>
                <w:rStyle w:val="IndexLink"/>
                <w:rtl w:val="true"/>
              </w:rPr>
              <w:softHyphen/>
            </w:r>
            <w:r>
              <w:rPr>
                <w:rStyle w:val="IndexLink"/>
                <w:rtl w:val="true"/>
              </w:rPr>
              <w:t xml:space="preserve">های حتمی پیش از ظهور و زمان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چه قدر فاصله است؟</w:t>
            </w:r>
            <w:r>
              <w:rPr>
                <w:rStyle w:val="IndexLink"/>
                <w:rtl w:val="true"/>
              </w:rPr>
              <w:tab/>
            </w:r>
            <w:r>
              <w:rPr>
                <w:rStyle w:val="IndexLink"/>
              </w:rPr>
              <w:t>123</w:t>
            </w:r>
          </w:hyperlink>
        </w:p>
        <w:p>
          <w:pPr>
            <w:pStyle w:val="Contents3"/>
            <w:tabs>
              <w:tab w:val="clear" w:pos="8459"/>
              <w:tab w:val="right" w:pos="9026" w:leader="dot"/>
            </w:tabs>
            <w:rPr/>
          </w:pPr>
          <w:hyperlink w:anchor="__RefHeading___Toc8543769_1051229030">
            <w:r>
              <w:rPr>
                <w:webHidden/>
                <w:rStyle w:val="IndexLink"/>
                <w:rtl w:val="true"/>
              </w:rPr>
              <w:t>سفیانی کیست؟</w:t>
            </w:r>
            <w:r>
              <w:rPr>
                <w:rStyle w:val="IndexLink"/>
                <w:rtl w:val="true"/>
              </w:rPr>
              <w:tab/>
            </w:r>
            <w:r>
              <w:rPr>
                <w:rStyle w:val="IndexLink"/>
              </w:rPr>
              <w:t>124</w:t>
            </w:r>
          </w:hyperlink>
        </w:p>
        <w:p>
          <w:pPr>
            <w:pStyle w:val="Contents3"/>
            <w:tabs>
              <w:tab w:val="clear" w:pos="8459"/>
              <w:tab w:val="right" w:pos="9026" w:leader="dot"/>
            </w:tabs>
            <w:rPr/>
          </w:pPr>
          <w:hyperlink w:anchor="__RefHeading___Toc8543771_1051229030">
            <w:r>
              <w:rPr>
                <w:webHidden/>
                <w:rStyle w:val="IndexLink"/>
                <w:rtl w:val="true"/>
              </w:rPr>
              <w:t>کیفیّت صیحه و ندای آسمانی پیش از ظهور را بیان نمائید؟</w:t>
            </w:r>
            <w:r>
              <w:rPr>
                <w:rStyle w:val="IndexLink"/>
                <w:rtl w:val="true"/>
              </w:rPr>
              <w:tab/>
            </w:r>
            <w:r>
              <w:rPr>
                <w:rStyle w:val="IndexLink"/>
              </w:rPr>
              <w:t>133</w:t>
            </w:r>
          </w:hyperlink>
        </w:p>
        <w:p>
          <w:pPr>
            <w:pStyle w:val="Contents3"/>
            <w:tabs>
              <w:tab w:val="clear" w:pos="8459"/>
              <w:tab w:val="right" w:pos="9026" w:leader="dot"/>
            </w:tabs>
            <w:rPr/>
          </w:pPr>
          <w:hyperlink w:anchor="__RefHeading___Toc8543773_1051229030">
            <w:r>
              <w:rPr>
                <w:webHidden/>
                <w:rStyle w:val="IndexLink"/>
                <w:rtl w:val="true"/>
              </w:rPr>
              <w:t>نفس زکیّه، سیّد حسنی، سیّد خراسانی و شُعیب بن صالح، یمانی، دجّال، جعفر کذّاب، شیصبانی و عوف سَلَمی چه کسانی هستند؟</w:t>
            </w:r>
            <w:r>
              <w:rPr>
                <w:rStyle w:val="IndexLink"/>
                <w:rtl w:val="true"/>
              </w:rPr>
              <w:tab/>
            </w:r>
            <w:r>
              <w:rPr>
                <w:rStyle w:val="IndexLink"/>
              </w:rPr>
              <w:t>135</w:t>
            </w:r>
          </w:hyperlink>
        </w:p>
        <w:p>
          <w:pPr>
            <w:pStyle w:val="Contents4"/>
            <w:tabs>
              <w:tab w:val="clear" w:pos="8176"/>
              <w:tab w:val="right" w:pos="9026" w:leader="dot"/>
            </w:tabs>
            <w:rPr/>
          </w:pPr>
          <w:hyperlink w:anchor="__RefHeading___Toc8543775_105122903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8543777_1051229030">
            <w:r>
              <w:rPr>
                <w:webHidden/>
                <w:rStyle w:val="IndexLink"/>
                <w:rtl w:val="true"/>
              </w:rPr>
              <w:t xml:space="preserve">الف </w:t>
            </w:r>
            <w:r>
              <w:rPr>
                <w:rStyle w:val="IndexLink"/>
                <w:rtl w:val="true"/>
              </w:rPr>
              <w:t xml:space="preserve">- </w:t>
            </w:r>
            <w:r>
              <w:rPr>
                <w:rStyle w:val="IndexLink"/>
                <w:rtl w:val="true"/>
              </w:rPr>
              <w:t>نفس زکیّه</w:t>
            </w:r>
            <w:r>
              <w:rPr>
                <w:rStyle w:val="IndexLink"/>
                <w:rtl w:val="true"/>
              </w:rPr>
              <w:tab/>
            </w:r>
            <w:r>
              <w:rPr>
                <w:rStyle w:val="IndexLink"/>
              </w:rPr>
              <w:t>135</w:t>
            </w:r>
          </w:hyperlink>
        </w:p>
        <w:p>
          <w:pPr>
            <w:pStyle w:val="Contents4"/>
            <w:tabs>
              <w:tab w:val="clear" w:pos="8176"/>
              <w:tab w:val="right" w:pos="9026" w:leader="dot"/>
            </w:tabs>
            <w:rPr/>
          </w:pPr>
          <w:hyperlink w:anchor="__RefHeading___Toc8543779_1051229030">
            <w:r>
              <w:rPr>
                <w:webHidden/>
                <w:rStyle w:val="IndexLink"/>
                <w:rtl w:val="true"/>
              </w:rPr>
              <w:t xml:space="preserve">ب </w:t>
            </w:r>
            <w:r>
              <w:rPr>
                <w:rStyle w:val="IndexLink"/>
                <w:rtl w:val="true"/>
              </w:rPr>
              <w:t xml:space="preserve">- </w:t>
            </w:r>
            <w:r>
              <w:rPr>
                <w:rStyle w:val="IndexLink"/>
                <w:rtl w:val="true"/>
              </w:rPr>
              <w:t>سیّد حَسَنی</w:t>
            </w:r>
            <w:r>
              <w:rPr>
                <w:rStyle w:val="IndexLink"/>
                <w:rtl w:val="true"/>
              </w:rPr>
              <w:tab/>
            </w:r>
            <w:r>
              <w:rPr>
                <w:rStyle w:val="IndexLink"/>
              </w:rPr>
              <w:t>138</w:t>
            </w:r>
          </w:hyperlink>
        </w:p>
        <w:p>
          <w:pPr>
            <w:pStyle w:val="Contents4"/>
            <w:tabs>
              <w:tab w:val="clear" w:pos="8176"/>
              <w:tab w:val="right" w:pos="9026" w:leader="dot"/>
            </w:tabs>
            <w:rPr/>
          </w:pPr>
          <w:hyperlink w:anchor="__RefHeading___Toc8543781_1051229030">
            <w:r>
              <w:rPr>
                <w:webHidden/>
                <w:rStyle w:val="IndexLink"/>
                <w:rtl w:val="true"/>
              </w:rPr>
              <w:t xml:space="preserve">ج </w:t>
            </w:r>
            <w:r>
              <w:rPr>
                <w:rStyle w:val="IndexLink"/>
                <w:rtl w:val="true"/>
              </w:rPr>
              <w:t xml:space="preserve">- </w:t>
            </w:r>
            <w:r>
              <w:rPr>
                <w:rStyle w:val="IndexLink"/>
                <w:rtl w:val="true"/>
              </w:rPr>
              <w:t>سیّد خراسانی و شُعیب بن صالح</w:t>
            </w:r>
            <w:r>
              <w:rPr>
                <w:rStyle w:val="IndexLink"/>
                <w:rtl w:val="true"/>
              </w:rPr>
              <w:tab/>
            </w:r>
            <w:r>
              <w:rPr>
                <w:rStyle w:val="IndexLink"/>
              </w:rPr>
              <w:t>140</w:t>
            </w:r>
          </w:hyperlink>
        </w:p>
        <w:p>
          <w:pPr>
            <w:pStyle w:val="Contents4"/>
            <w:tabs>
              <w:tab w:val="clear" w:pos="8176"/>
              <w:tab w:val="right" w:pos="9026" w:leader="dot"/>
            </w:tabs>
            <w:rPr/>
          </w:pPr>
          <w:hyperlink w:anchor="__RefHeading___Toc8543783_1051229030">
            <w:r>
              <w:rPr>
                <w:webHidden/>
                <w:rStyle w:val="IndexLink"/>
                <w:rtl w:val="true"/>
              </w:rPr>
              <w:t xml:space="preserve">ت </w:t>
            </w:r>
            <w:r>
              <w:rPr>
                <w:rStyle w:val="IndexLink"/>
                <w:rtl w:val="true"/>
              </w:rPr>
              <w:t xml:space="preserve">- </w:t>
            </w:r>
            <w:r>
              <w:rPr>
                <w:rStyle w:val="IndexLink"/>
                <w:rtl w:val="true"/>
              </w:rPr>
              <w:t>یمانی</w:t>
            </w:r>
            <w:r>
              <w:rPr>
                <w:rStyle w:val="IndexLink"/>
                <w:rtl w:val="true"/>
              </w:rPr>
              <w:tab/>
            </w:r>
            <w:r>
              <w:rPr>
                <w:rStyle w:val="IndexLink"/>
              </w:rPr>
              <w:t>143</w:t>
            </w:r>
          </w:hyperlink>
        </w:p>
        <w:p>
          <w:pPr>
            <w:pStyle w:val="Contents4"/>
            <w:tabs>
              <w:tab w:val="clear" w:pos="8176"/>
              <w:tab w:val="right" w:pos="9026" w:leader="dot"/>
            </w:tabs>
            <w:rPr/>
          </w:pPr>
          <w:hyperlink w:anchor="__RefHeading___Toc8543785_1051229030">
            <w:r>
              <w:rPr>
                <w:webHidden/>
                <w:rStyle w:val="IndexLink"/>
                <w:rtl w:val="true"/>
              </w:rPr>
              <w:t xml:space="preserve">ث </w:t>
            </w:r>
            <w:r>
              <w:rPr>
                <w:rStyle w:val="IndexLink"/>
                <w:rtl w:val="true"/>
              </w:rPr>
              <w:t xml:space="preserve">- </w:t>
            </w:r>
            <w:r>
              <w:rPr>
                <w:rStyle w:val="IndexLink"/>
                <w:rtl w:val="true"/>
              </w:rPr>
              <w:t>دجّال</w:t>
            </w:r>
            <w:r>
              <w:rPr>
                <w:rStyle w:val="IndexLink"/>
                <w:rtl w:val="true"/>
              </w:rPr>
              <w:tab/>
            </w:r>
            <w:r>
              <w:rPr>
                <w:rStyle w:val="IndexLink"/>
              </w:rPr>
              <w:t>146</w:t>
            </w:r>
          </w:hyperlink>
        </w:p>
        <w:p>
          <w:pPr>
            <w:pStyle w:val="Contents4"/>
            <w:tabs>
              <w:tab w:val="clear" w:pos="8176"/>
              <w:tab w:val="right" w:pos="9026" w:leader="dot"/>
            </w:tabs>
            <w:rPr/>
          </w:pPr>
          <w:hyperlink w:anchor="__RefHeading___Toc8543787_1051229030">
            <w:r>
              <w:rPr>
                <w:webHidden/>
                <w:rStyle w:val="IndexLink"/>
                <w:rtl w:val="true"/>
              </w:rPr>
              <w:t xml:space="preserve">د </w:t>
            </w:r>
            <w:r>
              <w:rPr>
                <w:rStyle w:val="IndexLink"/>
                <w:rtl w:val="true"/>
              </w:rPr>
              <w:t xml:space="preserve">- </w:t>
            </w:r>
            <w:r>
              <w:rPr>
                <w:rStyle w:val="IndexLink"/>
                <w:rtl w:val="true"/>
              </w:rPr>
              <w:t>جعفر کذّاب</w:t>
            </w:r>
            <w:r>
              <w:rPr>
                <w:rStyle w:val="IndexLink"/>
                <w:rtl w:val="true"/>
              </w:rPr>
              <w:tab/>
            </w:r>
            <w:r>
              <w:rPr>
                <w:rStyle w:val="IndexLink"/>
              </w:rPr>
              <w:t>151</w:t>
            </w:r>
          </w:hyperlink>
        </w:p>
        <w:p>
          <w:pPr>
            <w:pStyle w:val="Contents4"/>
            <w:tabs>
              <w:tab w:val="clear" w:pos="8176"/>
              <w:tab w:val="right" w:pos="9026" w:leader="dot"/>
            </w:tabs>
            <w:rPr/>
          </w:pPr>
          <w:hyperlink w:anchor="__RefHeading___Toc8543789_1051229030">
            <w:r>
              <w:rPr>
                <w:webHidden/>
                <w:rStyle w:val="IndexLink"/>
                <w:rtl w:val="true"/>
              </w:rPr>
              <w:t xml:space="preserve">ذ </w:t>
            </w:r>
            <w:r>
              <w:rPr>
                <w:rStyle w:val="IndexLink"/>
                <w:rtl w:val="true"/>
              </w:rPr>
              <w:t xml:space="preserve">- </w:t>
            </w:r>
            <w:r>
              <w:rPr>
                <w:rStyle w:val="IndexLink"/>
                <w:rtl w:val="true"/>
              </w:rPr>
              <w:t>شیصبانی</w:t>
            </w:r>
            <w:r>
              <w:rPr>
                <w:rStyle w:val="IndexLink"/>
                <w:rtl w:val="true"/>
              </w:rPr>
              <w:tab/>
            </w:r>
            <w:r>
              <w:rPr>
                <w:rStyle w:val="IndexLink"/>
              </w:rPr>
              <w:t>154</w:t>
            </w:r>
          </w:hyperlink>
        </w:p>
        <w:p>
          <w:pPr>
            <w:pStyle w:val="Contents4"/>
            <w:tabs>
              <w:tab w:val="clear" w:pos="8176"/>
              <w:tab w:val="right" w:pos="9026" w:leader="dot"/>
            </w:tabs>
            <w:rPr/>
          </w:pPr>
          <w:hyperlink w:anchor="__RefHeading___Toc8543791_1051229030">
            <w:r>
              <w:rPr>
                <w:webHidden/>
                <w:rStyle w:val="IndexLink"/>
                <w:rtl w:val="true"/>
              </w:rPr>
              <w:t xml:space="preserve">ر </w:t>
            </w:r>
            <w:r>
              <w:rPr>
                <w:rStyle w:val="IndexLink"/>
                <w:rtl w:val="true"/>
              </w:rPr>
              <w:t xml:space="preserve">- </w:t>
            </w:r>
            <w:r>
              <w:rPr>
                <w:rStyle w:val="IndexLink"/>
                <w:rtl w:val="true"/>
              </w:rPr>
              <w:t>عوف سَلَمی</w:t>
            </w:r>
            <w:r>
              <w:rPr>
                <w:rStyle w:val="IndexLink"/>
                <w:rtl w:val="true"/>
              </w:rPr>
              <w:tab/>
            </w:r>
            <w:r>
              <w:rPr>
                <w:rStyle w:val="IndexLink"/>
              </w:rPr>
              <w:t>155</w:t>
            </w:r>
          </w:hyperlink>
        </w:p>
        <w:p>
          <w:pPr>
            <w:pStyle w:val="Contents3"/>
            <w:tabs>
              <w:tab w:val="clear" w:pos="8459"/>
              <w:tab w:val="right" w:pos="9026" w:leader="dot"/>
            </w:tabs>
            <w:rPr/>
          </w:pPr>
          <w:hyperlink w:anchor="__RefHeading___Toc8543793_1051229030">
            <w:r>
              <w:rPr>
                <w:webHidden/>
                <w:rStyle w:val="IndexLink"/>
                <w:rtl w:val="true"/>
              </w:rPr>
              <w:t xml:space="preserve">آیا وقت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مشخص و معلوم است یا نه؟</w:t>
            </w:r>
            <w:r>
              <w:rPr>
                <w:rStyle w:val="IndexLink"/>
                <w:rtl w:val="true"/>
              </w:rPr>
              <w:tab/>
            </w:r>
            <w:r>
              <w:rPr>
                <w:rStyle w:val="IndexLink"/>
              </w:rPr>
              <w:t>156</w:t>
            </w:r>
          </w:hyperlink>
        </w:p>
        <w:p>
          <w:pPr>
            <w:pStyle w:val="Contents3"/>
            <w:tabs>
              <w:tab w:val="clear" w:pos="8459"/>
              <w:tab w:val="right" w:pos="9026" w:leader="dot"/>
            </w:tabs>
            <w:rPr/>
          </w:pPr>
          <w:hyperlink w:anchor="__RefHeading___Toc8543795_1051229030">
            <w:r>
              <w:rPr>
                <w:webHidden/>
                <w:rStyle w:val="IndexLink"/>
                <w:rtl w:val="true"/>
              </w:rPr>
              <w:t xml:space="preserve">فلسفۀ تعیین نشدن وقت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از جانب امامان معصوم </w:t>
            </w:r>
            <w:r>
              <w:rPr>
                <w:rStyle w:val="IndexLink"/>
                <w:rtl w:val="true"/>
              </w:rPr>
              <w:t>(</w:t>
            </w:r>
            <w:r>
              <w:rPr>
                <w:rStyle w:val="IndexLink"/>
                <w:rtl w:val="true"/>
              </w:rPr>
              <w:t>علیهم السلام</w:t>
            </w:r>
            <w:r>
              <w:rPr>
                <w:rStyle w:val="IndexLink"/>
                <w:rtl w:val="true"/>
              </w:rPr>
              <w:t xml:space="preserve">) </w:t>
            </w:r>
            <w:r>
              <w:rPr>
                <w:rStyle w:val="IndexLink"/>
                <w:rtl w:val="true"/>
              </w:rPr>
              <w:t>چه بوده است؟</w:t>
            </w:r>
            <w:r>
              <w:rPr>
                <w:rStyle w:val="IndexLink"/>
                <w:rtl w:val="true"/>
              </w:rPr>
              <w:tab/>
            </w:r>
            <w:r>
              <w:rPr>
                <w:rStyle w:val="IndexLink"/>
              </w:rPr>
              <w:t>158</w:t>
            </w:r>
          </w:hyperlink>
        </w:p>
        <w:p>
          <w:pPr>
            <w:pStyle w:val="Contents3"/>
            <w:tabs>
              <w:tab w:val="clear" w:pos="8459"/>
              <w:tab w:val="right" w:pos="9026" w:leader="dot"/>
            </w:tabs>
            <w:rPr/>
          </w:pPr>
          <w:hyperlink w:anchor="__RefHeading___Toc8543797_1051229030">
            <w:r>
              <w:rPr>
                <w:webHidden/>
                <w:rStyle w:val="IndexLink"/>
                <w:rtl w:val="true"/>
              </w:rPr>
              <w:t xml:space="preserve">آیا روز، ماه و سال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روایات ذکر شده است یا نه؟</w:t>
            </w:r>
            <w:r>
              <w:rPr>
                <w:rStyle w:val="IndexLink"/>
                <w:rtl w:val="true"/>
              </w:rPr>
              <w:tab/>
            </w:r>
            <w:r>
              <w:rPr>
                <w:rStyle w:val="IndexLink"/>
              </w:rPr>
              <w:t>159</w:t>
            </w:r>
          </w:hyperlink>
        </w:p>
        <w:p>
          <w:pPr>
            <w:pStyle w:val="Contents3"/>
            <w:tabs>
              <w:tab w:val="clear" w:pos="8459"/>
              <w:tab w:val="right" w:pos="9026" w:leader="dot"/>
            </w:tabs>
            <w:rPr/>
          </w:pPr>
          <w:hyperlink w:anchor="__RefHeading___Toc8543799_1051229030">
            <w:r>
              <w:rPr>
                <w:webHidden/>
                <w:rStyle w:val="IndexLink"/>
                <w:rtl w:val="true"/>
              </w:rPr>
              <w:t xml:space="preserve">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از کجا می</w:t>
            </w:r>
            <w:r>
              <w:rPr>
                <w:rStyle w:val="IndexLink"/>
                <w:rtl w:val="true"/>
              </w:rPr>
              <w:softHyphen/>
            </w:r>
            <w:r>
              <w:rPr>
                <w:rStyle w:val="IndexLink"/>
                <w:rtl w:val="true"/>
              </w:rPr>
              <w:t>فهمد که موقع ظهورش فرا رسیده است؟</w:t>
            </w:r>
            <w:r>
              <w:rPr>
                <w:rStyle w:val="IndexLink"/>
                <w:rtl w:val="true"/>
              </w:rPr>
              <w:tab/>
            </w:r>
            <w:r>
              <w:rPr>
                <w:rStyle w:val="IndexLink"/>
              </w:rPr>
              <w:t>162</w:t>
            </w:r>
          </w:hyperlink>
        </w:p>
        <w:p>
          <w:pPr>
            <w:pStyle w:val="Contents3"/>
            <w:tabs>
              <w:tab w:val="clear" w:pos="8459"/>
              <w:tab w:val="right" w:pos="9026" w:leader="dot"/>
            </w:tabs>
            <w:rPr/>
          </w:pPr>
          <w:hyperlink w:anchor="__RefHeading___Toc8543801_1051229030">
            <w:r>
              <w:rPr>
                <w:webHidden/>
                <w:rStyle w:val="IndexLink"/>
                <w:rtl w:val="true"/>
              </w:rPr>
              <w:t xml:space="preserve">محل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کجاست؟</w:t>
            </w:r>
            <w:r>
              <w:rPr>
                <w:rStyle w:val="IndexLink"/>
                <w:rtl w:val="true"/>
              </w:rPr>
              <w:tab/>
            </w:r>
            <w:r>
              <w:rPr>
                <w:rStyle w:val="IndexLink"/>
              </w:rPr>
              <w:t>163</w:t>
            </w:r>
          </w:hyperlink>
        </w:p>
        <w:p>
          <w:pPr>
            <w:pStyle w:val="Contents3"/>
            <w:tabs>
              <w:tab w:val="clear" w:pos="8459"/>
              <w:tab w:val="right" w:pos="9026" w:leader="dot"/>
            </w:tabs>
            <w:rPr/>
          </w:pPr>
          <w:hyperlink w:anchor="__RefHeading___Toc8543803_1051229030">
            <w:r>
              <w:rPr>
                <w:webHidden/>
                <w:rStyle w:val="IndexLink"/>
                <w:rtl w:val="true"/>
              </w:rPr>
              <w:t xml:space="preserve">هنگام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چه افرادی و در چه مکانی با آن حضرت بیعت می</w:t>
            </w:r>
            <w:r>
              <w:rPr>
                <w:rStyle w:val="IndexLink"/>
                <w:rtl w:val="true"/>
              </w:rPr>
              <w:softHyphen/>
            </w:r>
            <w:r>
              <w:rPr>
                <w:rStyle w:val="IndexLink"/>
                <w:rtl w:val="true"/>
              </w:rPr>
              <w:t>کنند؟</w:t>
            </w:r>
            <w:r>
              <w:rPr>
                <w:rStyle w:val="IndexLink"/>
                <w:rtl w:val="true"/>
              </w:rPr>
              <w:tab/>
            </w:r>
            <w:r>
              <w:rPr>
                <w:rStyle w:val="IndexLink"/>
              </w:rPr>
              <w:t>164</w:t>
            </w:r>
          </w:hyperlink>
        </w:p>
        <w:p>
          <w:pPr>
            <w:pStyle w:val="Contents3"/>
            <w:tabs>
              <w:tab w:val="clear" w:pos="8459"/>
              <w:tab w:val="right" w:pos="9026" w:leader="dot"/>
            </w:tabs>
            <w:rPr/>
          </w:pPr>
          <w:hyperlink w:anchor="__RefHeading___Toc8543805_1051229030">
            <w:r>
              <w:rPr>
                <w:webHidden/>
                <w:rStyle w:val="IndexLink"/>
                <w:rtl w:val="true"/>
              </w:rPr>
              <w:t xml:space="preserve">آیا هر کسی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را انکار کند کافر است یا نه؟</w:t>
            </w:r>
            <w:r>
              <w:rPr>
                <w:rStyle w:val="IndexLink"/>
                <w:rtl w:val="true"/>
              </w:rPr>
              <w:tab/>
            </w:r>
            <w:r>
              <w:rPr>
                <w:rStyle w:val="IndexLink"/>
              </w:rPr>
              <w:t>167</w:t>
            </w:r>
          </w:hyperlink>
        </w:p>
        <w:p>
          <w:pPr>
            <w:pStyle w:val="Contents3"/>
            <w:tabs>
              <w:tab w:val="clear" w:pos="8459"/>
              <w:tab w:val="right" w:pos="9026" w:leader="dot"/>
            </w:tabs>
            <w:rPr/>
          </w:pPr>
          <w:hyperlink w:anchor="__RefHeading___Toc8543807_1051229030">
            <w:r>
              <w:rPr>
                <w:webHidden/>
                <w:rStyle w:val="IndexLink"/>
                <w:rtl w:val="true"/>
              </w:rPr>
              <w:t>مردم از کجا متوجه می</w:t>
            </w:r>
            <w:r>
              <w:rPr>
                <w:rStyle w:val="IndexLink"/>
                <w:rtl w:val="true"/>
              </w:rPr>
              <w:softHyphen/>
            </w:r>
            <w:r>
              <w:rPr>
                <w:rStyle w:val="IndexLink"/>
                <w:rtl w:val="true"/>
              </w:rPr>
              <w:t xml:space="preserve">شوند که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ظهور کرده است؟</w:t>
            </w:r>
            <w:r>
              <w:rPr>
                <w:rStyle w:val="IndexLink"/>
                <w:rtl w:val="true"/>
              </w:rPr>
              <w:tab/>
            </w:r>
            <w:r>
              <w:rPr>
                <w:rStyle w:val="IndexLink"/>
              </w:rPr>
              <w:t>168</w:t>
            </w:r>
          </w:hyperlink>
        </w:p>
        <w:p>
          <w:pPr>
            <w:pStyle w:val="Contents3"/>
            <w:tabs>
              <w:tab w:val="clear" w:pos="8459"/>
              <w:tab w:val="right" w:pos="9026" w:leader="dot"/>
            </w:tabs>
            <w:rPr/>
          </w:pPr>
          <w:hyperlink w:anchor="__RefHeading___Toc8543809_1051229030">
            <w:r>
              <w:rPr>
                <w:webHidden/>
                <w:rStyle w:val="IndexLink"/>
                <w:rtl w:val="true"/>
              </w:rPr>
              <w:t xml:space="preserve">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هنگام ظهور با چه کسانی می</w:t>
            </w:r>
            <w:r>
              <w:rPr>
                <w:rStyle w:val="IndexLink"/>
                <w:rtl w:val="true"/>
              </w:rPr>
              <w:softHyphen/>
            </w:r>
            <w:r>
              <w:rPr>
                <w:rStyle w:val="IndexLink"/>
                <w:rtl w:val="true"/>
              </w:rPr>
              <w:t>جنگد و دشمنان آن حضرت چه کسانی هستند؟</w:t>
            </w:r>
            <w:r>
              <w:rPr>
                <w:rStyle w:val="IndexLink"/>
                <w:rtl w:val="true"/>
              </w:rPr>
              <w:tab/>
            </w:r>
            <w:r>
              <w:rPr>
                <w:rStyle w:val="IndexLink"/>
              </w:rPr>
              <w:t>168</w:t>
            </w:r>
          </w:hyperlink>
        </w:p>
        <w:p>
          <w:pPr>
            <w:pStyle w:val="Contents3"/>
            <w:tabs>
              <w:tab w:val="clear" w:pos="8459"/>
              <w:tab w:val="right" w:pos="9026" w:leader="dot"/>
            </w:tabs>
            <w:rPr/>
          </w:pPr>
          <w:hyperlink w:anchor="__RefHeading___Toc8543811_1051229030">
            <w:r>
              <w:rPr>
                <w:webHidden/>
                <w:rStyle w:val="IndexLink"/>
                <w:rtl w:val="true"/>
              </w:rPr>
              <w:t>آیا اینکه گفته می</w:t>
            </w:r>
            <w:r>
              <w:rPr>
                <w:rStyle w:val="IndexLink"/>
                <w:rtl w:val="true"/>
              </w:rPr>
              <w:softHyphen/>
            </w:r>
            <w:r>
              <w:rPr>
                <w:rStyle w:val="IndexLink"/>
                <w:rtl w:val="true"/>
              </w:rPr>
              <w:t xml:space="preserve">شود قبل از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دو سوم مردم جهان کشته می</w:t>
            </w:r>
            <w:r>
              <w:rPr>
                <w:rStyle w:val="IndexLink"/>
                <w:rtl w:val="true"/>
              </w:rPr>
              <w:softHyphen/>
            </w:r>
            <w:r>
              <w:rPr>
                <w:rStyle w:val="IndexLink"/>
                <w:rtl w:val="true"/>
              </w:rPr>
              <w:t>شوند، ریشه روائی دارد یا نه؟</w:t>
            </w:r>
            <w:r>
              <w:rPr>
                <w:rStyle w:val="IndexLink"/>
                <w:rtl w:val="true"/>
              </w:rPr>
              <w:tab/>
            </w:r>
            <w:r>
              <w:rPr>
                <w:rStyle w:val="IndexLink"/>
              </w:rPr>
              <w:t>173</w:t>
            </w:r>
          </w:hyperlink>
        </w:p>
        <w:p>
          <w:pPr>
            <w:pStyle w:val="Contents3"/>
            <w:tabs>
              <w:tab w:val="clear" w:pos="8459"/>
              <w:tab w:val="right" w:pos="9026" w:leader="dot"/>
            </w:tabs>
            <w:rPr/>
          </w:pPr>
          <w:hyperlink w:anchor="__RefHeading___Toc8543813_1051229030">
            <w:r>
              <w:rPr>
                <w:webHidden/>
                <w:rStyle w:val="IndexLink"/>
                <w:rtl w:val="true"/>
              </w:rPr>
              <w:t xml:space="preserve">مساجدی را که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هنگام ظهور تخریب و یا می</w:t>
            </w:r>
            <w:r>
              <w:rPr>
                <w:rStyle w:val="IndexLink"/>
                <w:rtl w:val="true"/>
              </w:rPr>
              <w:softHyphen/>
            </w:r>
            <w:r>
              <w:rPr>
                <w:rStyle w:val="IndexLink"/>
                <w:rtl w:val="true"/>
              </w:rPr>
              <w:t>سازد کدام است؟</w:t>
            </w:r>
            <w:r>
              <w:rPr>
                <w:rStyle w:val="IndexLink"/>
                <w:rtl w:val="true"/>
              </w:rPr>
              <w:tab/>
            </w:r>
            <w:r>
              <w:rPr>
                <w:rStyle w:val="IndexLink"/>
              </w:rPr>
              <w:t>173</w:t>
            </w:r>
          </w:hyperlink>
        </w:p>
        <w:p>
          <w:pPr>
            <w:pStyle w:val="Contents2"/>
            <w:tabs>
              <w:tab w:val="clear" w:pos="8743"/>
              <w:tab w:val="right" w:pos="9026" w:leader="dot"/>
            </w:tabs>
            <w:rPr/>
          </w:pPr>
          <w:hyperlink w:anchor="__RefHeading___Toc8543815_1051229030">
            <w:r>
              <w:rPr>
                <w:webHidden/>
                <w:rStyle w:val="IndexLink"/>
                <w:rtl w:val="true"/>
              </w:rPr>
              <w:t xml:space="preserve">فصل پنجم </w:t>
            </w:r>
            <w:r>
              <w:rPr>
                <w:rStyle w:val="IndexLink"/>
                <w:rtl w:val="true"/>
              </w:rPr>
              <w:t xml:space="preserve">: </w:t>
            </w:r>
            <w:r>
              <w:rPr>
                <w:rStyle w:val="IndexLink"/>
                <w:rtl w:val="true"/>
              </w:rPr>
              <w:t xml:space="preserve">سیمای حکومت جهانی حضرت مهدي </w:t>
            </w:r>
            <w:r>
              <w:rPr>
                <w:rStyle w:val="IndexLink"/>
                <w:rtl w:val="true"/>
              </w:rPr>
              <w:t>(</w:t>
            </w:r>
            <w:r>
              <w:rPr>
                <w:rStyle w:val="IndexLink"/>
                <w:rtl w:val="true"/>
              </w:rPr>
              <w:t>عجل الله تعالی فرجه الشریف</w:t>
            </w:r>
            <w:r>
              <w:rPr>
                <w:rStyle w:val="IndexLink"/>
                <w:rtl w:val="true"/>
              </w:rPr>
              <w:t>)</w:t>
              <w:tab/>
            </w:r>
            <w:r>
              <w:rPr>
                <w:rStyle w:val="IndexLink"/>
              </w:rPr>
              <w:t>176</w:t>
            </w:r>
          </w:hyperlink>
        </w:p>
        <w:p>
          <w:pPr>
            <w:pStyle w:val="Contents3"/>
            <w:tabs>
              <w:tab w:val="clear" w:pos="8459"/>
              <w:tab w:val="right" w:pos="9026" w:leader="dot"/>
            </w:tabs>
            <w:rPr/>
          </w:pPr>
          <w:hyperlink w:anchor="__RefHeading___Toc8543817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8543819_1051229030">
            <w:r>
              <w:rPr>
                <w:webHidden/>
                <w:rStyle w:val="IndexLink"/>
                <w:rtl w:val="true"/>
              </w:rPr>
              <w:t xml:space="preserve">آیا حکومت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عالم</w:t>
            </w:r>
            <w:r>
              <w:rPr>
                <w:rStyle w:val="IndexLink"/>
                <w:rtl w:val="true"/>
              </w:rPr>
              <w:softHyphen/>
            </w:r>
            <w:r>
              <w:rPr>
                <w:rStyle w:val="IndexLink"/>
                <w:rtl w:val="true"/>
              </w:rPr>
              <w:t>گیر و جهانی است یا نه؟</w:t>
            </w:r>
            <w:r>
              <w:rPr>
                <w:rStyle w:val="IndexLink"/>
                <w:rtl w:val="true"/>
              </w:rPr>
              <w:tab/>
            </w:r>
            <w:r>
              <w:rPr>
                <w:rStyle w:val="IndexLink"/>
              </w:rPr>
              <w:t>178</w:t>
            </w:r>
          </w:hyperlink>
        </w:p>
        <w:p>
          <w:pPr>
            <w:pStyle w:val="Contents3"/>
            <w:tabs>
              <w:tab w:val="clear" w:pos="8459"/>
              <w:tab w:val="right" w:pos="9026" w:leader="dot"/>
            </w:tabs>
            <w:rPr/>
          </w:pPr>
          <w:hyperlink w:anchor="__RefHeading___Toc8543821_1051229030">
            <w:r>
              <w:rPr>
                <w:webHidden/>
                <w:rStyle w:val="IndexLink"/>
                <w:rtl w:val="true"/>
              </w:rPr>
              <w:t xml:space="preserve">در روایات متعدّدی آمده است که </w:t>
            </w:r>
            <w:r>
              <w:rPr>
                <w:rStyle w:val="IndexLink"/>
                <w:rtl w:val="true"/>
              </w:rPr>
              <w:t>«</w:t>
            </w:r>
            <w:r>
              <w:rPr>
                <w:rStyle w:val="IndexLink"/>
                <w:rtl w:val="true"/>
              </w:rPr>
              <w:t xml:space="preserve">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نشانه</w:t>
            </w:r>
            <w:r>
              <w:rPr>
                <w:rStyle w:val="IndexLink"/>
                <w:rtl w:val="true"/>
              </w:rPr>
              <w:softHyphen/>
            </w:r>
            <w:r>
              <w:rPr>
                <w:rStyle w:val="IndexLink"/>
                <w:rtl w:val="true"/>
              </w:rPr>
              <w:t>ای از پیامبر اسلام دارد و آن نشانه این است که با شمشیر قیام می</w:t>
            </w:r>
            <w:r>
              <w:rPr>
                <w:rStyle w:val="IndexLink"/>
                <w:rtl w:val="true"/>
              </w:rPr>
              <w:softHyphen/>
            </w:r>
            <w:r>
              <w:rPr>
                <w:rStyle w:val="IndexLink"/>
                <w:rtl w:val="true"/>
              </w:rPr>
              <w:t>کند و دشمنان خدا را به قتل می</w:t>
            </w:r>
            <w:r>
              <w:rPr>
                <w:rStyle w:val="IndexLink"/>
                <w:rtl w:val="true"/>
              </w:rPr>
              <w:softHyphen/>
            </w:r>
            <w:r>
              <w:rPr>
                <w:rStyle w:val="IndexLink"/>
                <w:rtl w:val="true"/>
              </w:rPr>
              <w:t>رساند</w:t>
            </w:r>
            <w:r>
              <w:rPr>
                <w:rStyle w:val="IndexLink"/>
                <w:rtl w:val="true"/>
              </w:rPr>
              <w:t>».</w:t>
              <w:tab/>
            </w:r>
            <w:r>
              <w:rPr>
                <w:rStyle w:val="IndexLink"/>
              </w:rPr>
              <w:t>181</w:t>
            </w:r>
          </w:hyperlink>
        </w:p>
        <w:p>
          <w:pPr>
            <w:pStyle w:val="Contents3"/>
            <w:tabs>
              <w:tab w:val="clear" w:pos="8459"/>
              <w:tab w:val="right" w:pos="9026" w:leader="dot"/>
            </w:tabs>
            <w:rPr/>
          </w:pPr>
          <w:hyperlink w:anchor="__RefHeading___Toc8543823_1051229030">
            <w:r>
              <w:rPr>
                <w:webHidden/>
                <w:rStyle w:val="IndexLink"/>
                <w:rtl w:val="true"/>
              </w:rPr>
              <w:t xml:space="preserve">سرنوشت اهل کتاب </w:t>
            </w:r>
            <w:r>
              <w:rPr>
                <w:rStyle w:val="IndexLink"/>
                <w:rtl w:val="true"/>
              </w:rPr>
              <w:t>(</w:t>
            </w:r>
            <w:r>
              <w:rPr>
                <w:rStyle w:val="IndexLink"/>
                <w:rtl w:val="true"/>
              </w:rPr>
              <w:t>یهود، نصارا و</w:t>
            </w:r>
            <w:r>
              <w:rPr>
                <w:rStyle w:val="IndexLink"/>
                <w:rtl w:val="true"/>
              </w:rPr>
              <w:t xml:space="preserve">...) </w:t>
            </w:r>
            <w:r>
              <w:rPr>
                <w:rStyle w:val="IndexLink"/>
                <w:rtl w:val="true"/>
              </w:rPr>
              <w:t xml:space="preserve">و سایر کفار در حکومت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چگونه می</w:t>
            </w:r>
            <w:r>
              <w:rPr>
                <w:rStyle w:val="IndexLink"/>
                <w:rtl w:val="true"/>
              </w:rPr>
              <w:softHyphen/>
            </w:r>
            <w:r>
              <w:rPr>
                <w:rStyle w:val="IndexLink"/>
                <w:rtl w:val="true"/>
              </w:rPr>
              <w:t>باشد؟</w:t>
            </w:r>
            <w:r>
              <w:rPr>
                <w:rStyle w:val="IndexLink"/>
                <w:rtl w:val="true"/>
              </w:rPr>
              <w:tab/>
            </w:r>
            <w:r>
              <w:rPr>
                <w:rStyle w:val="IndexLink"/>
              </w:rPr>
              <w:t>182</w:t>
            </w:r>
          </w:hyperlink>
        </w:p>
        <w:p>
          <w:pPr>
            <w:pStyle w:val="Contents3"/>
            <w:tabs>
              <w:tab w:val="clear" w:pos="8459"/>
              <w:tab w:val="right" w:pos="9026" w:leader="dot"/>
            </w:tabs>
            <w:rPr/>
          </w:pPr>
          <w:hyperlink w:anchor="__RefHeading___Toc8543825_1051229030">
            <w:r>
              <w:rPr>
                <w:webHidden/>
                <w:rStyle w:val="IndexLink"/>
                <w:rtl w:val="true"/>
              </w:rPr>
              <w:t xml:space="preserve">آیا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با اقلیّت</w:t>
            </w:r>
            <w:r>
              <w:rPr>
                <w:rStyle w:val="IndexLink"/>
                <w:rtl w:val="true"/>
              </w:rPr>
              <w:softHyphen/>
            </w:r>
            <w:r>
              <w:rPr>
                <w:rStyle w:val="IndexLink"/>
                <w:rtl w:val="true"/>
              </w:rPr>
              <w:t>های دینی و اهل کتاب بوسیله کتب خودشان حکم می</w:t>
            </w:r>
            <w:r>
              <w:rPr>
                <w:rStyle w:val="IndexLink"/>
                <w:rtl w:val="true"/>
              </w:rPr>
              <w:softHyphen/>
            </w:r>
            <w:r>
              <w:rPr>
                <w:rStyle w:val="IndexLink"/>
                <w:rtl w:val="true"/>
              </w:rPr>
              <w:t xml:space="preserve">کنند، یا بوسیله کتاب مسلمین </w:t>
            </w:r>
            <w:r>
              <w:rPr>
                <w:rStyle w:val="IndexLink"/>
                <w:rtl w:val="true"/>
              </w:rPr>
              <w:t>(</w:t>
            </w:r>
            <w:r>
              <w:rPr>
                <w:rStyle w:val="IndexLink"/>
                <w:rtl w:val="true"/>
              </w:rPr>
              <w:t>قرآن</w:t>
            </w:r>
            <w:r>
              <w:rPr>
                <w:rStyle w:val="IndexLink"/>
                <w:rtl w:val="true"/>
              </w:rPr>
              <w:t>)</w:t>
            </w:r>
            <w:r>
              <w:rPr>
                <w:rStyle w:val="IndexLink"/>
                <w:rtl w:val="true"/>
              </w:rPr>
              <w:t>؟</w:t>
            </w:r>
            <w:r>
              <w:rPr>
                <w:rStyle w:val="IndexLink"/>
                <w:rtl w:val="true"/>
              </w:rPr>
              <w:tab/>
            </w:r>
            <w:r>
              <w:rPr>
                <w:rStyle w:val="IndexLink"/>
              </w:rPr>
              <w:t>187</w:t>
            </w:r>
          </w:hyperlink>
        </w:p>
        <w:p>
          <w:pPr>
            <w:pStyle w:val="Contents3"/>
            <w:tabs>
              <w:tab w:val="clear" w:pos="8459"/>
              <w:tab w:val="right" w:pos="9026" w:leader="dot"/>
            </w:tabs>
            <w:rPr/>
          </w:pPr>
          <w:hyperlink w:anchor="__RefHeading___Toc8543827_1051229030">
            <w:r>
              <w:rPr>
                <w:webHidden/>
                <w:rStyle w:val="IndexLink"/>
                <w:rtl w:val="true"/>
              </w:rPr>
              <w:t>در بعضی از روایات گفته می</w:t>
            </w:r>
            <w:r>
              <w:rPr>
                <w:rStyle w:val="IndexLink"/>
                <w:rtl w:val="true"/>
              </w:rPr>
              <w:softHyphen/>
            </w:r>
            <w:r>
              <w:rPr>
                <w:rStyle w:val="IndexLink"/>
                <w:rtl w:val="true"/>
              </w:rPr>
              <w:t xml:space="preserve">شود که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هنگام ظهور، احکام نو و جدیدی می</w:t>
            </w:r>
            <w:r>
              <w:rPr>
                <w:rStyle w:val="IndexLink"/>
                <w:rtl w:val="true"/>
              </w:rPr>
              <w:softHyphen/>
            </w:r>
            <w:r>
              <w:rPr>
                <w:rStyle w:val="IndexLink"/>
                <w:rtl w:val="true"/>
              </w:rPr>
              <w:t xml:space="preserve">آورد، آیا این بدان معنی است که آئینی غیر از آئین پیامبر اسلام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می</w:t>
            </w:r>
            <w:r>
              <w:rPr>
                <w:rStyle w:val="IndexLink"/>
                <w:rtl w:val="true"/>
              </w:rPr>
              <w:softHyphen/>
            </w:r>
            <w:r>
              <w:rPr>
                <w:rStyle w:val="IndexLink"/>
                <w:rtl w:val="true"/>
              </w:rPr>
              <w:t>آورند؟</w:t>
            </w:r>
            <w:r>
              <w:rPr>
                <w:rStyle w:val="IndexLink"/>
                <w:rtl w:val="true"/>
              </w:rPr>
              <w:tab/>
            </w:r>
            <w:r>
              <w:rPr>
                <w:rStyle w:val="IndexLink"/>
              </w:rPr>
              <w:t>187</w:t>
            </w:r>
          </w:hyperlink>
        </w:p>
        <w:p>
          <w:pPr>
            <w:pStyle w:val="Contents3"/>
            <w:tabs>
              <w:tab w:val="clear" w:pos="8459"/>
              <w:tab w:val="right" w:pos="9026" w:leader="dot"/>
            </w:tabs>
            <w:rPr/>
          </w:pPr>
          <w:hyperlink w:anchor="__RefHeading___Toc8543829_1051229030">
            <w:r>
              <w:rPr>
                <w:webHidden/>
                <w:rStyle w:val="IndexLink"/>
                <w:rtl w:val="true"/>
              </w:rPr>
              <w:t xml:space="preserve">محل حکومت و زمامداری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کدام شهر است؟</w:t>
            </w:r>
            <w:r>
              <w:rPr>
                <w:rStyle w:val="IndexLink"/>
                <w:rtl w:val="true"/>
              </w:rPr>
              <w:tab/>
            </w:r>
            <w:r>
              <w:rPr>
                <w:rStyle w:val="IndexLink"/>
              </w:rPr>
              <w:t>190</w:t>
            </w:r>
          </w:hyperlink>
        </w:p>
        <w:p>
          <w:pPr>
            <w:pStyle w:val="Contents3"/>
            <w:tabs>
              <w:tab w:val="clear" w:pos="8459"/>
              <w:tab w:val="right" w:pos="9026" w:leader="dot"/>
            </w:tabs>
            <w:rPr/>
          </w:pPr>
          <w:hyperlink w:anchor="__RefHeading___Toc8543831_1051229030">
            <w:r>
              <w:rPr>
                <w:webHidden/>
                <w:rStyle w:val="IndexLink"/>
                <w:rtl w:val="true"/>
              </w:rPr>
              <w:t xml:space="preserve">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چند سال حکومت می</w:t>
            </w:r>
            <w:r>
              <w:rPr>
                <w:rStyle w:val="IndexLink"/>
                <w:rtl w:val="true"/>
              </w:rPr>
              <w:softHyphen/>
            </w:r>
            <w:r>
              <w:rPr>
                <w:rStyle w:val="IndexLink"/>
                <w:rtl w:val="true"/>
              </w:rPr>
              <w:t>کند؟</w:t>
            </w:r>
            <w:r>
              <w:rPr>
                <w:rStyle w:val="IndexLink"/>
                <w:rtl w:val="true"/>
              </w:rPr>
              <w:tab/>
            </w:r>
            <w:r>
              <w:rPr>
                <w:rStyle w:val="IndexLink"/>
              </w:rPr>
              <w:t>192</w:t>
            </w:r>
          </w:hyperlink>
        </w:p>
        <w:p>
          <w:pPr>
            <w:pStyle w:val="Contents3"/>
            <w:tabs>
              <w:tab w:val="clear" w:pos="8459"/>
              <w:tab w:val="right" w:pos="9026" w:leader="dot"/>
            </w:tabs>
            <w:rPr/>
          </w:pPr>
          <w:hyperlink w:anchor="__RefHeading___Toc8543833_1051229030">
            <w:r>
              <w:rPr>
                <w:webHidden/>
                <w:rStyle w:val="IndexLink"/>
                <w:rtl w:val="true"/>
              </w:rPr>
              <w:t xml:space="preserve">پس از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چه تحوّلاتی در دولت و حکومت آن حضرت بوجود می</w:t>
            </w:r>
            <w:r>
              <w:rPr>
                <w:rStyle w:val="IndexLink"/>
                <w:rtl w:val="true"/>
              </w:rPr>
              <w:softHyphen/>
            </w:r>
            <w:r>
              <w:rPr>
                <w:rStyle w:val="IndexLink"/>
                <w:rtl w:val="true"/>
              </w:rPr>
              <w:t>آید؟</w:t>
            </w:r>
            <w:r>
              <w:rPr>
                <w:rStyle w:val="IndexLink"/>
                <w:rtl w:val="true"/>
              </w:rPr>
              <w:tab/>
            </w:r>
            <w:r>
              <w:rPr>
                <w:rStyle w:val="IndexLink"/>
              </w:rPr>
              <w:t>193</w:t>
            </w:r>
          </w:hyperlink>
        </w:p>
        <w:p>
          <w:pPr>
            <w:pStyle w:val="Contents2"/>
            <w:tabs>
              <w:tab w:val="clear" w:pos="8743"/>
              <w:tab w:val="right" w:pos="9026" w:leader="dot"/>
            </w:tabs>
            <w:rPr/>
          </w:pPr>
          <w:hyperlink w:anchor="__RefHeading___Toc8543835_1051229030">
            <w:r>
              <w:rPr>
                <w:webHidden/>
                <w:rStyle w:val="IndexLink"/>
                <w:rtl w:val="true"/>
              </w:rPr>
              <w:t xml:space="preserve">فصل ششم </w:t>
            </w:r>
            <w:r>
              <w:rPr>
                <w:rStyle w:val="IndexLink"/>
                <w:rtl w:val="true"/>
              </w:rPr>
              <w:t xml:space="preserve">: </w:t>
            </w:r>
            <w:r>
              <w:rPr>
                <w:rStyle w:val="IndexLink"/>
                <w:rtl w:val="true"/>
              </w:rPr>
              <w:t xml:space="preserve">خصال یاران حضرت مهدي </w:t>
            </w:r>
            <w:r>
              <w:rPr>
                <w:rStyle w:val="IndexLink"/>
                <w:rtl w:val="true"/>
              </w:rPr>
              <w:t>(</w:t>
            </w:r>
            <w:r>
              <w:rPr>
                <w:rStyle w:val="IndexLink"/>
                <w:rtl w:val="true"/>
              </w:rPr>
              <w:t>عجل الله تعالی فرجه الشریف</w:t>
            </w:r>
            <w:r>
              <w:rPr>
                <w:rStyle w:val="IndexLink"/>
                <w:rtl w:val="true"/>
              </w:rPr>
              <w:t>)</w:t>
              <w:tab/>
            </w:r>
            <w:r>
              <w:rPr>
                <w:rStyle w:val="IndexLink"/>
              </w:rPr>
              <w:t>200</w:t>
            </w:r>
          </w:hyperlink>
        </w:p>
        <w:p>
          <w:pPr>
            <w:pStyle w:val="Contents3"/>
            <w:tabs>
              <w:tab w:val="clear" w:pos="8459"/>
              <w:tab w:val="right" w:pos="9026" w:leader="dot"/>
            </w:tabs>
            <w:rPr/>
          </w:pPr>
          <w:hyperlink w:anchor="__RefHeading___Toc8543837_105122903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8543839_1051229030">
            <w:r>
              <w:rPr>
                <w:webHidden/>
                <w:rStyle w:val="IndexLink"/>
                <w:rtl w:val="true"/>
              </w:rPr>
              <w:t xml:space="preserve">یاران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چند نفرند و دارای چه ویژگی</w:t>
            </w:r>
            <w:r>
              <w:rPr>
                <w:rStyle w:val="IndexLink"/>
                <w:rtl w:val="true"/>
              </w:rPr>
              <w:softHyphen/>
            </w:r>
            <w:r>
              <w:rPr>
                <w:rStyle w:val="IndexLink"/>
                <w:rtl w:val="true"/>
              </w:rPr>
              <w:t>هایی هستند؟</w:t>
            </w:r>
            <w:r>
              <w:rPr>
                <w:rStyle w:val="IndexLink"/>
                <w:rtl w:val="true"/>
              </w:rPr>
              <w:tab/>
            </w:r>
            <w:r>
              <w:rPr>
                <w:rStyle w:val="IndexLink"/>
              </w:rPr>
              <w:t>202</w:t>
            </w:r>
          </w:hyperlink>
        </w:p>
        <w:p>
          <w:pPr>
            <w:pStyle w:val="Contents4"/>
            <w:tabs>
              <w:tab w:val="clear" w:pos="8176"/>
              <w:tab w:val="right" w:pos="9026" w:leader="dot"/>
            </w:tabs>
            <w:rPr/>
          </w:pPr>
          <w:hyperlink w:anchor="__RefHeading___Toc8543841_105122903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8543843_1051229030">
            <w:r>
              <w:rPr>
                <w:webHidden/>
                <w:rStyle w:val="IndexLink"/>
                <w:rtl w:val="true"/>
              </w:rPr>
              <w:t xml:space="preserve">الف </w:t>
            </w:r>
            <w:r>
              <w:rPr>
                <w:rStyle w:val="IndexLink"/>
                <w:rtl w:val="true"/>
              </w:rPr>
              <w:t xml:space="preserve">- </w:t>
            </w:r>
            <w:r>
              <w:rPr>
                <w:rStyle w:val="IndexLink"/>
                <w:rtl w:val="true"/>
              </w:rPr>
              <w:t>یاران خاص آن حضرت</w:t>
            </w:r>
            <w:r>
              <w:rPr>
                <w:rStyle w:val="IndexLink"/>
                <w:rtl w:val="true"/>
              </w:rPr>
              <w:tab/>
            </w:r>
            <w:r>
              <w:rPr>
                <w:rStyle w:val="IndexLink"/>
              </w:rPr>
              <w:t>202</w:t>
            </w:r>
          </w:hyperlink>
        </w:p>
        <w:p>
          <w:pPr>
            <w:pStyle w:val="Contents4"/>
            <w:tabs>
              <w:tab w:val="clear" w:pos="8176"/>
              <w:tab w:val="right" w:pos="9026" w:leader="dot"/>
            </w:tabs>
            <w:rPr/>
          </w:pPr>
          <w:hyperlink w:anchor="__RefHeading___Toc8543845_1051229030">
            <w:r>
              <w:rPr>
                <w:webHidden/>
                <w:rStyle w:val="IndexLink"/>
                <w:rtl w:val="true"/>
              </w:rPr>
              <w:t xml:space="preserve">ب </w:t>
            </w:r>
            <w:r>
              <w:rPr>
                <w:rStyle w:val="IndexLink"/>
                <w:rtl w:val="true"/>
              </w:rPr>
              <w:t xml:space="preserve">- </w:t>
            </w:r>
            <w:r>
              <w:rPr>
                <w:rStyle w:val="IndexLink"/>
                <w:rtl w:val="true"/>
              </w:rPr>
              <w:t>یاران مطلق آن حضرت</w:t>
            </w:r>
            <w:r>
              <w:rPr>
                <w:rStyle w:val="IndexLink"/>
                <w:rtl w:val="true"/>
              </w:rPr>
              <w:tab/>
            </w:r>
            <w:r>
              <w:rPr>
                <w:rStyle w:val="IndexLink"/>
              </w:rPr>
              <w:t>204</w:t>
            </w:r>
          </w:hyperlink>
        </w:p>
        <w:p>
          <w:pPr>
            <w:pStyle w:val="Contents4"/>
            <w:tabs>
              <w:tab w:val="clear" w:pos="8176"/>
              <w:tab w:val="right" w:pos="9026" w:leader="dot"/>
            </w:tabs>
            <w:rPr/>
          </w:pPr>
          <w:hyperlink w:anchor="__RefHeading___Toc8543847_1051229030">
            <w:r>
              <w:rPr>
                <w:webHidden/>
                <w:rStyle w:val="IndexLink"/>
                <w:rtl w:val="true"/>
              </w:rPr>
              <w:t xml:space="preserve">پ </w:t>
            </w:r>
            <w:r>
              <w:rPr>
                <w:rStyle w:val="IndexLink"/>
                <w:rtl w:val="true"/>
              </w:rPr>
              <w:t xml:space="preserve">- </w:t>
            </w:r>
            <w:r>
              <w:rPr>
                <w:rStyle w:val="IndexLink"/>
                <w:rtl w:val="true"/>
              </w:rPr>
              <w:t>ویژگیهای یاران آن حضرت</w:t>
            </w:r>
            <w:r>
              <w:rPr>
                <w:rStyle w:val="IndexLink"/>
                <w:rtl w:val="true"/>
              </w:rPr>
              <w:tab/>
            </w:r>
            <w:r>
              <w:rPr>
                <w:rStyle w:val="IndexLink"/>
              </w:rPr>
              <w:t>209</w:t>
            </w:r>
          </w:hyperlink>
        </w:p>
        <w:p>
          <w:pPr>
            <w:pStyle w:val="Contents4"/>
            <w:tabs>
              <w:tab w:val="clear" w:pos="8176"/>
              <w:tab w:val="right" w:pos="9026" w:leader="dot"/>
            </w:tabs>
            <w:rPr/>
          </w:pPr>
          <w:hyperlink w:anchor="__RefHeading___Toc8543849_1051229030">
            <w:r>
              <w:rPr>
                <w:webHidden/>
                <w:rStyle w:val="IndexLink"/>
                <w:rtl w:val="true"/>
              </w:rPr>
              <w:t xml:space="preserve">ت </w:t>
            </w:r>
            <w:r>
              <w:rPr>
                <w:rStyle w:val="IndexLink"/>
                <w:rtl w:val="true"/>
              </w:rPr>
              <w:t xml:space="preserve">- </w:t>
            </w:r>
            <w:r>
              <w:rPr>
                <w:rStyle w:val="IndexLink"/>
                <w:rtl w:val="true"/>
              </w:rPr>
              <w:t>محل سکونت یاران آن حضرت</w:t>
            </w:r>
            <w:r>
              <w:rPr>
                <w:rStyle w:val="IndexLink"/>
                <w:rtl w:val="true"/>
              </w:rPr>
              <w:tab/>
            </w:r>
            <w:r>
              <w:rPr>
                <w:rStyle w:val="IndexLink"/>
              </w:rPr>
              <w:t>211</w:t>
            </w:r>
          </w:hyperlink>
        </w:p>
        <w:p>
          <w:pPr>
            <w:pStyle w:val="Contents3"/>
            <w:tabs>
              <w:tab w:val="clear" w:pos="8459"/>
              <w:tab w:val="right" w:pos="9026" w:leader="dot"/>
            </w:tabs>
            <w:rPr/>
          </w:pPr>
          <w:hyperlink w:anchor="__RefHeading___Toc8543851_1051229030">
            <w:r>
              <w:rPr>
                <w:webHidden/>
                <w:rStyle w:val="IndexLink"/>
                <w:rtl w:val="true"/>
              </w:rPr>
              <w:t xml:space="preserve">آیا ایرانیان در دوران غیبت و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نقشی دارند یا نه؟</w:t>
            </w:r>
            <w:r>
              <w:rPr>
                <w:rStyle w:val="IndexLink"/>
                <w:rtl w:val="true"/>
              </w:rPr>
              <w:tab/>
            </w:r>
            <w:r>
              <w:rPr>
                <w:rStyle w:val="IndexLink"/>
              </w:rPr>
              <w:t>212</w:t>
            </w:r>
          </w:hyperlink>
        </w:p>
        <w:p>
          <w:pPr>
            <w:pStyle w:val="Contents2"/>
            <w:tabs>
              <w:tab w:val="clear" w:pos="8743"/>
              <w:tab w:val="right" w:pos="9026" w:leader="dot"/>
            </w:tabs>
            <w:rPr/>
          </w:pPr>
          <w:hyperlink w:anchor="__RefHeading___Toc8543853_1051229030">
            <w:r>
              <w:rPr>
                <w:webHidden/>
                <w:rStyle w:val="IndexLink"/>
                <w:rtl w:val="true"/>
              </w:rPr>
              <w:t xml:space="preserve">فصل هفتم </w:t>
            </w:r>
            <w:r>
              <w:rPr>
                <w:rStyle w:val="IndexLink"/>
                <w:rtl w:val="true"/>
              </w:rPr>
              <w:t xml:space="preserve">: </w:t>
            </w:r>
            <w:r>
              <w:rPr>
                <w:rStyle w:val="IndexLink"/>
                <w:rtl w:val="true"/>
              </w:rPr>
              <w:t xml:space="preserve">شهادت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 رجعت</w:t>
            </w:r>
            <w:r>
              <w:rPr>
                <w:rStyle w:val="IndexLink"/>
                <w:rtl w:val="true"/>
              </w:rPr>
              <w:tab/>
            </w:r>
            <w:r>
              <w:rPr>
                <w:rStyle w:val="IndexLink"/>
              </w:rPr>
              <w:t>222</w:t>
            </w:r>
          </w:hyperlink>
        </w:p>
        <w:p>
          <w:pPr>
            <w:pStyle w:val="Contents3"/>
            <w:tabs>
              <w:tab w:val="clear" w:pos="8459"/>
              <w:tab w:val="right" w:pos="9026" w:leader="dot"/>
            </w:tabs>
            <w:rPr/>
          </w:pPr>
          <w:hyperlink w:anchor="__RefHeading___Toc8543855_105122903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8543857_1051229030">
            <w:r>
              <w:rPr>
                <w:webHidden/>
                <w:rStyle w:val="IndexLink"/>
                <w:rtl w:val="true"/>
              </w:rPr>
              <w:t xml:space="preserve">آیا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کشته می</w:t>
            </w:r>
            <w:r>
              <w:rPr>
                <w:rStyle w:val="IndexLink"/>
                <w:rtl w:val="true"/>
              </w:rPr>
              <w:softHyphen/>
            </w:r>
            <w:r>
              <w:rPr>
                <w:rStyle w:val="IndexLink"/>
                <w:rtl w:val="true"/>
              </w:rPr>
              <w:t>شود یا نه؟</w:t>
            </w:r>
            <w:r>
              <w:rPr>
                <w:rStyle w:val="IndexLink"/>
                <w:rtl w:val="true"/>
              </w:rPr>
              <w:tab/>
            </w:r>
            <w:r>
              <w:rPr>
                <w:rStyle w:val="IndexLink"/>
              </w:rPr>
              <w:t>224</w:t>
            </w:r>
          </w:hyperlink>
        </w:p>
        <w:p>
          <w:pPr>
            <w:pStyle w:val="Contents3"/>
            <w:tabs>
              <w:tab w:val="clear" w:pos="8459"/>
              <w:tab w:val="right" w:pos="9026" w:leader="dot"/>
            </w:tabs>
            <w:rPr/>
          </w:pPr>
          <w:hyperlink w:anchor="__RefHeading___Toc8543859_1051229030">
            <w:r>
              <w:rPr>
                <w:webHidden/>
                <w:rStyle w:val="IndexLink"/>
                <w:rtl w:val="true"/>
              </w:rPr>
              <w:t xml:space="preserve">کیفیّت رجعت را در زمان ظهور حضرت 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بیان بفرمائید؟</w:t>
            </w:r>
            <w:r>
              <w:rPr>
                <w:rStyle w:val="IndexLink"/>
                <w:rtl w:val="true"/>
              </w:rPr>
              <w:tab/>
            </w:r>
            <w:r>
              <w:rPr>
                <w:rStyle w:val="IndexLink"/>
              </w:rPr>
              <w:t>225</w:t>
            </w:r>
          </w:hyperlink>
        </w:p>
        <w:p>
          <w:pPr>
            <w:pStyle w:val="Contents4"/>
            <w:tabs>
              <w:tab w:val="clear" w:pos="8176"/>
              <w:tab w:val="right" w:pos="9026" w:leader="dot"/>
            </w:tabs>
            <w:rPr/>
          </w:pPr>
          <w:hyperlink w:anchor="__RefHeading___Toc8543861_105122903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8543863_1051229030">
            <w:r>
              <w:rPr>
                <w:webHidden/>
                <w:rStyle w:val="IndexLink"/>
                <w:rtl w:val="true"/>
              </w:rPr>
              <w:t xml:space="preserve">الف </w:t>
            </w:r>
            <w:r>
              <w:rPr>
                <w:rStyle w:val="IndexLink"/>
                <w:rtl w:val="true"/>
              </w:rPr>
              <w:t xml:space="preserve">- </w:t>
            </w:r>
            <w:r>
              <w:rPr>
                <w:rStyle w:val="IndexLink"/>
                <w:rtl w:val="true"/>
              </w:rPr>
              <w:t>معنا و مفهوم رجعت</w:t>
            </w:r>
            <w:r>
              <w:rPr>
                <w:rStyle w:val="IndexLink"/>
                <w:rtl w:val="true"/>
              </w:rPr>
              <w:tab/>
            </w:r>
            <w:r>
              <w:rPr>
                <w:rStyle w:val="IndexLink"/>
              </w:rPr>
              <w:t>227</w:t>
            </w:r>
          </w:hyperlink>
        </w:p>
        <w:p>
          <w:pPr>
            <w:pStyle w:val="Contents4"/>
            <w:tabs>
              <w:tab w:val="clear" w:pos="8176"/>
              <w:tab w:val="right" w:pos="9026" w:leader="dot"/>
            </w:tabs>
            <w:rPr/>
          </w:pPr>
          <w:hyperlink w:anchor="__RefHeading___Toc8543865_1051229030">
            <w:r>
              <w:rPr>
                <w:webHidden/>
                <w:rStyle w:val="IndexLink"/>
                <w:rtl w:val="true"/>
              </w:rPr>
              <w:t xml:space="preserve">ب </w:t>
            </w:r>
            <w:r>
              <w:rPr>
                <w:rStyle w:val="IndexLink"/>
                <w:rtl w:val="true"/>
              </w:rPr>
              <w:t xml:space="preserve">- </w:t>
            </w:r>
            <w:r>
              <w:rPr>
                <w:rStyle w:val="IndexLink"/>
                <w:rtl w:val="true"/>
              </w:rPr>
              <w:t>رجعت از دیدگاه قرآن</w:t>
            </w:r>
            <w:r>
              <w:rPr>
                <w:rStyle w:val="IndexLink"/>
                <w:rtl w:val="true"/>
              </w:rPr>
              <w:tab/>
            </w:r>
            <w:r>
              <w:rPr>
                <w:rStyle w:val="IndexLink"/>
              </w:rPr>
              <w:t>228</w:t>
            </w:r>
          </w:hyperlink>
        </w:p>
        <w:p>
          <w:pPr>
            <w:pStyle w:val="Contents4"/>
            <w:tabs>
              <w:tab w:val="clear" w:pos="8176"/>
              <w:tab w:val="right" w:pos="9026" w:leader="dot"/>
            </w:tabs>
            <w:rPr/>
          </w:pPr>
          <w:hyperlink w:anchor="__RefHeading___Toc8543867_1051229030">
            <w:r>
              <w:rPr>
                <w:webHidden/>
                <w:rStyle w:val="IndexLink"/>
                <w:rtl w:val="true"/>
              </w:rPr>
              <w:t xml:space="preserve">پ </w:t>
            </w:r>
            <w:r>
              <w:rPr>
                <w:rStyle w:val="IndexLink"/>
                <w:rtl w:val="true"/>
              </w:rPr>
              <w:t xml:space="preserve">- </w:t>
            </w:r>
            <w:r>
              <w:rPr>
                <w:rStyle w:val="IndexLink"/>
                <w:rtl w:val="true"/>
              </w:rPr>
              <w:t>رجعت از دیدگاه روایات</w:t>
            </w:r>
            <w:r>
              <w:rPr>
                <w:rStyle w:val="IndexLink"/>
                <w:rtl w:val="true"/>
              </w:rPr>
              <w:tab/>
            </w:r>
            <w:r>
              <w:rPr>
                <w:rStyle w:val="IndexLink"/>
              </w:rPr>
              <w:t>232</w:t>
            </w:r>
          </w:hyperlink>
        </w:p>
        <w:p>
          <w:pPr>
            <w:pStyle w:val="Contents4"/>
            <w:tabs>
              <w:tab w:val="clear" w:pos="8176"/>
              <w:tab w:val="right" w:pos="9026" w:leader="dot"/>
            </w:tabs>
            <w:rPr/>
          </w:pPr>
          <w:hyperlink w:anchor="__RefHeading___Toc8543869_1051229030">
            <w:r>
              <w:rPr>
                <w:webHidden/>
                <w:rStyle w:val="IndexLink"/>
                <w:rtl w:val="true"/>
              </w:rPr>
              <w:t xml:space="preserve">ت </w:t>
            </w:r>
            <w:r>
              <w:rPr>
                <w:rStyle w:val="IndexLink"/>
                <w:rtl w:val="true"/>
              </w:rPr>
              <w:t xml:space="preserve">- </w:t>
            </w:r>
            <w:r>
              <w:rPr>
                <w:rStyle w:val="IndexLink"/>
                <w:rtl w:val="true"/>
              </w:rPr>
              <w:t>چه کسانی رجعت خواهند کرد؟</w:t>
            </w:r>
            <w:r>
              <w:rPr>
                <w:rStyle w:val="IndexLink"/>
                <w:rtl w:val="true"/>
              </w:rPr>
              <w:tab/>
            </w:r>
            <w:r>
              <w:rPr>
                <w:rStyle w:val="IndexLink"/>
              </w:rPr>
              <w:t>234</w:t>
            </w:r>
          </w:hyperlink>
        </w:p>
        <w:p>
          <w:pPr>
            <w:pStyle w:val="Contents4"/>
            <w:tabs>
              <w:tab w:val="clear" w:pos="8176"/>
              <w:tab w:val="right" w:pos="9026" w:leader="dot"/>
            </w:tabs>
            <w:rPr/>
          </w:pPr>
          <w:hyperlink w:anchor="__RefHeading___Toc8543871_1051229030">
            <w:r>
              <w:rPr>
                <w:webHidden/>
                <w:rStyle w:val="IndexLink"/>
                <w:rtl w:val="true"/>
              </w:rPr>
              <w:t xml:space="preserve">ث </w:t>
            </w:r>
            <w:r>
              <w:rPr>
                <w:rStyle w:val="IndexLink"/>
                <w:rtl w:val="true"/>
              </w:rPr>
              <w:t xml:space="preserve">- </w:t>
            </w:r>
            <w:r>
              <w:rPr>
                <w:rStyle w:val="IndexLink"/>
                <w:rtl w:val="true"/>
              </w:rPr>
              <w:t>رجعت در چه زمانی واقع می</w:t>
            </w:r>
            <w:r>
              <w:rPr>
                <w:rStyle w:val="IndexLink"/>
                <w:rtl w:val="true"/>
              </w:rPr>
              <w:softHyphen/>
            </w:r>
            <w:r>
              <w:rPr>
                <w:rStyle w:val="IndexLink"/>
                <w:rtl w:val="true"/>
              </w:rPr>
              <w:t>شود؟</w:t>
            </w:r>
            <w:r>
              <w:rPr>
                <w:rStyle w:val="IndexLink"/>
                <w:rtl w:val="true"/>
              </w:rPr>
              <w:tab/>
            </w:r>
            <w:r>
              <w:rPr>
                <w:rStyle w:val="IndexLink"/>
              </w:rPr>
              <w:t>243</w:t>
            </w:r>
          </w:hyperlink>
        </w:p>
        <w:p>
          <w:pPr>
            <w:pStyle w:val="Contents4"/>
            <w:tabs>
              <w:tab w:val="clear" w:pos="8176"/>
              <w:tab w:val="right" w:pos="9026" w:leader="dot"/>
            </w:tabs>
            <w:rPr/>
          </w:pPr>
          <w:hyperlink w:anchor="__RefHeading___Toc8543873_1051229030">
            <w:r>
              <w:rPr>
                <w:webHidden/>
                <w:rStyle w:val="IndexLink"/>
                <w:rtl w:val="true"/>
              </w:rPr>
              <w:t xml:space="preserve">ج </w:t>
            </w:r>
            <w:r>
              <w:rPr>
                <w:rStyle w:val="IndexLink"/>
                <w:rtl w:val="true"/>
              </w:rPr>
              <w:t xml:space="preserve">- </w:t>
            </w:r>
            <w:r>
              <w:rPr>
                <w:rStyle w:val="IndexLink"/>
                <w:rtl w:val="true"/>
              </w:rPr>
              <w:t>هدف از رجعت، قبل ازرستاخیز عمومی انسان</w:t>
            </w:r>
            <w:r>
              <w:rPr>
                <w:rStyle w:val="IndexLink"/>
                <w:rtl w:val="true"/>
              </w:rPr>
              <w:softHyphen/>
            </w:r>
            <w:r>
              <w:rPr>
                <w:rStyle w:val="IndexLink"/>
                <w:rtl w:val="true"/>
              </w:rPr>
              <w:t>ها چیست؟</w:t>
            </w:r>
            <w:r>
              <w:rPr>
                <w:rStyle w:val="IndexLink"/>
                <w:rtl w:val="true"/>
              </w:rPr>
              <w:tab/>
            </w:r>
            <w:r>
              <w:rPr>
                <w:rStyle w:val="IndexLink"/>
              </w:rPr>
              <w:t>244</w:t>
            </w:r>
          </w:hyperlink>
        </w:p>
        <w:p>
          <w:pPr>
            <w:pStyle w:val="Contents4"/>
            <w:tabs>
              <w:tab w:val="clear" w:pos="8176"/>
              <w:tab w:val="right" w:pos="9026" w:leader="dot"/>
            </w:tabs>
            <w:rPr/>
          </w:pPr>
          <w:hyperlink w:anchor="__RefHeading___Toc8543875_1051229030">
            <w:r>
              <w:rPr>
                <w:webHidden/>
                <w:rStyle w:val="IndexLink"/>
                <w:rtl w:val="true"/>
              </w:rPr>
              <w:t xml:space="preserve">چ </w:t>
            </w:r>
            <w:r>
              <w:rPr>
                <w:rStyle w:val="IndexLink"/>
                <w:rtl w:val="true"/>
              </w:rPr>
              <w:t xml:space="preserve">- </w:t>
            </w:r>
            <w:r>
              <w:rPr>
                <w:rStyle w:val="IndexLink"/>
                <w:rtl w:val="true"/>
              </w:rPr>
              <w:t>آیا اعتقاد به رجعت از ضروریات دین است به طوری که اگر کسی منکر آن شد کافر باشد؟</w:t>
            </w:r>
            <w:r>
              <w:rPr>
                <w:rStyle w:val="IndexLink"/>
                <w:rtl w:val="true"/>
              </w:rPr>
              <w:tab/>
            </w:r>
            <w:r>
              <w:rPr>
                <w:rStyle w:val="IndexLink"/>
              </w:rPr>
              <w:t>246</w:t>
            </w:r>
          </w:hyperlink>
        </w:p>
        <w:p>
          <w:pPr>
            <w:pStyle w:val="Contents4"/>
            <w:tabs>
              <w:tab w:val="clear" w:pos="8176"/>
              <w:tab w:val="right" w:pos="9026" w:leader="dot"/>
            </w:tabs>
            <w:rPr/>
          </w:pPr>
          <w:hyperlink w:anchor="__RefHeading___Toc8543877_1051229030">
            <w:r>
              <w:rPr>
                <w:webHidden/>
                <w:rStyle w:val="IndexLink"/>
                <w:rtl w:val="true"/>
              </w:rPr>
              <w:t xml:space="preserve">ح </w:t>
            </w:r>
            <w:r>
              <w:rPr>
                <w:rStyle w:val="IndexLink"/>
                <w:rtl w:val="true"/>
              </w:rPr>
              <w:t xml:space="preserve">- </w:t>
            </w:r>
            <w:r>
              <w:rPr>
                <w:rStyle w:val="IndexLink"/>
                <w:rtl w:val="true"/>
              </w:rPr>
              <w:t>از ظاهر برخی آیات استفاده می</w:t>
            </w:r>
            <w:r>
              <w:rPr>
                <w:rStyle w:val="IndexLink"/>
                <w:rtl w:val="true"/>
              </w:rPr>
              <w:softHyphen/>
            </w:r>
            <w:r>
              <w:rPr>
                <w:rStyle w:val="IndexLink"/>
                <w:rtl w:val="true"/>
              </w:rPr>
              <w:t>شود که قرآن، عقیده به رجعت را نفی میکند</w:t>
            </w:r>
            <w:r>
              <w:rPr>
                <w:rStyle w:val="IndexLink"/>
                <w:rtl w:val="true"/>
              </w:rPr>
              <w:tab/>
            </w:r>
            <w:r>
              <w:rPr>
                <w:rStyle w:val="IndexLink"/>
              </w:rPr>
              <w:t>247</w:t>
            </w:r>
          </w:hyperlink>
        </w:p>
        <w:p>
          <w:pPr>
            <w:pStyle w:val="Contents4"/>
            <w:tabs>
              <w:tab w:val="clear" w:pos="8176"/>
              <w:tab w:val="right" w:pos="9026" w:leader="dot"/>
            </w:tabs>
            <w:rPr/>
          </w:pPr>
          <w:hyperlink w:anchor="__RefHeading___Toc8543879_1051229030">
            <w:r>
              <w:rPr>
                <w:webHidden/>
                <w:rStyle w:val="IndexLink"/>
                <w:rtl w:val="true"/>
              </w:rPr>
              <w:t xml:space="preserve">خ </w:t>
            </w:r>
            <w:r>
              <w:rPr>
                <w:rStyle w:val="IndexLink"/>
                <w:rtl w:val="true"/>
              </w:rPr>
              <w:t xml:space="preserve">- </w:t>
            </w:r>
            <w:r>
              <w:rPr>
                <w:rStyle w:val="IndexLink"/>
                <w:rtl w:val="true"/>
              </w:rPr>
              <w:t>آیا عقیده به رجعت از یهودیّت گرفته شده است یا نه؟</w:t>
            </w:r>
            <w:r>
              <w:rPr>
                <w:rStyle w:val="IndexLink"/>
                <w:rtl w:val="true"/>
              </w:rPr>
              <w:tab/>
            </w:r>
            <w:r>
              <w:rPr>
                <w:rStyle w:val="IndexLink"/>
              </w:rPr>
              <w:t>248</w:t>
            </w:r>
          </w:hyperlink>
        </w:p>
        <w:p>
          <w:pPr>
            <w:pStyle w:val="Contents2"/>
            <w:tabs>
              <w:tab w:val="clear" w:pos="8743"/>
              <w:tab w:val="right" w:pos="9026" w:leader="dot"/>
            </w:tabs>
            <w:rPr/>
          </w:pPr>
          <w:hyperlink w:anchor="__RefHeading___Toc8543881_1051229030">
            <w:r>
              <w:rPr>
                <w:webHidden/>
                <w:rStyle w:val="IndexLink"/>
                <w:rtl w:val="true"/>
              </w:rPr>
              <w:t>مصادر تحقیق و پژوهش</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29_138822"/>
      <w:bookmarkStart w:id="1" w:name="pg11129_138822"/>
      <w:bookmarkEnd w:id="1"/>
    </w:p>
    <w:p>
      <w:pPr>
        <w:pStyle w:val="Heading2"/>
        <w:numPr>
          <w:ilvl w:val="1"/>
          <w:numId w:val="1"/>
        </w:numPr>
        <w:rPr/>
      </w:pPr>
      <w:bookmarkStart w:id="2" w:name="pg11129_138822"/>
      <w:bookmarkStart w:id="3" w:name="__RefHeading___Toc85436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آخرالزمان و ظهور منجی موعود 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اندیشه،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720219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عصر 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Era of advent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6122558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367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 xml:space="preserve">و ظهور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p>
    <w:p>
      <w:pPr>
        <w:pStyle w:val="BookText"/>
        <w:rPr/>
      </w:pPr>
      <w:r>
        <w:rPr>
          <w:rFonts w:ascii="IRNazanin" w:hAnsi="IRNazanin" w:eastAsia="IRNazanin"/>
          <w:color w:val="111111"/>
          <w:sz w:val="28"/>
          <w:sz w:val="28"/>
          <w:szCs w:val="28"/>
          <w:rtl w:val="true"/>
          <w:lang w:bidi="fa-IR"/>
        </w:rPr>
        <w:t>روایت آخرالزمان</w:t>
      </w:r>
    </w:p>
    <w:p>
      <w:pPr>
        <w:pStyle w:val="BookText"/>
        <w:rPr/>
      </w:pPr>
      <w:r>
        <w:rPr>
          <w:rFonts w:ascii="IRNazanin" w:hAnsi="IRNazanin" w:eastAsia="IRNazanin"/>
          <w:color w:val="111111"/>
          <w:sz w:val="28"/>
          <w:sz w:val="28"/>
          <w:szCs w:val="28"/>
          <w:rtl w:val="true"/>
          <w:lang w:bidi="fa-IR"/>
        </w:rPr>
        <w:t xml:space="preserve">و ظهور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مهریروایت آخرالزمان و ظهور منجی موعود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مشرقین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6616126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7229766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5781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خاک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مشرقین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6616126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09121531495</w:t>
      </w:r>
      <w:r>
        <w:rPr>
          <w:rFonts w:eastAsia="IRNazanin" w:cs="IRNazanin"/>
          <w:color w:val="111111"/>
          <w:sz w:val="28"/>
          <w:szCs w:val="28"/>
          <w:rtl w:val="true"/>
          <w:lang w:bidi="fa-IR"/>
        </w:rPr>
        <w:t xml:space="preserve"> </w:t>
      </w:r>
      <w:bookmarkStart w:id="7" w:name="pg11129_138826"/>
    </w:p>
    <w:p>
      <w:pPr>
        <w:pStyle w:val="Heading2"/>
        <w:numPr>
          <w:ilvl w:val="1"/>
          <w:numId w:val="1"/>
        </w:numPr>
        <w:rPr/>
      </w:pPr>
      <w:bookmarkStart w:id="8" w:name="__RefHeading___Toc854367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سرآغاز سخن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روایات و سایر ادیان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آیا ممکن است زمین خالی از حجّت خدا و امام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 پاره ای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چرا باید امام زمان خود را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آیا یک کودک پنچ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امام شود؟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آیا در قرآن مجید پیرامون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آمده؟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صفات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 بیان کنید؟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 روایات متعدّد،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خبر دادن به وجود و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کنیه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آیا عقیده به ظهور منجی عدالت گستر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اختصاص دارد یا در سایر ادیان و کتب آسمانی نیز چنین عقیدهای هست؟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آیا اعتقاد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ظهور اختصاص به شیعیان دارد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آیا به عقیده اهل تسنّن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 یا نه؟</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علمای اهل تسنّن پیرامون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اند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مراد از غیبت صغری و کبری چیست و از کجا 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فلسفۀ غیبت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امام غائب چه فایدهای برای مسلمانان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آیا پیش از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اتفاقاتی مانند غیبت و پنهان شدن از دیدگان مردم رخ داده است؟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آیا کسی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پیش از غیبت دیده است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چرا امام عسگری فرزندش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مخفی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آیا ممکن است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تا به حال که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زنده بماند؟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آیا در دوران غیبت کبری میتوان با حضرت مهدي ملاقات کرد و او را دید؟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محل سکونت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برخی از روایات و حکایات و نوشته ها، محل سکونت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غیبت،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جزیره خضرا، یا سرداب مقدّس سامرّا میدانند، آیا در این زمینه مدرک معتبری وجود دارد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منحصر به فرد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چرا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آیا بردن نام اصلی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یا نه؟</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علّت به پا خاستن و قیام، هنگام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آیا دست بر سرگذاشتن هنگام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روائی دارد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انتظار فرج چیست؟</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دعاء برای تعجیل فرج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دارد یا نه؟</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جوان است یا پیر؟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آیا میراث انبیاء و پیامبران گذشته نزد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آیا علامت و نشانه ای از انبیاء و پیامبران سلف در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یا نه؟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فرزندی دارد یا نه؟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شرائط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بین علائم و نشانه های حتمی پیش از ظهور و زمان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فاصله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سفیانی کیست؟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کیفیّت صیحه و ندای آسمانی پیش از ظهور را بیان نمائید؟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نفس زکیّه، سیّد حسنی، سیّد خراسانی و شُعیب بن صالح، یمانی، دجّال، جعفر کذّاب، شیصبانی و عوف سَلَمی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و شُعیب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سَلَمی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آیا وقت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معلوم است یا نه؟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فلسفۀ تعیین نشدن وقت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امامان چه بوده است؟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آیا روز، ماه و سال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ذکر شده است یا نه؟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فهمد که موقع ظهورش فرا رسیده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محل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هنگام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افرادی و در چه مکانی با آن حضرت بیعت می کنند؟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آیا هر کسی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کافر است یا نه؟</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کجا متوجه می شوند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است؟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با چه کسانی می جنگد و دشمنان آن حضرت چه کسانی هستند؟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آیا اینکه گفته میشود قبل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مردم جهان کشته می شوند، ریشه روائی دارد یا نه؟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مساجدی را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ظهور تخریب و یا می سازد کدام است؟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حکومت جهانی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آیا حکومت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عالمگیر و جهانی است یا نه؟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 روایات متعدّدی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پیامبر اسلام دارد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سرنوشت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کفار در حکومت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میباشد؟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اقلیّت های دینی و اهل کتاب بوسیله کتب خودشان حکم می کنند، یا بوسیله کتاب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در بعضی از روایات گفته میشود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احکام نو و جدیدی می آورد، آیا این بدان معنی است که آئینی غیر از آئین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محل حکومت و زمامداری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شهر است؟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حکومت میکند؟</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پس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تحوّلاتی در دولت و حکومت آن حضرت بوجود می آید؟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و دارای چه ویژگی هایی هستند؟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آیا ایرانیان در دوران غیبت و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دارند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w:t>
      </w:r>
    </w:p>
    <w:p>
      <w:pPr>
        <w:pStyle w:val="BookText"/>
        <w:rPr/>
      </w:pPr>
      <w:r>
        <w:rPr>
          <w:rFonts w:ascii="IRNazanin" w:hAnsi="IRNazanin" w:eastAsia="IRNazanin"/>
          <w:color w:val="111111"/>
          <w:sz w:val="28"/>
          <w:sz w:val="28"/>
          <w:szCs w:val="28"/>
          <w:rtl w:val="true"/>
          <w:lang w:bidi="fa-IR"/>
        </w:rPr>
        <w:t xml:space="preserve">آیا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کیفیّت رجعت را در زمان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بفرمائید؟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تحقیق و پژوهش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129_138832"/>
      <w:bookmarkStart w:id="11" w:name="pg11129_138832"/>
      <w:bookmarkEnd w:id="11"/>
    </w:p>
    <w:p>
      <w:pPr>
        <w:pStyle w:val="Heading2"/>
        <w:numPr>
          <w:ilvl w:val="1"/>
          <w:numId w:val="1"/>
        </w:numPr>
        <w:rPr/>
      </w:pPr>
      <w:bookmarkStart w:id="12" w:name="pg11129_138832"/>
      <w:bookmarkStart w:id="13" w:name="__RefHeading___Toc8543677_1051229030"/>
      <w:bookmarkStart w:id="14" w:name="_Toc4"/>
      <w:bookmarkEnd w:id="12"/>
      <w:bookmarkEnd w:id="13"/>
      <w:r>
        <w:rPr>
          <w:rtl w:val="true"/>
        </w:rPr>
        <w:t>سرآغاز سخن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آنکه نامش حرز جان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نمایندۀ خدا،</w:t>
      </w:r>
    </w:p>
    <w:p>
      <w:pPr>
        <w:pStyle w:val="BookText"/>
        <w:rPr/>
      </w:pPr>
      <w:r>
        <w:rPr>
          <w:rFonts w:ascii="IRNazanin" w:hAnsi="IRNazanin" w:eastAsia="IRNazanin"/>
          <w:color w:val="111111"/>
          <w:sz w:val="28"/>
          <w:sz w:val="28"/>
          <w:szCs w:val="28"/>
          <w:rtl w:val="true"/>
          <w:lang w:bidi="fa-IR"/>
        </w:rPr>
        <w:t>سلام بر فرزند طه و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یس و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فرزند طور و 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سلام بر منتقم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بر درهم شکننده شوکت زورگویان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صاحب 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عزت بخش دوستان و خوارکننده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امید مظلومان و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فریاد رس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قطب عالم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نیمه شعبان روز میلاد یگانۀ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پنهانی که از میان ما بیرون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از نظری که از ما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آرمان هر مشتاقی که آرزویت کنند، از مردان و زنان با ایمانی که به یاد تو ناله از دل کشند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سرگردان تو باشم، ای مولای من؟ </w:t>
      </w:r>
    </w:p>
    <w:p>
      <w:pPr>
        <w:pStyle w:val="BookText"/>
        <w:rPr/>
      </w:pPr>
      <w:r>
        <w:rPr>
          <w:rFonts w:ascii="IRNazanin" w:hAnsi="IRNazanin" w:eastAsia="IRNazanin"/>
          <w:color w:val="111111"/>
          <w:sz w:val="28"/>
          <w:sz w:val="28"/>
          <w:szCs w:val="28"/>
          <w:rtl w:val="true"/>
          <w:lang w:bidi="fa-IR"/>
        </w:rPr>
        <w:t>و تا کی و به چه زبانی وصف تو گویم و راز دل کنم؟ گران است بر من که بر تو بگذرد،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نه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کمک کاری هست که با او فریاد و گریه را طولانی کنم؟ آیا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چون من هست که چون به خلوت رود، در زاری و جزع کمکش کنم؟ آیا چشمی هست که خار فراق در آن خلیده و گریان باشد تا چشم پر خار من نیز یاریش دهد؟ آیا ای پسر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بسویت راهی هست تا دیدارت کنم؟ و آیا روز جدائی ما به وعدۀ تو پیوست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گردیم؟</w:t>
      </w:r>
    </w:p>
    <w:p>
      <w:pPr>
        <w:pStyle w:val="BookText"/>
        <w:rPr/>
      </w:pPr>
      <w:r>
        <w:rPr>
          <w:rFonts w:ascii="IRNazanin" w:hAnsi="IRNazanin" w:eastAsia="IRNazanin"/>
          <w:color w:val="111111"/>
          <w:sz w:val="28"/>
          <w:sz w:val="28"/>
          <w:szCs w:val="28"/>
          <w:rtl w:val="true"/>
          <w:lang w:bidi="fa-IR"/>
        </w:rPr>
        <w:t>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آبت در آئیم و سیراب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سیراب شویم از آب وصل تو که تشنگی ما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صبح و شام را با تو به سر بریم و دیده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تو ما را ببینی و ما تو را ببینیم و پرچم نصرتت را برافراشته باشی و مردم آن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ببینیم آن روزی را که ما گرداگردت را گرفته و تو رهبر مردم باشی و زمین را پر از عدل و دادکنی و بچشانی به دشمنانت، خواری و کیفر را و نابود کنی سرکشان و منکران حق را و بزنی ریشۀ گردنکشان را و بَر کنی اساس ستمکاران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مجموعه که با مدّد از عنایت خاتم اوصیاء حضرت قائم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بر این بوده تا سؤالات و شبهاتی که در مجامع و محافل مذهبی و غیر آن، پیرامون مهدي باوري و آخرالزمان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 روشی تحقیقی تحلیلی به صورت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دسترس شما قرار 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سرّیست؟ </w:t>
      </w:r>
    </w:p>
    <w:p>
      <w:pPr>
        <w:pStyle w:val="BookText"/>
        <w:rPr/>
      </w:pPr>
      <w:r>
        <w:rPr>
          <w:rFonts w:ascii="IRNazanin" w:hAnsi="IRNazanin" w:eastAsia="IRNazanin"/>
          <w:color w:val="111111"/>
          <w:sz w:val="28"/>
          <w:sz w:val="28"/>
          <w:szCs w:val="28"/>
          <w:rtl w:val="true"/>
          <w:lang w:bidi="fa-IR"/>
        </w:rPr>
        <w:t xml:space="preserve">نام قشنگ، زیبا و دلربای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دائره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المعارف، جهت رفع تشنگی شیفتگان و تشنگان معرفت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و ربیع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الانام،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از معرفت وجود صاحبِ الصَّمْصام و بَقِیَّةِ الْعِتْرَة به حضور شما 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یکایک دانشورانی را که از آثار ارجمندشان در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این دفتر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آنانکه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همّت کریمانه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سپاس گویم و آنانکه در قید حیات نیستند از درگاه حضرت ربوبی برایشان طلب مغفرت و آمرزش دارم، امید است که مورد قبول درگاه الهی و عنایت حضرت ولی الله الاعظم روحی و ارواح العالمین له الفداء قرارگیرد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اَعاذَنَا اللهُ مِنْ شُرورِ اَنْفُسِنا وَ سَیِّئاتِ اَعْمالِنا وَ وَفَّقْنا بِلِقآءِ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قم مقدس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مهری</w:t>
      </w:r>
      <w:r>
        <w:rPr>
          <w:rFonts w:eastAsia="IRNazanin" w:cs="IRNazanin"/>
          <w:color w:val="111111"/>
          <w:sz w:val="28"/>
          <w:szCs w:val="28"/>
          <w:rtl w:val="true"/>
          <w:lang w:bidi="fa-IR"/>
        </w:rPr>
        <w:t xml:space="preserve">/ </w:t>
      </w:r>
      <w:r>
        <w:rPr>
          <w:rFonts w:eastAsia="IRNazanin" w:cs="IRNazanin"/>
          <w:color w:val="111111"/>
          <w:sz w:val="28"/>
          <w:szCs w:val="28"/>
          <w:lang w:bidi="fa-IR"/>
        </w:rPr>
        <w:t>29/3/83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129_138836"/>
      <w:bookmarkStart w:id="16" w:name="pg11129_138836"/>
      <w:bookmarkEnd w:id="16"/>
    </w:p>
    <w:p>
      <w:pPr>
        <w:pStyle w:val="Heading2"/>
        <w:numPr>
          <w:ilvl w:val="1"/>
          <w:numId w:val="1"/>
        </w:numPr>
        <w:rPr/>
      </w:pPr>
      <w:bookmarkStart w:id="17" w:name="pg11129_138836"/>
      <w:bookmarkStart w:id="18" w:name="__RefHeading___Toc8543679_1051229030"/>
      <w:bookmarkStart w:id="19" w:name="_Toc5"/>
      <w:bookmarkEnd w:id="17"/>
      <w:bookmarkEnd w:id="18"/>
      <w:r>
        <w:rPr>
          <w:rtl w:val="true"/>
        </w:rPr>
        <w:t xml:space="preserve">فصل اول </w:t>
      </w:r>
      <w:r>
        <w:rPr>
          <w:rtl w:val="true"/>
        </w:rPr>
        <w:t xml:space="preserve">: </w:t>
      </w:r>
      <w:r>
        <w:rPr>
          <w:rtl w:val="true"/>
        </w:rPr>
        <w:t>حضرت مهدی عجل الله تعالی فرجه الشریف در قران روایات و سایر ادیان</w:t>
      </w:r>
      <w:bookmarkEnd w:id="19"/>
    </w:p>
    <w:p>
      <w:pPr>
        <w:pStyle w:val="Heading3"/>
        <w:numPr>
          <w:ilvl w:val="2"/>
          <w:numId w:val="1"/>
        </w:numPr>
        <w:rPr/>
      </w:pPr>
      <w:bookmarkStart w:id="20" w:name="__RefHeading___Toc8543681_1051229030"/>
      <w:bookmarkStart w:id="21" w:name="_Toc6"/>
      <w:bookmarkEnd w:id="20"/>
      <w:r>
        <w:rPr>
          <w:rtl w:val="true"/>
        </w:rPr>
        <w:t>اشاره</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129_138838"/>
      <w:bookmarkStart w:id="23" w:name="pg11129_138838"/>
      <w:bookmarkEnd w:id="23"/>
    </w:p>
    <w:p>
      <w:pPr>
        <w:pStyle w:val="Heading3"/>
        <w:numPr>
          <w:ilvl w:val="2"/>
          <w:numId w:val="1"/>
        </w:numPr>
        <w:rPr/>
      </w:pPr>
      <w:bookmarkStart w:id="24" w:name="pg11129_138838"/>
      <w:bookmarkStart w:id="25" w:name="__RefHeading___Toc8543683_1051229030"/>
      <w:bookmarkStart w:id="26" w:name="_Toc7"/>
      <w:bookmarkEnd w:id="24"/>
      <w:bookmarkEnd w:id="25"/>
      <w:r>
        <w:rPr>
          <w:rtl w:val="true"/>
        </w:rPr>
        <w:t xml:space="preserve">سوال </w:t>
      </w:r>
      <w:r>
        <w:rPr>
          <w:rtl w:val="true"/>
        </w:rPr>
        <w:t>:</w:t>
      </w:r>
      <w:r>
        <w:rPr>
          <w:rtl w:val="true"/>
        </w:rPr>
        <w:t xml:space="preserve">آیا ممکن است زمین خالی از حجّت خدا و امام </w:t>
      </w:r>
      <w:r>
        <w:rPr>
          <w:rtl w:val="true"/>
        </w:rPr>
        <w:t>(</w:t>
      </w:r>
      <w:r>
        <w:rPr>
          <w:rtl w:val="true"/>
        </w:rPr>
        <w:t xml:space="preserve">علیه السلام </w:t>
      </w:r>
      <w:r>
        <w:rPr>
          <w:rtl w:val="true"/>
        </w:rPr>
        <w:t>)</w:t>
      </w:r>
      <w:r>
        <w:rPr>
          <w:rtl w:val="true"/>
        </w:rPr>
        <w:t>باشد؟</w:t>
      </w:r>
      <w:bookmarkEnd w:id="2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متعدّده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زمین بی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چرا که برای بشر مادی و خاکی امکان درک فیض بلاواسطۀ خداوند متعال ممکن نیست، لذا بشر در ادامۀ حیاتش محتاج به یک واسطه است که فیض را از مبدأ فیاض بگیرد و به نیازمندان برساند، آن واسطه باید کسی باشد که جنبۀ الهی و معنوی او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بالاتر از جنبۀ جسمانی او باشد و او همان کسی است که در سیر کمالات به جایی رسیده است که قابلیت درک فیض را دارد که شیعه او را معصوم و منزّه از هر آلودگی دانسته و به عنوان حجّت خدا بر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اینک به چند روایت در این زمینه اشاره مي كنيم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از زمین برگرفته شود، زمین با اهلش مضطرب گردد چنانکه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بدون امام وانگذارد و 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حق از باطل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زمین در هیچ حالی از امام خالی نگردد،برای آنکه اگر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برگردانند و اگر چیزی کم کردند، برای آنها تکمیل کند</w:t>
      </w:r>
      <w:r>
        <w:rPr>
          <w:rFonts w:eastAsia="IRNazanin" w:cs="IRNazanin"/>
          <w:color w:val="111111"/>
          <w:sz w:val="28"/>
          <w:szCs w:val="28"/>
          <w:rtl w:val="true"/>
          <w:lang w:bidi="fa-IR"/>
        </w:rPr>
        <w:t xml:space="preserve">. </w:t>
      </w:r>
      <w:bookmarkStart w:id="27" w:name="pg11129_138839"/>
    </w:p>
    <w:p>
      <w:pPr>
        <w:pStyle w:val="BookText"/>
        <w:rPr/>
      </w:pPr>
      <w:bookmarkEnd w:id="2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حالی به حالی نگردد، جز آنکه برای خدا در آن حجتی باشد که حلال و حرام را به مردم بفهماند و ایشان را به راه خدا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8543685_1051229030"/>
      <w:bookmarkStart w:id="29" w:name="_Toc8"/>
      <w:bookmarkEnd w:id="28"/>
      <w:r>
        <w:rPr>
          <w:rtl w:val="true"/>
        </w:rPr>
        <w:t>حال پرسش این است که چرا باید امام زمان خود را بشناسیم؟</w:t>
      </w:r>
      <w:bookmarkEnd w:id="2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شناخت امام عصر خود، سبب کامل شدن ایمان، محفوظ ماندن از گمراهی و انحراف، باعث عبادت و پرستش و دینداری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پس از معرفت و سپساطاعت و پیروی از امام زمان، موارد مذکور در پی خواهد آمد 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مؤمن نباشد تا آنکه خدا و رسولش و همۀ ائمه و امام زمانش را بشناسد و در امورش به امام زمانش رجوع کند و تسلیمش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ممکن است کسی امام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امام اوّل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معرفت همه ائمه در ایمان شرط کند که طریق شناختن همه امامان یکی است و امام لاحق به نص امام سابق شناخته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خدای عزّوجلّ را شناسد و پرستش کند که هم خدا را بشناسد و هم امام از ما خاندان را و کسی که خدای عزّوجلّ را نشناسد و امام از ما خاندان را نشناسد، غیر خدا را شناخته و عبادت کرده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دینداری خدای عزّوجلّ کند، بوسیله عبادتی که خود را در آن به زحمت افکند، ولی امام و پیشوائی که خدامعیّن کرده، نداشته باشد، زحمتش ناپذیرفته و خود او گمراه و سرگردان است و خدا اعمال او را مغبوض و دشمن دارد، حکایت او حکایت گوسفندی است که از چوپان و گله خود گم شده و تمام روز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امّت باشد و امامی هویدا و عادل از طرف خدای عزّوجلّ نداشته باشد، چنین است گم گشته و گمراه است و اگر با این حال بمیرد با کفر و نفاق 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بندگان است و هر که او را رها کند،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همراه او باشد،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زندگی همانند من باشد و همانند من بمیرد،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از امامان پس از او پیروی کند</w:t>
      </w:r>
      <w:r>
        <w:rPr>
          <w:rFonts w:eastAsia="IRNazanin" w:cs="IRNazanin"/>
          <w:color w:val="111111"/>
          <w:sz w:val="28"/>
          <w:szCs w:val="28"/>
          <w:rtl w:val="true"/>
          <w:lang w:bidi="fa-IR"/>
        </w:rPr>
        <w:t xml:space="preserve">. </w:t>
      </w:r>
      <w:bookmarkStart w:id="30" w:name="pg11129_138841"/>
    </w:p>
    <w:p>
      <w:pPr>
        <w:pStyle w:val="Heading3"/>
        <w:numPr>
          <w:ilvl w:val="2"/>
          <w:numId w:val="1"/>
        </w:numPr>
        <w:rPr/>
      </w:pPr>
      <w:bookmarkStart w:id="31" w:name="__RefHeading___Toc8543687_1051229030"/>
      <w:bookmarkStart w:id="32" w:name="_Toc9"/>
      <w:bookmarkEnd w:id="30"/>
      <w:bookmarkEnd w:id="31"/>
      <w:r>
        <w:rPr>
          <w:rtl w:val="true"/>
        </w:rPr>
        <w:t xml:space="preserve">سؤال </w:t>
      </w:r>
      <w:r>
        <w:rPr>
          <w:rtl w:val="true"/>
        </w:rPr>
        <w:t>(</w:t>
      </w:r>
      <w:r>
        <w:rPr/>
        <w:t>3</w:t>
      </w:r>
      <w:r>
        <w:rPr>
          <w:rtl w:val="true"/>
        </w:rPr>
        <w:t xml:space="preserve">) </w:t>
      </w:r>
      <w:r>
        <w:rPr>
          <w:rtl w:val="true"/>
        </w:rPr>
        <w:t>آیا یک کودک پنچ ساله می</w:t>
      </w:r>
      <w:r>
        <w:rPr>
          <w:rtl w:val="true"/>
        </w:rPr>
        <w:softHyphen/>
      </w:r>
      <w:r>
        <w:rPr>
          <w:rtl w:val="true"/>
        </w:rPr>
        <w:t>تواند امام شود؟</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یک کودک پنچ ساله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امام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توجه داشته باشیم که پیامبران و امامان نظیر مردم معمولی و عادی نیستند تا بگوئیم باید به حدّ بلوغ برسند تا لایق مقام پیامبری و امامّت باشند، بلکه آنان از حیث آفرینش ممتازند و این امتیاز از همان اوان کودکی در وجود آن بزرگواران موجود است و هر زمانی خداوند صلاح بداند، چه قبل از بلوغ و چه بعد از بلوغ، آنان را به مقام شامخ نبوّت و امامت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مسأله صِغَر سن و رسیدن به مقام امامت در سن کودکی منحصر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پیامبران و امامان دیگر هم در همان دوران صباوت و ایام کودکی به مقام نبوّت و امامت رسیدند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Style w:val="FootnoteAnchor"/>
          <w:rtl w:val="true"/>
        </w:rPr>
        <w:footnoteReference w:id="7"/>
      </w:r>
      <w:r>
        <w:rPr>
          <w:rFonts w:ascii="IRNazanin" w:hAnsi="IRNazanin" w:eastAsia="IRNazanin"/>
          <w:color w:val="111111"/>
          <w:sz w:val="28"/>
          <w:sz w:val="28"/>
          <w:szCs w:val="28"/>
          <w:rtl w:val="true"/>
          <w:lang w:bidi="fa-IR"/>
        </w:rPr>
        <w:t>، حضرت یحیی</w:t>
      </w:r>
      <w:r>
        <w:rPr>
          <w:rStyle w:val="FootnoteAnchor"/>
          <w:rtl w:val="true"/>
        </w:rPr>
        <w:footnoteReference w:id="8"/>
      </w:r>
      <w:r>
        <w:rPr>
          <w:rFonts w:ascii="IRNazanin" w:hAnsi="IRNazanin" w:eastAsia="IRNazanin"/>
          <w:color w:val="111111"/>
          <w:sz w:val="28"/>
          <w:sz w:val="28"/>
          <w:szCs w:val="28"/>
          <w:rtl w:val="true"/>
          <w:lang w:bidi="fa-IR"/>
        </w:rPr>
        <w:t>، حضرت امام جواد</w:t>
      </w:r>
      <w:r>
        <w:rPr>
          <w:rStyle w:val="FootnoteAnchor"/>
          <w:rtl w:val="true"/>
        </w:rPr>
        <w:footnoteReference w:id="9"/>
      </w:r>
      <w:r>
        <w:rPr>
          <w:rFonts w:ascii="IRNazanin" w:hAnsi="IRNazanin" w:eastAsia="IRNazanin"/>
          <w:color w:val="111111"/>
          <w:sz w:val="28"/>
          <w:sz w:val="28"/>
          <w:szCs w:val="28"/>
          <w:rtl w:val="true"/>
          <w:lang w:bidi="fa-IR"/>
        </w:rPr>
        <w:t>و حضرت امام هادی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آیا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گهواره سخن گفت؛ حجّت خدا بود بر اهل زمانش؟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زمان پیغمبر و حجّت غیر مرسل خدا بود،</w:t>
      </w:r>
      <w:r>
        <w:rPr>
          <w:rStyle w:val="FootnoteAnchor"/>
          <w:rtl w:val="true"/>
        </w:rPr>
        <w:footnoteReference w:id="11"/>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گفتۀ خود او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خدا به من کتاب داده و پیغمبرم ساخته</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همان حالی که در گهواره بود، حجّت خدا بود بر زکریا؟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همان حال برای مردم آیت بود و رحمت خدا بود برای مریم، زمانی که سخن گفت و از جانب او دفاع کرد و پیغمبر بود و حجّت بر هر که سخنش را در آن حال شنیده، سپس سکوت نمود و تا دو ساله شد،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خدای عزّوجلّ بر مردم، بعد از سکوت عیسی تا دو سال زکریّا بود، سپس زکریا در گذشت و پسرش یحیی، کتاب و حکمت را از اووارث برد، در حالی که کودکی خردسال بود،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شنوی گفته خدای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 بگیر و ما حکم نبوّت را در کودکی به او دادیم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چون عیسی هفت ساله شد و خدای تعالی به او وحی فرستاد، از نبوّت و رسالت خود سخن گفت و بر یحیی و همه مردم حجّت گشت</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پیش از آنکه خدا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را به شما ببخشد، از شما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پرسیدیم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پسری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اکنون خدا او را به شما عطا کرد </w:t>
      </w:r>
    </w:p>
    <w:p>
      <w:pPr>
        <w:pStyle w:val="BookText"/>
        <w:rPr/>
      </w:pPr>
      <w:r>
        <w:rPr>
          <w:rFonts w:ascii="IRNazanin" w:hAnsi="IRNazanin" w:eastAsia="IRNazanin"/>
          <w:color w:val="111111"/>
          <w:sz w:val="28"/>
          <w:sz w:val="28"/>
          <w:szCs w:val="28"/>
          <w:rtl w:val="true"/>
          <w:lang w:bidi="fa-IR"/>
        </w:rPr>
        <w:t>و چشم ما روشن گشت، اگر خدای ناخواسته برای شما پیش آمدی کند به که بگرویم؟ حضرت با دست اشاره به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برابرش ایستاده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زیانی به امامت او ندارد، همانا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حجّت کرد، در حالی که سه سال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ظاهر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به رسالت مبعوث شده است، چنانچه سخن گفتن او، پس از ولادت و زمانی که در گهواره بوده صریح آیه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که قبل از این ذکر شد، نبوّت او را در هفت سالگی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باشد که در هفت سالگی قیام به دعوت نموده، ولی آثار و علائم نبوّت قبلاً در او ظاهر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از علی بن مهزیار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امر امامت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از هفت سال کمتر داشته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سال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این حدیث را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امام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خردسالی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خدای تعالی به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سلیمان را جانشین کند و او کودکی بود که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چرانید، عابدان و دانشمندان بنی اسرائیل او را نپذیرفتند، خدا به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عصاهای معترضین و عصای سلیمان را بگیر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بگذار و با خاتمهای مردم مهرش کن، فردا عصای هر کس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 او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فردا عصای سلیمان را سبزدیدند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و پذیرفتیم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ثالثاً؛ علاوه بر احادیث مذکور، ائمّۀ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بودند که سنّ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 سن مبارکش از تمام ما کمتر و گمنام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همچنین ابن حجر عسقلانی عالم متعصّب اهل تسنن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جای ننهاد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محمّد، حجّت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آن حضرت در موقع وفات پدرش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ولی خداوند در پنج سالگی حکمت به آن بزرگوار عطا فرموده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بین افراد عادی، کسانی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از حیث استعداد و حافظه، نابغه عصر خویش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ابوعلی سینا، فاضل هندی، علاّمه حلّی، سیّد محمّد حسین طباطبائی، توماس یونگ دانشمند انگلیسی و</w:t>
      </w:r>
      <w:r>
        <w:rPr>
          <w:rFonts w:eastAsia="IRNazanin" w:cs="IRNazanin"/>
          <w:color w:val="111111"/>
          <w:sz w:val="28"/>
          <w:szCs w:val="28"/>
          <w:rtl w:val="true"/>
          <w:lang w:bidi="fa-IR"/>
        </w:rPr>
        <w:t xml:space="preserve">... </w:t>
      </w:r>
      <w:bookmarkStart w:id="33" w:name="pg11129_138845"/>
    </w:p>
    <w:p>
      <w:pPr>
        <w:pStyle w:val="BookText"/>
        <w:rPr/>
      </w:pPr>
      <w:bookmarkEnd w:id="33"/>
      <w:r>
        <w:rPr>
          <w:rFonts w:ascii="IRNazanin" w:hAnsi="IRNazanin" w:eastAsia="IRNazanin"/>
          <w:color w:val="111111"/>
          <w:sz w:val="28"/>
          <w:sz w:val="28"/>
          <w:szCs w:val="28"/>
          <w:rtl w:val="true"/>
          <w:lang w:bidi="fa-IR"/>
        </w:rPr>
        <w:t xml:space="preserve">حال چه استبعادی دارد که خداوند متعال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حجّت حق و علت مُبقیۀ عالم است، در سن پنج سالگی منصوب گرداند وتحمل و ضبط احکام را به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واگذار کند؟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4" w:name="__RefHeading___Toc8543689_1051229030"/>
      <w:bookmarkStart w:id="35" w:name="_Toc10"/>
      <w:bookmarkEnd w:id="34"/>
      <w:r>
        <w:rPr>
          <w:rtl w:val="true"/>
        </w:rPr>
        <w:t xml:space="preserve">آیا در قرآن مجید پیرامون حضرت مهدي </w:t>
      </w:r>
      <w:r>
        <w:rPr>
          <w:rtl w:val="true"/>
        </w:rPr>
        <w:t>(</w:t>
      </w:r>
      <w:r>
        <w:rPr>
          <w:rtl w:val="true"/>
        </w:rPr>
        <w:t>عجل الله تعالی فرجه الشریف</w:t>
      </w:r>
      <w:r>
        <w:rPr>
          <w:rtl w:val="true"/>
        </w:rPr>
        <w:t xml:space="preserve">) </w:t>
      </w:r>
      <w:r>
        <w:rPr>
          <w:rtl w:val="true"/>
        </w:rPr>
        <w:t>آیه</w:t>
      </w:r>
      <w:r>
        <w:rPr>
          <w:rtl w:val="true"/>
        </w:rPr>
        <w:softHyphen/>
      </w:r>
      <w:r>
        <w:rPr>
          <w:rtl w:val="true"/>
        </w:rPr>
        <w:t>ای آمده؟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مجید پیرامون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بسیاری است که برخی با دلالت روشن و برخی با بیان تفسیر و تأویل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و مصلح کل هستند که ذیلاً به چند آیه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الْأَرْضَ یَرِثُها عِبادِیَ الصّالِحُونَ؛ در زبور بعد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بندگان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ذیل این آیه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حضرت قائم آل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وَلَوْ کَرِهَ الْمُشْرِکُونَ؛ او کسی است که رسولش را با هدایت و آیین حق فرستاد تا آنرا بر همۀ آیین ها غالب گرداند، هر چند مشرکان کراهت داشته باشند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همین وعده عیناً در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مختصر تفاوت در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به هنگام قیام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آنچنان که هیچ کس در جهان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مگر اینکه اقرار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امَنُوا مِنْکُمْ وَ عَمِلُوا الصّالِحاتِ لَیَسْتَخْلِفَنَّهُمْ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کسانی از شما که ایمان آورده و کارهای شایسته انجام داده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 وعده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دهد که قطعاً آنان را حکمران روی زمین خواهد کرد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خوانیم که این آیه نیز به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پیروان ما هستند که خداوند بوسیلۀ مردی از خاندان ما این موضوع را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و اومهدي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همچنین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و یاران او نازل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پرهیزکاران کسانی هستند که به غیب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آیه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bookmarkStart w:id="36" w:name="pg11129_138847"/>
    </w:p>
    <w:p>
      <w:pPr>
        <w:pStyle w:val="BookText"/>
        <w:rPr/>
      </w:pPr>
      <w:bookmarkEnd w:id="36"/>
      <w:r>
        <w:rPr>
          <w:rFonts w:ascii="IRNazanin" w:hAnsi="IRNazanin" w:eastAsia="IRNazanin"/>
          <w:color w:val="111111"/>
          <w:sz w:val="28"/>
          <w:sz w:val="28"/>
          <w:szCs w:val="28"/>
          <w:rtl w:val="true"/>
          <w:lang w:bidi="fa-IR"/>
        </w:rPr>
        <w:t xml:space="preserve">پرهیزکاران،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غیب، حجّت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علاوه بر آیات مذکور، آیات فراوان دیگری در قرآن وجود دارد که به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قرن یازدهم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نوشته است، وی صد و بیست آیۀ قرآن را آورده و در ذیل هر آیه، احادیثی در تأویل آیات نقل کرده و اخیراً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و همچنین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شصت آیه از آیات قرآن را با روایات مربوطه در جلد سیزدهم بحارالانوار</w:t>
      </w:r>
      <w:r>
        <w:rPr>
          <w:rStyle w:val="FootnoteAnchor"/>
          <w:rtl w:val="true"/>
        </w:rPr>
        <w:footnoteReference w:id="33"/>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علاقمندان برای آگاهی بیشتر به این دو کتاب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7" w:name="__RefHeading___Toc8543691_1051229030"/>
      <w:bookmarkStart w:id="38" w:name="_Toc11"/>
      <w:bookmarkEnd w:id="37"/>
      <w:r>
        <w:rPr>
          <w:rtl w:val="true"/>
        </w:rPr>
        <w:t xml:space="preserve">صفات و خصوصیّات حضرت مهدي </w:t>
      </w:r>
      <w:r>
        <w:rPr>
          <w:rtl w:val="true"/>
        </w:rPr>
        <w:t>(</w:t>
      </w:r>
      <w:r>
        <w:rPr>
          <w:rtl w:val="true"/>
        </w:rPr>
        <w:t>عجل الله تعالی فرجه الشریف</w:t>
      </w:r>
      <w:r>
        <w:rPr>
          <w:rtl w:val="true"/>
        </w:rPr>
        <w:t xml:space="preserve">) </w:t>
      </w:r>
      <w:r>
        <w:rPr>
          <w:rtl w:val="true"/>
        </w:rPr>
        <w:t>را در روایات بیان کنید؟</w:t>
      </w:r>
      <w:bookmarkEnd w:id="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خصوصیّات و صفات آن حضرت فراوان و متعدّد است و تمام این ویژگیها را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العظمی صافی گلپایگانی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چهل و نُه باب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 ویژگی، چندین روایت نقل نموده، سپس در حدّ اختصار، با اشاره به تعداد روایات هر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ویژگیها و خصوصیّات را در ضمن چهل شماره، تنظیم نموده است، گرچه اصل روایات را در این کتاب نیاورده، ولی علاقمندان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کتاب منتخب الاثر مراجعه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 هم در اینجا طبق بیان کتاب نوید امن و امان آن خصوصیّات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و ذریّه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و هم کنیۀ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آن حضرت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 شمایل و قیافۀ آن حضرت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فرزند از فرزندان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فرزند از فرزندان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فرزند از فرزندان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از فرزندان 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فرزند از فرزندان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فرزند از فرزندان امام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جانشین 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پدرش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سیّده کنیزان و بهترین ایشان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و خاتم الائمّه است</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غیبت است صغری و کبری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از بس طولانی خواهد شد که مردم ضعیف الایمان و کم معرفت، گرفتار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بسیار طولانی دارد</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بعد از آنکه پر از ظلم و ستم شده باشد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او را پیر نسازد و به سیمای جوانان باشد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مخفی و پنهان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زمین را از شرک و ظلم و ستم وحکومت دیکتاتوران پاک و به تأویل جهاد کند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آشکار، اسلام را در تمام روی زمین گسترش دهد، فرمانروای روی زمین شود و زمین را خدا به وسیلۀ او زنده سازد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هدایت و قرآن و سنّت برگرداند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انبیاست که از آن جمله غیبت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بسیار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نشود، مگر بعد از آنکه مردم در امتحانات و آزمایشهای سخت واقع شوند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و در نماز به آن حضرت اقتدا کند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ظهورش، بدعتها و ظلم و گناه و تجاهر به فسق و فجور، زنا، ربا، میگساری، قمار، رشوه، ترک امر به معروف و نهی از منکر و معاصی دیگر رایج شود، زنان مکشّفه و در کارهای مردان شرکت کنند، طلاق بسیار و مجالس لهو و لعب و غنا و آوازهای مطرب علنی شود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منادی آسمان به نام او و نام پدرش ندا کند که همه آن را بشنوند و ظهور آن حضرت را اعلام کند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ظهورش نرخ ها بالا رود،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قحطی ظاهر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بر پا شود و خلق بسیار از بین رود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ظهورش نفس زکیّه و یمانی کشته شوند و در بیداء خسفی واقع شود و دجال و سفیانی خروج کنند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ششم 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کتاب منتخب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و زمین بعد از ظهورش ظاهر شود و زمین معمور و آباد گردد و غیر خدا پرستش نشود و کارها آسان و خردها تکامل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کتاب منتخب الاثر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اصحاب او در یک ساعت به محضرش حاضر شوند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مشروح تفصیلات، تاریخ آن و بعضی از احوال مادر جلیله آن </w:t>
      </w:r>
      <w:bookmarkStart w:id="39" w:name="pg11129_138851"/>
    </w:p>
    <w:p>
      <w:pPr>
        <w:pStyle w:val="BookText"/>
        <w:rPr/>
      </w:pPr>
      <w:bookmarkEnd w:id="39"/>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بعضی از معجزات او در زمان حیات پدر بزرگوارش و غیبت صغری و کبری و نام جمع کثیری از کسانی که مشرّف به نعمت دیدار ولقای آن حجّت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سوم،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چهارم و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پنجم کتاب منتخب الاثر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8543693_1051229030"/>
      <w:bookmarkStart w:id="41" w:name="_Toc12"/>
      <w:bookmarkEnd w:id="40"/>
      <w:r>
        <w:rPr>
          <w:rtl w:val="true"/>
        </w:rPr>
        <w:t xml:space="preserve">سؤال در روایات متعدّد، پیامبر اکرم </w:t>
      </w:r>
      <w:r>
        <w:rPr>
          <w:rtl w:val="true"/>
        </w:rPr>
        <w:t>(</w:t>
      </w:r>
      <w:r>
        <w:rPr>
          <w:rtl w:val="true"/>
        </w:rPr>
        <w:t>صلی الله علیه و آله وسلم</w:t>
      </w:r>
      <w:r>
        <w:rPr>
          <w:rtl w:val="true"/>
        </w:rPr>
        <w:t xml:space="preserve">) </w:t>
      </w:r>
      <w:r>
        <w:rPr>
          <w:rtl w:val="true"/>
        </w:rPr>
        <w:t xml:space="preserve">پس از خبر دادن به وجود و قیام حضرت مهدي </w:t>
      </w:r>
      <w:r>
        <w:rPr>
          <w:rtl w:val="true"/>
        </w:rPr>
        <w:t>(</w:t>
      </w:r>
      <w:r>
        <w:rPr>
          <w:rtl w:val="true"/>
        </w:rPr>
        <w:t>عجل الله تعالی فرجه الشریف</w:t>
      </w:r>
      <w:r>
        <w:rPr>
          <w:rtl w:val="true"/>
        </w:rPr>
        <w:t xml:space="preserve">) </w:t>
      </w:r>
      <w:r>
        <w:rPr>
          <w:rtl w:val="true"/>
        </w:rPr>
        <w:t>فرموده</w:t>
      </w:r>
      <w:r>
        <w:rPr>
          <w:rtl w:val="true"/>
        </w:rPr>
        <w:t>: «</w:t>
      </w:r>
      <w:r>
        <w:rPr>
          <w:rtl w:val="true"/>
        </w:rPr>
        <w:t>اِسْمُهُ اِسْمی</w:t>
      </w:r>
      <w:r>
        <w:rPr>
          <w:rtl w:val="true"/>
        </w:rPr>
        <w:t xml:space="preserve">: </w:t>
      </w:r>
      <w:r>
        <w:rPr>
          <w:rtl w:val="true"/>
        </w:rPr>
        <w:t>نام او همنام من است</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در روایات متعدّد،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خبر دادن به وجود و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همنام من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در برخی روایات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او کنیه من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امّا برخی از علمای اهل تسنّن در بعضی از روایات، در ادامۀ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ابیهِ اِسْمُ اَبی</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را 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امثال ابن حجر عسقلانی درصدد طعن بر عقیده شیعه برآمدند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صحیح نیست، زیرا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با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نام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است و نام امام عسگری،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طبق این روایت پدر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نام با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و بعضی از علمای اهل سنّت توجیهاتی برای این حدیث </w:t>
      </w:r>
      <w:bookmarkStart w:id="42" w:name="pg11129_138852"/>
    </w:p>
    <w:p>
      <w:pPr>
        <w:pStyle w:val="BookText"/>
        <w:rPr/>
      </w:pPr>
      <w:bookmarkEnd w:id="42"/>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اصل جمله جعلی است، چون در دهها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ثانیاً؛ بر فرض جعلی نبودن روایت، نُسّاخ در حین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اشتباه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حق این است که اصل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 و نام پدر او نام فرزندم حسن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8543695_1051229030"/>
      <w:bookmarkStart w:id="44" w:name="_Toc13"/>
      <w:bookmarkEnd w:id="43"/>
      <w:r>
        <w:rPr>
          <w:rtl w:val="true"/>
        </w:rPr>
        <w:t xml:space="preserve">سؤال آیا عقیده به ظهور منجی عدالت گستر حضرت مهدي </w:t>
      </w:r>
      <w:r>
        <w:rPr>
          <w:rtl w:val="true"/>
        </w:rPr>
        <w:t>(</w:t>
      </w:r>
      <w:r>
        <w:rPr>
          <w:rtl w:val="true"/>
        </w:rPr>
        <w:t>عجل الله تعالی فرجه الشریف</w:t>
      </w:r>
      <w:r>
        <w:rPr>
          <w:rtl w:val="true"/>
        </w:rPr>
        <w:t xml:space="preserve">) </w:t>
      </w:r>
      <w:r>
        <w:rPr>
          <w:rtl w:val="true"/>
        </w:rPr>
        <w:t>به مسلمانان اختصاص دارد یا در سایر ادیان و کتب آسمانی نیز چنین عقیده</w:t>
      </w:r>
      <w:r>
        <w:rPr>
          <w:rtl w:val="true"/>
        </w:rPr>
        <w:softHyphen/>
      </w:r>
      <w:r>
        <w:rPr>
          <w:rtl w:val="true"/>
        </w:rPr>
        <w:t>ای هست؟</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اختصاص به مسلمانان ندارد، بلکه سایر ادیان و مذاهب آسمانی نیز در این عقیده با مسلمین شریکند، پیروانهمۀ ادیان معتقدند که در یک عصر تاریک و بحرانی که جهان را فساد و بیدادگری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دینی فرا گرفته، منجی جهان خواهد رسید و به واسطۀ نیروی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العادۀ غیبی، اوضاع آشفته جهان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جهان را پر از عدل و داد خواهد ساخت البته هر ملّت و مذهبی او را با لقبی مخصوص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شناسند، زردشتیان او را بنام سوشیناس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دهندۀ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جهودان بنام سرور میکاییلی، عیسویان بنام مسیح موعود، مسلمانان بنام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لکن هر </w:t>
      </w:r>
      <w:bookmarkStart w:id="45" w:name="pg11129_138853"/>
    </w:p>
    <w:p>
      <w:pPr>
        <w:pStyle w:val="BookText"/>
        <w:rPr/>
      </w:pPr>
      <w:bookmarkEnd w:id="45"/>
      <w:r>
        <w:rPr>
          <w:rFonts w:ascii="IRNazanin" w:hAnsi="IRNazanin" w:eastAsia="IRNazanin"/>
          <w:color w:val="111111"/>
          <w:sz w:val="28"/>
          <w:sz w:val="28"/>
          <w:szCs w:val="28"/>
          <w:rtl w:val="true"/>
          <w:lang w:bidi="fa-IR"/>
        </w:rPr>
        <w:t>ملتی آن نجات دهندۀ غیبی را از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زردشتیان او را ایرانی و از پیروان زردشت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یهودان از بنی اسرائیل و پیروان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عیسویان او را همکیش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مسلمانان او را از دودمان بنی هاشم و فرزند پیغمبرش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در اسلام بطور کامل معرفی شده، ولی در سایر ادیان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علائم و مشخصاتی که در سایر ادیان برای آن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دهندۀ بزرگ ذکر شده، در مورد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یعنی فرزند بلافصل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انطباق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او را از نژاد ایرانی شمرد، زیرا مادر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 امام نهان است، یک شاهزاده خانم ایرانی بوده بنام شهربانو دختر یزدگرد پادشاه ساسانی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دودمان و خاندان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نیز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اسرائیل هر دو از نسل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از فرزندان اسماعیل هستند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از اولاد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و بنی اسرائیل در واقع از یک خاندان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به عیسویان نیز نسبت دارد، زیرا بر طبق بعضی روایات مادر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شاهزاده خانم رومی بوده به نام نرجس که زندگاني وي به صورت یک داستان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در کتاب 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543697_1051229030"/>
      <w:bookmarkStart w:id="47" w:name="_Toc14"/>
      <w:bookmarkEnd w:id="46"/>
      <w:r>
        <w:rPr>
          <w:rtl w:val="true"/>
        </w:rPr>
        <w:t xml:space="preserve">سؤال آیا اعتقاد به حضرت مهدي </w:t>
      </w:r>
      <w:r>
        <w:rPr>
          <w:rtl w:val="true"/>
        </w:rPr>
        <w:t>(</w:t>
      </w:r>
      <w:r>
        <w:rPr>
          <w:rtl w:val="true"/>
        </w:rPr>
        <w:t>عجل الله تعالی فرجه الشریف</w:t>
      </w:r>
      <w:r>
        <w:rPr>
          <w:rtl w:val="true"/>
        </w:rPr>
        <w:t xml:space="preserve">) </w:t>
      </w:r>
      <w:r>
        <w:rPr>
          <w:rtl w:val="true"/>
        </w:rPr>
        <w:t>و مسأله ظهور اختصاص به شیعیان دارد یا نه؟</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مهدویّت از صدر اسلام، امری رایج و مورد توجه بوده،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که در هر دوره ای منتظر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اینکه برخی کوته فکران برای حفظ مقام و موقعیّت خویش داستان غیبت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جعلی دانسته و گویند اصل مهدویّت ریشه در اسلام ندارد و از ابداعات شیعه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حرفی پوچ و بلا دلیل است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مهدویّت مسأله اصیل اسلامی و متّخذ از قرآن و حدیث نبوی است، بلکه حتی صد سال قبل از ولادت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و دیگر ادیان و مذاهب،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درخشان دارد که در ضمن پاسخ به سؤالات مذکور در این مجموعه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افرادی کتابهای زیادی را قبل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غیبت وی به رشته تحریر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محمّد طائی طاطری که از اصحاب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فقیه و مورد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اعرج کوفی از اصحاب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صالح از اصحاب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ابی حمزه که در عصر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6"/>
      </w:r>
      <w:bookmarkStart w:id="48" w:name="pg11129_138855"/>
    </w:p>
    <w:p>
      <w:pPr>
        <w:pStyle w:val="BookText"/>
        <w:rPr/>
      </w:pPr>
      <w:bookmarkEnd w:id="4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هشام ناشری اسدی، مردی جلیل القدر و مورد وثوق و از اصحاب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فضال از اصحاب امام هادی و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از اصحاب امام هادی و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ثالثاً؛ با ضمیمه کردن سه مطلب، یعنی با توجه به ضرورت وجود امام برای بقای نسل بشر</w:t>
      </w:r>
      <w:r>
        <w:rPr>
          <w:rStyle w:val="FootnoteAnchor"/>
          <w:rtl w:val="true"/>
        </w:rPr>
        <w:footnoteReference w:id="50"/>
      </w:r>
      <w:r>
        <w:rPr>
          <w:rFonts w:ascii="IRNazanin" w:hAnsi="IRNazanin" w:eastAsia="IRNazanin"/>
          <w:color w:val="111111"/>
          <w:sz w:val="28"/>
          <w:sz w:val="28"/>
          <w:szCs w:val="28"/>
          <w:rtl w:val="true"/>
          <w:lang w:bidi="fa-IR"/>
        </w:rPr>
        <w:t xml:space="preserve">و با توجه به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نفرند</w:t>
      </w:r>
      <w:r>
        <w:rPr>
          <w:rStyle w:val="FootnoteAnchor"/>
          <w:rtl w:val="true"/>
        </w:rPr>
        <w:footnoteReference w:id="51"/>
      </w:r>
      <w:r>
        <w:rPr>
          <w:rFonts w:ascii="IRNazanin" w:hAnsi="IRNazanin" w:eastAsia="IRNazanin"/>
          <w:color w:val="111111"/>
          <w:sz w:val="28"/>
          <w:sz w:val="28"/>
          <w:szCs w:val="28"/>
          <w:rtl w:val="true"/>
          <w:lang w:bidi="fa-IR"/>
        </w:rPr>
        <w:t>و با توجه به یقینی بودن فوت یازده امام، غیبت امام دوازدهم امری حتمی و قطعی خواهد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بنابراین موضوع غیبت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یا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 است تا آن را از ابداعات و اختراعات شیعه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9" w:name="__RefHeading___Toc8543699_1051229030"/>
      <w:bookmarkStart w:id="50" w:name="_Toc15"/>
      <w:bookmarkEnd w:id="49"/>
      <w:r>
        <w:rPr>
          <w:rtl w:val="true"/>
        </w:rPr>
        <w:t xml:space="preserve">آیا به عقیده اهل تسنّن حضرت مهدي </w:t>
      </w:r>
      <w:r>
        <w:rPr>
          <w:rtl w:val="true"/>
        </w:rPr>
        <w:t>(</w:t>
      </w:r>
      <w:r>
        <w:rPr>
          <w:rtl w:val="true"/>
        </w:rPr>
        <w:t>عجل الله تعالی فرجه الشریف</w:t>
      </w:r>
      <w:r>
        <w:rPr>
          <w:rtl w:val="true"/>
        </w:rPr>
        <w:t xml:space="preserve">) </w:t>
      </w:r>
      <w:r>
        <w:rPr>
          <w:rtl w:val="true"/>
        </w:rPr>
        <w:t>متولّد شده است یا نه؟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آن حضرت بین اهل تسنّن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وجود دارد، ولی گروه زیادی از علمای آنان مانند شیعه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متولّد شد و او فرزند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نام بعضی از آنها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مالكی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محمّد بن الحسن در نیمۀ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به دنیا آمد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احوال 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جز ابوالقاسم که محمّد و حجّت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باقی نگذاشت، آن کودک در هنگام وفات پدر پنج ساله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زنده و باقی خواهد ماند تا با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اکنون که سنۀ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امتناعی از زنده بودن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حالی که عیسی و الیاس و خضر که از اولیای خدا هستند هنوز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دجّال و ابلیس که دشمنان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هنوز زنده هستند، چه شده است که بر زنده بودن آنها اتفاق نظر دارند، اما زنده بودن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منکرند، من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زنده بودن هر یک از آنان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برای هیچ عاقلی جای انکار زنده بودن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با دلايل زیبا و شیوایی سخنان افرادی که منکر زنده بودن حضرت </w:t>
      </w:r>
      <w:bookmarkStart w:id="51" w:name="pg11129_138857"/>
    </w:p>
    <w:p>
      <w:pPr>
        <w:pStyle w:val="BookText"/>
        <w:rPr/>
      </w:pPr>
      <w:bookmarkEnd w:id="51"/>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دیگری از علمای اهل سنّت مانند ابن ابی الحدید معتزلی در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البلاغۀ خود، ذیل کلام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منظور کلام حضرت، امام دوازدهم آنهاست که فرزند کنیزی به نام نرگس است، ولی اصحاب ما گمان دارند که وی مردی فاطمی است و در آینده از کنیزی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خواهدآمد و زمین را پر از عدل و داد خواهد نمود، پس از آنکه پر از ظلم و ستم شده باشد، او از ستمگران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آنها را به شدیدترین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52" w:name="__RefHeading___Toc8543701_1051229030"/>
      <w:bookmarkStart w:id="53" w:name="_Toc16"/>
      <w:bookmarkEnd w:id="52"/>
      <w:r>
        <w:rPr>
          <w:rtl w:val="true"/>
        </w:rPr>
        <w:t xml:space="preserve">آیا علمای اهل تسنّن پیرامون حضرت مهدي </w:t>
      </w:r>
      <w:r>
        <w:rPr>
          <w:rtl w:val="true"/>
        </w:rPr>
        <w:t>(</w:t>
      </w:r>
      <w:r>
        <w:rPr>
          <w:rtl w:val="true"/>
        </w:rPr>
        <w:t>عجل الله تعالی فرجه الشریف</w:t>
      </w:r>
      <w:r>
        <w:rPr>
          <w:rtl w:val="true"/>
        </w:rPr>
        <w:t xml:space="preserve">) </w:t>
      </w:r>
      <w:r>
        <w:rPr>
          <w:rtl w:val="true"/>
        </w:rPr>
        <w:t>کتابی نوشته</w:t>
      </w:r>
      <w:r>
        <w:rPr>
          <w:rtl w:val="true"/>
        </w:rPr>
        <w:softHyphen/>
      </w:r>
      <w:r>
        <w:rPr>
          <w:rtl w:val="true"/>
        </w:rPr>
        <w:t>اند یا نه؟</w:t>
      </w:r>
      <w:bookmarkEnd w:id="53"/>
    </w:p>
    <w:p>
      <w:pPr>
        <w:pStyle w:val="Heading4"/>
        <w:numPr>
          <w:ilvl w:val="3"/>
          <w:numId w:val="1"/>
        </w:numPr>
        <w:rPr/>
      </w:pPr>
      <w:bookmarkStart w:id="54" w:name="__RefHeading___Toc8543703_1051229030"/>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روایات فراوانی درباره آن حضرت در کتب خود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بسیاری از آنها ادّعای تواتر آن روایات را دارند،</w:t>
      </w:r>
      <w:r>
        <w:rPr>
          <w:rStyle w:val="FootnoteAnchor"/>
          <w:rtl w:val="true"/>
        </w:rPr>
        <w:footnoteReference w:id="59"/>
      </w:r>
      <w:r>
        <w:rPr>
          <w:rFonts w:ascii="IRNazanin" w:hAnsi="IRNazanin" w:eastAsia="IRNazanin"/>
          <w:color w:val="111111"/>
          <w:sz w:val="28"/>
          <w:sz w:val="28"/>
          <w:szCs w:val="28"/>
          <w:rtl w:val="true"/>
          <w:lang w:bidi="fa-IR"/>
        </w:rPr>
        <w:t>حال ما در سه قسمت به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8543705_1051229030"/>
      <w:bookmarkStart w:id="57" w:name="_Toc18"/>
      <w:bookmarkEnd w:id="56"/>
      <w:r>
        <w:rPr>
          <w:rtl w:val="true"/>
        </w:rPr>
        <w:t xml:space="preserve">الف </w:t>
      </w:r>
      <w:r>
        <w:rPr>
          <w:rtl w:val="true"/>
        </w:rPr>
        <w:t xml:space="preserve">- </w:t>
      </w:r>
      <w:r>
        <w:rPr>
          <w:rtl w:val="true"/>
        </w:rPr>
        <w:t xml:space="preserve">برخی از کتاب هایی که به صورت مستقل درباره حضرت مهدي </w:t>
      </w:r>
      <w:r>
        <w:rPr>
          <w:rtl w:val="true"/>
        </w:rPr>
        <w:t>(</w:t>
      </w:r>
      <w:r>
        <w:rPr>
          <w:rtl w:val="true"/>
        </w:rPr>
        <w:t>عجل الله تعالی فرجه الشریف</w:t>
      </w:r>
      <w:r>
        <w:rPr>
          <w:rtl w:val="true"/>
        </w:rPr>
        <w:t xml:space="preserve">) </w:t>
      </w:r>
      <w:r>
        <w:rPr>
          <w:rtl w:val="true"/>
        </w:rPr>
        <w:t>نوشته شده عبارتند از</w:t>
      </w:r>
      <w:r>
        <w:rPr>
          <w:rtl w:val="true"/>
        </w:rPr>
        <w:t>:</w:t>
      </w:r>
      <w:bookmarkStart w:id="58" w:name="pg11129_138858"/>
      <w:bookmarkEnd w:id="57"/>
    </w:p>
    <w:p>
      <w:pPr>
        <w:pStyle w:val="BookText"/>
        <w:rPr/>
      </w:pPr>
      <w:bookmarkEnd w:id="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اخبار صاحب الزمان، اثر محمّد بن یوسف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ابونعیم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اثر یوسف بن یحیی شافعی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و ملاحم، اثر حافظ نعیم بن حمّاد مروزی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اثر علاّمه متقّی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المختصر، اثر احمدبن علی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 الْوَردی، اثر ملاسلطان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فوائد الفکر، اثر مرعی بن یوسف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البیان فی علامات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اثر ابن کمال پاشای حنفی</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59" w:name="__RefHeading___Toc8543707_1051229030"/>
      <w:bookmarkStart w:id="60" w:name="_Toc19"/>
      <w:bookmarkEnd w:id="59"/>
      <w:r>
        <w:rPr>
          <w:rtl w:val="true"/>
        </w:rPr>
        <w:t xml:space="preserve">ب </w:t>
      </w:r>
      <w:r>
        <w:rPr>
          <w:rtl w:val="true"/>
        </w:rPr>
        <w:t xml:space="preserve">- </w:t>
      </w:r>
      <w:r>
        <w:rPr>
          <w:rtl w:val="true"/>
        </w:rPr>
        <w:t>برخی از کتاب هایی که بخشی از مباحث خود را پیرامون آنحضرت اختصاص داده</w:t>
      </w:r>
      <w:r>
        <w:rPr>
          <w:rtl w:val="true"/>
        </w:rPr>
        <w:softHyphen/>
      </w:r>
      <w:r>
        <w:rPr>
          <w:rtl w:val="true"/>
        </w:rPr>
        <w:t>اند</w:t>
      </w:r>
      <w:bookmarkEnd w:id="60"/>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هایی که بخشی از مباحث خود را پیرامون آنحضرت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62"/>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اثر ابن الصباغ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اثر قندوزی حنفی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اثر سبط ابن الجوزی</w:t>
      </w:r>
      <w:r>
        <w:rPr>
          <w:rFonts w:eastAsia="IRNazanin" w:cs="IRNazanin"/>
          <w:color w:val="111111"/>
          <w:sz w:val="28"/>
          <w:szCs w:val="28"/>
          <w:rtl w:val="true"/>
          <w:lang w:bidi="fa-IR"/>
        </w:rPr>
        <w:t xml:space="preserve">. </w:t>
      </w:r>
      <w:bookmarkStart w:id="61" w:name="pg11129_138859"/>
    </w:p>
    <w:p>
      <w:pPr>
        <w:pStyle w:val="BookText"/>
        <w:rPr/>
      </w:pPr>
      <w:bookmarkEnd w:id="6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اثر ابن حجر 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اثر 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اثر ابوداوود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اثر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اثر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السؤل، باب دوازدهم، اثر محمّد بن طلحه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اثر طبری</w:t>
      </w:r>
      <w:r>
        <w:rPr>
          <w:rFonts w:eastAsia="IRNazanin" w:cs="IRNazanin"/>
          <w:color w:val="111111"/>
          <w:sz w:val="28"/>
          <w:szCs w:val="28"/>
          <w:rtl w:val="true"/>
          <w:lang w:bidi="fa-IR"/>
        </w:rPr>
        <w:t>.</w:t>
      </w:r>
    </w:p>
    <w:p>
      <w:pPr>
        <w:pStyle w:val="Heading4"/>
        <w:numPr>
          <w:ilvl w:val="3"/>
          <w:numId w:val="1"/>
        </w:numPr>
        <w:rPr/>
      </w:pPr>
      <w:bookmarkStart w:id="62" w:name="__RefHeading___Toc8543709_1051229030"/>
      <w:bookmarkStart w:id="63" w:name="_Toc20"/>
      <w:bookmarkEnd w:id="62"/>
      <w:r>
        <w:rPr>
          <w:rtl w:val="true"/>
        </w:rPr>
        <w:t>ج</w:t>
      </w:r>
      <w:r>
        <w:rPr>
          <w:rtl w:val="true"/>
        </w:rPr>
        <w:t xml:space="preserve">: </w:t>
      </w:r>
      <w:r>
        <w:rPr>
          <w:rtl w:val="true"/>
        </w:rPr>
        <w:t>چند نفر از کسانی که ادعای تواتر آن روایات را دارند، ذیلاً به آنها اشاره می</w:t>
      </w:r>
      <w:r>
        <w:rPr>
          <w:rtl w:val="true"/>
        </w:rPr>
        <w:softHyphen/>
      </w:r>
      <w:r>
        <w:rPr>
          <w:rtl w:val="true"/>
        </w:rPr>
        <w:t>کنیم</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کسانی که ادعای تواتر آن روایات را دارند، ذیلاً به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Pr>
        <w:footnoteReference w:id="6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گنجی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راویان بسیاری که دارد به حدّ تواتر رسیده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شافعی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رسیده است که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است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خواهد آمد و پشت سر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خواهد خواند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شوکانی یمنی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احادیثی که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به حدّ تواتر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چنانکه بر مطلعان پوشیده نیست، بنابراین با توجه به همۀ احادیث مذکور، مسلّم گشت که احادیث رسیده درباره مهدي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129_138862"/>
      <w:bookmarkStart w:id="65" w:name="pg11129_138862"/>
      <w:bookmarkEnd w:id="65"/>
    </w:p>
    <w:p>
      <w:pPr>
        <w:pStyle w:val="Heading2"/>
        <w:numPr>
          <w:ilvl w:val="1"/>
          <w:numId w:val="1"/>
        </w:numPr>
        <w:rPr/>
      </w:pPr>
      <w:bookmarkStart w:id="66" w:name="pg11129_138862"/>
      <w:bookmarkStart w:id="67" w:name="__RefHeading___Toc8543711_1051229030"/>
      <w:bookmarkStart w:id="68" w:name="_Toc21"/>
      <w:bookmarkEnd w:id="66"/>
      <w:bookmarkEnd w:id="67"/>
      <w:r>
        <w:rPr>
          <w:rtl w:val="true"/>
        </w:rPr>
        <w:t xml:space="preserve">فصل دوم </w:t>
      </w:r>
      <w:r>
        <w:rPr>
          <w:rtl w:val="true"/>
        </w:rPr>
        <w:t xml:space="preserve">: </w:t>
      </w:r>
      <w:r>
        <w:rPr>
          <w:rtl w:val="true"/>
        </w:rPr>
        <w:t xml:space="preserve">حضرت مهدي </w:t>
      </w:r>
      <w:r>
        <w:rPr>
          <w:rtl w:val="true"/>
        </w:rPr>
        <w:t>(</w:t>
      </w:r>
      <w:r>
        <w:rPr>
          <w:rtl w:val="true"/>
        </w:rPr>
        <w:t>عجل الله تعالی فرجه الشریف</w:t>
      </w:r>
      <w:r>
        <w:rPr>
          <w:rtl w:val="true"/>
        </w:rPr>
        <w:t xml:space="preserve">) </w:t>
      </w:r>
      <w:r>
        <w:rPr>
          <w:rtl w:val="true"/>
        </w:rPr>
        <w:t>در دوران</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543713_1051229030"/>
      <w:bookmarkStart w:id="70" w:name="_Toc22"/>
      <w:bookmarkEnd w:id="69"/>
      <w:r>
        <w:rPr>
          <w:rtl w:val="true"/>
        </w:rPr>
        <w:t>اشاره</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129_138864"/>
      <w:bookmarkStart w:id="72" w:name="pg11129_138864"/>
      <w:bookmarkEnd w:id="72"/>
    </w:p>
    <w:p>
      <w:pPr>
        <w:pStyle w:val="BookText"/>
        <w:rPr/>
      </w:pPr>
      <w:bookmarkStart w:id="73" w:name="pg11129_138864"/>
      <w:bookmarkEnd w:id="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543715_1051229030"/>
      <w:bookmarkStart w:id="75" w:name="_Toc23"/>
      <w:bookmarkEnd w:id="74"/>
      <w:r>
        <w:rPr>
          <w:rtl w:val="true"/>
        </w:rPr>
        <w:t xml:space="preserve">سؤال </w:t>
      </w:r>
      <w:r>
        <w:rPr>
          <w:rtl w:val="true"/>
        </w:rPr>
        <w:t xml:space="preserve">: </w:t>
      </w:r>
      <w:r>
        <w:rPr>
          <w:rtl w:val="true"/>
        </w:rPr>
        <w:t>مراد از غیبت صغری و کبری چیست و از کجا آغاز شد؟</w:t>
      </w:r>
      <w:bookmarkEnd w:id="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عملاً واقع شده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غیبت دارد یکی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صغرای آن حضرت از سال تولّدشان یعنی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یافت که تقریباً هفتاد 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هفتاد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پنهان بود، ولی این غیبت فراگیر و عمومی نبوده، زیرا کسانی بودند که با امام تماس و ارتباط داشتند که به نایبان خاصّ امام مشهورند و مردم در کارهایشان به این نوّاب خاص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به وسیله این افراد به محضر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فرستادند و پاسخ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نوّاب خاص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ربیع الشیعه اسامی آنان را بدین قرار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داود بن القاسم، محمّد بن علی بن بلال، عثمان بن سعید، محمّد بن عثمان، عمر الاهوازی، احمد بن اسحاق، ابومحمّد الوجنای، ابراهیم بن مهزیار، محمّد بن ابراهیم</w:t>
      </w:r>
      <w:r>
        <w:rPr>
          <w:rFonts w:eastAsia="IRNazanin" w:cs="IRNazanin"/>
          <w:color w:val="111111"/>
          <w:sz w:val="28"/>
          <w:szCs w:val="28"/>
          <w:rtl w:val="true"/>
          <w:lang w:bidi="fa-IR"/>
        </w:rPr>
        <w:t>.</w:t>
      </w:r>
      <w:r>
        <w:rPr>
          <w:rStyle w:val="FootnoteAnchor"/>
          <w:rtl w:val="true"/>
        </w:rPr>
        <w:footnoteReference w:id="69"/>
      </w:r>
      <w:bookmarkStart w:id="76" w:name="pg11129_138865"/>
    </w:p>
    <w:p>
      <w:pPr>
        <w:pStyle w:val="BookText"/>
        <w:rPr/>
      </w:pPr>
      <w:bookmarkEnd w:id="76"/>
      <w:r>
        <w:rPr>
          <w:rFonts w:ascii="IRNazanin" w:hAnsi="IRNazanin" w:eastAsia="IRNazanin"/>
          <w:color w:val="111111"/>
          <w:sz w:val="28"/>
          <w:sz w:val="28"/>
          <w:szCs w:val="28"/>
          <w:rtl w:val="true"/>
          <w:lang w:bidi="fa-IR"/>
        </w:rPr>
        <w:t>و شیخ طوسی وکلا را بدین اسامی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عمری و پسرش و حاجز، بلالی و عطار، از کوفه عاصمی، از اهواز محمّد بن ابراهیم بن مهزیار، از قم احمد بن اسحاق، از همدان محمّد بن صالح، از ری شامی و اسدی، از آذربایجان قاسم بن العلاء، از نیشابور محمّد بن شاذان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لیکن وکالت چهار نفر در بین شیعیان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عثمان بن سعید، دوم محمّد بن عثمان، سوم حسین بن روح و چهارم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آنها هم در شهرهای مختلف نمایندگانی داشتند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ولی ظاهراً نمایندگان اصلی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نفر مشهور و معروفند و نمایندگان دیگر، یا نماینده این چهار نفر در شهرها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اینکه بوسیله این چهار نفر امور مردم را به عرض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و یا بهگفته صاحب اعیان الشیعه سیّد محسن امین سفارت این چهار نفر مطلق و عام بوده، ولی سفارت و نیابت دیگران در موارد خاص بوده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77" w:name="__RefHeading___Toc8543717_1051229030"/>
      <w:bookmarkStart w:id="78" w:name="_Toc24"/>
      <w:bookmarkEnd w:id="77"/>
      <w:r>
        <w:rPr>
          <w:rtl w:val="true"/>
        </w:rPr>
        <w:t>مشخصات و صفات نوّاب اربعه به قرار ذیل است</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و صفات نوّاب اربعه به قرار ذیل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 عثمان بن سعید عَمری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امام هادی و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مقام برگزیده بودند، وی از </w:t>
      </w:r>
    </w:p>
    <w:p>
      <w:pPr>
        <w:pStyle w:val="BookText"/>
        <w:rPr/>
      </w:pPr>
      <w:r>
        <w:rPr>
          <w:rFonts w:ascii="IRNazanin" w:hAnsi="IRNazanin" w:eastAsia="IRNazanin"/>
          <w:color w:val="111111"/>
          <w:sz w:val="28"/>
          <w:sz w:val="28"/>
          <w:szCs w:val="28"/>
          <w:rtl w:val="true"/>
          <w:lang w:bidi="fa-IR"/>
        </w:rPr>
        <w:t>طایفۀ بنی اسد است که او را اسدی نیز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دراز او را بشنید،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مرد این دو نام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دستور داد کینۀ او را که ابوعمرو باشد بر هم زنند و وی را عَمری نامیدند، او را سمّان</w:t>
      </w:r>
      <w:r>
        <w:rPr>
          <w:rStyle w:val="FootnoteAnchor"/>
          <w:rtl w:val="true"/>
        </w:rPr>
        <w:footnoteReference w:id="74"/>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گویند به سبب مخفی داشتن امر سفارت تقیّه نموده، روغن 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چنانکه شیعیان اموالی را برای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به ابو عَمرو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او از راه ترس و تقیّه،آن اموال را در داخل خیک روغن گذاشته، به خانۀ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رسانید، وی مورد اعتماد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و آن حضرت به یاران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ابوعَمرو مردی ثقه و امین است و هرچه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جانب من است و آنچه را که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جانب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او در زمان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مورد وثوق امام بود، پس از رحلت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مکرر به خدمت آن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توقیعات حضرت صاحب الامر در خصوص امر و نهی و جواب سؤالات شیعه به توسط عثمان بن سعید و پسرش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دوره نیابت پدر و پسر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وی سرانجام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خانه خودش در مرکز شهر بغداد، محلّۀ باب الشیخ نزدیک میدان خلّانی، بازار حرّاج به خاک سپرده شد که الان دارای ضریح و بارگاه و گنبد بوده و مورد توجه شیعیان و زائران عتبات عالیات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عثمان عَمری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پدرش درگذشت، به امر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نشست و واسطۀ بین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گردید، در خبر است که توقیعی از طرف امام در تعزیّت وفات پدرش آمد و آن بر چند فصل بود که در یک فصل آن نوشته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 تَسْلیمًا لِاَمْرِهِ وَ رِضًا بِقَضآئِهِ وَ بِفِعْلِهِ عاشَ اَبُوکَ سَعِیداً وَ ماتَ حَمیدًا فَرَحِمَهُ اللهَ وَ اَلْحِقْهُ بِاَوْلِیآئِهِ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ابوجعفر دختری به نام امّ کلثوم داشت و از وی روایت شده که پدرش چند جلد کتاب در فقه تصنیف کرده و همۀ مطالب آنها را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امام عسگری و جدش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بود، ام کلثوم گوید این کتابها پس از وی به نائب سوم، حسین بن روح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 کلثوم روایت شده که ابوجعفر محمّد بن عثمان دل از دنیا برکنده و برای خود قبری کنده بود و منتظر مرگ خویش بود تا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کنار پدر بزرگوارش در خانۀ خود، مورد زیارت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حسین بن روح بن ابی بحر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 بن عثمان پس از خود به دستور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را به جانشینی خویش برگزید، وی در ایّام امامت امام یازدهم نیز از اصحاب خاص او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 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اخبار ائمه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از دیگران شنیده بود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دختر ابوجعفر محمّد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از چند سال پیش از مرگ پدرم وکیل او بود و در امر املاک وی نظارت داشت و اسرار دینی را از جانب او به رؤسای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 و از خواص و محارم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مرابت وثوق و دیانت و فضل او روز به روز مقام وی را در میان شیعه استوارتر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تا اینکه از طرف پدرم به نیابت و سفارت منسوب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درگذشت محمّد بن عثمان، به عنوان نایب سوم امام غایب به دارالغیابۀ بغداد درآمد و در آنجا رسماً جلوس کرد و بزرگان شیعه گرداگرد او </w:t>
      </w:r>
    </w:p>
    <w:p>
      <w:pPr>
        <w:pStyle w:val="BookText"/>
        <w:rPr/>
      </w:pPr>
      <w:r>
        <w:rPr>
          <w:rFonts w:ascii="IRNazanin" w:hAnsi="IRNazanin" w:eastAsia="IRNazanin"/>
          <w:color w:val="111111"/>
          <w:sz w:val="28"/>
          <w:sz w:val="28"/>
          <w:szCs w:val="28"/>
          <w:rtl w:val="true"/>
          <w:lang w:bidi="fa-IR"/>
        </w:rPr>
        <w:t xml:space="preserve">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محمّد بن عثمان با عصا و کلید و صندوقچۀ او به نزد حسین بن روح آمد و گفت ابوجعفر امر فرمود که چون مرا به خاک سپردی، این اشیاء را تسلیم او کن، این صندوقچه حاوی انگشتری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توقیعی که به دست حسین بن روح صادر شد، به تاریخ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حسین بن روح از سال انتصاب خود به نیابت تا زمان حامد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الاخر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 و منزل او محل رفت و آمد اُمراء و بزرگان مملکت بود و سپس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افتاد و سرانجام در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محله نوبختیه شهر بغداد، داخل بازار سوق العطارین به خاک سپرده شد و الآن دارای صحن و سرا و گنبد و ضریح بوده و مورد زیارت شیعیان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به دستور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خود، سمری را به جانشینی خود برگزید، علی بن محمّد سمری مدت سه سال از شعبان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و وکالت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مکتب گفت در سالی که شیخ ابوالحسن علی بن محمّد سمری وفات کرد، من در بغداد بودم، چندروز پیش از مرگ او، به نزد وی رفتم، ناگاه دیدم که توقیعی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به مردم نشان داد، متن آن بدین گونه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برادران دینی تو را در مصیبت مرگ تو بزرگ دارد، همانا تو از اکنون تا شش روز دیگر خواهی مُرد، پس کار خود را فراهم کن و دربارۀ نیابت و وکالت به هیچ کس </w:t>
      </w:r>
    </w:p>
    <w:p>
      <w:pPr>
        <w:pStyle w:val="BookText"/>
        <w:rPr/>
      </w:pPr>
      <w:r>
        <w:rPr>
          <w:rFonts w:ascii="IRNazanin" w:hAnsi="IRNazanin" w:eastAsia="IRNazanin"/>
          <w:color w:val="111111"/>
          <w:sz w:val="28"/>
          <w:sz w:val="28"/>
          <w:szCs w:val="28"/>
          <w:rtl w:val="true"/>
          <w:lang w:bidi="fa-IR"/>
        </w:rPr>
        <w:t>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تو بنشیند، زیرا غیبت کبری واقع گردید و من ظهور نخواهم کرد، مگر به فرمان خدای تعالی و آن پس از مدت درازی خواهد بود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سختی و قساوت فرا گیرد و زمین از ستم و بیداد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احمد بن حسن المکتب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توقیع نسخه برداشته و از نزد او بیرون رفتیم و چون روز ششم شد، او را مرگ فرا رسید، در هنگام نزع و جان کندن از او پرسیدند وصیّ و جانشین تو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باید آن را به اتمام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بگفت و درگذشت و سرانجام در شهر بغداد بازار سوق الخفافین نزدیک مدرسه منتصریه به خاک سپرده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بدین ترتیب امور نیابت خاصّه پایان پذیرفت و غیبت کبری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کبرای آن حضرت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زمان ظهور آن بزرگوار ادامه دارد، این همان غیبتی است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مرده است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گویندکشته شده است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رفته است، تنها عدّه معدودی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مانند که به وجود آن حضرت عقیده دارند و ایمانشان ثابت و استوار است </w:t>
      </w:r>
      <w:r>
        <w:rPr>
          <w:rFonts w:eastAsia="IRNazanin" w:cs="IRNazanin"/>
          <w:color w:val="111111"/>
          <w:sz w:val="28"/>
          <w:szCs w:val="28"/>
          <w:rtl w:val="true"/>
          <w:lang w:bidi="fa-IR"/>
        </w:rPr>
        <w:t>...</w:t>
      </w:r>
      <w:r>
        <w:rPr>
          <w:rStyle w:val="FootnoteAnchor"/>
          <w:rtl w:val="true"/>
        </w:rPr>
        <w:footnoteReference w:id="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کبری، مقام نیابت، وکالت و سفارت به وسیلۀ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فقیه جامع الشرایط تفویض شده است، لذا مخالفت با دستور نائب امام و ردّ حکم چنین پیشوائی، ردّ بر امام و بالتبّع ردّ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است، این متن دین ما و عین روایات است که ذیلاً به دو روایت از آن روایات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مقبولۀ عمر بن حنظله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عمر بن حنظله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Style w:val="FootnoteAnchor"/>
          <w:rtl w:val="true"/>
        </w:rPr>
        <w:footnoteReference w:id="8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نزاعی بینشان بود در مورد قرض یا میراث و به قضات برای رسیدگی مراجعه کرده بودند، سؤال کردم که آیا این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مورد دعاوی حق یا دعاوی ناحق به ایشان مراجعه کند در حقیقت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باشد و هرچه را که به حکم آنها بگیرد، در حقیقت به طور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زيرا كه آن را قدرتی گرفته که خدا دستور داده به آن کافر شود،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اِلَی الطّاغُوتِ وَ قَدْ أُمِرُوا اَنْ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کنند ببینند، از شما چه کسی است که حدیث ما را روایت کرده و در حلال و حرام ما مطالعه نموده و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شده و احکام و قوانین ما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او را به عنوان قاضی و داور بپذیرند، زیرا که من او را حاکم بر شما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پس از مراجعه به آنان، آنها بر طبق نظر ما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شانحکم کنند و طرفین دعوا حکم آنها را نپذیرند ما را 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حکم خدا را سبک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ردّ ما ردّ خدا است و چنین کسی مشرک به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به روشنی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فقهاء را به عنوان نوّاب </w:t>
      </w:r>
    </w:p>
    <w:p>
      <w:pPr>
        <w:pStyle w:val="BookText"/>
        <w:rPr/>
      </w:pPr>
      <w:r>
        <w:rPr>
          <w:rFonts w:ascii="IRNazanin" w:hAnsi="IRNazanin" w:eastAsia="IRNazanin"/>
          <w:color w:val="111111"/>
          <w:sz w:val="28"/>
          <w:sz w:val="28"/>
          <w:szCs w:val="28"/>
          <w:rtl w:val="true"/>
          <w:lang w:bidi="fa-IR"/>
        </w:rPr>
        <w:t>خود منصوب فرموده است</w:t>
      </w:r>
      <w:r>
        <w:rPr>
          <w:rStyle w:val="FootnoteAnchor"/>
          <w:rtl w:val="true"/>
        </w:rPr>
        <w:footnoteReference w:id="82"/>
      </w:r>
      <w:r>
        <w:rPr>
          <w:rFonts w:ascii="IRNazanin" w:hAnsi="IRNazanin" w:eastAsia="IRNazanin"/>
          <w:color w:val="111111"/>
          <w:sz w:val="28"/>
          <w:sz w:val="28"/>
          <w:szCs w:val="28"/>
          <w:rtl w:val="true"/>
          <w:lang w:bidi="fa-IR"/>
        </w:rPr>
        <w:t xml:space="preserve">و بر عموم مسلمانان لازم است که از این فرمان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اسحاق بن یعقوب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از مشکلاتی که برایش رخ داده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محمّد بن عثمان عمری، نماینده آن حضرت، نامه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جواب نامه به خط مبارک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الْحَوادِثُ الْواقِعَةُ فَارْجِعُوا فیها اِلی رُواتِ حَدیثنِا فَاِنَّهُمْحُجَّتی عَلَیْکُمْ وَ اَنَّ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حوادث و پیشامدها به راویان حدیث ما رجوع کنید، زیرا آنان حجّت من بر شمایند و من حجّت خدایم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منظور از حوادث واقعه که در این روایت آمده، مسائل و احکام شرعیه نیست، نویسنده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بپرسد، درباره مسائل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چه کنیم، چون این موضوع جزو واضحات مذهب شیعه بوده است و روایات متواتره دارد که در مسائل باید به فقهاء رجوع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فقهاء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پرسیدند، کسی که در زمان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نوّاب اربعه روابط داشته باشد و به حضرت نامه بنویسد و جواب دریافت کند به این موضوع توجه دارد که در فرا گرفتن مسائل به چه اشخاص باید رجوع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منظور از حوادث واقعه، پیشامدهای اجتماعی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که برای مردم و مسلمین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و به طور کلی و سربسته سؤال کرده، اکنون که دست ما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پیشامدهای اجتماعی باید چه کنیم؟ وظیفه چیست؟ یا حوادثی را ذکر کرده و پرسیده در این حوادث به چه کسی رجوع کنید؟ حضرت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حوادث و پیشامدها ومشکلات به رُوّات احادیث ما یعنی فقهاء، مراجعه کنید، آنها حجّت من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من حجّت خدا بر شمایم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این دو روایت به خوبی معمول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دوران غیبت کبری و نیابت عامه، فقهای عادل نماینده و نواب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مردم باید از آنها تبعیّت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دینی در سمت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غیبت کبری دوازدهمین امام تاکنون با تحمّل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مقام اجتهاد و نیز برقراری رابطه معنوی و پیوند ولایی با امام زمان خویش و تخلّق به اخلاق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الگوگیری از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مشی عملی و زندگی زاهدانه و مجاهدانه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پاسداران امین و مخلصی برای اسلام عزیز،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مورد اعتماد برای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جهاد و مبارزه با ستمگران،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تجاوزگران به حریم اسلام و مرزهای مسلمانان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فرهنگی و بلکه نظامی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عالمان دینی از این قرارند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از عقیده اسلامی</w:t>
      </w:r>
    </w:p>
    <w:p>
      <w:pPr>
        <w:pStyle w:val="BookText"/>
        <w:rPr/>
      </w:pPr>
      <w:r>
        <w:rPr>
          <w:rFonts w:ascii="IRNazanin" w:hAnsi="IRNazanin" w:eastAsia="IRNazanin"/>
          <w:color w:val="111111"/>
          <w:sz w:val="28"/>
          <w:sz w:val="28"/>
          <w:szCs w:val="28"/>
          <w:rtl w:val="true"/>
          <w:lang w:bidi="fa-IR"/>
        </w:rPr>
        <w:t>دشمنان عقیده و اندیشۀ اسلامی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 افکار و اذهان مردم را از اعتقادات و معارف حقۀ دین تهی کنند، این تلاش در دوران غیبت، ابعاد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پیدا کرد، فقهای اسلام،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قشری بودند که در سنگر هدایت و ارشاد و تعلیم و تربیت به مرزبانی عقیدۀ اسلامی همت گماردند و در هر عصری با استفاده از جایگاه وعظ و خطابه، نوشتن کتاب ارزنده، تشکیل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علمی و دری و بحث و مناظره با سران مخالفان و مکاتب الحادی، جوامع اسلامی و تشنگان حقیقت را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سارهای قرآن و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نمود، شیاطین انس و راهزنان ایمان و عقیدۀ مسلمانان را از دستیابی به اهداف شوم خود مأیوس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قول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مرزبانان مرزی هستند که شیطان و لشکریانش از آنجا قصد هجوم دارند، آنان شیاطین را از یورش به حریم شیعیان ما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او و پیروان معاندش بر پیروان ما مسلّط شوند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نیز در روایتی دیگر از زبان پدرش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غیبت قائم ما، عالمانی نباشند که از دین حمایت کنند و مردم را به سوی قائم ما فرا خوانند و شیعیان ناتوان را از وقوع در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و پیروان سرکش او برهانند، کسی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آنکه از دین خدا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لیکن عالمان دینی زمان دلهای شیعیان ضعیف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همچون سکّانداران کشتی، آنان را از خطرات و تهدیدها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آنان بهترین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پیشگاه خداوند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همچنین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نقش عالمان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و علمای متعهّد در طول تاریخ اسلام و تشیّع، مهمترین پایگاه اسلام در برابر حملات، انحرافات و کجروی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علمای بزرگ اسلام در همۀ عمر خود، تلاش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مسائل حلال و حرام الهی را بدون دخل و تصرّف، ترویج نمایند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گسترش علوم اسلامی</w:t>
      </w:r>
    </w:p>
    <w:p>
      <w:pPr>
        <w:pStyle w:val="BookText"/>
        <w:rPr/>
      </w:pPr>
      <w:r>
        <w:rPr>
          <w:rFonts w:ascii="IRNazanin" w:hAnsi="IRNazanin" w:eastAsia="IRNazanin"/>
          <w:color w:val="111111"/>
          <w:sz w:val="28"/>
          <w:sz w:val="28"/>
          <w:szCs w:val="28"/>
          <w:rtl w:val="true"/>
          <w:lang w:bidi="fa-IR"/>
        </w:rPr>
        <w:t xml:space="preserve">آنچه از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فقه، تفسیر، کلام، فلسفه،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اختیار ماست، حاصل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اندیشمندان دینیدر حوزه معرفت دینی است، عالمان دینی در این سنگر در دو محور ایفای نقش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مسائل علوم اسلامی را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دخل و تصرّف، استخراج و تنظیم و سازماندهی موضوعی کردند</w:t>
      </w:r>
    </w:p>
    <w:p>
      <w:pPr>
        <w:pStyle w:val="BookText"/>
        <w:rPr/>
      </w:pPr>
      <w:r>
        <w:rPr>
          <w:rFonts w:ascii="IRNazanin" w:hAnsi="IRNazanin" w:eastAsia="IRNazanin"/>
          <w:color w:val="111111"/>
          <w:sz w:val="28"/>
          <w:sz w:val="28"/>
          <w:szCs w:val="28"/>
          <w:rtl w:val="true"/>
          <w:lang w:bidi="fa-IR"/>
        </w:rPr>
        <w:t>و دیگر، در حفظ و نگاهبانی از اصول و فروع آن از دستبرد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گران و تفسیر به رأی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 نظرات فردی یا حزبی خود را به عنوان نظرات دینی در جامعۀ اسلامی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خود را به کار گرفتند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جمهوری اسلامی ایران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فقهای عزیز نبودند، معلوم نبود امروز چه علومی به عنوان علوم قرآن در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بودند،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و نگهداری علوم قرآن و آثار و احادیث پیامبر بزرگوار و سنّت و سیرۀ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و تبویب و تنقیح آنها در شرایطی که امکانات، بسیار کم بوده است و سلاطین و ستمگران در محو آثار رسالت، همۀ امکانات خود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گرفتند، کار آسانی نبوده است که بحمدالله امروز نتیجۀ آن زحمات را در آثار و کتب بابرکتی همچون کتب </w:t>
      </w:r>
    </w:p>
    <w:p>
      <w:pPr>
        <w:pStyle w:val="BookText"/>
        <w:rPr/>
      </w:pPr>
      <w:r>
        <w:rPr>
          <w:rFonts w:ascii="IRNazanin" w:hAnsi="IRNazanin" w:eastAsia="IRNazanin"/>
          <w:color w:val="111111"/>
          <w:sz w:val="28"/>
          <w:sz w:val="28"/>
          <w:szCs w:val="28"/>
          <w:rtl w:val="true"/>
          <w:lang w:bidi="fa-IR"/>
        </w:rPr>
        <w:t>اربعه</w:t>
      </w:r>
      <w:r>
        <w:rPr>
          <w:rStyle w:val="FootnoteAnchor"/>
          <w:rtl w:val="true"/>
        </w:rPr>
        <w:footnoteReference w:id="90"/>
      </w:r>
      <w:r>
        <w:rPr>
          <w:rFonts w:ascii="IRNazanin" w:hAnsi="IRNazanin" w:eastAsia="IRNazanin"/>
          <w:color w:val="111111"/>
          <w:sz w:val="28"/>
          <w:sz w:val="28"/>
          <w:szCs w:val="28"/>
          <w:rtl w:val="true"/>
          <w:lang w:bidi="fa-IR"/>
        </w:rPr>
        <w:t xml:space="preserve">و کتابهای دیگر متقدّمین و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فلسفه، ریاضیات و نجوم و اصول و کلام و حدیث و رجال و تفسیر و ادب و عرفان و لغت و تمامی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محرومان</w:t>
      </w:r>
    </w:p>
    <w:p>
      <w:pPr>
        <w:pStyle w:val="BookText"/>
        <w:rPr/>
      </w:pPr>
      <w:r>
        <w:rPr>
          <w:rFonts w:ascii="IRNazanin" w:hAnsi="IRNazanin" w:eastAsia="IRNazanin"/>
          <w:color w:val="111111"/>
          <w:sz w:val="28"/>
          <w:sz w:val="28"/>
          <w:szCs w:val="28"/>
          <w:rtl w:val="true"/>
          <w:lang w:bidi="fa-IR"/>
        </w:rPr>
        <w:t>بیشتر عالمان دینی همچون سلف صالح خویش پیامبران و رهبران الهی، از میان قشرهای متوسط و محروم جامعه برخاسته و خود زندگی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با درد دردمندان آشنا بودند و محرومیّت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 آنان را به صورت عینی لمس کرده، همواره پشتیبان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محرومان و مستضعفان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مبارزات شیعه گواه این واقعیّت است که فقهای گرانقدر، همواره در کنار مردم مسلمان طعم فقر و تنگدستی، زندان و شکنجه و اسارت را چشیده و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و شهادت، الگوهای صادقی برای مردم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که روحانیّت اسلام،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محرومان بوده است، همیشه مستضعفان از کوثر زلالمعرفت فقهای بزرگوار سیراب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مجاهدان علمی و فرهنگی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از جهاتی افضل از دِماء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بگذریم، آنان در هر عصری از اعصار برای دفاع از مقدّسات دینی و میهنی خود مرارت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متحمّل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همراه با تحمّل اسارت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تبعیدها، زندان و اذیّت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آزارها و زخم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شهدای گرانقدری را به پیشگاه مقدّس حق، تقدیم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پرچمداری جهاد و شهادت</w:t>
      </w:r>
    </w:p>
    <w:p>
      <w:pPr>
        <w:pStyle w:val="BookText"/>
        <w:rPr/>
      </w:pPr>
      <w:r>
        <w:rPr>
          <w:rFonts w:ascii="IRNazanin" w:hAnsi="IRNazanin" w:eastAsia="IRNazanin"/>
          <w:color w:val="111111"/>
          <w:sz w:val="28"/>
          <w:sz w:val="28"/>
          <w:szCs w:val="28"/>
          <w:rtl w:val="true"/>
          <w:lang w:bidi="fa-IR"/>
        </w:rPr>
        <w:t>دشمنان اسلام بارها برای محو و نابودی این آیین آسمان دست به انواع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سیاسی و اقتصادی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هر بار نخستین قشری که در برابر آنها قد برافراشته و از اسلام حمایت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فقها و عالمان دینی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رهبری نهضت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طلبانۀ شیعی در طول تاریخ اسلام، از قیام علیه سامانیان گرفته،</w:t>
      </w:r>
      <w:r>
        <w:rPr>
          <w:rStyle w:val="FootnoteAnchor"/>
          <w:rtl w:val="true"/>
        </w:rPr>
        <w:footnoteReference w:id="93"/>
      </w:r>
      <w:r>
        <w:rPr>
          <w:rFonts w:ascii="IRNazanin" w:hAnsi="IRNazanin" w:eastAsia="IRNazanin"/>
          <w:color w:val="111111"/>
          <w:sz w:val="28"/>
          <w:sz w:val="28"/>
          <w:szCs w:val="28"/>
          <w:rtl w:val="true"/>
          <w:lang w:bidi="fa-IR"/>
        </w:rPr>
        <w:t>تا نهضت تنباکو و قیام پانزده خرداد، با فقهای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رخداد مهمی در تاریخ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بدون حادثۀ خونین تمام شده باشد و در این راه به جز افراد با ایمان و سربازان با حمیّت، علمای بزرگی جان خویش را تقدیم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در اثر تعلیمات پیشوایان دینی، با حضور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جهاد و ستیز با ستمگران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زمان خویش،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زدند و لازم بود این منشور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و مکتوب گردد تا آنکه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در آن شرح حال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عالمان شهید شیعه را نوشت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کتابهای فراوان دیگری پیرامون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عالمان دینی و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همچون سیّد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اسدآبادی، نهضت تنباکو، جنبش مشروطیت، انقلاب عراق و صنعت نفت، مبارزات شیخ محمّد خیابانی و بالاخره انقلاب اسلامی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روحانی شهید آن بزرگوار، نوشته شده که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علمای شیعه در راه آزادی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را روشن کرده است</w:t>
      </w:r>
      <w:r>
        <w:rPr>
          <w:rFonts w:eastAsia="IRNazanin" w:cs="IRNazanin"/>
          <w:color w:val="111111"/>
          <w:sz w:val="28"/>
          <w:szCs w:val="28"/>
          <w:rtl w:val="true"/>
          <w:lang w:bidi="fa-IR"/>
        </w:rPr>
        <w:t xml:space="preserve">. </w:t>
      </w:r>
      <w:bookmarkStart w:id="79" w:name="pg11129_138877"/>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8543719_1051229030"/>
      <w:bookmarkStart w:id="81" w:name="_Toc25"/>
      <w:bookmarkEnd w:id="80"/>
      <w:r>
        <w:rPr>
          <w:rtl w:val="true"/>
        </w:rPr>
        <w:t xml:space="preserve">سؤال فلسفۀ غیبت حضرت مهدي </w:t>
      </w:r>
      <w:r>
        <w:rPr>
          <w:rtl w:val="true"/>
        </w:rPr>
        <w:t>(</w:t>
      </w:r>
      <w:r>
        <w:rPr>
          <w:rtl w:val="true"/>
        </w:rPr>
        <w:t>عجل الله تعالی فرجه الشریف</w:t>
      </w:r>
      <w:r>
        <w:rPr>
          <w:rtl w:val="true"/>
        </w:rPr>
        <w:t xml:space="preserve">) </w:t>
      </w:r>
      <w:r>
        <w:rPr>
          <w:rtl w:val="true"/>
        </w:rPr>
        <w:t>چیست؟</w:t>
      </w:r>
      <w:bookmarkEnd w:id="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در این عالم، از جمله غیبت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علت و بدون فلسفه نیست، چرا که خداوند حکیم کار عبث و بیهوده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آن علّت برای ما به تفصیل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عبدالله بن فضل گوید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ناگزیر غیبتی است که اهل باطل را به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ما مجاز به کشف آن برای شما نیستیم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الهی وجود داشت، در غیبت آن حضرت نیز وجود دارد، اما حکمتش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پس از ظهور آن حضرت، چنانکه راز اقدامات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شکستن کشتی و کشتن پسر و ساختن دیوار برای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نشد، مگر زمان جدا شدن آن دو از یکدیگر، 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دستورات الهی و سرّی از اسرار خدا و غیبی از غیبت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را حکیم دانستیم باید تمام افعال او را حکمیانه بدانیم، اگرچه راز آن برای ما روشن نباشد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پس علت اصلی غیبت جزء اسرار الهی است و جز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آگاهی ندارد، آن بزرگواران هم مأذون به بازگو آن نبودند، اما گاهی به برخی از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غیبت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غربال شدن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کشته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حکمت دیگر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جعفی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کی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نخواهد رسید تا شما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آلوده بروند و افراد پاک و مخلص باقی بمانند</w:t>
      </w:r>
      <w:r>
        <w:rPr>
          <w:rFonts w:eastAsia="IRNazanin" w:cs="IRNazanin"/>
          <w:color w:val="111111"/>
          <w:sz w:val="28"/>
          <w:szCs w:val="28"/>
          <w:rtl w:val="true"/>
          <w:lang w:bidi="fa-IR"/>
        </w:rPr>
        <w:t>.</w:t>
      </w:r>
      <w:r>
        <w:rPr>
          <w:rStyle w:val="FootnoteAnchor"/>
        </w:rPr>
        <w:footnoteReference w:id="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حضور ما را نزد مردمی کراهت داشته باشد، ما را از آنها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ناچار از این است که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با دست به شکم خود اشاره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قائم ما دو غیبت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زمانش بطول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گوید عرض کردم چرا؟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چنین است که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نسبت به غیبتشان درباره او اجرا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پنجمین فرزند امام هفتم غائب شد، مواظب دین خود باشید، مبادا کسی شما را از دین خارج کند،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الامر ناچار غیبتی خواهد بود، به طوری کهگروهی از مؤمنین از عقیدۀ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همانا خداوند بوسیله غیبت، بندگانش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فضال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هنگام مرگ سوّمین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امام خود، همه 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امامشان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عرض کردم چرا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با شمشیر قیام نمود بیعت احدی، در گردنش نباشد</w:t>
      </w:r>
      <w:r>
        <w:rPr>
          <w:rFonts w:eastAsia="IRNazanin" w:cs="IRNazanin"/>
          <w:color w:val="111111"/>
          <w:sz w:val="28"/>
          <w:szCs w:val="28"/>
          <w:rtl w:val="true"/>
          <w:lang w:bidi="fa-IR"/>
        </w:rPr>
        <w:t>.</w:t>
      </w:r>
      <w:r>
        <w:rPr>
          <w:rStyle w:val="FootnoteAnchor"/>
          <w:rtl w:val="true"/>
        </w:rPr>
        <w:footnoteReference w:id="101"/>
      </w:r>
      <w:bookmarkStart w:id="82" w:name="pg11129_138880"/>
    </w:p>
    <w:p>
      <w:pPr>
        <w:pStyle w:val="BookText"/>
        <w:rPr/>
      </w:pPr>
      <w:bookmarkEnd w:id="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83" w:name="__RefHeading___Toc8543721_1051229030"/>
      <w:bookmarkStart w:id="84" w:name="_Toc26"/>
      <w:bookmarkEnd w:id="83"/>
      <w:r>
        <w:rPr>
          <w:rtl w:val="true"/>
        </w:rPr>
        <w:t>امام غائب چه فایده</w:t>
      </w:r>
      <w:r>
        <w:rPr>
          <w:rtl w:val="true"/>
        </w:rPr>
        <w:softHyphen/>
      </w:r>
      <w:r>
        <w:rPr>
          <w:rtl w:val="true"/>
        </w:rPr>
        <w:t>ای برای مسلمانان دارد؟</w:t>
      </w:r>
      <w:bookmarkEnd w:id="84"/>
    </w:p>
    <w:p>
      <w:pPr>
        <w:pStyle w:val="BookText"/>
        <w:rPr/>
      </w:pPr>
      <w:r>
        <w:rPr>
          <w:rFonts w:ascii="IRNazanin" w:hAnsi="IRNazanin" w:eastAsia="IRNazanin"/>
          <w:color w:val="111111"/>
          <w:sz w:val="28"/>
          <w:sz w:val="28"/>
          <w:szCs w:val="28"/>
          <w:rtl w:val="true"/>
          <w:lang w:bidi="fa-IR"/>
        </w:rPr>
        <w:t>به عبارت دیگر امام که صدها سال غائب بماند، نه دین را ترویج کند، نه مشکلات جامعه را حل کند، نه پاسخ مخالفین را بدهد، نه امر به معروف و نهی از منکر کند، نه از مظلومین حمایت کند، نه حدود و احکام الهی را جاری سازد و نه مسائل حلال و حرام مردم را روشن سازد، وجود چنین امامی چه سودی دارد؟جواب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موضوع امامت وارد شده، وجود مقدّس امام را هدف اصلی نظام خلقت و غایت نوع و فرد کامل انسانیّت و رابطه بین عالم مادی و ربوبی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معتقد است که زمین هیچ گاه خالی از حجّت نخواهد بود، زیرا اگر امام روی زمین نباشد، نوع انسان منقرض خواهد شد و زمین اهل خود را فرو خواهد برد،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بِغَیْرِ حُجَّهٍ لَساخَتِ بِاَهْلِها؛ اگر زمین خالی باشد از حجت، هر آینه با اهلش فرو رود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امام نباشد، خدا به حدّ كامل شناخته و عبادت نمي شود، اگر امام نباشد، رابطه بین عالم مادی و دستگاه آفرینش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امام قلب عالم وجود و رهبر و مربی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پیشوای مسلمین و حجّت بر اهل عالم و سادات مؤمنین و رهبر نیکان و صاحب اختیار مسلمین هستیم، ما امام اهل زمین هستیم، چنانکه ستارگان امان اهل آسمان هستند، به واسطۀ ماست که آسمان بر زمین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وقتی که خدا بخواهد، بواسطۀ ما باران رحمت نازل و برکات زمین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ما روی زمین نبودیم، اهلش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خدا آدم را آفریده تا حال هیچ گاه زمین از حجّتی خالي نبوده است، ولی آن حجّت گاهی ظاهر و مشهور و گاهی غائب و مستور بوده است تا قیامت نیز از حجّت خالی نخواهد شد و اگر امام نباشد، خدا پرستش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وجود امام غائب، منتفع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خورشید پشت ابر انتفاع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حدیثی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خداوندی که مرا به پیغمبری مبعوث گردانیده است، آنها از وجود او منتفع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نور ولایتش در طول غیبت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چنانکه از آفتاب پشت ابر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همچنین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خورشید در وقتی که توسط ابرها پنهان شده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من نیز در زمان غیبتم به همان صورت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همانا من سبب آرامش و امنیّت مردم روی زمین هستم، چنانکه ستارگان امان اهل آسمانند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در این احادیث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انتفاع مردم از وی، تشبیه شده به خورشید پشت ابر و انتفاع مردم از 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تشبیه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طبیعی و فلکیّات ثابت شده است که </w:t>
      </w:r>
      <w:bookmarkStart w:id="85" w:name="pg11129_138882"/>
    </w:p>
    <w:p>
      <w:pPr>
        <w:pStyle w:val="BookText"/>
        <w:rPr/>
      </w:pPr>
      <w:bookmarkEnd w:id="85"/>
      <w:r>
        <w:rPr>
          <w:rFonts w:ascii="IRNazanin" w:hAnsi="IRNazanin" w:eastAsia="IRNazanin"/>
          <w:color w:val="111111"/>
          <w:sz w:val="28"/>
          <w:sz w:val="28"/>
          <w:szCs w:val="28"/>
          <w:rtl w:val="true"/>
          <w:lang w:bidi="fa-IR"/>
        </w:rPr>
        <w:t>خورشید مرکز منظومۀ شمسی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حافظ زمین و آن را از سقوط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زمین را به دور خود چرخانده، شب و روز و فصول مختلف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حرارتش سبب حیات و زندگی حیوانات و گیاهان و انسان است و نورش روشنی بخش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ترتّب این آثار بین اینکه ظاهر باشد یا پشت ابر، تفاوتی وجود ندارد، یعنی جاذبه و نور و حرارتش در هر دو حال موجود است، گرچه کم و بیش دارد، هنگامی که خورشید در پس ابرهای تیره پنهان است یا شبانگاه، جُهال گمان دارند که موجودات از نور و حرارت خورشید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صورتی که سخت در اشتباهند، زیرا اگر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 و حرارتش به جانداران نرسد، یخ زده،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برکت تأثیرات همان خورشید است که ابرهای تیره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چهره حقیقی آن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خورشید و قلب عالم انسانیّت و مربی و هادی تکوینی اوست و در ترتّب این آثار، بین حضور و غیبت آن بزرگوار تفاوتی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86" w:name="__RefHeading___Toc8543723_1051229030"/>
      <w:bookmarkStart w:id="87" w:name="_Toc27"/>
      <w:bookmarkEnd w:id="86"/>
      <w:r>
        <w:rPr>
          <w:rtl w:val="true"/>
        </w:rPr>
        <w:t xml:space="preserve">آیا پیش از حضرت مهدي </w:t>
      </w:r>
      <w:r>
        <w:rPr>
          <w:rtl w:val="true"/>
        </w:rPr>
        <w:t>(</w:t>
      </w:r>
      <w:r>
        <w:rPr>
          <w:rtl w:val="true"/>
        </w:rPr>
        <w:t>عجل الله تعالی فرجه الشریف</w:t>
      </w:r>
      <w:r>
        <w:rPr>
          <w:rtl w:val="true"/>
        </w:rPr>
        <w:t xml:space="preserve">) </w:t>
      </w:r>
      <w:r>
        <w:rPr>
          <w:rtl w:val="true"/>
        </w:rPr>
        <w:t>چنین اتفاقاتی مانند غیبت و پنهان شدن از دیدگان مردم رخ داده است؟</w:t>
      </w:r>
      <w:bookmarkEnd w:id="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غیبت منحصر به آن حضرت نیست، بلکه گروهی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و راهنمای بشر بودند، غائب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پس پردۀ غیبت برای مدتی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که عبارتند 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ادریس، ابراهیم، یوسف، یونس، خضر، عزیر، الیاس، صالح، دانیال، موسی، عیسی،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کهف و</w:t>
      </w:r>
      <w:r>
        <w:rPr>
          <w:rFonts w:eastAsia="IRNazanin" w:cs="IRNazanin"/>
          <w:color w:val="111111"/>
          <w:sz w:val="28"/>
          <w:szCs w:val="28"/>
          <w:rtl w:val="true"/>
          <w:lang w:bidi="fa-IR"/>
        </w:rPr>
        <w:t>...</w:t>
      </w:r>
      <w:r>
        <w:rPr>
          <w:rStyle w:val="FootnoteAnchor"/>
          <w:rtl w:val="true"/>
        </w:rPr>
        <w:footnoteReference w:id="107"/>
      </w:r>
      <w:bookmarkStart w:id="88" w:name="pg11129_138883"/>
    </w:p>
    <w:p>
      <w:pPr>
        <w:pStyle w:val="BookText"/>
        <w:rPr/>
      </w:pPr>
      <w:bookmarkEnd w:id="88"/>
      <w:r>
        <w:rPr>
          <w:rFonts w:ascii="IRNazanin" w:hAnsi="IRNazanin" w:eastAsia="IRNazanin"/>
          <w:color w:val="111111"/>
          <w:sz w:val="28"/>
          <w:sz w:val="28"/>
          <w:szCs w:val="28"/>
          <w:rtl w:val="true"/>
          <w:lang w:bidi="fa-IR"/>
        </w:rPr>
        <w:t xml:space="preserve">و شیخ صدوق روایاتی در زمینه غیبت انبیای سلف مانند ادریس، نوح، صالح، ابراهیم، یوسف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برای تمام آنان نوعی غیبت اثبات کرده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89" w:name="__RefHeading___Toc8543725_1051229030"/>
      <w:bookmarkStart w:id="90" w:name="_Toc28"/>
      <w:bookmarkEnd w:id="89"/>
      <w:r>
        <w:rPr>
          <w:rtl w:val="true"/>
        </w:rPr>
        <w:t xml:space="preserve">آیا کسی حضرت مهدي </w:t>
      </w:r>
      <w:r>
        <w:rPr>
          <w:rtl w:val="true"/>
        </w:rPr>
        <w:t>(</w:t>
      </w:r>
      <w:r>
        <w:rPr>
          <w:rtl w:val="true"/>
        </w:rPr>
        <w:t>عجل الله تعالی فرجه الشریف</w:t>
      </w:r>
      <w:r>
        <w:rPr>
          <w:rtl w:val="true"/>
        </w:rPr>
        <w:t xml:space="preserve">) </w:t>
      </w:r>
      <w:r>
        <w:rPr>
          <w:rtl w:val="true"/>
        </w:rPr>
        <w:t>را در دوران کودکی</w:t>
      </w:r>
      <w:r>
        <w:rPr>
          <w:rtl w:val="true"/>
        </w:rPr>
        <w:softHyphen/>
      </w:r>
      <w:r>
        <w:rPr>
          <w:rtl w:val="true"/>
        </w:rPr>
        <w:t>اش و پیش از غیبت دیده است یا نه؟</w:t>
      </w:r>
      <w:bookmarkEnd w:id="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افراد زیادی آن حضرت را پیش از غیبت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خیلی از بزرگان در این زمینه کتابهای مستقلی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اینجا به برخی از افرادی که حضرت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دختر امام جواد و عمه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اسحاق قمی، یعقوب بن منقوش، سعد بن عبدالله اشعری، عقید خادم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عمرو اهوازی، نسیم خادم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ابوجعفر محمّد بن عثمان عمری، کامل بن ابراهیم مدنی، ابوسهل نوبختی، علی بن عاصم کوفی، طریف بن خادم، چهل نفر از شیعیان آن حضرت و</w:t>
      </w:r>
      <w:r>
        <w:rPr>
          <w:rFonts w:eastAsia="IRNazanin" w:cs="IRNazanin"/>
          <w:color w:val="111111"/>
          <w:sz w:val="28"/>
          <w:szCs w:val="28"/>
          <w:rtl w:val="true"/>
          <w:lang w:bidi="fa-IR"/>
        </w:rPr>
        <w:t>...</w:t>
      </w:r>
      <w:r>
        <w:rPr>
          <w:rStyle w:val="FootnoteAnchor"/>
          <w:rtl w:val="true"/>
        </w:rPr>
        <w:footnoteReference w:id="110"/>
      </w:r>
      <w:bookmarkStart w:id="91" w:name="pg11129_138884"/>
    </w:p>
    <w:p>
      <w:pPr>
        <w:pStyle w:val="BookText"/>
        <w:rPr/>
      </w:pPr>
      <w:bookmarkEnd w:id="9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92" w:name="__RefHeading___Toc8543727_1051229030"/>
      <w:bookmarkStart w:id="93" w:name="_Toc29"/>
      <w:bookmarkEnd w:id="92"/>
      <w:r>
        <w:rPr>
          <w:rtl w:val="true"/>
        </w:rPr>
        <w:t xml:space="preserve">چرا امام عسگری فرزندش حضرت مهدي </w:t>
      </w:r>
      <w:r>
        <w:rPr>
          <w:rtl w:val="true"/>
        </w:rPr>
        <w:t>(</w:t>
      </w:r>
      <w:r>
        <w:rPr>
          <w:rtl w:val="true"/>
        </w:rPr>
        <w:t>عجل الله تعالی فرجه الشریف</w:t>
      </w:r>
      <w:r>
        <w:rPr>
          <w:rtl w:val="true"/>
        </w:rPr>
        <w:t xml:space="preserve">) </w:t>
      </w:r>
      <w:r>
        <w:rPr>
          <w:rtl w:val="true"/>
        </w:rPr>
        <w:t>را از مردم پنهان و مخفی می</w:t>
      </w:r>
      <w:r>
        <w:rPr>
          <w:rtl w:val="true"/>
        </w:rPr>
        <w:softHyphen/>
      </w:r>
      <w:r>
        <w:rPr>
          <w:rtl w:val="true"/>
        </w:rPr>
        <w:t>کرد؟</w:t>
      </w:r>
      <w:bookmarkEnd w:id="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خلفای بنی عبّاس به خصوص معتمد عبّاسی،</w:t>
      </w:r>
      <w:r>
        <w:rPr>
          <w:rStyle w:val="FootnoteAnchor"/>
          <w:rtl w:val="true"/>
        </w:rPr>
        <w:footnoteReference w:id="111"/>
      </w:r>
      <w:r>
        <w:rPr>
          <w:rFonts w:ascii="IRNazanin" w:hAnsi="IRNazanin" w:eastAsia="IRNazanin"/>
          <w:color w:val="111111"/>
          <w:sz w:val="28"/>
          <w:sz w:val="28"/>
          <w:szCs w:val="28"/>
          <w:rtl w:val="true"/>
          <w:lang w:bidi="fa-IR"/>
        </w:rPr>
        <w:t xml:space="preserve">به شدّت در تعقیب و جستجوی آن حضرت بودند تا به هر قیمتی شده،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و به قتل برسانند، لذا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غیبت و دوری از دسترس بودن آنها نبود، اکنون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دیدارشان رفته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و بنی عبّاس وقتی که متوجه شدند زوال ملکشان به دست توانای قائم ما خواهد بود، با ما دشمنی نمودند و شمشیرهای خود را برای کشتن ما به کار بردند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خدمتکار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به شهرها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روزی که آن بزرگوار مریض بود و با همان بیماری از دنیا رفت، به خدمتش رسیدم، چند نامه نوشته،فرمود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مدائن ببر و چون چهارده روز گذرد، روز پانزدهم وارد سامّرا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ناله و فریادی از خانۀ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شود پس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از تو بخواهد او پس از من امام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آگاهم ساز،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 بیشتر آگاهم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محتوای همیان به شما اطّلاع بدهد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 که از آنچه در همیان است سؤال کنم،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به مدائن آوردم و جواب آنها را گرفتم و روز پانزدهم همانگونه که به من فرموده بود وارد سامرّا شدم، به ناگاه شیون از خانۀ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وارد خانه که شدم دیدم او را در جای غسل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جعفر کذّاب را بر در خانه دیدم و شیعیان اطراف او را گرفته تعزیّت و تسلیّت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 خود گفتم هرگاه این امام باشد امامت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که نبیذ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خانه خود قمار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 و 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 پیش او رفتم تسلیّت و تعزیّت گفتم، ولی او هیچ از من نپرسیدسپس عقید بیرون آمد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 برخیز و بر او نماز بخوان،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جعفر بن علی و شیعیان و سمّان و حسن بن علی نمایندۀ خلیفۀ معتصم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وارد شدند، وقتی همه وارد خانه شدیم، ناگاه دیدیم که نعش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شده است، جعفر بن علی پیش رفت که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تکبیر بگوید، پسری گندمگون که سرش موی کوتاهی داشت و دندانهای پیشین او گشاده بود، ردای جعفر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بایست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نماز پدرم را بخوانم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عقب کشید، در حالی که صورتش از خشم متغیّر شده و رویش زرد گشته بود، آن پسر پیش آمد و نماز گذارد و در کنار قبر پدرش او را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با توست بیاور،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و فقط دلیل همیان مانده است، سپس به پیش جعفر بن علی رفتم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الوشا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کجاست تا حجّت را بر او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ندیدم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نشسته بودیم که گروهی از قم رسیدند،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از مرگ او که آگاه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عزا کیست؟ جعفر را نشان دادند، به او سلام عرض کردند، تسلیّت و تعزیّت گفتند و اظهار داشتند ما اموال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چه کسانی و این اموال چقدر است؟ برخاست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من غیب نیز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فلان و فلان و همیانی که در آن هزار دینار است و ده دینار آن مطلاست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را به او 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به این کار مأمور فرموده، همانا امام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 پیش معتمد</w:t>
      </w:r>
      <w:r>
        <w:rPr>
          <w:rStyle w:val="FootnoteAnchor"/>
          <w:rtl w:val="true"/>
        </w:rPr>
        <w:footnoteReference w:id="114"/>
      </w:r>
      <w:r>
        <w:rPr>
          <w:rFonts w:ascii="IRNazanin" w:hAnsi="IRNazanin" w:eastAsia="IRNazanin"/>
          <w:color w:val="111111"/>
          <w:sz w:val="28"/>
          <w:sz w:val="28"/>
          <w:szCs w:val="28"/>
          <w:rtl w:val="true"/>
          <w:lang w:bidi="fa-IR"/>
        </w:rPr>
        <w:t>آمد و جریان را برای او شرح داد، معتمد کسی را فرستاد، صیقل</w:t>
      </w:r>
      <w:r>
        <w:rPr>
          <w:rStyle w:val="FootnoteAnchor"/>
          <w:rtl w:val="true"/>
        </w:rPr>
        <w:footnoteReference w:id="115"/>
      </w:r>
      <w:r>
        <w:rPr>
          <w:rFonts w:ascii="IRNazanin" w:hAnsi="IRNazanin" w:eastAsia="IRNazanin"/>
          <w:color w:val="111111"/>
          <w:sz w:val="28"/>
          <w:sz w:val="28"/>
          <w:szCs w:val="28"/>
          <w:rtl w:val="true"/>
          <w:lang w:bidi="fa-IR"/>
        </w:rPr>
        <w:t>را دستگیر کردند و آن پسر را از او خواستند، او انکار کرد و ادعا کرد که حامله است تا بدین وسیله او را از فکر حضرت باز دارد، پس صیقل را به ابن ابی الشوارب که قاضی بود سپردند، پس از آن،مرگ ناگهانی عبیدالله بن یحیی بن خاقان</w:t>
      </w:r>
      <w:r>
        <w:rPr>
          <w:rStyle w:val="FootnoteAnchor"/>
          <w:rtl w:val="true"/>
        </w:rPr>
        <w:footnoteReference w:id="116"/>
      </w:r>
      <w:r>
        <w:rPr>
          <w:rFonts w:ascii="IRNazanin" w:hAnsi="IRNazanin" w:eastAsia="IRNazanin"/>
          <w:color w:val="111111"/>
          <w:sz w:val="28"/>
          <w:sz w:val="28"/>
          <w:szCs w:val="28"/>
          <w:rtl w:val="true"/>
          <w:lang w:bidi="fa-IR"/>
        </w:rPr>
        <w:t>و خروج صاحب الزّنج در بصره، آنها را غافلگیر کرد و این گرفتاری سبب شد که دیگر به این زن آزار ندادند و از دست آنها رهایی یافت</w:t>
      </w:r>
      <w:r>
        <w:rPr>
          <w:rFonts w:eastAsia="IRNazanin" w:cs="IRNazanin"/>
          <w:color w:val="111111"/>
          <w:sz w:val="28"/>
          <w:szCs w:val="28"/>
          <w:rtl w:val="true"/>
          <w:lang w:bidi="fa-IR"/>
        </w:rPr>
        <w:t>.</w:t>
      </w:r>
      <w:r>
        <w:rPr>
          <w:rStyle w:val="FootnoteAnchor"/>
          <w:rtl w:val="true"/>
        </w:rPr>
        <w:footnoteReference w:id="117"/>
      </w:r>
      <w:bookmarkStart w:id="94" w:name="pg11129_138887"/>
    </w:p>
    <w:p>
      <w:pPr>
        <w:pStyle w:val="BookText"/>
        <w:rPr/>
      </w:pPr>
      <w:bookmarkEnd w:id="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گمان کردند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نسل امامت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آنان قدرت خداوند را چگونه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95" w:name="__RefHeading___Toc8543729_1051229030"/>
      <w:bookmarkStart w:id="96" w:name="_Toc30"/>
      <w:bookmarkEnd w:id="95"/>
      <w:r>
        <w:rPr>
          <w:rtl w:val="true"/>
        </w:rPr>
        <w:t xml:space="preserve">آیا ممکن است حضرت مهدي </w:t>
      </w:r>
      <w:r>
        <w:rPr>
          <w:rtl w:val="true"/>
        </w:rPr>
        <w:t>(</w:t>
      </w:r>
      <w:r>
        <w:rPr>
          <w:rtl w:val="true"/>
        </w:rPr>
        <w:t>عجل الله تعالی فرجه الشریف</w:t>
      </w:r>
      <w:r>
        <w:rPr>
          <w:rtl w:val="true"/>
        </w:rPr>
        <w:t xml:space="preserve">) </w:t>
      </w:r>
      <w:r>
        <w:rPr>
          <w:rtl w:val="true"/>
        </w:rPr>
        <w:t xml:space="preserve">که در سال </w:t>
      </w:r>
      <w:r>
        <w:rPr/>
        <w:t>255</w:t>
      </w:r>
      <w:r>
        <w:rPr>
          <w:rtl w:val="true"/>
        </w:rPr>
        <w:t xml:space="preserve"> «</w:t>
      </w:r>
      <w:r>
        <w:rPr>
          <w:rtl w:val="true"/>
        </w:rPr>
        <w:t>ه</w:t>
      </w:r>
      <w:r>
        <w:rPr>
          <w:rtl w:val="true"/>
        </w:rPr>
        <w:t xml:space="preserve">-. </w:t>
      </w:r>
      <w:r>
        <w:rPr>
          <w:rtl w:val="true"/>
        </w:rPr>
        <w:t>ق</w:t>
      </w:r>
      <w:r>
        <w:rPr>
          <w:rtl w:val="true"/>
        </w:rPr>
        <w:t xml:space="preserve">» </w:t>
      </w:r>
      <w:r>
        <w:rPr>
          <w:rtl w:val="true"/>
        </w:rPr>
        <w:t xml:space="preserve">متولّد شده تا به حال که سال </w:t>
      </w:r>
      <w:r>
        <w:rPr/>
        <w:t>1425</w:t>
      </w:r>
      <w:r>
        <w:rPr>
          <w:rtl w:val="true"/>
        </w:rPr>
        <w:t xml:space="preserve"> «</w:t>
      </w:r>
      <w:r>
        <w:rPr>
          <w:rtl w:val="true"/>
        </w:rPr>
        <w:t>ه</w:t>
      </w:r>
      <w:r>
        <w:rPr>
          <w:rtl w:val="true"/>
        </w:rPr>
        <w:t xml:space="preserve">-. </w:t>
      </w:r>
      <w:r>
        <w:rPr>
          <w:rtl w:val="true"/>
        </w:rPr>
        <w:t>ق</w:t>
      </w:r>
      <w:r>
        <w:rPr>
          <w:rtl w:val="true"/>
        </w:rPr>
        <w:t xml:space="preserve">» </w:t>
      </w:r>
      <w:r>
        <w:rPr>
          <w:rtl w:val="true"/>
        </w:rPr>
        <w:t>است زنده بماند؟</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ممکن است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تا به حال که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زنده بماند؟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آیات قرآن مجید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عمر طولانی گرچه غیر عادی است، ولی امر محالی نیست، چون عالم از این افراد کمیاب داشته و دارد، حال به برخی از آیات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مِنَ الْمُنْظَرِینَ اِلی یَوْمِ الْوَقْتِ الْمَعْلُومِ؛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وقت معیّنی</w:t>
      </w:r>
      <w:r>
        <w:rPr>
          <w:rFonts w:eastAsia="IRNazanin" w:cs="IRNazanin"/>
          <w:color w:val="111111"/>
          <w:sz w:val="28"/>
          <w:szCs w:val="28"/>
          <w:rtl w:val="true"/>
          <w:lang w:bidi="fa-IR"/>
        </w:rPr>
        <w:t>».</w:t>
      </w:r>
      <w:r>
        <w:rPr>
          <w:rStyle w:val="FootnoteAnchor"/>
        </w:rPr>
        <w:footnoteReference w:id="12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فِیِهِمْ اَلْفَ سَنَةٍ اِلَّا خَمْسِینَ عَاماً؛ و او در میان آنان نهصد و پنجاه سال، درنگ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اِنّا قَتَلْنَا الْمَسِیحَ عِیسَی بن مَرْیَمُ رَسُولَ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گفتارشان که ما مسیح بن مریم، پیامبر خدا را کشتیم، در حالی که نه او را کشتد و نه به دار آویختند، لکن امر بر آنها مشتبه شد و کسانی که در مورد قتل او اختلاف کردند، از آن در شک هستند و علم به آن ندارند و تنها از گمان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قطعاً او را نکشتند، بلکه خدا او را سوی </w:t>
      </w:r>
    </w:p>
    <w:p>
      <w:pPr>
        <w:pStyle w:val="BookText"/>
        <w:rPr/>
      </w:pPr>
      <w:r>
        <w:rPr>
          <w:rFonts w:ascii="IRNazanin" w:hAnsi="IRNazanin" w:eastAsia="IRNazanin"/>
          <w:color w:val="111111"/>
          <w:sz w:val="28"/>
          <w:sz w:val="28"/>
          <w:szCs w:val="28"/>
          <w:rtl w:val="true"/>
          <w:lang w:bidi="fa-IR"/>
        </w:rPr>
        <w:t>خود بالا برد و خداوند توانا و حکیم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اَنَّهُ کانَ مِنْ الْمُسَبِّحِینَ لَلَبِثَ فِی بَطْنِهِ اِلی یَوْمِ یُبْعَثُونَ؛ و اگر او از تسبیح کنندگان نبود تا روز قیامت در شکم ماهی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گونه آیات برای همۀ پیروان قرآن حجّت قطعی است و همچنین پیروان ادیان دیگر مثل یهود و نصاری از عمرهای طولانی جمعی از افرادبشر، مخصوصاً رهبرانشان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قائل به طول عمر، بلکه بقای حیات اشخاص تا این زمان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ثانیاً؛ مسأله طول عمر از مسلّمات تاریخ است تا جایی که در اغلب کتبی که نويسندگان در مورد زندگی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اسامی کسانی که عمر طولانی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تعداد مُعمَّرین تاریخ آن قدر زیاد است که ذکر همۀ آنها نیاز به کتابی مستقل و مجزا دارد که در اینجا به برخی از آنها اشاراتی 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شیث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انوش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قینان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مهلائل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لوط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متوشالح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لَمَک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کیومرث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جمشید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عمر بن عامر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ذوالقرنین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طهورث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ضحاک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حال 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عادی که بسیاری از آنها، نه تنها دوستان خدا نبودند، بلکه دشمن خدا نیز بودند،</w:t>
      </w:r>
      <w:r>
        <w:rPr>
          <w:rStyle w:val="FootnoteAnchor"/>
          <w:rtl w:val="true"/>
        </w:rPr>
        <w:footnoteReference w:id="129"/>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عمر طولانی داشته باشند، چگونه از عمر طولانی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امروزه در علم طب ثابت شده که عمر انسان به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بلکه تمام اعضای بدن انسان جدا جدا برای یک زندگی طولانی ساخته شده است و علت اصلی مرگ، حدوث اختلالاتی است که در همۀ اعضای رییسۀ بدن یا یکی از آنها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تا آن اختلالات حادث نشود، مرگ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اختلالات اگر قبل از سنین پیری و عمر طبیعی حادث شوند، انسان جوانمرگ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از گزند حوادث محفوظ بماند، معمولاً و بر طبق جریان عادی، حدوث آن حوادث در سنین پیری حتمی است، ولی اگر فرد ممتاز پیدا شود که عمر درازی کرده، امّا به واسطۀترکیب جسمانی ویژۀ خویش و اجتماع سایر شرایط، در هیچ یک از اعضایش اختلالی رخ نداد، نَفْس طول عمر باعث مرگش نخواهد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همانطور که طبق نوشته مجله الهلال چاپ مصر، استعداد طول عمر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فلوگر، فیزیولوژیست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طبیعی انسان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فیلسوف معروف انگلیسی آن را تا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الکسیس کارل، جراح و متخصص پیوند اعضاء و فیزیولوژیست فرانسوی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ترکیبات غذایی ثابت باشد، اجتماعات سلولی تا بی نهایت به فعالیت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از افزایش آنها جلوگیری شود، هیچ گاه پیر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اثر بیماری نمیرد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منتشکوف شاگرد پاستور کاشف میکروب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آمادگی دارد تا بیش از سیصد سال در دنیا عمر کند، اغلب که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اگر درست دقت شود، اعضای بدن آنان سالم است،منتهی یک عضو به خاطر کار و فعالیت دچار فرسودگی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عامل بزرگ مانع عمر طبیعی، به وجود آمدن میکروب در خون، امعاء و 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دکترمورلن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آدمی کارخانه کاملی است، بنابر محاسبات ریاضی و طبیعی، بیش از یکصدسال به خوبی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جوکی طی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تحت عنوان درازی حیات و زندگانی به عمر طولانی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ناشی از مسمومیّت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آه پوکر مولتن، طبیب مخصوص استالین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معالجه و مواظبت، مثل امراض دیگر درمان کرد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اگر کسی به کتب آسمانی مخصوصاً قرآن کریم آشنایی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کارهای خارق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العادۀ بسیاری در عالم واقع شده و معجزات بسیاری صادر گردیده که همگی حاکی از قدرت لایزال الهی است، از قبیل طوفان نوح،</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سرد شدن آتش برای ابراهیم،</w:t>
      </w:r>
      <w:r>
        <w:rPr>
          <w:rStyle w:val="FootnoteAnchor"/>
          <w:rtl w:val="true"/>
        </w:rPr>
        <w:footnoteReference w:id="133"/>
      </w:r>
      <w:r>
        <w:rPr>
          <w:rFonts w:ascii="IRNazanin" w:hAnsi="IRNazanin" w:eastAsia="IRNazanin"/>
          <w:color w:val="111111"/>
          <w:sz w:val="28"/>
          <w:sz w:val="28"/>
          <w:szCs w:val="28"/>
          <w:rtl w:val="true"/>
          <w:lang w:bidi="fa-IR"/>
        </w:rPr>
        <w:t>عصای موسی و تبدیل شدن آنبه اژدها،</w:t>
      </w:r>
      <w:r>
        <w:rPr>
          <w:rStyle w:val="FootnoteAnchor"/>
          <w:rtl w:val="true"/>
        </w:rPr>
        <w:footnoteReference w:id="134"/>
      </w:r>
      <w:r>
        <w:rPr>
          <w:rFonts w:ascii="IRNazanin" w:hAnsi="IRNazanin" w:eastAsia="IRNazanin"/>
          <w:color w:val="111111"/>
          <w:sz w:val="28"/>
          <w:sz w:val="28"/>
          <w:szCs w:val="28"/>
          <w:rtl w:val="true"/>
          <w:lang w:bidi="fa-IR"/>
        </w:rPr>
        <w:t>متولّد شدن حضرت عیسی،</w:t>
      </w:r>
      <w:r>
        <w:rPr>
          <w:rStyle w:val="FootnoteAnchor"/>
          <w:rtl w:val="true"/>
        </w:rPr>
        <w:footnoteReference w:id="135"/>
      </w:r>
      <w:r>
        <w:rPr>
          <w:rFonts w:ascii="IRNazanin" w:hAnsi="IRNazanin" w:eastAsia="IRNazanin"/>
          <w:color w:val="111111"/>
          <w:sz w:val="28"/>
          <w:sz w:val="28"/>
          <w:szCs w:val="28"/>
          <w:rtl w:val="true"/>
          <w:lang w:bidi="fa-IR"/>
        </w:rPr>
        <w:t>سخن گفتن او در گهواره و کودکی</w:t>
      </w:r>
      <w:r>
        <w:rPr>
          <w:rStyle w:val="FootnoteAnchor"/>
          <w:rtl w:val="true"/>
        </w:rPr>
        <w:footnoteReference w:id="136"/>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قادر است این کارهای خارق العاده را انجام دهد، قادر است حجّت و ولیّ خود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سالهای متمادی نگه 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خامساً؛ روایات فراوانی داریم که غیر از آن حضرت، در بین انبیاء و اولیاء افرادی وجود دارند که تا هم اکنون زنده هستند و هزار سال از عمر شریفشان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الیاس، خضر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هرگز عمر او را طولانی ننماید تا اینکه نبوّتی برایش مقدّر کرده باشد و نه به جهت کتابی که بر او نازل شود و نه به جهت شریعتی که با آن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کرده باشد و نه برای امامتی کهبندگان را به پیروی از او ملزم کند و نه برای طاعتی که خداوند برای او فرض کرده باشد، بلکه چون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که تقدیری در عمر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غیبت خواهد داشت و بسیاری از مردم این امر را انکار خواهند کرد، خواست تا عمر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درازی عمر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نماید، بدین جهت او را زنده نگاه داشت تا دلیلی برای استدلال طول عمر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حجّت منکران باشد</w:t>
      </w:r>
      <w:r>
        <w:rPr>
          <w:rFonts w:eastAsia="IRNazanin" w:cs="IRNazanin"/>
          <w:color w:val="111111"/>
          <w:sz w:val="28"/>
          <w:szCs w:val="28"/>
          <w:rtl w:val="true"/>
          <w:lang w:bidi="fa-IR"/>
        </w:rPr>
        <w:t>.</w:t>
      </w:r>
      <w:r>
        <w:rPr>
          <w:rStyle w:val="FootnoteAnchor"/>
          <w:rtl w:val="true"/>
        </w:rPr>
        <w:footnoteReference w:id="139"/>
      </w:r>
      <w:bookmarkStart w:id="97" w:name="pg11129_138892"/>
    </w:p>
    <w:p>
      <w:pPr>
        <w:pStyle w:val="BookText"/>
        <w:rPr/>
      </w:pPr>
      <w:bookmarkEnd w:id="9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98" w:name="__RefHeading___Toc8543731_1051229030"/>
      <w:bookmarkStart w:id="99" w:name="_Toc31"/>
      <w:bookmarkEnd w:id="98"/>
      <w:r>
        <w:rPr>
          <w:rtl w:val="true"/>
        </w:rPr>
        <w:t>آیا در دوران غیبت کبری می</w:t>
      </w:r>
      <w:r>
        <w:rPr>
          <w:rtl w:val="true"/>
        </w:rPr>
        <w:softHyphen/>
      </w:r>
      <w:r>
        <w:rPr>
          <w:rtl w:val="true"/>
        </w:rPr>
        <w:t xml:space="preserve">توان با حضرت مهدي </w:t>
      </w:r>
      <w:r>
        <w:rPr>
          <w:rtl w:val="true"/>
        </w:rPr>
        <w:t>(</w:t>
      </w:r>
      <w:r>
        <w:rPr>
          <w:rtl w:val="true"/>
        </w:rPr>
        <w:t>عجل الله تعالی فرجه الشریف</w:t>
      </w:r>
      <w:r>
        <w:rPr>
          <w:rtl w:val="true"/>
        </w:rPr>
        <w:t xml:space="preserve">) </w:t>
      </w:r>
      <w:r>
        <w:rPr>
          <w:rtl w:val="true"/>
        </w:rPr>
        <w:t>ملاقات کرد و او را دید؟</w:t>
      </w:r>
      <w:bookmarkEnd w:id="99"/>
    </w:p>
    <w:p>
      <w:pPr>
        <w:pStyle w:val="BookText"/>
        <w:rPr/>
      </w:pPr>
      <w:r>
        <w:rPr>
          <w:rFonts w:ascii="IRNazanin" w:hAnsi="IRNazanin" w:eastAsia="IRNazanin"/>
          <w:color w:val="111111"/>
          <w:sz w:val="28"/>
          <w:sz w:val="28"/>
          <w:szCs w:val="28"/>
          <w:rtl w:val="true"/>
          <w:lang w:bidi="fa-IR"/>
        </w:rPr>
        <w:t>اگر پاسخ مثبت است چگونه با مضمون توقیع آن حضرت که به آخرین نایب خود علی بن محمّد سمری نوشته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برخی از شیعیان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ادعای مشاهدۀ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خروج سفیانی و رسیدن به صیحه آسمانی، ادعای مشاهده نماید، دروغگو و افترا زننده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سازگار است؟جواب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علماء به این روایت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141"/>
      </w:r>
      <w:r>
        <w:rPr>
          <w:rFonts w:ascii="IRNazanin" w:hAnsi="IRNazanin" w:eastAsia="IRNazanin"/>
          <w:color w:val="111111"/>
          <w:sz w:val="28"/>
          <w:sz w:val="28"/>
          <w:szCs w:val="28"/>
          <w:rtl w:val="true"/>
          <w:lang w:bidi="fa-IR"/>
        </w:rPr>
        <w:t xml:space="preserve">که بهترین پاسخ به تناسب حکم و موضوع و با 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اِدَّعَی الْمُشاهَدَةَ قَبْلَ خُرُوجِ السُّفَیانی وَ 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منظور صرف دیدار و ملاقات نیست، بلکه دیداری است همراه با ادّعای نیابت که مثلاً شخصی مدّعی نیابت خاصه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امام زمان مرا همانند نُوّاب اربعه، نایب خاص خود قرار داده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نه تنها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بلکه افترا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چون به ما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ما او را نایب و وکیل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صدور روایت هم در مقام نیابت است که حضرت به علی بن محمّد سَمُری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جانب ما نصب مکن و دوران غیبت صغری و نیابت خاصه تمام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بهترین دلیل بر امکان دیدار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وقوع و تحقق آن دیدار است که در طول تاریخ غیبت، بسیار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اندکه با امام خود دیدار و ملاقات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تعدادشان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امکان دروغ و یا تبانی و توطئه بر این دروغ وجود ندارد، به تعبیر فنی ادّعای رؤیت از حدّ تواتر هم فراتر رفته و مدّعیان مشاهده نیز افرادی معمولی و یا لاابالی نیستند، بلکه افرادی چنین ادّعایی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اغلب تالی تِلْوِ معصوم بوده و مردم در امور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آنها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ثالثاً؛ خداوند متعال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اصْبِرُوا وَ صابِرُوا وَ رابِطُوا وَ اتَّقُوا الله لَعَلَّکُمْ تُفْلِحُونَ؛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صبوری کنید و استقامت ورزید و رابطه برقرار کنید و از خدا بترسید،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فرمان خداوند در این آیه شریفه این است که رابطه برقرار کنید، حال با چه کسی رابطه برقرار کنیم، در برخی از احادیث این گونه وارد شده که با امامان معصوم رابطه برقرار کنید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در یک حدیث و روایت جالب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رابِطُوا الْاِمام المنتظر؛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راستی اگر ارتباط ممکن نبود آیا خدای منّان، فرمان به امر محال و غیرممکن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این است که دیدار و ملاقات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 ممکن است</w:t>
      </w:r>
      <w:r>
        <w:rPr>
          <w:rFonts w:eastAsia="IRNazanin" w:cs="IRNazanin"/>
          <w:color w:val="111111"/>
          <w:sz w:val="28"/>
          <w:szCs w:val="28"/>
          <w:rtl w:val="true"/>
          <w:lang w:bidi="fa-IR"/>
        </w:rPr>
        <w:t xml:space="preserve">. </w:t>
      </w:r>
      <w:bookmarkStart w:id="100" w:name="pg11129_138894"/>
    </w:p>
    <w:p>
      <w:pPr>
        <w:pStyle w:val="BookText"/>
        <w:rPr/>
      </w:pPr>
      <w:bookmarkEnd w:id="10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01" w:name="__RefHeading___Toc8543733_1051229030"/>
      <w:bookmarkStart w:id="102" w:name="_Toc32"/>
      <w:bookmarkEnd w:id="101"/>
      <w:r>
        <w:rPr>
          <w:rtl w:val="true"/>
        </w:rPr>
        <w:t xml:space="preserve">محل سکونت حضرت مهدي </w:t>
      </w:r>
      <w:r>
        <w:rPr>
          <w:rtl w:val="true"/>
        </w:rPr>
        <w:t>(</w:t>
      </w:r>
      <w:r>
        <w:rPr>
          <w:rtl w:val="true"/>
        </w:rPr>
        <w:t>عجل الله تعالی فرجه الشریف</w:t>
      </w:r>
      <w:r>
        <w:rPr>
          <w:rtl w:val="true"/>
        </w:rPr>
        <w:t xml:space="preserve">) </w:t>
      </w:r>
      <w:r>
        <w:rPr>
          <w:rtl w:val="true"/>
        </w:rPr>
        <w:t>کجاست؟</w:t>
      </w:r>
      <w:bookmarkEnd w:id="1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باید بحث را در سه قسمت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پیش از دوران غیبت</w:t>
      </w:r>
    </w:p>
    <w:p>
      <w:pPr>
        <w:pStyle w:val="BookText"/>
        <w:rPr/>
      </w:pP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متولّد شد،</w:t>
      </w:r>
      <w:r>
        <w:rPr>
          <w:rStyle w:val="FootnoteAnchor"/>
          <w:rtl w:val="true"/>
        </w:rPr>
        <w:footnoteReference w:id="146"/>
      </w:r>
      <w:r>
        <w:rPr>
          <w:rFonts w:ascii="IRNazanin" w:hAnsi="IRNazanin" w:eastAsia="IRNazanin"/>
          <w:color w:val="111111"/>
          <w:sz w:val="28"/>
          <w:sz w:val="28"/>
          <w:szCs w:val="28"/>
          <w:rtl w:val="true"/>
          <w:lang w:bidi="fa-IR"/>
        </w:rPr>
        <w:t xml:space="preserve">آن حضرت تا روز شهادت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پدرش سکونت داشت، حکیمه خاتون دختر امام جواد و عمّۀ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شهادت پدرش در خانه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و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از ملاقات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احمد بن اسحاق قمی</w:t>
      </w:r>
      <w:r>
        <w:rPr>
          <w:rStyle w:val="FootnoteAnchor"/>
          <w:rtl w:val="true"/>
        </w:rPr>
        <w:footnoteReference w:id="147"/>
      </w:r>
      <w:r>
        <w:rPr>
          <w:rFonts w:ascii="IRNazanin" w:hAnsi="IRNazanin" w:eastAsia="IRNazanin"/>
          <w:color w:val="111111"/>
          <w:sz w:val="28"/>
          <w:sz w:val="28"/>
          <w:szCs w:val="28"/>
          <w:rtl w:val="true"/>
          <w:lang w:bidi="fa-IR"/>
        </w:rPr>
        <w:t>با ایشان که در منزل آن حضرت بود، فرزند خود را به او نشان داد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همچنین یعقوب بن منقوش از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به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پرده را کنار زد و کودکی از پس پرده بیرون آمد و بر زانوی پدر نشست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صغری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که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روایتی که دال بر مکان اقامت و سکونت آن حضرت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با توجه به </w:t>
      </w:r>
    </w:p>
    <w:p>
      <w:pPr>
        <w:pStyle w:val="BookText"/>
        <w:rPr/>
      </w:pPr>
      <w:r>
        <w:rPr>
          <w:rFonts w:ascii="IRNazanin" w:hAnsi="IRNazanin" w:eastAsia="IRNazanin"/>
          <w:color w:val="111111"/>
          <w:sz w:val="28"/>
          <w:sz w:val="28"/>
          <w:szCs w:val="28"/>
          <w:rtl w:val="true"/>
          <w:lang w:bidi="fa-IR"/>
        </w:rPr>
        <w:t>محل زندگی نوّاب اربعه در شهر بغداد و اینکه آنها واسطه بین آن حضرت و مردم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حدس زد که محل سکونت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جایی باشد که امکان دسترسی نایبانش با آن بزرگوار آسان باشد و آن کشور عراق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همانطور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قائم دو غیبت است، یکی کوتاه و دیگری طولانی، در غیبت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شیعیان خاص او</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ظاهراً مراد از شیعیان خاص، همان نوّاب اربعه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در دوران غیبت کبری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آن حضرت در این دوران، در مکان خاصی و در شهر معیّنی استقرار ندارند که از آنجا خارج نشوند و محل سکونت دائمی او باشد، بلکه حضرت برای انجام وظایف و تکالیفی که دارد به اماکن مختلف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جمله شهرهایی که مسلماً حضرت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 شهرها با قدوم او مزیّن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مکه معظّمه، مدینه طیّبه، نجف اشرف، کوفه، کربلا، کاظمین، سامرّا، مشهد، قم و بغداد مي باشد و اماکن و مقاماتی که آن حضرت در آنجا تشریف فرما شدند متعدّد است مانند مسجد جمکران قم، مسجد کوفه، مسجد سهله، مقام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السّلام نجف و</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بعید نیست که اقامتگاه اصلی حضرت و یا جاهایی که بیشتر در آنجا رفت و آمد دارند، مکه و مدینه و عتبات عالیات باشد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حال به چند روایت که اشاره به محل سکونت و رفت و آمد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شنیدم از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همه ساله در موسم حج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آنها هم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بن مهزیار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پیمان گرفته که در سرزمین پهناور و دوردست مسکن گزینم تا از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 گمراهان و متمرّدان امت تازه به دوران رسیده و گمراه، نهان و مصون باشم، این پیمان مرا بر فراز 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ريگزارها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اطمینان افکنده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محل سکونت امام زمان آگاهی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نه فرزندان او و نه شخصی دیگری، جز خدمتکار آن حضرت</w:t>
      </w:r>
      <w:r>
        <w:rPr>
          <w:rFonts w:eastAsia="IRNazanin" w:cs="IRNazanin"/>
          <w:color w:val="111111"/>
          <w:sz w:val="28"/>
          <w:szCs w:val="28"/>
          <w:rtl w:val="true"/>
          <w:lang w:bidi="fa-IR"/>
        </w:rPr>
        <w:t>.</w:t>
      </w:r>
      <w:r>
        <w:rPr>
          <w:rStyle w:val="FootnoteAnchor"/>
          <w:rtl w:val="true"/>
        </w:rPr>
        <w:footnoteReference w:id="1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این امر را غیبتی است و ناگزیر در آن غیبت، عزلتی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بهترین منزلگاه وی مدینه است و در کنار سی تن از یارانش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وجود آنان، اضطراب و نگرانی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صاحب الامر غیبت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ناچار در زمان غیبتش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خوب منزلی است مدینه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علاّمه مجلسی در ذیل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مدینه و اطراف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فرا رسد که مردم، امام خود را نبینند، امامِ آنها، در ایام حج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ولی آنها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ببینند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امّت، این را که خداوند متعال در مورد حجّت خود عملی را انجام دهد، همانگونه که دربارۀ یوسف انجام داد؟ به اینکه در بازارهایشان راه برود و روی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قدمبگذارد و در عین حال او را نشناسند تا آنکه خداوند اجازه دهد که خود را به آنان معرفی نماید، آن چنان که به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بر سر یوسف و برادرش آوردید و شما ناآگاه بودید،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یوسفم و </w:t>
      </w:r>
    </w:p>
    <w:p>
      <w:pPr>
        <w:pStyle w:val="BookText"/>
        <w:rPr/>
      </w:pPr>
      <w:r>
        <w:rPr>
          <w:rFonts w:ascii="IRNazanin" w:hAnsi="IRNazanin" w:eastAsia="IRNazanin"/>
          <w:color w:val="111111"/>
          <w:sz w:val="28"/>
          <w:sz w:val="28"/>
          <w:szCs w:val="28"/>
          <w:rtl w:val="true"/>
          <w:lang w:bidi="fa-IR"/>
        </w:rPr>
        <w:t>این هم برادرم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برای حضرت مکان خاصی را مشخص کنیم که حضرت در آنجا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حضرت در بین مردم بوده و از مردم جدا و کنار نیست و او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و حکایات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محل سکونت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دوران غیبت،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یا جزیره خضرا،</w:t>
      </w:r>
      <w:r>
        <w:rPr>
          <w:rStyle w:val="FootnoteAnchor"/>
          <w:rtl w:val="true"/>
        </w:rPr>
        <w:footnoteReference w:id="163"/>
      </w:r>
      <w:r>
        <w:rPr>
          <w:rFonts w:ascii="IRNazanin" w:hAnsi="IRNazanin" w:eastAsia="IRNazanin"/>
          <w:color w:val="111111"/>
          <w:sz w:val="28"/>
          <w:sz w:val="28"/>
          <w:szCs w:val="28"/>
          <w:rtl w:val="true"/>
          <w:lang w:bidi="fa-IR"/>
        </w:rPr>
        <w:t>یا سرداب مقدّس سامرّا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آیا در این زمینه مدرک معتبری وجود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باید بحث را در سه قسمت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دعای ندبه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اَیْنَ اسْتَقَرَّتْ بِکَ النَّوی، بَلْ اَیُّ اَرْضٍ تُقِلُّکَ اَوْ ثَری، اَبِرَضْوی اَوْ غَیْرِها اَمْ ذی طُوی؛ 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در کدامین زمین قرار داری، آیا به کوه رضوی یا به ذی طوی؟ یا نه اینجا و نه آنجا؟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ندارد که محل سکونت حضرت در آنجاست، بلکه طبق کتب معاجم و </w:t>
      </w:r>
    </w:p>
    <w:p>
      <w:pPr>
        <w:pStyle w:val="BookText"/>
        <w:rPr/>
      </w:pPr>
      <w:r>
        <w:rPr>
          <w:rFonts w:ascii="IRNazanin" w:hAnsi="IRNazanin" w:eastAsia="IRNazanin"/>
          <w:color w:val="111111"/>
          <w:sz w:val="28"/>
          <w:sz w:val="28"/>
          <w:szCs w:val="28"/>
          <w:rtl w:val="true"/>
          <w:lang w:bidi="fa-IR"/>
        </w:rPr>
        <w:t xml:space="preserve">تواریخ این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Style w:val="FootnoteAnchor"/>
          <w:rtl w:val="true"/>
        </w:rPr>
        <w:footnoteReference w:id="164"/>
      </w:r>
      <w:r>
        <w:rPr>
          <w:rFonts w:ascii="Amiri" w:hAnsi="Amiri" w:eastAsia="Amiri" w:cs="Amiri"/>
          <w:color w:val="111111"/>
          <w:sz w:val="28"/>
          <w:sz w:val="28"/>
          <w:szCs w:val="28"/>
          <w:rtl w:val="true"/>
          <w:lang w:bidi="ar-SA"/>
        </w:rPr>
        <w:t>و رَضْوی</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اماکن مقدّس بهشمار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ممکن است حضرت همانند سایر مکانهای مقدّس، سری به این دو مکان هم بزند، ولی عبارت دعای ندبه هرگز دلالت ندارد که حضرت در یکی از این دو مکان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w:t>
      </w:r>
    </w:p>
    <w:p>
      <w:pPr>
        <w:pStyle w:val="BookText"/>
        <w:rPr/>
      </w:pPr>
      <w:r>
        <w:rPr>
          <w:rFonts w:ascii="IRNazanin" w:hAnsi="IRNazanin" w:eastAsia="IRNazanin"/>
          <w:color w:val="111111"/>
          <w:sz w:val="28"/>
          <w:sz w:val="28"/>
          <w:szCs w:val="28"/>
          <w:rtl w:val="true"/>
          <w:lang w:bidi="fa-IR"/>
        </w:rPr>
        <w:t>اولاً؛ این یک استفهام حقیقی نیست، بلکه به انگیزۀ بیان سوز و هجران و اظهار تأسف از فراق و حرمان از فیض حضورگفته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بعضی از عبارات دعای ندبه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حضرت در بین مردم است و همه جا هست و مکان خاصی ندارد مانند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اَنْتَ مِنْ مُغَیِّبٍ لَمْ یَخْلُ مِنّا، بِنَفْسی اَنْتَ مِنْ نازِحٍ ما نَزَحَ عَنّا؛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حقیقت پنهانی که دور از ما نیستی، 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 شخص جدا از مایی که ابداً جدا نیستی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آنچه در روایت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الامر را غیبتی است در برخی از این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امام به ناحیه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و مدخل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تا اینکه دو شب قبل از خروجش، غلام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استاد کورانی نویسنده لبنانی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غیبت او در این روایات، غیبت در دوره کوتاهی است که قبل از ظهور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جزیره خضراء به عنوان محل سکونت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نشأت گرفته از روایتی است که علاّمه مجلسی</w:t>
      </w:r>
      <w:r>
        <w:rPr>
          <w:rStyle w:val="FootnoteAnchor"/>
          <w:rtl w:val="true"/>
        </w:rPr>
        <w:footnoteReference w:id="169"/>
      </w:r>
      <w:r>
        <w:rPr>
          <w:rFonts w:ascii="IRNazanin" w:hAnsi="IRNazanin" w:eastAsia="IRNazanin"/>
          <w:color w:val="111111"/>
          <w:sz w:val="28"/>
          <w:sz w:val="28"/>
          <w:szCs w:val="28"/>
          <w:rtl w:val="true"/>
          <w:lang w:bidi="fa-IR"/>
        </w:rPr>
        <w:t>از علی بن فاضل مازندرانی نقل کرده که ایشان به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جزیره خضراء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گرچه در این جزیره موفق به دیدار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وي از ملاقات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برخی داشته، چنین استنباط کرده است که این جزیره محل سکونت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بگوئیم که خیلی از بزرگان سند این داستان را معتبر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چون در اصل ماجرای علی بن فاضل تناقضاتی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فرض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همه اشکالاتموجود در آن و صحت داستان،</w:t>
      </w:r>
      <w:r>
        <w:rPr>
          <w:rStyle w:val="FootnoteAnchor"/>
          <w:rtl w:val="true"/>
        </w:rPr>
        <w:footnoteReference w:id="171"/>
      </w:r>
      <w:r>
        <w:rPr>
          <w:rFonts w:ascii="IRNazanin" w:hAnsi="IRNazanin" w:eastAsia="IRNazanin"/>
          <w:color w:val="111111"/>
          <w:sz w:val="28"/>
          <w:sz w:val="28"/>
          <w:szCs w:val="28"/>
          <w:rtl w:val="true"/>
          <w:lang w:bidi="fa-IR"/>
        </w:rPr>
        <w:t>طبق روایاتی که در سؤال قبل آوردیم، سکونت حضرت دائماً در آن جزیره نیست، بلکه آن حضرت یوسف وار و بطور ناشناس در بین مردم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سامرّا مخفی شده و محل سکونت آن حضرت همانجاست، در این زمینه فقط یک روایت داریم، آن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حضرت در آنجا مخفی است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حضرت از آنجا خارج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معتضد عباسی برای دستگیری امام آمد و دور </w:t>
      </w:r>
    </w:p>
    <w:p>
      <w:pPr>
        <w:pStyle w:val="BookText"/>
        <w:rPr/>
      </w:pPr>
      <w:r>
        <w:rPr>
          <w:rFonts w:ascii="IRNazanin" w:hAnsi="IRNazanin" w:eastAsia="IRNazanin"/>
          <w:color w:val="111111"/>
          <w:sz w:val="28"/>
          <w:sz w:val="28"/>
          <w:szCs w:val="28"/>
          <w:rtl w:val="true"/>
          <w:lang w:bidi="fa-IR"/>
        </w:rPr>
        <w:t>خانه را محاصره کرده بودند، از سرداب صدای قرائت قرآن شنیدند، پس از دستور فرماندۀ لشکر برای ورود به سرداب، سربازها دیدند که شخص نورانی از خانه خارج شده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خارج شد صاحب خانه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چرا او را رها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بنابراین از این روایت هم که نام سرداب در آن برده شد، تنها این مطلب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صدای قرائت قرآن امام از سرداب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دیگر اینکه سربازان دیدند که امام از سرداب خارج شده و آنان به او دست پیدا نکردند و فرمانده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امام را ندیده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شیخ عباس قمی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سرداب شریف، در السنه و در کتب مزار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متأخرین معروف است به سرداب غیبت و در کتابهای مختصّه و ابواب متعلّقه به حالات شریفه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برای آن یافت نشده و سببی برای نامیدن آن به این اسم معلوم نگشته است</w:t>
      </w:r>
      <w:r>
        <w:rPr>
          <w:rFonts w:eastAsia="IRNazanin" w:cs="IRNazanin"/>
          <w:color w:val="111111"/>
          <w:sz w:val="28"/>
          <w:szCs w:val="28"/>
          <w:rtl w:val="true"/>
          <w:lang w:bidi="fa-IR"/>
        </w:rPr>
        <w:t>.</w:t>
      </w:r>
      <w:r>
        <w:rPr>
          <w:rStyle w:val="FootnoteAnchor"/>
          <w:rtl w:val="true"/>
        </w:rPr>
        <w:footnoteReference w:id="175"/>
      </w:r>
      <w:bookmarkStart w:id="103" w:name="pg11129_138902"/>
    </w:p>
    <w:p>
      <w:pPr>
        <w:pStyle w:val="Heading2"/>
        <w:numPr>
          <w:ilvl w:val="1"/>
          <w:numId w:val="1"/>
        </w:numPr>
        <w:rPr/>
      </w:pPr>
      <w:bookmarkStart w:id="104" w:name="__RefHeading___Toc8543735_1051229030"/>
      <w:bookmarkStart w:id="105" w:name="_Toc33"/>
      <w:bookmarkEnd w:id="103"/>
      <w:bookmarkEnd w:id="104"/>
      <w:r>
        <w:rPr>
          <w:rtl w:val="true"/>
        </w:rPr>
        <w:t xml:space="preserve">فصل سوم </w:t>
      </w:r>
      <w:r>
        <w:rPr>
          <w:rtl w:val="true"/>
        </w:rPr>
        <w:t xml:space="preserve">: </w:t>
      </w:r>
      <w:r>
        <w:rPr>
          <w:rtl w:val="true"/>
        </w:rPr>
        <w:t>ویژگی های منحصر به فرد</w:t>
      </w:r>
      <w:bookmarkEnd w:id="1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8543737_1051229030"/>
      <w:bookmarkStart w:id="107" w:name="_Toc34"/>
      <w:bookmarkEnd w:id="106"/>
      <w:r>
        <w:rPr>
          <w:rtl w:val="true"/>
        </w:rPr>
        <w:t>اشاره</w:t>
      </w:r>
      <w:bookmarkEnd w:id="1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1129_138904"/>
      <w:bookmarkStart w:id="109" w:name="pg11129_138904"/>
      <w:bookmarkEnd w:id="109"/>
    </w:p>
    <w:p>
      <w:pPr>
        <w:pStyle w:val="BookText"/>
        <w:rPr/>
      </w:pPr>
      <w:bookmarkStart w:id="110" w:name="pg11129_138904"/>
      <w:bookmarkEnd w:id="11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11" w:name="__RefHeading___Toc8543739_1051229030"/>
      <w:bookmarkStart w:id="112" w:name="_Toc35"/>
      <w:bookmarkEnd w:id="111"/>
      <w:r>
        <w:rPr>
          <w:rtl w:val="true"/>
        </w:rPr>
        <w:t xml:space="preserve">چرا به حضرت مهدي </w:t>
      </w:r>
      <w:r>
        <w:rPr>
          <w:rtl w:val="true"/>
        </w:rPr>
        <w:t>(</w:t>
      </w:r>
      <w:r>
        <w:rPr>
          <w:rtl w:val="true"/>
        </w:rPr>
        <w:t>عجل الله تعالی فرجه الشریف</w:t>
      </w:r>
      <w:r>
        <w:rPr>
          <w:rtl w:val="true"/>
        </w:rPr>
        <w:t xml:space="preserve">) </w:t>
      </w:r>
      <w:r>
        <w:rPr>
          <w:rtl w:val="true"/>
        </w:rPr>
        <w:t xml:space="preserve">؛ قائم آل محمّد </w:t>
      </w:r>
      <w:r>
        <w:rPr>
          <w:rtl w:val="true"/>
        </w:rPr>
        <w:t>(</w:t>
      </w:r>
      <w:r>
        <w:rPr>
          <w:rtl w:val="true"/>
        </w:rPr>
        <w:t>علیهم السلام</w:t>
      </w:r>
      <w:r>
        <w:rPr>
          <w:rtl w:val="true"/>
        </w:rPr>
        <w:t xml:space="preserve">) </w:t>
      </w:r>
      <w:r>
        <w:rPr>
          <w:rtl w:val="true"/>
        </w:rPr>
        <w:t>گفته می</w:t>
      </w:r>
      <w:r>
        <w:rPr>
          <w:rtl w:val="true"/>
        </w:rPr>
        <w:softHyphen/>
      </w:r>
      <w:r>
        <w:rPr>
          <w:rtl w:val="true"/>
        </w:rPr>
        <w:t>شود؟</w:t>
      </w:r>
      <w:bookmarkEnd w:id="11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پرسش را صقر بن ابی دلف از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وی قائم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آن که نام وی مرده باشد و بیشترین معتقدان به امامتش مرتد شده باشند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در روایتی دیگر که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قائم خوانده شده است، چرا که قیام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13" w:name="__RefHeading___Toc8543741_1051229030"/>
      <w:bookmarkStart w:id="114" w:name="_Toc36"/>
      <w:bookmarkEnd w:id="113"/>
      <w:r>
        <w:rPr>
          <w:rtl w:val="true"/>
        </w:rPr>
        <w:t xml:space="preserve">آیا بردن نام اصلی حضرت مهدي </w:t>
      </w:r>
      <w:r>
        <w:rPr>
          <w:rtl w:val="true"/>
        </w:rPr>
        <w:t>(</w:t>
      </w:r>
      <w:r>
        <w:rPr>
          <w:rtl w:val="true"/>
        </w:rPr>
        <w:t>عجل الله تعالی فرجه الشریف</w:t>
      </w:r>
      <w:r>
        <w:rPr>
          <w:rtl w:val="true"/>
        </w:rPr>
        <w:t xml:space="preserve">) </w:t>
      </w:r>
      <w:r>
        <w:rPr>
          <w:rtl w:val="true"/>
        </w:rPr>
        <w:t>حرام است یا نه؟</w:t>
      </w:r>
      <w:bookmarkEnd w:id="11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شیعه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است، چرا که از طرفی روایاتی داریم که بردن نام اصلی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بلکه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القاب شریفه نام ببرند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عمرو جعفی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بردن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سالیانی از دیدگانتان پنهان خواهند 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چون راجع به قائم </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دیده نشود و نام برده نشود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الامر را جز کافر نبرد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مرا در اجتماع مردم ببرد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عمر بن خطاب که پرسیده بود،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توانم ببرم،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پیمان گرفته و این نام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گذاشته شده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قاسم جعفری گوید، شنیدم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پس از من حسن است، حال شما چگونه خواهد بود نسبت به جانشین بعد از آن جانشین؟عرض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قربانت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خود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برای شما روا نیست که او را نامش یاد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یادش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حجّت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Style w:val="FootnoteAnchor"/>
          <w:rtl w:val="true"/>
        </w:rPr>
        <w:footnoteReference w:id="1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نامش را ببرید تا خداوند او را ظاهر گرداند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علاّمه مجلسی در شرح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او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هرگز این نهی مربوط به دوران غیبت صغری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برخی به آن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تا زمانی که ظهور نکند و زمین را پر از عدل و داد نفرماید، ذکر نامش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علماء با استفاده از برخی روایات، ذکر نام آن حضرت را جایز دانسته و گویند حرمت نام بردن اسم صریح امام، در مورد تقیّه است،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این دستور برای حفظ جان و سلامت امام بوده و امروزه این تقیّه و ترس معنا ندارد، پس ذکر نام شریف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روایتی است که مرحوم کلینی از ابوعبدالله صالحی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راجع به اسم و مکان آن حضرت بپرسم، جواب آمد که اگر اسم را به آنها بگوئی،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مکان را بدانند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علتی که در این روایت ذکر شد، پیداست که نهی از بردن نام آن حضرت، مخصوص به زمان غیبت صغری بوده و برای این است که نامش در افواه نباشد و دشمنان در جستجوی او بر نیایند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برخی از فقهاء و دانشمندان از این روایت و توقیع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که در زمان غیبت صغری صادر شده استفاده کرده و پس از آغاز دوران غیبت، نام بردن آن حضرت را جایز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اِربلی در این رابطه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من این است که منع تلفظ به نام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بوده است، ولی اکنون اشکال ندارد، همان گونه شیخ حرّ عاملی در وسائل الشیعه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دلیلی برای نهی از نام بردن صریح آن حضرت، جز تعبّد وجود نداشته باشد، چرا که قبلاً نام اصلی آن حضرت بصورت کنایه در روایات ذکر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لذا ما شیعیان طبق روال معمول اکثر فقهاء و محدّثان و به جهت عمل به روایات و سنّت، جانب احتیاط را رعایت نموده و از یاد کردن نام اصلی آن حضرت</w:t>
      </w:r>
      <w:r>
        <w:rPr>
          <w:rStyle w:val="FootnoteAnchor"/>
          <w:rtl w:val="true"/>
        </w:rPr>
        <w:footnoteReference w:id="189"/>
      </w:r>
      <w:r>
        <w:rPr>
          <w:rFonts w:ascii="IRNazanin" w:hAnsi="IRNazanin" w:eastAsia="IRNazanin"/>
          <w:color w:val="111111"/>
          <w:sz w:val="28"/>
          <w:sz w:val="28"/>
          <w:szCs w:val="28"/>
          <w:rtl w:val="true"/>
          <w:lang w:bidi="fa-IR"/>
        </w:rPr>
        <w:t>خودداری کرده و باید با القاب شریفه نامش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مرآت العقول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رَیْبَ اَنَّ الْاَحْوَطَ تَرْکُ التَّسْمِیَةِ مُطْلَقًا؛ شکی نیست که احتیاط این است که تا آن حضرت غایب است نامش را نبرند</w:t>
      </w:r>
      <w:r>
        <w:rPr>
          <w:rFonts w:eastAsia="Amiri" w:cs="Amiri" w:ascii="Amiri" w:hAnsi="Amiri"/>
          <w:color w:val="111111"/>
          <w:sz w:val="28"/>
          <w:szCs w:val="28"/>
          <w:rtl w:val="true"/>
          <w:lang w:bidi="ar-SA"/>
        </w:rPr>
        <w:t xml:space="preserve">. </w:t>
      </w:r>
      <w:bookmarkStart w:id="115" w:name="pg11129_138908"/>
    </w:p>
    <w:p>
      <w:pPr>
        <w:pStyle w:val="Heading3"/>
        <w:numPr>
          <w:ilvl w:val="2"/>
          <w:numId w:val="1"/>
        </w:numPr>
        <w:rPr/>
      </w:pPr>
      <w:bookmarkStart w:id="116" w:name="__RefHeading___Toc8543743_1051229030"/>
      <w:bookmarkStart w:id="117" w:name="_Toc37"/>
      <w:bookmarkEnd w:id="115"/>
      <w:bookmarkEnd w:id="116"/>
      <w:r>
        <w:rPr>
          <w:rtl w:val="true"/>
        </w:rPr>
        <w:t xml:space="preserve">علّت به پا خاستن و قیام، هنگام شنیدن نام </w:t>
      </w:r>
      <w:r>
        <w:rPr>
          <w:rtl w:val="true"/>
        </w:rPr>
        <w:t>«</w:t>
      </w:r>
      <w:r>
        <w:rPr>
          <w:rtl w:val="true"/>
        </w:rPr>
        <w:t>قائم</w:t>
      </w:r>
      <w:r>
        <w:rPr>
          <w:rtl w:val="true"/>
        </w:rPr>
        <w:t xml:space="preserve">» </w:t>
      </w:r>
      <w:r>
        <w:rPr>
          <w:rtl w:val="true"/>
        </w:rPr>
        <w:t>چیست؟</w:t>
      </w:r>
      <w:bookmarkEnd w:id="11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شیعیان ریشه روایی دارد و اظهار ادب، تعظیم و احترام است، گرچه وجوبش معلوم نیست؛ و حتی در عصر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 بوده است، چنانکه از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 شنیدن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الامر غیبتی دارد بسیار طولانی، از شدّت محبّتی که به دوستان خود دارد، هر کس وی را به لقب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به دولت او و اظهار تأثّری است از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آن جناب هم نظر لطفی به او خواهد کرد، چون در این حال مورد توجه امام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سزاوار است از باب احترام به پا خیزد و تعجیل فرجش را از خدا بخواهد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همچنین در روایت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آن حضرت به جهت تعظیم و احترام، از جای برخاست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18" w:name="__RefHeading___Toc8543745_1051229030"/>
      <w:bookmarkStart w:id="119" w:name="_Toc38"/>
      <w:bookmarkEnd w:id="118"/>
      <w:r>
        <w:rPr>
          <w:rtl w:val="true"/>
        </w:rPr>
        <w:t xml:space="preserve">آیا دست بر سر گذاشتن هنگام نام حضرت مهدي </w:t>
      </w:r>
      <w:r>
        <w:rPr>
          <w:rtl w:val="true"/>
        </w:rPr>
        <w:t>(</w:t>
      </w:r>
      <w:r>
        <w:rPr>
          <w:rtl w:val="true"/>
        </w:rPr>
        <w:t>عجل الله تعالی فرجه الشریف</w:t>
      </w:r>
      <w:r>
        <w:rPr>
          <w:rtl w:val="true"/>
        </w:rPr>
        <w:t xml:space="preserve">) </w:t>
      </w:r>
      <w:r>
        <w:rPr>
          <w:rtl w:val="true"/>
        </w:rPr>
        <w:t>ریشه روائی دارد یا نه؟</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دست بر سر گذاشتن هنگام نام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ریشه روائی دارد یا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مذهبی دارد و بدان سفارش شده است، چنانکه در روایتی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آن حضرت از </w:t>
      </w:r>
      <w:bookmarkStart w:id="120" w:name="pg11129_138909"/>
    </w:p>
    <w:p>
      <w:pPr>
        <w:pStyle w:val="BookText"/>
        <w:rPr/>
      </w:pPr>
      <w:bookmarkEnd w:id="120"/>
      <w:r>
        <w:rPr>
          <w:rFonts w:ascii="IRNazanin" w:hAnsi="IRNazanin" w:eastAsia="IRNazanin"/>
          <w:color w:val="111111"/>
          <w:sz w:val="28"/>
          <w:sz w:val="28"/>
          <w:szCs w:val="28"/>
          <w:rtl w:val="true"/>
          <w:lang w:bidi="fa-IR"/>
        </w:rPr>
        <w:t>جای برخاست و دو دست مبارکش را روی سرش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سَهِّلْ مَخْرَجَهُ؛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فرجش شتاب کن و راه ظهور و نهضتش را آسان گردان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این فعل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است بر این تکلیف و وظیفه، گرچه وجوب آن معلوم نیست، ولی سزاوار است به جهت تعظیم و احترام، این سنّت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21" w:name="__RefHeading___Toc8543747_1051229030"/>
      <w:bookmarkStart w:id="122" w:name="_Toc39"/>
      <w:bookmarkEnd w:id="121"/>
      <w:r>
        <w:rPr>
          <w:rtl w:val="true"/>
        </w:rPr>
        <w:t>انتظار فرج چیست؟</w:t>
      </w:r>
      <w:bookmarkEnd w:id="12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یا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به حالت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وضع موجود ناراحت است و برای وضع بهتری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مثال بیماریکه انتظار بهبودی دارد یا پدری که در انتظار بازگشت فرزندش از سفر است، از بیماری یا فراق فرزند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برای رفع این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انتظار حکومت حق و عدالت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مصلح جهانی در واقع مرکب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و عنصر اثبات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نفی، همان اعلام بیگانگی با وضع موجود و عنصر اثبات، خواهان وضع بهتر بودن است، اگر این دو جنبه در روح انسان به صورت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نفوذ کند، سرچشمه دو رشته اعمال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خواهد شد، این دو رشته اعمال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 گونه همکاری و هماهنگی با عوامل ظلم، فساد، جنگ و خونریزی و مبارزه کردن با آنها از یک سو و خودسازی و خودیاری و جلب آمادگی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جسمی و روحی و مادی و معنوی برای شکل دادن به آن حکومت واحد جهانی </w:t>
      </w:r>
    </w:p>
    <w:p>
      <w:pPr>
        <w:pStyle w:val="BookText"/>
        <w:rPr/>
      </w:pPr>
      <w:r>
        <w:rPr>
          <w:rFonts w:ascii="IRNazanin" w:hAnsi="IRNazanin" w:eastAsia="IRNazanin"/>
          <w:color w:val="111111"/>
          <w:sz w:val="28"/>
          <w:sz w:val="28"/>
          <w:szCs w:val="28"/>
          <w:rtl w:val="true"/>
          <w:lang w:bidi="fa-IR"/>
        </w:rPr>
        <w:t>و مردمی از سوی دیگر</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خلاصه اینکه انتظار منجی از سویی عاملی برای پایداری و شکیبایی در برابر سختیها و مشکلات عصر غیبت و از سویی دیگر عاملی برای پویایی و تحرّک شیعیان و آماده باش همیشگی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تعالیم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منتظر باید هر لحظه آمادۀ ظهور باشد و زندگی خود را چنان سامان دهد که هر زمان ارادۀ خدا به ظهور تعلق گرفت، بتواند با سربلندی در پیشگاه حجّت خدا ظاهر شود، به عبارت دیگر انتظار ظهور حجّت 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نامشخص هم بیم دهنده و هم نویدبخش است،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 زیر منتظر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شاید همین سال، همین ماه و یا همین روز، ظهور رخ دهد، پس باید آماده حضور در پیشگاه حجّت خدا و ارائۀ اعمال خود به آن حضرت باشیم و امیدبخش است، چرا که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شاید 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 ظهور رخ دهد و سختیها و مشکلات او به پایان برسد و لذا باید پایداری و مقاومت ورزید و تسلیم جریانهایی نشد که در پی غارت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ایمانی و اعتقادی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حال برای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شدن ارزش انتظار فرج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منتظر به سراغ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Style w:val="FootnoteAnchor"/>
          <w:rtl w:val="true"/>
        </w:rPr>
        <w:footnoteReference w:id="196"/>
      </w:r>
      <w:r>
        <w:rPr>
          <w:rFonts w:ascii="IRNazanin" w:hAnsi="IRNazanin" w:eastAsia="IRNazanin"/>
          <w:color w:val="111111"/>
          <w:sz w:val="28"/>
          <w:sz w:val="28"/>
          <w:szCs w:val="28"/>
          <w:rtl w:val="true"/>
          <w:lang w:bidi="fa-IR"/>
        </w:rPr>
        <w:t>و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انتظار دولت ما باشد، مانند کسی است که در راه خدا به خون خویش بغلتد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و گشایش باشید و از رحمت خدا مأیوس نشوید، یقیناً بهترین اعمال در نزد خدای بزرگ انتظار فرج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زمان 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معتقد به امامت و منتظر ظهور او هستند، افضل از مردم هر زمانی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بمیرد در حالی که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همانند کسی است که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درنگ کرده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 همچون کسی است که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w:t>
      </w:r>
      <w:r>
        <w:rPr>
          <w:rStyle w:val="FootnoteAnchor"/>
          <w:rtl w:val="true"/>
        </w:rPr>
        <w:footnoteReference w:id="201"/>
      </w:r>
      <w:bookmarkStart w:id="123" w:name="pg11129_138912"/>
    </w:p>
    <w:p>
      <w:pPr>
        <w:pStyle w:val="BookText"/>
        <w:rPr/>
      </w:pPr>
      <w:bookmarkEnd w:id="12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دربارۀ شخصی که دارای ولایت امامان است و انتظار ظهور حکومت حق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در این حال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کسی است که با قائم در خیمه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پیامبر اسلام در مبارزاتش همراه بود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24" w:name="__RefHeading___Toc8543749_1051229030"/>
      <w:bookmarkStart w:id="125" w:name="_Toc40"/>
      <w:bookmarkEnd w:id="124"/>
      <w:r>
        <w:rPr>
          <w:rtl w:val="true"/>
        </w:rPr>
        <w:t xml:space="preserve">آیا دعاء برای تعجیل فرج حضرت مهدي </w:t>
      </w:r>
      <w:r>
        <w:rPr>
          <w:rtl w:val="true"/>
        </w:rPr>
        <w:t>(</w:t>
      </w:r>
      <w:r>
        <w:rPr>
          <w:rtl w:val="true"/>
        </w:rPr>
        <w:t>عجل الله تعالی فرجه الشریف</w:t>
      </w:r>
      <w:r>
        <w:rPr>
          <w:rtl w:val="true"/>
        </w:rPr>
        <w:t xml:space="preserve">) </w:t>
      </w:r>
      <w:r>
        <w:rPr>
          <w:rtl w:val="true"/>
        </w:rPr>
        <w:t>تأثیر دارد یا نه؟</w:t>
      </w:r>
      <w:bookmarkEnd w:id="12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امر به دعا برای تعجیل فرج و استغاثه به درگاه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اگر دعا اثر نداشت،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تأکید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از آن جمله خود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احمد بن اسحاق قمی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پرسشهای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فایده را ببندید و خود را به رنج نیندازید و به اندازه آنچه شما را کافی است، بسنده کنید، هم چنین، برای تعجیل فرج، بسیار دعا کنید که گشایش کار شما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پنهانت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در فرج انتقام گیرنده، شتاب کن و وعدۀ او را تحقّق بخش</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این دعا و استغاثه ضمن اینکه اسباب نزدیک شدن فرج مولایمان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موجبات ارتباط مستمرّ و همیشگی ما با حجّت الهی را فراهم آورده و جلوی یأس و نومیدی را دردوران طولانی غیبت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بنابراین شایسته است که همه منتظران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امیدوارند در این زمانها شاهد ظهور آن حضرت باشند، بیش از پیش به دعا و توسّل برای تعجیل فرج روی آورند و آتش سوزان سینۀ خود را با خنکای دعاهای دلنشینی چون دعای عهد،</w:t>
      </w:r>
      <w:r>
        <w:rPr>
          <w:rStyle w:val="FootnoteAnchor"/>
          <w:rtl w:val="true"/>
        </w:rPr>
        <w:footnoteReference w:id="205"/>
      </w:r>
      <w:r>
        <w:rPr>
          <w:rFonts w:ascii="IRNazanin" w:hAnsi="IRNazanin" w:eastAsia="IRNazanin"/>
          <w:color w:val="111111"/>
          <w:sz w:val="28"/>
          <w:sz w:val="28"/>
          <w:szCs w:val="28"/>
          <w:rtl w:val="true"/>
          <w:lang w:bidi="fa-IR"/>
        </w:rPr>
        <w:t>دعای ندبه،</w:t>
      </w:r>
      <w:r>
        <w:rPr>
          <w:rStyle w:val="FootnoteAnchor"/>
          <w:rtl w:val="true"/>
        </w:rPr>
        <w:footnoteReference w:id="206"/>
      </w:r>
      <w:r>
        <w:rPr>
          <w:rFonts w:ascii="IRNazanin" w:hAnsi="IRNazanin" w:eastAsia="IRNazanin"/>
          <w:color w:val="111111"/>
          <w:sz w:val="28"/>
          <w:sz w:val="28"/>
          <w:szCs w:val="28"/>
          <w:rtl w:val="true"/>
          <w:lang w:bidi="fa-IR"/>
        </w:rPr>
        <w:t>زیارت آل یاسین</w:t>
      </w:r>
      <w:r>
        <w:rPr>
          <w:rStyle w:val="FootnoteAnchor"/>
          <w:rtl w:val="true"/>
        </w:rPr>
        <w:footnoteReference w:id="207"/>
      </w:r>
      <w:r>
        <w:rPr>
          <w:rFonts w:ascii="IRNazanin" w:hAnsi="IRNazanin" w:eastAsia="IRNazanin"/>
          <w:color w:val="111111"/>
          <w:sz w:val="28"/>
          <w:sz w:val="28"/>
          <w:szCs w:val="28"/>
          <w:rtl w:val="true"/>
          <w:lang w:bidi="fa-IR"/>
        </w:rPr>
        <w:t>و دیگر ادعیّه و توسلات، آرامش بخشند تا خداوند رحمان بر همه ترحّم کند و ظهور پر برکت آن امام اِنس و جان را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بیان بخشی از دعاهایی که شیخ عبّاس قمی در مفاتیح الجنان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است، پاسخ این سؤال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 که خداوند همه ما را در دوران غیبت ثابت قدم بدارد و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آشوبهای این زمان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جهت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کُنْ لِوَلِیِّکَ الحُجَّةِ بْنِ الْحَسَن صَلَواتُکَ علَیْهِ و عَلی ابآئِهِ فِی هذِهِ السَّاعَةِ وَ فِی کُلِّ سَاعَةٍ وَلِیّاً وَ حَافِظاً وَ قائِداً وَ ناصِراً وَ دَلِیلًا وَ عَیْناً حَتّی تُسْکِنَهُ اَرْضَکَ طَوْعاً وَ تُمَتِّعَهُ فِیها طَویلاً؛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ولیّت، حجت بن الحسنکه صلوات تو بر او و پدرانش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و هر ساعتی، ولیّ و حافظ و راهبر و مددکار و راهنما باش تا او را به آسانی در زمینت سکونت بخشی و برای سالیان طولانی مقتدا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گردانی</w:t>
      </w:r>
      <w:r>
        <w:rPr>
          <w:rFonts w:eastAsia="IRNazanin" w:cs="IRNazanin"/>
          <w:color w:val="111111"/>
          <w:sz w:val="28"/>
          <w:szCs w:val="28"/>
          <w:rtl w:val="true"/>
          <w:lang w:bidi="fa-IR"/>
        </w:rPr>
        <w:t>.</w:t>
      </w:r>
      <w:r>
        <w:rPr>
          <w:rStyle w:val="FootnoteAnchor"/>
          <w:rtl w:val="true"/>
        </w:rPr>
        <w:footnoteReference w:id="208"/>
      </w:r>
      <w:bookmarkStart w:id="126" w:name="pg11129_138914"/>
    </w:p>
    <w:p>
      <w:pPr>
        <w:pStyle w:val="BookText"/>
        <w:rPr/>
      </w:pPr>
      <w:bookmarkEnd w:id="1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را درک کردی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خدایا خودت را به من بشناسان، زیرا اگر خودت را به من نشناسانی، پیامبرت را نخواهم شناخت، خدایا پیامبرت را به من بشناسان، زیرا اگر پیامبرت را به من نشناسانی، حجتت را نخواهم شناخت، خدایا حجتت را به من بشناسان، زیرا اگر حجتت را به من نشناسانی، از دینم گمراه خواهم 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27" w:name="__RefHeading___Toc8543751_1051229030"/>
      <w:bookmarkStart w:id="128" w:name="_Toc41"/>
      <w:bookmarkEnd w:id="127"/>
      <w:r>
        <w:rPr>
          <w:rtl w:val="true"/>
        </w:rPr>
        <w:t xml:space="preserve">آیا حضرت مهدي </w:t>
      </w:r>
      <w:r>
        <w:rPr>
          <w:rtl w:val="true"/>
        </w:rPr>
        <w:t>(</w:t>
      </w:r>
      <w:r>
        <w:rPr>
          <w:rtl w:val="true"/>
        </w:rPr>
        <w:t>عجل الله تعالی فرجه الشریف</w:t>
      </w:r>
      <w:r>
        <w:rPr>
          <w:rtl w:val="true"/>
        </w:rPr>
        <w:t xml:space="preserve">) </w:t>
      </w:r>
      <w:r>
        <w:rPr>
          <w:rtl w:val="true"/>
        </w:rPr>
        <w:t>هنگام ظهور، جوان است یا پیر؟</w:t>
      </w:r>
      <w:bookmarkEnd w:id="1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بیان شده، آن حضرت بزرگ سن و جوان منظر است؛ 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خطاب از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نام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زیرا 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عهد گرفته است که تا ظهورش نامش را نگویم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متوسط القامه و خوشرو و خوش موی و</w:t>
      </w:r>
      <w:r>
        <w:rPr>
          <w:rFonts w:eastAsia="IRNazanin" w:cs="IRNazanin"/>
          <w:color w:val="111111"/>
          <w:sz w:val="28"/>
          <w:szCs w:val="28"/>
          <w:rtl w:val="true"/>
          <w:lang w:bidi="fa-IR"/>
        </w:rPr>
        <w:t>...</w:t>
      </w:r>
      <w:r>
        <w:rPr>
          <w:rStyle w:val="FootnoteAnchor"/>
          <w:rtl w:val="true"/>
        </w:rPr>
        <w:footnoteReference w:id="210"/>
      </w:r>
      <w:bookmarkStart w:id="129" w:name="pg11129_138915"/>
    </w:p>
    <w:p>
      <w:pPr>
        <w:pStyle w:val="BookText"/>
        <w:rPr/>
      </w:pPr>
      <w:bookmarkEnd w:id="1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خادم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 نشانۀ قائم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قائم ما این است که بزرگ سن و جوان منظر است، بطوری که بيننده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چهل سال یا کمتر دارد و تا فرا رسیدن مرگ، اثر پیری در او ظاهر نخواهد شد</w:t>
      </w:r>
      <w:r>
        <w:rPr>
          <w:rFonts w:eastAsia="IRNazanin" w:cs="IRNazanin"/>
          <w:color w:val="111111"/>
          <w:sz w:val="28"/>
          <w:szCs w:val="28"/>
          <w:rtl w:val="true"/>
          <w:lang w:bidi="fa-IR"/>
        </w:rPr>
        <w:t>.</w:t>
      </w:r>
      <w:r>
        <w:rPr>
          <w:rStyle w:val="FootnoteAnchor"/>
        </w:rPr>
        <w:footnoteReference w:id="21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شباهتی که از یونس به متی در او هست، این است که بعد از کهنسالی در حالی که جوان است از غیبت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 مردمان او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با چهرۀ جوان به سوی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باید چهرۀ پیر داشته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علاوه، تمام افرادی که محضر آن حضرت شرفیاب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را با قیافه و چهرۀ جوان دیدار و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0" w:name="__RefHeading___Toc8543753_1051229030"/>
      <w:bookmarkStart w:id="131" w:name="_Toc42"/>
      <w:bookmarkEnd w:id="130"/>
      <w:r>
        <w:rPr>
          <w:rtl w:val="true"/>
        </w:rPr>
        <w:t xml:space="preserve">آیا میراث انبیاء و پیامبران گذشته نزد حضرت مهدي </w:t>
      </w:r>
      <w:r>
        <w:rPr>
          <w:rtl w:val="true"/>
        </w:rPr>
        <w:t>(</w:t>
      </w:r>
      <w:r>
        <w:rPr>
          <w:rtl w:val="true"/>
        </w:rPr>
        <w:t>عجل الله تعالی فرجه الشریف</w:t>
      </w:r>
      <w:r>
        <w:rPr>
          <w:rtl w:val="true"/>
        </w:rPr>
        <w:t xml:space="preserve">) </w:t>
      </w:r>
      <w:r>
        <w:rPr>
          <w:rtl w:val="true"/>
        </w:rPr>
        <w:t>وجود دارد یا نه؟</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روایات متعدّدی، از وجود داشتن میراث پیامبران گذشته در </w:t>
      </w:r>
    </w:p>
    <w:p>
      <w:pPr>
        <w:pStyle w:val="BookText"/>
        <w:rPr/>
      </w:pPr>
      <w:r>
        <w:rPr>
          <w:rFonts w:ascii="IRNazanin" w:hAnsi="IRNazanin" w:eastAsia="IRNazanin"/>
          <w:color w:val="111111"/>
          <w:sz w:val="28"/>
          <w:sz w:val="28"/>
          <w:szCs w:val="28"/>
          <w:rtl w:val="true"/>
          <w:lang w:bidi="fa-IR"/>
        </w:rPr>
        <w:t>نزد آن حضرت سخن به میان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پیامبران و اوصیاء آنان، تورات و انجیل و کتب آسمانی دیگر، هفتاد و دو حرف اسم اعظم خداوند، پیراهن آدم، انگشتر سلیمان، 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سنگ و عصای موسی،پیراهن یوسف، تابوت سکینه و پرچم، پیراهن، عمامه، شمشیر، کفش و چوبدستی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صحیفۀ جامعه، مصحف فاطمه، جفر سفید و جفر سرخ</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از داود ارث برد و محمّد از سلیمان ارث برد و ما از محمّد ارث بردیم، علم تورات و انجیل و بیان آنچه در الواح موسی بود، نزد ماست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هفتاد و دو حرف از اسم اعظم داریم و یک حرف هم نزد خداست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بعد از نماز عشاء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هَمْهَمَةً هَمْهَمةً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مخصوصی است که در سینه بگردد وگرفتگی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تاریک است، امام بر شما درآمده است، پیراهن آدم را پوشیده و انگشتر سلیمان و عصای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حضرت قائم در مکه قیام کند و خواهد متوجه کوفه شود، منادی اش فریاد کشد که کسی خوردنی و آشامیدنی همراه خود بر ندارد و سنگ حضرت موسی که به اندازه یک بار شتر است با آن حضرت است، در هر منزلی که فرود آیند، چشمه آبی از آن سنگ بجوشد که گرسنه را سیر و تشنه را سیراب کند و همان سنگ توشه آنهاست تا هنگامی که در نجف به پشت کوفه فرود آیند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آدم بود که به شعیب رسید و سپس به موسی بن عمران رسید، آن عصا نزد ماست و اندکی پیش نزدم بود و مانند وقتی که از درختش باز شده، سبز است و چون از او سؤال شود، جواب گوید و برای قائم ما آماده گشته است، او با آن همان کاری که 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انجام دهد</w:t>
      </w:r>
      <w:r>
        <w:rPr>
          <w:rFonts w:eastAsia="IRNazanin" w:cs="IRNazanin"/>
          <w:color w:val="111111"/>
          <w:sz w:val="28"/>
          <w:szCs w:val="28"/>
          <w:rtl w:val="true"/>
          <w:lang w:bidi="fa-IR"/>
        </w:rPr>
        <w:t>...</w:t>
      </w:r>
      <w:r>
        <w:rPr>
          <w:rStyle w:val="FootnoteAnchor"/>
        </w:rPr>
        <w:footnoteReference w:id="22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سمّان گوید، نزد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دو مرد زیدی مذهب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امامی که اطاعتش واجب باشد هست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مقصود شماست در میان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موثّق به ما خبر دادند که شما به آن فتوی دهی و اعتراف کنی و عقیده داری و آن خبر دهندگان فلان و فلان هستند که نام می بریم و ایشان دارای تقوی و کوشش در عبادتند و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چنین دستوری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نفر آثار غضب بر چهره امام دیدند، بیرون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اهل بازار ما هستند و از طایفه زیدیّه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عقیده دارند که شمشیر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لعنتشان کند،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حسن آن را ندیده، نه با یک و نه با دو چشمش و پدرش هم آنرا ندیده، جز اینکه ممکن است آنرا نزد علیّ بن الحسین دیده باشد،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 علامتی در دستة آن است؟ و چه نشانه و اثری در لبة تیغ آن است؟ همانا شمشیر پیغمبر نزد من است، همان پرچم و جوشن و زره پیغمبر نزد من است،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در زره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علامتی است؟ همانا انگشتر سلیمان بن داود نزد من است و طشتی که موسی، قربانی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نزد من است، همانا اسمی که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میان مسلمانان و کفار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چوبة تیری از کفّار به مسلمین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نزد من است و من آنرا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همانا آنچه را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اسلحه برای پیغمبران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من است و داستان سلاح در خاندان ما، همان داستان تابوت است،</w:t>
      </w:r>
      <w:r>
        <w:rPr>
          <w:rStyle w:val="FootnoteAnchor"/>
          <w:rtl w:val="true"/>
        </w:rPr>
        <w:footnoteReference w:id="222"/>
      </w:r>
      <w:r>
        <w:rPr>
          <w:rFonts w:ascii="IRNazanin" w:hAnsi="IRNazanin" w:eastAsia="IRNazanin"/>
          <w:color w:val="111111"/>
          <w:sz w:val="28"/>
          <w:sz w:val="28"/>
          <w:szCs w:val="28"/>
          <w:rtl w:val="true"/>
          <w:lang w:bidi="fa-IR"/>
        </w:rPr>
        <w:t>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بر در هر خاندانی که تابوت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نشانه اعطاء نبوّت بود و سلاح به هر کس از ما خانواده رسد امامت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همانا پدرم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دامنش اندکی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من آنرا پوشیدم همچنان بود و قائم ما کسی است که چون آن را پوشد به اندازه قامتش باشد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گوئیا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اي زردفام بر سر نهاده و کفش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و چوبدستی او را در دست گرفته و</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عشاء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و شمشیر او را با خود دارد و</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قائم را در نجف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زره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کرده و زره بر بدن او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آن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زره بر تن او گشاد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از علم آموخت که از آن هزار باب علم گشوده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هزار باب از علم آموخت که از هر باب آن، هزار باب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علم کامل و حقیقی این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اشاره کرده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علم است، ولیعلم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جامعه نزد ماست، اما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طوماریست به طول هفتاد ذراع،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املاء زبانی آن حضرت و دستخط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حلال و حرام و همه احتیاجات دینی مردم، حتّی جریمه خراش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به بدن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ابا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شمایم، هرچه خواهی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مبارک مرا نشگون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جریمه این نشگون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خشمگین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ساعتی سکوت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نزد ماست،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جفر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مخزنی است از چرم که علم انبیاء، اوصیاء و علم دانشمندان گذشته بنی اسرائیل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ساعتی سکوت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عرض کردم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در دست شماست، بخدا حتّی یک حرف قرآن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ساعتی سکوت کرد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ابی العلاء گوید شنیدم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تورات موسی و انجیل عیسی و صحف ابراهیم و حلال و حرام و مصحف فاطمه و معتقد نیستم که در مصحف چیزی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آنچه مردم به آن احتیاج دارند و ما به کسی احتیاج نداریم، حتی مجازات یک تازیانه و نصف تازیانه و یک چهارم تازیانه و جریمه خراش در آن هست و جفر سرخ هم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است و آن تنها برای خونخواهی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برای کشتن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28"/>
      </w:r>
      <w:bookmarkStart w:id="132" w:name="pg11129_138922"/>
    </w:p>
    <w:p>
      <w:pPr>
        <w:pStyle w:val="BookText"/>
        <w:rPr/>
      </w:pPr>
      <w:bookmarkEnd w:id="13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نوشته جاتی است که با وجود آنها نیازی به مردم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به ما احتیاج دارند، نزد ما کتابی است به املاء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دفتري است که هر حلال و حرامی در آن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33" w:name="__RefHeading___Toc8543755_1051229030"/>
      <w:bookmarkStart w:id="134" w:name="_Toc43"/>
      <w:bookmarkEnd w:id="133"/>
      <w:r>
        <w:rPr>
          <w:rtl w:val="true"/>
        </w:rPr>
        <w:t>آیا علامت و نشانه</w:t>
      </w:r>
      <w:r>
        <w:rPr>
          <w:rtl w:val="true"/>
        </w:rPr>
        <w:softHyphen/>
      </w:r>
      <w:r>
        <w:rPr>
          <w:rtl w:val="true"/>
        </w:rPr>
        <w:t xml:space="preserve">ای از انبیاء و پیامبران سلف در حضرت مهدي </w:t>
      </w:r>
      <w:r>
        <w:rPr>
          <w:rtl w:val="true"/>
        </w:rPr>
        <w:t>(</w:t>
      </w:r>
      <w:r>
        <w:rPr>
          <w:rtl w:val="true"/>
        </w:rPr>
        <w:t>عجل الله تعالی فرجه الشریف</w:t>
      </w:r>
      <w:r>
        <w:rPr>
          <w:rtl w:val="true"/>
        </w:rPr>
        <w:t xml:space="preserve">) </w:t>
      </w:r>
      <w:r>
        <w:rPr>
          <w:rtl w:val="true"/>
        </w:rPr>
        <w:t>وجود دارد یا نه؟</w:t>
      </w:r>
      <w:bookmarkEnd w:id="13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متعددی،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گذشته در آن حضرت سخن به میان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طولانی بودن عمر او مانند حضرت آدم و نوح، مخفی ماندن تولد او و دور بودن وی از مردم مانند تولد حضرت ابراهیم و موسی، اختلاف آرای مردم درباره وی مانند حضرت عیسی، فرج پس از گرفتاری و آزمایش الهی مانند حضرت ایوب،قیام با شمشیر مانند رسول خدا، ناشناس بودن وی در بین مردم مانند حضرت یوسف، جوان بودن آن بزرگوار مانند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اکنون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پیغمبر، سنّت مخصوص ایشان را با خود دارد، </w:t>
      </w:r>
    </w:p>
    <w:p>
      <w:pPr>
        <w:pStyle w:val="BookText"/>
        <w:rPr/>
      </w:pPr>
      <w:r>
        <w:rPr>
          <w:rFonts w:ascii="IRNazanin" w:hAnsi="IRNazanin" w:eastAsia="IRNazanin"/>
          <w:color w:val="111111"/>
          <w:sz w:val="28"/>
          <w:sz w:val="28"/>
          <w:szCs w:val="28"/>
          <w:rtl w:val="true"/>
          <w:lang w:bidi="fa-IR"/>
        </w:rPr>
        <w:t xml:space="preserve">سنّتی از آدم و سنّتی از نوح و سنّتی از ابراهیم و سنّتی از موسی و سنّتی از عیسی و سنّتی از ایوب و سنّتی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سنّتی که از آدم و نوح دارد طول عمر او است، از ابراهیم پنهانی تولّد و دوری از مردم را به ارث برده است، از موسی خوف و غیبت و از عیسی اختلاف عقیده مردم درباره وی و از ایوب فرج پس از گرفتاری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 را به ارث برده است</w:t>
      </w:r>
      <w:r>
        <w:rPr>
          <w:rFonts w:eastAsia="IRNazanin" w:cs="IRNazanin"/>
          <w:color w:val="111111"/>
          <w:sz w:val="28"/>
          <w:szCs w:val="28"/>
          <w:rtl w:val="true"/>
          <w:lang w:bidi="fa-IR"/>
        </w:rPr>
        <w:t>.</w:t>
      </w:r>
      <w:r>
        <w:rPr>
          <w:rStyle w:val="FootnoteAnchor"/>
        </w:rPr>
        <w:footnoteReference w:id="2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حضور ابوجعفر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خواستم از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بکنم، او خود 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پنج پیغمبر شباهت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و یوسف بن یعقوب،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شباهتی که به یونس بن متی دارد، این است که بعد از کهنسالی در حالی که جوان است، از غیبت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 شباهتی که به یوسف دارد، غیبت او از عموم حتّی خواص، پنهان بودن از برداران و مجهول بودن او بر پدرش یعقوب پیامبر شباهت دارد، از لحاظ اینکه با وجود فاصلة نزدیک که بین او و پدر و خاندان و پیروان وجود داشته است، شباهتی که به موسی دارد، خوف دائمی و طول غیبت و مخفی بودن تولد و رنج شیعیان اوست که پس از وی انواع گرفتاری و توهین خواهند دید تا هنگامی که خدای عزّوجل اجازه ظهور وی را بدهد و او را یاری کند و بر دشمن پیروز گرداند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شباهتی که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اختلاف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دربارة این امام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اصلاً به دنیا نیامده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کشته شده و به دار آویخته شده است و اما شباهتی که به جدّش </w:t>
      </w:r>
      <w:bookmarkStart w:id="135" w:name="pg11129_138924"/>
    </w:p>
    <w:p>
      <w:pPr>
        <w:pStyle w:val="BookText"/>
        <w:rPr/>
      </w:pPr>
      <w:bookmarkEnd w:id="135"/>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برداشتن شمشیر و کشتن دشمنان خدایتعالی و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ستمکاران و بت پرستان است و اوست که با شمشیر و ترس به مردم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سیره و روش آن حضرت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آثارش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شمشیر بر شانه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هشت ماه دشمنان خدا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36" w:name="__RefHeading___Toc8543757_1051229030"/>
      <w:bookmarkStart w:id="137" w:name="_Toc44"/>
      <w:bookmarkEnd w:id="136"/>
      <w:r>
        <w:rPr>
          <w:rtl w:val="true"/>
        </w:rPr>
        <w:t xml:space="preserve">آیا حضرت مهدي </w:t>
      </w:r>
      <w:r>
        <w:rPr>
          <w:rtl w:val="true"/>
        </w:rPr>
        <w:t>(</w:t>
      </w:r>
      <w:r>
        <w:rPr>
          <w:rtl w:val="true"/>
        </w:rPr>
        <w:t>عجل الله تعالی فرجه الشریف</w:t>
      </w:r>
      <w:r>
        <w:rPr>
          <w:rtl w:val="true"/>
        </w:rPr>
        <w:t xml:space="preserve">) </w:t>
      </w:r>
      <w:r>
        <w:rPr>
          <w:rtl w:val="true"/>
        </w:rPr>
        <w:t>همسر و فرزندی دارد یا نه؟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فرزندی دارد یا نه؟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در غیبت کبری برای حضرت صاحب الامر همسر و فرزندانی هست یا نه؟ دلیل قطعی بر وجود یا عدم وجود آن نداریم، لکن شواهدی هست که وجود همسر و فرزندان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کلیاحکام کلی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دیگر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داده، از سنّت جدّ بزرگوارش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پیروری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ترک خواهند نمود چنین سنّت عظیمة جدّ بزرگوار خود را، با آن همه ترغیب و تحریص که در فعل آن و تهدید و تخویف که در ترک آن شده است، سزاوارترین امّت در اخذ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هر عصر است و تاکنون کسی ترک آن را از خصایص آن جناب نشمرده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همچنین مرحوم شیخ علی اکبر نهاوندي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اعتقاد به زندگی و غیبت آن بزرگوار و استحباب تناکح و تناسل و منع از رهبانیّت و عُزوبت، لابد آن بزرگوار را عیال و اولاد خواهد بود و کثرت آن به سبب طول عمر، چنانکه عادت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باعث اختیار بلدی خاص است که خالی از غیر خواص باشد تا آنکه ذکر آن حضرت، چنانکه مقتضای حکمت غیبت است مستور بماند و اولاد او هم بهآسودگی خاطر زندگی کنند، پس گول این شبهات را مخور و انکار وجود بلاد و اولاد آن بزرگوار را افسانه شمر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قواعد کلی، باید آن حضرت دارای همسر و فرزند باشد، همانطور که این دو بزرگوار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در رابطه با همسر یا همسران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روایت است که سرنخی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روایتی است که مرحوم کفعمی در مصباح نقل کرده است، براساس این روایت، همسر حضرت از نسل عبد العُزّی پسر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اولاد آن حضرت، روایاتی هست که وجود آنها به روشنی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روایات ضمناً وجود همسر را نیز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عبارتند از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با سندهای متّصل یافتم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اولاد بسیار هست که در شهرهای کرانه دریاحاکم و والی هستند و در نیکی و بزرگواری، در رأس نیکان روزگار و در قلّه صفات ابرار و </w:t>
      </w:r>
    </w:p>
    <w:p>
      <w:pPr>
        <w:pStyle w:val="BookText"/>
        <w:rPr/>
      </w:pPr>
      <w:r>
        <w:rPr>
          <w:rFonts w:ascii="IRNazanin" w:hAnsi="IRNazanin" w:eastAsia="IRNazanin"/>
          <w:color w:val="111111"/>
          <w:sz w:val="28"/>
          <w:sz w:val="28"/>
          <w:szCs w:val="28"/>
          <w:rtl w:val="true"/>
          <w:lang w:bidi="fa-IR"/>
        </w:rPr>
        <w:t>اخیار هستند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انباری است که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کتابش ذکر کرده است</w:t>
      </w:r>
      <w:r>
        <w:rPr>
          <w:rStyle w:val="FootnoteAnchor"/>
          <w:rtl w:val="true"/>
        </w:rPr>
        <w:footnoteReference w:id="239"/>
      </w:r>
      <w:r>
        <w:rPr>
          <w:rFonts w:ascii="IRNazanin" w:hAnsi="IRNazanin" w:eastAsia="IRNazanin"/>
          <w:color w:val="111111"/>
          <w:sz w:val="28"/>
          <w:sz w:val="28"/>
          <w:szCs w:val="28"/>
          <w:rtl w:val="true"/>
          <w:lang w:bidi="fa-IR"/>
        </w:rPr>
        <w:t>و ما اجمالاً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به این کیفیّت نقل شده که علی بن فتح الله کاشانی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محمّد بن علی بن حسین علوی در کتابش از سعید بن احمد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مسیب در تاریخ هشتم ماه شعبان سال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حکایت نمود که عثمان بن عبدالباقی در تاریخ هفتم جمادی الثانی سال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حکایت کرد که احمد بن محمّد بن یحیی انباری در تاریخ دهم ماه رمضان سال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چند نفر دیگر در خدمت عون الدین یحیی بن هبیره وزیر، حاضر بودیم، در همان مجلس مرد محترم و ناشناسی نیز حضور داشت، مرد ناشناس اظهار داشت، در یکی از سالها که بوسیله کشتی مسافرت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اتفاقاً کشتی راه را گم کرد و ما را به جزایر مرموزی بردکه قبلاً از آنها بی خبر بودیم، ناچار از کشتی پیاده شدیم و داخل آن سرزمین 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احمد بن محمّد داستان شگفت انگیز آن سرزمین و کشور را از قول مرد ناشناس تفصیلاً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مبنی بر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دارد که پنج تن از آنان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طاهر، قاسم، ابراهیم، عبدالرحمن و هاشم که در آن کشورها سلطنت و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ذیل داستان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بعد از شنیدن آن حکایت، داخل اتاق مخصوص خویش شد و تمام ما را احضار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حق ندارید داستان مذکور را برای احدی نقل کنید، ما هم تا وزیر در قید حیات بود، جریان را برای هیچ کس اظهار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فاضل مازندرانی است که بحث جزیره خضراء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یکی از آنها به قدری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برخی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وفات کرده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کشته شده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آمده و رفته، جز تعدادی اندک از شیعیان، بر باور خود استوار نماند و کسی از اقامتگاه اومطلّع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فرزندان او، جایگاه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جز کسی که متصدی امور اوست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مشهدی در کتاب مزار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نزول قائم را با اهل و عیالش در مسجد سهله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زندگی خود قلم و دواتی خواست، وصایای فراوانی املاء کرد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آنگاه وصایایی هم دربارة فرزندان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و دستور داد که آن 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او نیز هنگام وفات به پسرش تقدیم نماید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به بحث از دولت فرزندان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بابی را به خلفاء و اولاد حضرت مهدي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فرمودید روایات بسیاری دلیل بر وجود فرزند برای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الاّ یک روایت که منافی و معارض با این روایات است و آن را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باید فرزند داشته باشد، به جز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ندارد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ولی علماء و بزرگان شیعه مانند محدّث نوری،</w:t>
      </w:r>
      <w:r>
        <w:rPr>
          <w:rStyle w:val="FootnoteAnchor"/>
          <w:rtl w:val="true"/>
        </w:rPr>
        <w:footnoteReference w:id="247"/>
      </w:r>
      <w:r>
        <w:rPr>
          <w:rFonts w:ascii="IRNazanin" w:hAnsi="IRNazanin" w:eastAsia="IRNazanin"/>
          <w:color w:val="111111"/>
          <w:sz w:val="28"/>
          <w:sz w:val="28"/>
          <w:szCs w:val="28"/>
          <w:rtl w:val="true"/>
          <w:lang w:bidi="fa-IR"/>
        </w:rPr>
        <w:t>شیخ طوسی،</w:t>
      </w:r>
      <w:r>
        <w:rPr>
          <w:rStyle w:val="FootnoteAnchor"/>
          <w:rtl w:val="true"/>
        </w:rPr>
        <w:footnoteReference w:id="248"/>
      </w:r>
      <w:r>
        <w:rPr>
          <w:rFonts w:ascii="IRNazanin" w:hAnsi="IRNazanin" w:eastAsia="IRNazanin"/>
          <w:color w:val="111111"/>
          <w:sz w:val="28"/>
          <w:sz w:val="28"/>
          <w:szCs w:val="28"/>
          <w:rtl w:val="true"/>
          <w:lang w:bidi="fa-IR"/>
        </w:rPr>
        <w:t xml:space="preserve">و میرمحمد میرلوحی معاصر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این تنافی را رفع کردند، بدین بیان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ندارد، نه آنکه اصلاً پسر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احادیث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برای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بسیاری هست که همه از اولیاء و صلحاء و شرفا هستند، ولی سمت امامت ندارند، چرا که امام منحصر در دوازده نفر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دلیل قبلی، برخی از دعاهای وارده از طرف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اینکه برای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و فرزندانی هست و در این دعاها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ذریّه، اهل بیت، آل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همه اینها وجود همسر و فرزندان را برای آن حضرت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این مورد دعا بسیار است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 از صلواتی که از ناحیه مقدّسه صادر شده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پایان خود را بر ولیّ امرت و اولیای عهدش و پیشوایان از اولادش نازل فرما و بر عمر و اجلشان بیفزا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دعایی که به هنگام وداع سرداب مقدّس وارد شده،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خود را بر ولیّ امرت و اولیای عهدت و پیشوایان از فرزندانش بفرست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که در عصر غیبت خوانده شود،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دربارة خودش و اهلش و فرزندانشو امّتش و همة رعیّتش عطا فرما، آنچه را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روشن و دلش مسرور گردد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مخصوص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روزهای جمعه وارد است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 که درود خدا بر تو و اهل بیت تو باد،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 پاک تو باد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bookmarkStart w:id="138" w:name="pg11129_138930"/>
    </w:p>
    <w:p>
      <w:pPr>
        <w:pStyle w:val="Heading2"/>
        <w:numPr>
          <w:ilvl w:val="1"/>
          <w:numId w:val="1"/>
        </w:numPr>
        <w:rPr/>
      </w:pPr>
      <w:bookmarkStart w:id="139" w:name="__RefHeading___Toc8543759_1051229030"/>
      <w:bookmarkStart w:id="140" w:name="_Toc45"/>
      <w:bookmarkEnd w:id="138"/>
      <w:bookmarkEnd w:id="139"/>
      <w:r>
        <w:rPr>
          <w:rtl w:val="true"/>
        </w:rPr>
        <w:t xml:space="preserve">فصل چهارم </w:t>
      </w:r>
      <w:r>
        <w:rPr>
          <w:rtl w:val="true"/>
        </w:rPr>
        <w:t xml:space="preserve">: </w:t>
      </w:r>
      <w:r>
        <w:rPr>
          <w:rtl w:val="true"/>
        </w:rPr>
        <w:t xml:space="preserve">علائم و نشانه های ظهور حضرت مهدي </w:t>
      </w:r>
      <w:r>
        <w:rPr>
          <w:rtl w:val="true"/>
        </w:rPr>
        <w:t>(</w:t>
      </w:r>
      <w:r>
        <w:rPr>
          <w:rtl w:val="true"/>
        </w:rPr>
        <w:t>عجل الله تعالی فرجه الشریف</w:t>
      </w:r>
      <w:r>
        <w:rPr>
          <w:rtl w:val="true"/>
        </w:rPr>
        <w:t>)</w:t>
      </w:r>
      <w:bookmarkEnd w:id="1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8543761_1051229030"/>
      <w:bookmarkStart w:id="142" w:name="_Toc46"/>
      <w:bookmarkEnd w:id="141"/>
      <w:r>
        <w:rPr>
          <w:rtl w:val="true"/>
        </w:rPr>
        <w:t>اشاره</w:t>
      </w:r>
      <w:bookmarkEnd w:id="1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1129_138932"/>
      <w:bookmarkStart w:id="144" w:name="pg11129_138932"/>
      <w:bookmarkEnd w:id="144"/>
    </w:p>
    <w:p>
      <w:pPr>
        <w:pStyle w:val="BookText"/>
        <w:rPr/>
      </w:pPr>
      <w:bookmarkStart w:id="145" w:name="pg11129_138932"/>
      <w:bookmarkEnd w:id="14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46" w:name="__RefHeading___Toc8543763_1051229030"/>
      <w:bookmarkStart w:id="147" w:name="_Toc47"/>
      <w:bookmarkEnd w:id="146"/>
      <w:r>
        <w:rPr>
          <w:rtl w:val="true"/>
        </w:rPr>
        <w:t xml:space="preserve">شرائط ظهور حضرت مهدي </w:t>
      </w:r>
      <w:r>
        <w:rPr>
          <w:rtl w:val="true"/>
        </w:rPr>
        <w:t>(</w:t>
      </w:r>
      <w:r>
        <w:rPr>
          <w:rtl w:val="true"/>
        </w:rPr>
        <w:t>عجل الله تعالی فرجه الشریف</w:t>
      </w:r>
      <w:r>
        <w:rPr>
          <w:rtl w:val="true"/>
        </w:rPr>
        <w:t xml:space="preserve">) </w:t>
      </w:r>
      <w:r>
        <w:rPr>
          <w:rtl w:val="true"/>
        </w:rPr>
        <w:t>چیست؟</w:t>
      </w:r>
      <w:bookmarkEnd w:id="147"/>
    </w:p>
    <w:p>
      <w:pPr>
        <w:pStyle w:val="BookText"/>
        <w:rPr/>
      </w:pPr>
      <w:r>
        <w:rPr>
          <w:rFonts w:ascii="IRNazanin" w:hAnsi="IRNazanin" w:eastAsia="IRNazanin"/>
          <w:color w:val="111111"/>
          <w:sz w:val="28"/>
          <w:sz w:val="28"/>
          <w:szCs w:val="28"/>
          <w:rtl w:val="true"/>
          <w:lang w:bidi="fa-IR"/>
        </w:rPr>
        <w:t>و یا به عبارت دیگر مسلمانان در قبال نهضت آن حضرت چه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و در چه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مسلمین برای قیام جهانی و دشوار آن بزرگوار آمادگی دارند و در انتظار ظهور و تأسیس دولت نیرومند الهیّش روز شماری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که مهمترین وظیفه مسلمانان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اصلاح نفوس خودشان کوشش و جدیّت کنند، به اخلاق نیک اسلامی آراسته شوند، به وظائف فردی خودشان عمل نمایند و احکام و دستورات قرآن را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احکام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اسلام را استخراج کنند و در بین خودشان بطور کامل اجرا سازند، بواسطة اجرای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اسلام مشکلات اقتصادی خودشان را حل کنند و با فقر و بیکاری و تمرکز ثروتهای غیر مشروع مبارزه نمایند و با بکار بستن قوانین نورانی اسلام جلوی ظلم و ستم و بیدادگری را حتی المقدور بگیرند، بطور خلاصه احکام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اجتماعی و اقتصادی و حقوقی و عبادی اسلام را به طورکامل در بین خودشان اجرا نمایند ونتائج درخشان آنرا عملاً در پیش جهانیان مجسّم سازند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تحصیل دانش و صنایع جدیّت نمایند و غفلت و سستی 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افتادگی سابق خودشان را جبران کنند، نه تنها خودشان را به کاروان تمدن بشری برسانند، بلکه از هر جهت بر جهانیان تقدم جویند، عملاً به جهانیان بفهمانند که احکام و قوانین نورانی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مشکلاتشان را حل کند و سعادت دو جهانی آنان را تضمین نماید، با بکار بستن قوانین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نورانی اسلام یک دولت نیرومند و مقتدر اسلامی به وجود آورند و به عنوان یک ملّت متمدّن و نیرومند و </w:t>
      </w:r>
    </w:p>
    <w:p>
      <w:pPr>
        <w:pStyle w:val="BookText"/>
        <w:rPr/>
      </w:pPr>
      <w:r>
        <w:rPr>
          <w:rFonts w:ascii="IRNazanin" w:hAnsi="IRNazanin" w:eastAsia="IRNazanin"/>
          <w:color w:val="111111"/>
          <w:sz w:val="28"/>
          <w:sz w:val="28"/>
          <w:szCs w:val="28"/>
          <w:rtl w:val="true"/>
          <w:lang w:bidi="fa-IR"/>
        </w:rPr>
        <w:t>مستقل اسلامی در صفحة گیتی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شرق و غرب را مهار کنند و مقام رهبری جهانیان را اشغال نمایند، در تقویّت نیروی دفاعی و تحکیم قوای نظامی و تهیة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تا سر حدّ قدرت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و اقتصادی و اجتماعی اسلام را استخراج کنند و به سمع جهانیان برسانند، ارزش و مزایای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خدایی را برای بشریّت به اثبات رسانند، افکار جهانیان را برای پذیرفتن قوانین خدایی آماده سازند، اسباب و مقدّمات حکومت واحد جهانی اسلام و مبارزه با ظلم و بیدادگری را آماده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این راه سعی و کوشش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برای پیشبرد هدف مقدّس امام زمان و تهیه اسباب و مقدّمات نهضت و قیام آن بزرگوار جدیّت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منتظر فرج خواند 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گفت خودشان را برای ظهور و قیام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چنین افراد فداکار و کوشایی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مانند کسانی هستند که در میدان جنگ در خون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افرادی که حل مشکلاتشان را از قوانین موضوعه بشری انتظار دارند، قوانین اجتماعی و سیاسی اسلام را به طور کلی نادیده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احکام اسلام را در مساجد و معابد محصور نموده، در بازار و اجتماعشان اثری از اسلام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انواع فساد و بیدادگری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به جز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فرج امام زمان 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صنایع کاسه لیس دیگرانند، اختلافات داخلی و پراکندگی در بینشان حکم فرماست، با اجانب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ولی با خودشان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دربارة چنین ملّتی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چنین افرادی برای تأسیس حکومت جهانی اسلام آمادگی ندارند، گرچه روزی </w:t>
      </w:r>
    </w:p>
    <w:p>
      <w:pPr>
        <w:pStyle w:val="BookText"/>
        <w:rPr/>
      </w:pPr>
      <w:r>
        <w:rPr>
          <w:rFonts w:ascii="IRNazanin" w:hAnsi="IRNazanin" w:eastAsia="IRNazanin"/>
          <w:color w:val="111111"/>
          <w:sz w:val="28"/>
          <w:sz w:val="28"/>
          <w:szCs w:val="28"/>
          <w:rtl w:val="true"/>
          <w:lang w:bidi="fa-IR"/>
        </w:rPr>
        <w:t>صدها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الشَّریف</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برای ظهور و نهضت قائم ما آماده سازید و لو به ذخیره کردن یک تیر 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واسطی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حضرت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انتظار این امر، از کسب و بازار هم دست کشیدیم؟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کسی که جانش را در راه خدا وقف نمود، خدا برایش گشایش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کارهایش گشایش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قیام قائم مرگ من فرا رسد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را درک کنم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مانند کسی است که در رکاب آن بزرگوار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بلکه مانند کسی است که در خدمت آن حضرت به شهادت نائل گردد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خدا اعمال بندگانش را جز به آن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bookmarkStart w:id="148" w:name="pg11129_138935"/>
    </w:p>
    <w:p>
      <w:pPr>
        <w:pStyle w:val="BookText"/>
        <w:rPr/>
      </w:pPr>
      <w:bookmarkEnd w:id="148"/>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 و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به دستورات خدا و دوستی با ما و بیزاری از دشمنان و تسلیم در مقابل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و جدیّت و آرامش و در انتظار قائم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دولتی است که هر وقت خدا بخواهد، تأسیس خواهد شد، هر کس میل دارد که از اصحاب و یاران قائم ما باشد، باید در انتظار فرج باشد، پرهیزکاری را شیوه خاص خویش کند، به اخلاق نیک آراسته گردد و در همان حال در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اگر چنین بود و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فرا رسید، به اجر و ثواب کسانی که قائم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نائل خواهد گشت و</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49" w:name="__RefHeading___Toc8543765_1051229030"/>
      <w:bookmarkStart w:id="150" w:name="_Toc48"/>
      <w:bookmarkEnd w:id="149"/>
      <w:r>
        <w:rPr>
          <w:rtl w:val="true"/>
        </w:rPr>
        <w:t>علائم و نشانه</w:t>
      </w:r>
      <w:r>
        <w:rPr>
          <w:rtl w:val="true"/>
        </w:rPr>
        <w:softHyphen/>
      </w:r>
      <w:r>
        <w:rPr>
          <w:rtl w:val="true"/>
        </w:rPr>
        <w:t xml:space="preserve">های ظهور حضرت مهدي </w:t>
      </w:r>
      <w:r>
        <w:rPr>
          <w:rtl w:val="true"/>
        </w:rPr>
        <w:t>(</w:t>
      </w:r>
      <w:r>
        <w:rPr>
          <w:rtl w:val="true"/>
        </w:rPr>
        <w:t>عجل الله تعالی فرجه الشریف</w:t>
      </w:r>
      <w:r>
        <w:rPr>
          <w:rtl w:val="true"/>
        </w:rPr>
        <w:t xml:space="preserve">) </w:t>
      </w:r>
      <w:r>
        <w:rPr>
          <w:rtl w:val="true"/>
        </w:rPr>
        <w:t>کدامند؟</w:t>
      </w:r>
      <w:bookmarkEnd w:id="1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علامت های ظهور آن حضرت بر دو قسم است، چنانکه فضل بن یسار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دو دسته است، یکی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غیرحتمی و دیگر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منظور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 آن است که تحقق و پدیدار شدن آنها بدون هیچ قید و شرطی، قطعی و الزامی خواهد بود،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تا آنها واقع نگردد،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نخواهد کرد و اگر کسی پیش از واقع شدن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ادّعای ظهور نماید، ادّعای نادرستی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غیرحتمی، اموری هستند که در صورت فراهم بودن شرایط، به عنوان نشانه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نوادگان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مردم روی زمین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رکن و مقام که از دوستان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دستی در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لشکر سفیانی در سرزمین 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بنی عبّاس در رابطه با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ابی حمزه ثمالی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حتمی است؟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صیحة آسمانی نیز از علائم حتمی است و طلوع خورشید از مغرب حتمی است و اختلاف بین بنی عبّاس در رابطه با حکومت حتمی است و کشته شدن نفس زکیّه حتمی است و</w:t>
      </w:r>
      <w:r>
        <w:rPr>
          <w:rFonts w:eastAsia="IRNazanin" w:cs="IRNazanin"/>
          <w:color w:val="111111"/>
          <w:sz w:val="28"/>
          <w:szCs w:val="28"/>
          <w:rtl w:val="true"/>
          <w:lang w:bidi="fa-IR"/>
        </w:rPr>
        <w:t>...</w:t>
      </w:r>
      <w:r>
        <w:rPr>
          <w:rStyle w:val="FootnoteAnchor"/>
        </w:rPr>
        <w:footnoteReference w:id="2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حتمی است، خروج سفیانی حتمی است و کشته شدن نفس زکیّه حتمی است و پیدا شدن دستی در آسمان حتمی است و</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علائمی که حتماً پیش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محقّق شود، خروج سفیانی و فرو رفتن در زمین بیداء و کشته شدن نفس زکیّه و ندای آسمانی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حتمی است؛ یمانی، سفیانی، صیحة آسمانی، قتل نفس زکیّه و فرو رفتن در بیابان</w:t>
      </w:r>
      <w:r>
        <w:rPr>
          <w:rFonts w:eastAsia="IRNazanin" w:cs="IRNazanin"/>
          <w:color w:val="111111"/>
          <w:sz w:val="28"/>
          <w:szCs w:val="28"/>
          <w:rtl w:val="true"/>
          <w:lang w:bidi="fa-IR"/>
        </w:rPr>
        <w:t>.</w:t>
      </w:r>
      <w:r>
        <w:rPr>
          <w:rStyle w:val="FootnoteAnchor"/>
          <w:rtl w:val="true"/>
        </w:rPr>
        <w:footnoteReference w:id="2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 که پیش از قیامت حتماً به وقوع خواهد پیوست؛ سفیانی، دجّال، دابّه، خروج قائم و</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غیر حتمیّه</w:t>
      </w:r>
    </w:p>
    <w:p>
      <w:pPr>
        <w:pStyle w:val="BookText"/>
        <w:rPr/>
      </w:pPr>
      <w:r>
        <w:rPr>
          <w:rFonts w:ascii="IRNazanin" w:hAnsi="IRNazanin" w:eastAsia="IRNazanin"/>
          <w:color w:val="111111"/>
          <w:sz w:val="28"/>
          <w:sz w:val="28"/>
          <w:szCs w:val="28"/>
          <w:rtl w:val="true"/>
          <w:lang w:bidi="fa-IR"/>
        </w:rPr>
        <w:t>براساس روایات وارده آنها بسیارند، بعضی ظاهر شده و بعضی هنوز واقع نشده و ما در اینجا به بعضی از آنها به نحو اجمال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است از شط فرات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شدن شهر کوفه است بعد از خراب شدن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آوردن دریای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است از فرات به غرّی که نجف اشرف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ستاره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در نزدیک ستارة 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قحطی شدید است قبل از ظهور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و طاعون شدید است در کثیری از 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پیوح است یعنی قتل بسیار که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مسجد بُراثا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سرخی شدید است که در اطراف آسمان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همة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آتشی است در سمت مشرق زمین که تا سه روز یا هفت روز در میان زمین و آسمان افروخته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محل تعجّب و خوف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قتل و خونریزی است در کوفه از جهت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است از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بصره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سیزدهم یا چهاردهم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نیمه ماه رمضان و خسوف ماه در آخر همان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یمانی و خروج مروانی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باران شدید در ماه جمادی الثانی و ماه رجب که مثل آن هرگز دیده </w:t>
      </w:r>
      <w:bookmarkStart w:id="151" w:name="pg11129_138939"/>
    </w:p>
    <w:p>
      <w:pPr>
        <w:pStyle w:val="BookText"/>
        <w:rPr/>
      </w:pPr>
      <w:bookmarkEnd w:id="151"/>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 ظلمت کفر و فسوق و معاصی است تمام عالم را و</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52" w:name="__RefHeading___Toc8543767_1051229030"/>
      <w:bookmarkStart w:id="153" w:name="_Toc49"/>
      <w:bookmarkEnd w:id="152"/>
      <w:r>
        <w:rPr>
          <w:rtl w:val="true"/>
        </w:rPr>
        <w:t>بین علائم و نشانه</w:t>
      </w:r>
      <w:r>
        <w:rPr>
          <w:rtl w:val="true"/>
        </w:rPr>
        <w:softHyphen/>
      </w:r>
      <w:r>
        <w:rPr>
          <w:rtl w:val="true"/>
        </w:rPr>
        <w:t xml:space="preserve">های حتمی پیش از ظهور و زمان ظهور حضرت مهدي </w:t>
      </w:r>
      <w:r>
        <w:rPr>
          <w:rtl w:val="true"/>
        </w:rPr>
        <w:t>(</w:t>
      </w:r>
      <w:r>
        <w:rPr>
          <w:rtl w:val="true"/>
        </w:rPr>
        <w:t>عجل الله تعالی فرجه الشریف</w:t>
      </w:r>
      <w:r>
        <w:rPr>
          <w:rtl w:val="true"/>
        </w:rPr>
        <w:t xml:space="preserve">) </w:t>
      </w:r>
      <w:r>
        <w:rPr>
          <w:rtl w:val="true"/>
        </w:rPr>
        <w:t>چه قدر فاصله است؟</w:t>
      </w:r>
      <w:bookmarkEnd w:id="1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علائم حتمیه و ظهور آن حضرت در کمتر از یکسال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اکنون به دو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w:t>
      </w:r>
      <w:r>
        <w:rPr>
          <w:rStyle w:val="FootnoteAnchor"/>
          <w:rtl w:val="true"/>
        </w:rPr>
        <w:footnoteReference w:id="268"/>
      </w:r>
      <w:r>
        <w:rPr>
          <w:rFonts w:ascii="IRNazanin" w:hAnsi="IRNazanin" w:eastAsia="IRNazanin"/>
          <w:color w:val="111111"/>
          <w:sz w:val="28"/>
          <w:sz w:val="28"/>
          <w:szCs w:val="28"/>
          <w:rtl w:val="true"/>
          <w:lang w:bidi="fa-IR"/>
        </w:rPr>
        <w:t>و قائم ما در یک سال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نفس زکیّه</w:t>
      </w:r>
      <w:r>
        <w:rPr>
          <w:rStyle w:val="FootnoteAnchor"/>
          <w:rtl w:val="true"/>
        </w:rPr>
        <w:footnoteReference w:id="270"/>
      </w:r>
      <w:r>
        <w:rPr>
          <w:rFonts w:ascii="IRNazanin" w:hAnsi="IRNazanin" w:eastAsia="IRNazanin"/>
          <w:color w:val="111111"/>
          <w:sz w:val="28"/>
          <w:sz w:val="28"/>
          <w:szCs w:val="28"/>
          <w:rtl w:val="true"/>
          <w:lang w:bidi="fa-IR"/>
        </w:rPr>
        <w:t>بیش از پانزده شب نخواهد بود</w:t>
      </w:r>
      <w:r>
        <w:rPr>
          <w:rFonts w:eastAsia="IRNazanin" w:cs="IRNazanin"/>
          <w:color w:val="111111"/>
          <w:sz w:val="28"/>
          <w:szCs w:val="28"/>
          <w:rtl w:val="true"/>
          <w:lang w:bidi="fa-IR"/>
        </w:rPr>
        <w:t>.</w:t>
      </w:r>
      <w:r>
        <w:rPr>
          <w:rStyle w:val="FootnoteAnchor"/>
          <w:rtl w:val="true"/>
        </w:rPr>
        <w:footnoteReference w:id="271"/>
      </w:r>
      <w:bookmarkStart w:id="154" w:name="pg11129_138940"/>
    </w:p>
    <w:p>
      <w:pPr>
        <w:pStyle w:val="BookText"/>
        <w:rPr/>
      </w:pPr>
      <w:bookmarkEnd w:id="15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55" w:name="__RefHeading___Toc8543769_1051229030"/>
      <w:bookmarkStart w:id="156" w:name="_Toc50"/>
      <w:bookmarkEnd w:id="155"/>
      <w:r>
        <w:rPr>
          <w:rtl w:val="true"/>
        </w:rPr>
        <w:t>سفیانی کیست؟</w:t>
      </w:r>
      <w:bookmarkEnd w:id="1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شوداین است که پیش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نسل ابوسفیان در منطقه شام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بخش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را به تصرف خویش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 اکنون در این زمینه چند بحث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به معنای فرد خاصی است، یا اینکه این لفظ، کنایه از مظهر انحراف و طغیان علیه حق و حقیقت است و وجود چنین افرادی درهر زمان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بعضی روایات این مطلب کاملاً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 اینکه سفیانی فرد خاصی باشد، دربارة نام او در روایات به اختلاف سخن گفته شده، در بعضی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در بعضی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در برخی روایات دیگر تصریح شده که سفیانی چند نفرند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حماد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جنگ بنی هاشم و هرکس از یاران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و غیر آنان که با او به ستیز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بر همة آنان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آنگاه روانه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به سوی عراق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سفیانی در بازگشت از کوفه در نزدیکی شام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مرد دیگری از فرزندان ابوسفیان را جانشین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غلبه با اوست و بر مردم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سفیانی مورد نظر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ظهور،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سیره سفیانی نیز اختلاف وجود دارد، در اکثر روایات از او به سوء سیره و روش ناپسند یاد شده، ولی در بعضی روایات دیگر از او به فردی یاد شده که دارای حُسن سیره خواهد بود و در آخر، خلافت را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هند جگرخوار از وادی یابس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مردی است چهارشانه و بدقیافه، دارای سری بزرگ، بر صورتاو اثر آبله پیداست، وقتی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پنداری که یک چشم دارد، نامش عثمان و پدرش عنبسه است، او از فرزندان ابوسفیان است، وارد سرزمین قرار و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بالای منبر آنجا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تو، بدخوی و ملعون و سبک مغز و ستمکار و واژگون دل و سختگیر و عصبانی است، خداوند رحمت و مهر را از قلب او برده است، </w:t>
      </w:r>
    </w:p>
    <w:p>
      <w:pPr>
        <w:pStyle w:val="BookText"/>
        <w:rPr/>
      </w:pP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همچون سگ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گوئیا من هم اینک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او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و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او پسری چند ساله است، لشکری به سوی مدینه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آنها وارد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بیش از اندازه دست به کشتار و فحشاء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در این حال مردی پاک و پرهیزکار از آنها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زمین را از عدل و داد سرشار خواهد ساخت، همانگونه که از ظلم و ستم لبریز شده است و من نام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 آن روز، چند سال دارد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چیست</w:t>
      </w:r>
      <w:r>
        <w:rPr>
          <w:rFonts w:eastAsia="IRNazanin" w:cs="IRNazanin"/>
          <w:color w:val="111111"/>
          <w:sz w:val="28"/>
          <w:szCs w:val="28"/>
          <w:rtl w:val="true"/>
          <w:lang w:bidi="fa-IR"/>
        </w:rPr>
        <w:t>.</w:t>
      </w:r>
      <w:r>
        <w:rPr>
          <w:rStyle w:val="FootnoteAnchor"/>
        </w:rPr>
        <w:footnoteReference w:id="27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سفیانی را مشاهده کنی، در واقع پلیدترین مردم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 دارای رنگی بور و سرخ و کبود است، هرگز سر به بندگی خدا فرو نیاورده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سفیانی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زمینهای سرسبز شما در کوفه اقامت گزیده و منادی او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کس سر یک تن از شیعیان علی را بیاورد، هزار درهم پاداش اوست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سفیانی تسلیم امر آن حضرت شده و با وی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صحت دارد یا 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برخی روایات، لشکر سفیانی وقتی به عزم نبرد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مکه معظّمه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همین که به سرزمین بیداء</w:t>
      </w:r>
      <w:r>
        <w:rPr>
          <w:rStyle w:val="FootnoteAnchor"/>
          <w:rtl w:val="true"/>
        </w:rPr>
        <w:footnoteReference w:id="281"/>
      </w:r>
      <w:r>
        <w:rPr>
          <w:rFonts w:ascii="IRNazanin" w:hAnsi="IRNazanin" w:eastAsia="IRNazanin"/>
          <w:color w:val="111111"/>
          <w:sz w:val="28"/>
          <w:sz w:val="28"/>
          <w:szCs w:val="28"/>
          <w:rtl w:val="true"/>
          <w:lang w:bidi="fa-IR"/>
        </w:rPr>
        <w:t xml:space="preserve">رسیدند، خداوند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نابودشان کن، پس با پای خود </w:t>
      </w:r>
    </w:p>
    <w:p>
      <w:pPr>
        <w:pStyle w:val="BookText"/>
        <w:rPr/>
      </w:pPr>
      <w:r>
        <w:rPr>
          <w:rFonts w:ascii="IRNazanin" w:hAnsi="IRNazanin" w:eastAsia="IRNazanin"/>
          <w:color w:val="111111"/>
          <w:sz w:val="28"/>
          <w:sz w:val="28"/>
          <w:szCs w:val="28"/>
          <w:rtl w:val="true"/>
          <w:lang w:bidi="fa-IR"/>
        </w:rPr>
        <w:t>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خداوند همه آنان را در کام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جز دو نفر از اهل جُهَیْنَه،</w:t>
      </w:r>
      <w:r>
        <w:rPr>
          <w:rStyle w:val="FootnoteAnchor"/>
          <w:rtl w:val="true"/>
        </w:rPr>
        <w:footnoteReference w:id="282"/>
      </w:r>
      <w:r>
        <w:rPr>
          <w:rFonts w:ascii="IRNazanin" w:hAnsi="IRNazanin" w:eastAsia="IRNazanin"/>
          <w:color w:val="111111"/>
          <w:sz w:val="28"/>
          <w:sz w:val="28"/>
          <w:szCs w:val="28"/>
          <w:rtl w:val="true"/>
          <w:lang w:bidi="fa-IR"/>
        </w:rPr>
        <w:t>کسی از آنها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یک نفر از آنها به نامنذیر که جان سالم بدر برده به دمشق، آمده و خبر نابودی لشکر را به سفیانی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آنگاه اهل دمشق سفیانی را مجبور به بیعت با آن حضرت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باید به اطاعت او درآی وگرنه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وی محضر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با وی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 برگشت در میان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سرانجام بیعت خود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حضرت وارد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این موقع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در کنار کعبه تشریف فرما هستند، مردی که صورتش به عقب برگشته است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حضور حضرتش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بشیر هستم و یکی از ملائکه به من امر فرموده است که خدمت شما شرفیاب شوم و به هلاکت لشکریان سفیانی شما را بشارت دهم، آری همة آنها در سرزمین بیداء در زمین فرو رفتند،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خودت و برادرت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لشکر سفیانی بودیم که شهرها را از دمشق تا زوارء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کردیم و نیز شهر کوفه را، آنگاه به مدینه آمدیم و این شهر را نیز در هم کوبیدیم و منبر مسجد نبوّی را خُرد کردیم و مرکبهای سواری خود را در روضة نبوّی بستیم و آنهاآنجا را آلوده کردند، سپس از مدینه با سپاهی مجهّز که بیش از سیصد هزار نفر جمعیّت بود، به قصد خراب کردن خانة خدا یعنی کعبه حرکت کردیم و نیز کشتار مردم مکّه در برنامه کار ما بود، چون به سرزمین بیداء رسیدیم، لَختی در آنجا توقف کردیم، ناگاه صدایی بلند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w:t>
      </w:r>
    </w:p>
    <w:p>
      <w:pPr>
        <w:pStyle w:val="BookText"/>
        <w:rPr/>
      </w:pPr>
      <w:r>
        <w:rPr>
          <w:rFonts w:ascii="IRNazanin" w:hAnsi="IRNazanin" w:eastAsia="IRNazanin"/>
          <w:color w:val="111111"/>
          <w:sz w:val="28"/>
          <w:sz w:val="28"/>
          <w:szCs w:val="28"/>
          <w:rtl w:val="true"/>
          <w:lang w:bidi="fa-IR"/>
        </w:rPr>
        <w:t>را در کام خود فرو بر و آنها را هلاك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 زمين شكافته شد و تمام جمعيت را در كام خويش فرو برد،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برادرم کس دیگری نماند، نه تنها همه افراد نابود شدند، بلکه افسار مرکبی هم نماند، در این موقع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نمایان شد و به صورت من و برادرم آنچنان کوبید که صورت ما این گونه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به عقب برگشت و به برادرم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خبر هلاکت لشکریان و نیز خبر ظهور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سفیانی که در دمشق است برسان و به او بگو خداوند در سرزمین بیداء تمام سپاهیانت را نابود کرد و آنان در دل زمین فرو رفتند 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مکّه معظّمه و خودت را به حضور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عرض کن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که خداوند لشکر سفیانی را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بیداء به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 حضرت توبه کن که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آنگاهحضرت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به صورت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حالت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وی با آن حضرت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همراه ایشان خواهد بود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سفیانی لشکری به سوی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در بیابان بیداء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این خبر به اهل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آنها به خلیفه خود</w:t>
      </w:r>
      <w:r>
        <w:rPr>
          <w:rStyle w:val="FootnoteAnchor"/>
          <w:rtl w:val="true"/>
        </w:rPr>
        <w:footnoteReference w:id="28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است، با او بیعت کن و به اطاعت وی درآی وگرنه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او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جهت بیعت نزد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فرود آید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خروج سفیانی کجاست؟در مکان خروج او نیز در روایات اختلاف است،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در فلسطین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مکانهای دیگری بیان شده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به نام سفیانی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هند جگرخوار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هفت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ترسانم که بعد از من در دنیای اسلام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هفتم از شام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که همانا قیام سفیانی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سفیانی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عمق دمشق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همة آنان که از او متابعت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قبیله کلب هستند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چه جاهایی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به بسیاری از شهرها، از دمشق تا بغداد، کوفه، مدینه و مکه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دست به کشتارهای وسیعی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كه بر پنج شهر دست یافت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موقع، سفیانی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سیصد و شصت هزار در اختیار او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به شهر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بین راه تمام شهرها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 سی هزار تن از طایفة کلب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پس سفیانی لشکری به عراق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فرستد و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تن از جمعیّت آن شهر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آنگاه از آنجا به سمت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کوفه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دیگری از جانب سفیانی به سمت مدینه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سه روز آنجا را مورد تعدّی و تجاوز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آنگاه به سمت مکه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تا اینکه به سرزمین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رسند،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کنندو با اشاره به زمین، تمام این جمعیّت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مگر دو نفر که </w:t>
      </w:r>
    </w:p>
    <w:p>
      <w:pPr>
        <w:pStyle w:val="BookText"/>
        <w:rPr/>
      </w:pPr>
      <w:r>
        <w:rPr>
          <w:rFonts w:ascii="IRNazanin" w:hAnsi="IRNazanin" w:eastAsia="IRNazanin"/>
          <w:color w:val="111111"/>
          <w:sz w:val="28"/>
          <w:sz w:val="28"/>
          <w:szCs w:val="28"/>
          <w:rtl w:val="true"/>
          <w:lang w:bidi="fa-IR"/>
        </w:rPr>
        <w:t>خودشان را به سفیانی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او را از هلاکت لشکریانش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سفیانی قصد حمله به خراسان دارد و مردم خراسان در طلب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سیّد هاشمی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پرچمهای سیاه در اهتزاز است، پیشاپیش سپاه، شعیب بن صالح قرار گرفته و در جایی به نام اصطخر، نبرد شدیدی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لشکریان سفیانی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با ابقع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یکدیگر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سفیانی او و همراهانش و أصهب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آنگاه هیچ تصمیمی جز حملة به عراق ندارد، سپاه خود را به قرقیسیا</w:t>
      </w:r>
      <w:r>
        <w:rPr>
          <w:rStyle w:val="FootnoteAnchor"/>
          <w:rtl w:val="true"/>
        </w:rPr>
        <w:footnoteReference w:id="296"/>
      </w:r>
      <w:r>
        <w:rPr>
          <w:rFonts w:ascii="IRNazanin" w:hAnsi="IRNazanin" w:eastAsia="IRNazanin"/>
          <w:color w:val="111111"/>
          <w:sz w:val="28"/>
          <w:sz w:val="28"/>
          <w:szCs w:val="28"/>
          <w:rtl w:val="true"/>
          <w:lang w:bidi="fa-IR"/>
        </w:rPr>
        <w:t>رسانده و درآنجا وارد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درگیری صد هزار نفر ستمگر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لشکری به تعداد هفتاد هزار نفر را به سوی کوفه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و خروج سفياني از آغاز تا انجام چقدر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 ظهور است و خروج او از آغاز تا انجام پانزده ماه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وی شش ماه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که بر پنج شهر</w:t>
      </w:r>
      <w:r>
        <w:rPr>
          <w:rStyle w:val="FootnoteAnchor"/>
          <w:rtl w:val="true"/>
        </w:rPr>
        <w:footnoteReference w:id="298"/>
      </w:r>
      <w:r>
        <w:rPr>
          <w:rFonts w:ascii="IRNazanin" w:hAnsi="IRNazanin" w:eastAsia="IRNazanin"/>
          <w:color w:val="111111"/>
          <w:sz w:val="28"/>
          <w:sz w:val="28"/>
          <w:szCs w:val="28"/>
          <w:rtl w:val="true"/>
          <w:lang w:bidi="fa-IR"/>
        </w:rPr>
        <w:t>دست یافت، نُه ماه فرمانروایی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 آنکه روزی بر آن افزوده 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فتنه، نُه ماه به مدت بارداری زن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خواست خدا بیش از آن نخواهد 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حتمی ظهور خروج سفیانی در ماه رجب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بنابراین همانطور که قبلاً گفتیم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دهم یا روز دهم ماه محرم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طبق این روایت که خروج سفیانی در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وی شش ماه قبل از ظهور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سفیانی به کجا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این است که سرانجام سفیانی بدست یکی از سپاهیان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وی را در کنار دریاچة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ناحیة ورودی قدس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این گونه به زندگی جنایت بار طاغوتی که در مدت پانزده ماه، دست به جنایاتی زده که دیگران در سالهای طولانی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مرتکب آن شوند،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bookmarkStart w:id="157" w:name="pg11129_138949"/>
    </w:p>
    <w:p>
      <w:pPr>
        <w:pStyle w:val="BookText"/>
        <w:rPr/>
      </w:pPr>
      <w:bookmarkEnd w:id="157"/>
      <w:r>
        <w:rPr>
          <w:rFonts w:ascii="IRNazanin" w:hAnsi="IRNazanin" w:eastAsia="IRNazanin"/>
          <w:color w:val="111111"/>
          <w:sz w:val="28"/>
          <w:sz w:val="28"/>
          <w:szCs w:val="28"/>
          <w:rtl w:val="true"/>
          <w:lang w:bidi="fa-IR"/>
        </w:rPr>
        <w:t>و اینک دو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سفیانی غضب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بندگان خدا نیز به سبب خشم الهی بر او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پرندگان با بالهای خود و کوهها با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فرشتگان با صداهایشان بر آنها صدمه و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ساعتی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خداوند تمام یاران سفیانی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دشمنان، در زمین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دستگیر نموده و در زیر درختی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دریاچة طبریه اشراف دارد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سپاه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صیاح خود را به سفیانی رسانده، او را دستگیر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هنگام نماز عشاء او را نزد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حضرت دربارۀ او با یاران خود به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آنان قتل او را به مصلحت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آنگاه او را زیر سایۀ درختی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آویخته است، مانند گوسفندی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58" w:name="__RefHeading___Toc8543771_1051229030"/>
      <w:bookmarkStart w:id="159" w:name="_Toc51"/>
      <w:bookmarkEnd w:id="158"/>
      <w:r>
        <w:rPr>
          <w:rtl w:val="true"/>
        </w:rPr>
        <w:t>کیفیّت صیحه و ندای آسمانی پیش از ظهور را بیان نمائید؟</w:t>
      </w:r>
      <w:bookmarkEnd w:id="1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صیحه، ندایی آسمانی است که نام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همه ساکنان زمین آن را با زبان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اینک چند روایت در این زمینه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ابی حمزه ثمالی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آسمانی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منادی از آسمان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حق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اوست، آخر وقت همان روز منادی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حق با عثمان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دوم، اهل باطل در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صیحۀ آسمانی حتماً در ماه رمضان است، زیرا ماه رمضان ماه خداست و این صیحه هم صدای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 خداوند برای این مردم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منادی از آسمان،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هر کسی که در مشرق و مغرب زمین است، اینصدا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به جهت ترسناک بودن این صدا، آن که در خواب است،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ایستاده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آن کسی که نشسته است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سر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خدا رحمت کند کسی که آن صدا را بشنود و عبرت بگیرد و عملاً این صدا را جواب بگوید، برای اینکه این صدا، صدای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در شب بیست و سوم ماه رمضان خواهد بود، برای شما تردیدی پیدا نشود، بشنوید و اطاعت کنید و در آخر روز ابلیس ملعون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فلانی مظلوم کشته شده است، برای اینکه مردم در شک بیفتند و گرفتار امتحان بشوند، چه بسا اشخاصی که در آن روز به خاطر شنیدن این صدا سرگردان و در آتش غضب خداوند سرنگون خواهند شد، پس وقتی که در ماه رمضان صدا را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قائم آل 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شک نکنید و بدانید آن، صدای جبرئیل است و علامت حقانیّت آن صدا این است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پدرش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صدا چنان فراگیر است که حتی </w:t>
      </w:r>
      <w:bookmarkStart w:id="160" w:name="pg11129_138951"/>
    </w:p>
    <w:p>
      <w:pPr>
        <w:pStyle w:val="BookText"/>
        <w:rPr/>
      </w:pPr>
      <w:bookmarkEnd w:id="160"/>
      <w:r>
        <w:rPr>
          <w:rFonts w:ascii="IRNazanin" w:hAnsi="IRNazanin" w:eastAsia="IRNazanin"/>
          <w:color w:val="111111"/>
          <w:sz w:val="28"/>
          <w:sz w:val="28"/>
          <w:szCs w:val="28"/>
          <w:rtl w:val="true"/>
          <w:lang w:bidi="fa-IR"/>
        </w:rPr>
        <w:t>دختران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نیز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پدر و برادر خود را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از منزل بیرون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 را افراد خاصّی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یا همگانی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عمومی است و هر کسی به زبان خودش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61" w:name="__RefHeading___Toc8543773_1051229030"/>
      <w:bookmarkStart w:id="162" w:name="_Toc52"/>
      <w:bookmarkEnd w:id="161"/>
      <w:r>
        <w:rPr>
          <w:rtl w:val="true"/>
        </w:rPr>
        <w:t>نفس زکیّه، سیّد حسنی، سیّد خراسانی و شُعیب بن صالح، یمانی، دجّال، جعفر کذّاب، شیصبانی و عوف سَلَمی چه کسانی هستند؟</w:t>
      </w:r>
      <w:bookmarkEnd w:id="162"/>
    </w:p>
    <w:p>
      <w:pPr>
        <w:pStyle w:val="Heading4"/>
        <w:numPr>
          <w:ilvl w:val="3"/>
          <w:numId w:val="1"/>
        </w:numPr>
        <w:rPr/>
      </w:pPr>
      <w:bookmarkStart w:id="163" w:name="__RefHeading___Toc8543775_1051229030"/>
      <w:bookmarkStart w:id="164" w:name="_Toc5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Heading4"/>
        <w:numPr>
          <w:ilvl w:val="3"/>
          <w:numId w:val="1"/>
        </w:numPr>
        <w:rPr/>
      </w:pPr>
      <w:bookmarkStart w:id="165" w:name="__RefHeading___Toc8543777_1051229030"/>
      <w:bookmarkStart w:id="166" w:name="_Toc54"/>
      <w:bookmarkEnd w:id="165"/>
      <w:r>
        <w:rPr>
          <w:rtl w:val="true"/>
        </w:rPr>
        <w:t xml:space="preserve">الف </w:t>
      </w:r>
      <w:r>
        <w:rPr>
          <w:rtl w:val="true"/>
        </w:rPr>
        <w:t xml:space="preserve">- </w:t>
      </w:r>
      <w:r>
        <w:rPr>
          <w:rtl w:val="true"/>
        </w:rPr>
        <w:t>نفس زکیّه</w:t>
      </w:r>
      <w:bookmarkEnd w:id="16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این است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چهارم یا بیست و سوم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الحجّه یعنی پانزده شب، پیش از ظهور، جوانی از یاران و خویشان خود را جهت ایراد بیانیۀ خود به سوی اهل مکه اعزام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طولی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بعد از نماز در حالی که پیام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فرازهایی از آن را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دشمنان به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به طرز وحشیانه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 را در داخل مسجدالحرام بین رکن و مقام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این شهادت فجیع در آسمان و زمین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خبرهای مربوط به شهادت این جوان نیک سرشت در مکّه، در منابع شیعه و سنّی بطور متعدّد و در منابع شیعه بیشتر است که نام او را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زکیّه نامیده است و برخی روایات نام وی را محمّد بن حسن ذکر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خبر دهم از آخرین فرمانروای حکومت خاندان فلان؟</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در سرزمین حرم به دست گروهی از قریش، سوگند به خدائی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بعد از این واقعه به جز پانزده شب، حکومتی برای آنان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حادثه یا بعد از آن اتفاقی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صیحۀ آسمانی که شخص بیدار را به وحشت و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خوابیده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دختران را از پشت پرده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Pr>
        <w:footnoteReference w:id="3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ابوبصیر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ای دوستان من، اهل مکّه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ولی من برای اتمام حجّت، نماینده خود را به سوی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آنگونه که شایستۀ من است بر آنها حجّت را تمام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یاران خود را فرا خوانده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مکّه برو و این پیام را به مردم آن سامان برسان و بگو، 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فلانی به سوی شما هستم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خاندان رحمت و کانون رسالت و خلافت الهی و از سلالۀ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تبار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باشیم و از آن زمان که پیامبر ما به ملکوت اعلا پیوست تا امروز در حق ما ظلم شد و بر ما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حقوق مسلّم ما پایمال گردید، اینک ما از شما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شما ما را یاری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جوان این سخنان 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او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او را بین رکن و مقام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خبر به اطّلاع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یاران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به شما که اهل مکّه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یاران، حضرت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آنکه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کوه طوی</w:t>
      </w:r>
      <w:r>
        <w:rPr>
          <w:rStyle w:val="FootnoteAnchor"/>
          <w:rtl w:val="true"/>
        </w:rPr>
        <w:footnoteReference w:id="308"/>
      </w:r>
      <w:r>
        <w:rPr>
          <w:rFonts w:ascii="IRNazanin" w:hAnsi="IRNazanin" w:eastAsia="IRNazanin"/>
          <w:color w:val="111111"/>
          <w:sz w:val="28"/>
          <w:sz w:val="28"/>
          <w:szCs w:val="28"/>
          <w:rtl w:val="true"/>
          <w:lang w:bidi="fa-IR"/>
        </w:rPr>
        <w:t>با سیصد و سیزده نفر به تعداد رزمندگان جنگ بدر، فرودمی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آنکه وارد مسجدالحرام شده و در مقام ابراهیم،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آنگاه به حجرالاسود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پس از حمد و ستایش خدا و ذکر نام و 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کسی از مردم چنین سخن نگفته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آنکه نفس زکیّه کشته شود و چون به شهادت رسید، اهل آسمان و زمین بر قاتلان او غضبناک شوند، آنگاه مردم نزد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 و چونان عروسی که شب عروسی به خانه شوهر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گرداگرد او جمع شوند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روایات آمده است که نوجوانی به نام نفس زکیّه در شهر مدینه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ولی باید توجه داشت که او آن نفس زکیّه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اندکی قبل از ظهور در شهر مکه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نیست</w:t>
      </w:r>
      <w:r>
        <w:rPr>
          <w:rFonts w:eastAsia="IRNazanin" w:cs="IRNazanin"/>
          <w:color w:val="111111"/>
          <w:sz w:val="28"/>
          <w:szCs w:val="28"/>
          <w:rtl w:val="true"/>
          <w:lang w:bidi="fa-IR"/>
        </w:rPr>
        <w:t xml:space="preserve">. </w:t>
      </w:r>
      <w:bookmarkStart w:id="167" w:name="pg11129_138954"/>
    </w:p>
    <w:p>
      <w:pPr>
        <w:pStyle w:val="BookText"/>
        <w:rPr/>
      </w:pPr>
      <w:bookmarkEnd w:id="167"/>
      <w:r>
        <w:rPr>
          <w:rFonts w:ascii="IRNazanin" w:hAnsi="IRNazanin" w:eastAsia="IRNazanin"/>
          <w:color w:val="111111"/>
          <w:sz w:val="28"/>
          <w:sz w:val="28"/>
          <w:szCs w:val="28"/>
          <w:rtl w:val="true"/>
          <w:lang w:bidi="fa-IR"/>
        </w:rPr>
        <w:t xml:space="preserve">در این زمینه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مدینه نوجوانی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فدایت شوم، مگر لشکر سفیانی او را به قتل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لشکریان خاندان فلانی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نیروهای یاد شده در حالی که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برای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وارد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آنگاه آن جوان را دستگیر نموده و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وقتی آنان، آن جوان را از روی ستم 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خداوند آنان را مهلت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در این هنگام چشم به راه فرج باشید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68" w:name="__RefHeading___Toc8543779_1051229030"/>
      <w:bookmarkStart w:id="169" w:name="_Toc55"/>
      <w:bookmarkEnd w:id="168"/>
      <w:r>
        <w:rPr>
          <w:rtl w:val="true"/>
        </w:rPr>
        <w:t xml:space="preserve">ب </w:t>
      </w:r>
      <w:r>
        <w:rPr>
          <w:rtl w:val="true"/>
        </w:rPr>
        <w:t xml:space="preserve">- </w:t>
      </w:r>
      <w:r>
        <w:rPr>
          <w:rtl w:val="true"/>
        </w:rPr>
        <w:t>سیّد حَسَنی</w:t>
      </w:r>
      <w:bookmarkEnd w:id="1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یکی از علائم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سیّد حَسَنی با یارانش برای یاری آن حضرت است؛ که از سرزمین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فریاد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که از شما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او دعوی باطل ندارد و ادعای مهدویّت یا نیابت امام زمان بودن را ندارد و مردم را به نفس خود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از شیعیان مخلص ائمه و تابع دین حق است و در بین مردم مطاع و بزرگ و رئیس است و در گفتار و کردار، موافق با شریعت حقّه خاتم الانبیاء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او کفر و ظلم عالم را فرا گرفته و مردم از دست ستمگران و فاسقان در اذیّت و آزار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در چنین شرایطی سیّد حسنی برای نصرت دین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مردم او رااجابت نمایند، خصوصاً گنج های طالقان که از طلا و نقره نباشند، بلکه مردان شجاع و قوی دل و مسلّح و مکمّل که بر سواری ها سوارند، در اطراف او جمع شوند و جمعیّت او روز به روز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مانند سلطان عادل در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حکم و رفتار نماید و به تدریج بر اهل ظلم و </w:t>
      </w:r>
    </w:p>
    <w:p>
      <w:pPr>
        <w:pStyle w:val="BookText"/>
        <w:rPr/>
      </w:pPr>
      <w:r>
        <w:rPr>
          <w:rFonts w:ascii="IRNazanin" w:hAnsi="IRNazanin" w:eastAsia="IRNazanin"/>
          <w:color w:val="111111"/>
          <w:sz w:val="28"/>
          <w:sz w:val="28"/>
          <w:szCs w:val="28"/>
          <w:rtl w:val="true"/>
          <w:lang w:bidi="fa-IR"/>
        </w:rPr>
        <w:t>طغیان غالب آید و از دیلم تا کوفه را از لوث وجود ستمگران و کافران پاک نماید و در بین راه خود در شهر قم توقف چهل روزه دارد و جنگ سختی بینشان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کثیری از مردم قم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سرانجام سیّد حسنی بر آنها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چون با اصحاب خود وارد کوفه شود و آن منطقه را تحت حکومت و سیطرۀ خود در آورد، به او خبر دهند که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از مدینه به کوفه تشریف آورده است، پس سیّد حسنی با اصحاب خود به محضر آن حضرت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 حضرت مطالبۀ دلایل امامت و مواریث انبیاء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جوان،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بر حق است، لکن مقصودش این است که حقیقت را بر مردم و اصحاب ظاهر کند، پس آن حضرت دلایل امامت و مواریث انبیاء</w:t>
      </w:r>
      <w:r>
        <w:rPr>
          <w:rStyle w:val="FootnoteAnchor"/>
          <w:rtl w:val="true"/>
        </w:rPr>
        <w:footnoteReference w:id="312"/>
      </w:r>
      <w:r>
        <w:rPr>
          <w:rFonts w:ascii="IRNazanin" w:hAnsi="IRNazanin" w:eastAsia="IRNazanin"/>
          <w:color w:val="111111"/>
          <w:sz w:val="28"/>
          <w:sz w:val="28"/>
          <w:szCs w:val="28"/>
          <w:rtl w:val="true"/>
          <w:lang w:bidi="fa-IR"/>
        </w:rPr>
        <w:t>را برای او ظاهر نماید و معجزاتی از او صادر شود، در آنهنگام، سیّد حسنی و اصحابش با آن حضرت بیعت خواهند کرد، مگر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طرفداران او که زیدی مذهب هستند که همۀ دلایل و معجزات را حمل بر سحر نمایند، امام آنها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سه روز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موعظه در آنها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همۀ آنها را گردن بزنند، حالِ آنان شبیه حالِ خوارج نهروان است که قبلاً در صفین جزء لشکر علی بن ابی طالب بودند و سپس مخالفت کردند، در پایان سیّد حسنی به طرف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مردم مکّه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سرش را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Style w:val="FootnoteAnchor"/>
          <w:rtl w:val="true"/>
        </w:rPr>
        <w:footnoteReference w:id="313"/>
      </w:r>
      <w:bookmarkStart w:id="170" w:name="pg11129_138956"/>
    </w:p>
    <w:p>
      <w:pPr>
        <w:pStyle w:val="Heading4"/>
        <w:numPr>
          <w:ilvl w:val="3"/>
          <w:numId w:val="1"/>
        </w:numPr>
        <w:rPr/>
      </w:pPr>
      <w:bookmarkStart w:id="171" w:name="__RefHeading___Toc8543781_1051229030"/>
      <w:bookmarkStart w:id="172" w:name="_Toc56"/>
      <w:bookmarkEnd w:id="170"/>
      <w:bookmarkEnd w:id="171"/>
      <w:r>
        <w:rPr>
          <w:rtl w:val="true"/>
        </w:rPr>
        <w:t xml:space="preserve">ج </w:t>
      </w:r>
      <w:r>
        <w:rPr>
          <w:rtl w:val="true"/>
        </w:rPr>
        <w:t xml:space="preserve">- </w:t>
      </w:r>
      <w:r>
        <w:rPr>
          <w:rtl w:val="true"/>
        </w:rPr>
        <w:t>سیّد خراسانی و شُعیب بن صالح</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و شُعیب بن صالح</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این دو شخصیّت از 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مقارن ظهور آن حضرت از ایران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نهضت ظهورش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بطور خلاصه نقش آن دو، چنانکه از منابع حدیث اهل سنّت و برخی از روایات شیعه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کهدر آن زمان، ایرانیان درگیر جنگی نابرابر با دشمنان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اثر طولانی شدن آن جنگ، سیّد خراسانی را به عنوان سرپرستی امورشان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گرچه وی به این امر چندان رغبتی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با اصرارِ زیادِ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زمانی که رهبری ایرانیان را پذیرفت، با ایجاد وحدت کلمه در صفوف نیروهای مسلّح ایرانی، سردار رشید خود شعیب بن صالح را به فرماندهی کل نیروهای مسلّح،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خروج سفیانی و یمانی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نیروهای خود را به سوی عراق اعزام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سپاهیان سفیانی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نیروهای مستقر در شامِ خود را پیش رانده و در همان زمان از دو جناح عراق و شام، آماده پیشروی بزرگ به سوی فلسطین و 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سؤال در اینجا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خراسانی در این روایات فرد معیّن و مشخصی است و یا اینکه تعبیر از رهبر ایران است که در زمان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منابع اهل سنّت به روشنی دلالت دارند بر اینکه آن شخصیّت از ذریّه امام مجتبی و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او به عنوان هاشمی خراسانی یاد </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315"/>
      </w:r>
      <w:r>
        <w:rPr>
          <w:rFonts w:ascii="IRNazanin" w:hAnsi="IRNazanin" w:eastAsia="IRNazanin"/>
          <w:color w:val="111111"/>
          <w:sz w:val="28"/>
          <w:sz w:val="28"/>
          <w:szCs w:val="28"/>
          <w:rtl w:val="true"/>
          <w:lang w:bidi="fa-IR"/>
        </w:rPr>
        <w:t>و صفات جسمی وی را که دارای صورتی نورانی و خال بر گونه راست و یا دست راست دارد،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نام خراسانی و شعیب، دو نام سمبلیک و غیر حقیقی باشند؟</w:t>
      </w:r>
    </w:p>
    <w:p>
      <w:pPr>
        <w:pStyle w:val="BookText"/>
        <w:rPr/>
      </w:pPr>
      <w:r>
        <w:rPr>
          <w:rFonts w:ascii="IRNazanin" w:hAnsi="IRNazanin" w:eastAsia="IRNazanin"/>
          <w:color w:val="111111"/>
          <w:sz w:val="28"/>
          <w:sz w:val="28"/>
          <w:szCs w:val="28"/>
          <w:rtl w:val="true"/>
          <w:lang w:bidi="fa-IR"/>
        </w:rPr>
        <w:t>نسبت به خراسانی، روایات نام او را ذکر نکردند، بنابراین دلیلی ندارد که رمز باشد، بلی ممکن است بگوئیم نسبت ایشان به خراسان به این معنی نیست که حتماً اهل استان خراسان فعلی باشند، چون در صدر اسلام، نسبت دادن خراسان به مشرق زمین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که شامل ایران و سایر مناطق اسلامی متصل به آن که امروز تحت اشغال جمهوری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استقلال یافته شوروی سابق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شخص خراسانی اهل هر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این محدوده باشد، نسبت او به خراسان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شُعیب بن صالح باید گفت که روایات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ذکر نموده است که جوانی است گندم گونه و لاغر، دارای محاسنی کم پشت، صاحب بصیرت و یقین و اراده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خلل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و از جنگاوران بنام و ممتاز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او مردی است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اگر کوه در مقابلش بایستد، آن را منهدم کرده و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 دارد که به جهت حفظ و ایمنی، نام او مستعار باشد تا وعده الهی محقّق شود، برخی از روایات وی را اهل سمرقند</w:t>
      </w:r>
      <w:r>
        <w:rPr>
          <w:rStyle w:val="FootnoteAnchor"/>
          <w:rtl w:val="true"/>
        </w:rPr>
        <w:footnoteReference w:id="316"/>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بیشتر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اهل 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 قبیله بنی تمیم نسبتی دارد و یا اینکه از یکی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تمیم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یا اینکه وی غلامی از بنی تمیم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اگر این مطلب صحیح باشد، احتمال دارد وی در اصل اهل جنوب ایران باشد، زیرا آنجا هنوز عشایری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تمیم وجود دارد و یا اینکه از قبایل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تمیم که در صدر اسلام در استان خراسان ساکن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باشند که امروزه بیشتر آنان در مردم ایران هضم شده و فقط چند روستای کوچک نزدیک مشهد از آنان باقی است که با زبان عربی هم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 اینکه رابطه خویشاوندی با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آن دو شخصیّت کی است؟</w:t>
      </w:r>
    </w:p>
    <w:p>
      <w:pPr>
        <w:pStyle w:val="BookText"/>
        <w:rPr/>
      </w:pP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سال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خروج سفیانی 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خراسانی و سفیانی و یمانی هر سه در یک سال و در یک ماه و در یک روز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علامت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خروج سفیانی، قیام یمانی، خروج مروانی، شعیب بن صالح و</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سفیانی از کوفه قصد حمله به خراسان را دارد و مردم خراسان در طلب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سیّد هاشمی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سیاه در اهتزاز است، پیشاپیش سپاه، شعیب </w:t>
      </w:r>
      <w:bookmarkStart w:id="173" w:name="pg11129_138959"/>
    </w:p>
    <w:p>
      <w:pPr>
        <w:pStyle w:val="BookText"/>
        <w:rPr/>
      </w:pPr>
      <w:bookmarkEnd w:id="173"/>
      <w:r>
        <w:rPr>
          <w:rFonts w:ascii="IRNazanin" w:hAnsi="IRNazanin" w:eastAsia="IRNazanin"/>
          <w:color w:val="111111"/>
          <w:sz w:val="28"/>
          <w:sz w:val="28"/>
          <w:szCs w:val="28"/>
          <w:rtl w:val="true"/>
          <w:lang w:bidi="fa-IR"/>
        </w:rPr>
        <w:t>بن صالح قرار گرفته و در جایی به نام اصطخر</w:t>
      </w:r>
      <w:r>
        <w:rPr>
          <w:rStyle w:val="FootnoteAnchor"/>
          <w:rtl w:val="true"/>
        </w:rPr>
        <w:footnoteReference w:id="319"/>
      </w:r>
      <w:r>
        <w:rPr>
          <w:rFonts w:ascii="IRNazanin" w:hAnsi="IRNazanin" w:eastAsia="IRNazanin"/>
          <w:color w:val="111111"/>
          <w:sz w:val="28"/>
          <w:sz w:val="28"/>
          <w:szCs w:val="28"/>
          <w:rtl w:val="true"/>
          <w:lang w:bidi="fa-IR"/>
        </w:rPr>
        <w:t>نبرد شدیدی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لشکریان سفیانی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از بنی عبّاس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مشابه دیگری که حاملان آنها،کلاه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بر تن دارند، پیشاپیش آنان مردی است بنام صالح، از قبیله بنی تمیم، طرفداران سفیانی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تا اینکه در بیت المقدّس فرود آمده و زمینه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تعداد سیصد تن دیگر از شام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پیوندند، فاصله خروج او تا تقدیم زمام امور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خراسانی و سفیانی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نموده و هر دو مانند دو اسب مسابقه، یکی از اینجا و دیگری از آنجا بسوی کوفه در حرکتند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که از خراسان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سوی کوفه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با ظاهر شدن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بیعت حضور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174" w:name="__RefHeading___Toc8543783_1051229030"/>
      <w:bookmarkStart w:id="175" w:name="_Toc57"/>
      <w:bookmarkEnd w:id="174"/>
      <w:r>
        <w:rPr>
          <w:rtl w:val="true"/>
        </w:rPr>
        <w:t xml:space="preserve">ت </w:t>
      </w:r>
      <w:r>
        <w:rPr>
          <w:rtl w:val="true"/>
        </w:rPr>
        <w:t xml:space="preserve">- </w:t>
      </w:r>
      <w:r>
        <w:rPr>
          <w:rtl w:val="true"/>
        </w:rPr>
        <w:t>یمانی</w:t>
      </w:r>
      <w:bookmarkEnd w:id="1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قبل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یمن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 ظهور آن حضرت است،نام رهبر </w:t>
      </w:r>
    </w:p>
    <w:p>
      <w:pPr>
        <w:pStyle w:val="BookText"/>
        <w:rPr/>
      </w:pPr>
      <w:r>
        <w:rPr>
          <w:rFonts w:ascii="IRNazanin" w:hAnsi="IRNazanin" w:eastAsia="IRNazanin"/>
          <w:color w:val="111111"/>
          <w:sz w:val="28"/>
          <w:sz w:val="28"/>
          <w:szCs w:val="28"/>
          <w:rtl w:val="true"/>
          <w:lang w:bidi="fa-IR"/>
        </w:rPr>
        <w:t>آن در روایات معروف به 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روایتی نام وی را حسن و یا حسین از نسل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رهبران بر حق است که به حمایت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سفیانی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قیام او یکی از علائم حتمیّه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یمانی در پی نبرد سفیانی با وی وارد عراق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نیروهای یمنی و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رهبری سیّد خراسانی و شعیب بن صالح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رویارویی با سفیانی وارد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نقش نیروهای یمنی در نبرد با سفیانی، نقش پشتیبانی از نیروهای ایرانی است، زیرا از لحن اخبار چنین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طرف درگیر با سفیانی، مردم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گویا 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ياری رساندن به آنان به یمن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تحقّق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صیحۀ آسمانی، خروج سفیانی، فرو رفتگی در بیداء، خروج یمانی، کشته شدن نفس زکیّه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خراسانی و سفیانی و یمانی هر سه در یک سال و در یک ماه و در یک روز است، اما هیچ پرچمی هدایتگرتر از پرچم یمانی نیست، آری مردم را دعوت به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و یمنی و خراسانی در یک ماه و یک روز و ترتیب آنها همچون رشتۀ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پشت سر هم خواهد بود، پریشانی و سختی از هر سو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وای بر کسی که با آنها مخالفت کند، در میان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پرچم یمانی وجود ندارد، چرا که پرچم حق است و شما را به سوی صاحبتان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یمنی قیام کند فروش اسلحه به مردم حرام است و آنگاه که خروج کند بسوی او بشتاب که پرچم او پرچم هدایت است و بر هیچ مسلمانی، سرپیچی از اوجایز نیست و اگر کسی چنین کند از اهل آتش خواهد بود، زیرا که او مردم را به حق و به راه مستقیم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فرمانروائی از صنعاء بنام حسین یا حسن،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قیام او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خجسته و پاک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پرتو او ظلمت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حق بعد از پنهان شدن، به وسیله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روایات درباره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یمن و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کرعه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حال آنکه در روایات ثابت و متواتر است که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مسجدالحرام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شاید منظور از این شخص، همان یمنی باشد که قیام خود را از این منطقه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29"/>
      </w:r>
      <w:bookmarkStart w:id="176" w:name="pg11129_138962"/>
    </w:p>
    <w:p>
      <w:pPr>
        <w:pStyle w:val="Heading4"/>
        <w:numPr>
          <w:ilvl w:val="3"/>
          <w:numId w:val="1"/>
        </w:numPr>
        <w:rPr/>
      </w:pPr>
      <w:bookmarkStart w:id="177" w:name="__RefHeading___Toc8543785_1051229030"/>
      <w:bookmarkStart w:id="178" w:name="_Toc58"/>
      <w:bookmarkEnd w:id="176"/>
      <w:bookmarkEnd w:id="177"/>
      <w:r>
        <w:rPr>
          <w:rtl w:val="true"/>
        </w:rPr>
        <w:t xml:space="preserve">ث </w:t>
      </w:r>
      <w:r>
        <w:rPr>
          <w:rtl w:val="true"/>
        </w:rPr>
        <w:t xml:space="preserve">- </w:t>
      </w:r>
      <w:r>
        <w:rPr>
          <w:rtl w:val="true"/>
        </w:rPr>
        <w:t>دجّال</w:t>
      </w:r>
      <w:bookmarkEnd w:id="178"/>
    </w:p>
    <w:p>
      <w:pPr>
        <w:pStyle w:val="BookText"/>
        <w:rPr/>
      </w:pPr>
      <w:r>
        <w:rPr>
          <w:rFonts w:ascii="IRNazanin" w:hAnsi="IRNazanin" w:eastAsia="IRNazanin"/>
          <w:color w:val="111111"/>
          <w:sz w:val="28"/>
          <w:sz w:val="28"/>
          <w:szCs w:val="28"/>
          <w:rtl w:val="true"/>
          <w:lang w:bidi="fa-IR"/>
        </w:rPr>
        <w:t>از جمله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خروج دجّال است، ما در اینجا به همان روشی که به معرّفی سفیانی پرداختیم، دجّال و خصوصیّات او را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دجّال به معنی کذّاب است و فعل آن را به معنی آب طلا و آب نقره دادن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دجّال را در زبانهای فرانسه و انگلیسی آنتی کریست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معنی دشمن و ضدّ مسیح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در هر سه دین یهودیّت، مسیحیّت و اسلام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منابع حدیثی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دجّال نام شخص خاصی نیست، بلکه عنوانی است برای افراد پر تزویر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پر مکر و حقّه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كه برای کشیدن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به دنبال خود از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سر راه هر انقلاب 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ابعاد مختلف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بعد از نوح، قوم خود را از فتنۀ دجّال بر حذر داشت من نیز شما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Style w:val="FootnoteAnchor"/>
          <w:rtl w:val="true"/>
        </w:rPr>
        <w:footnoteReference w:id="3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دجّال نام شخص خاصّی بود و مربوط به آخرالزّمان، انبیای پیشین به مردم عصر خود نسبت به فتنۀ این چنین دجّالی که در آخرالزّمان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هزاران سال با آنها فاصله دارد هشدار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برخی از روایات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و این احتمال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دجّال نام شخص معیّنی نیست، بلکه هر کسی که با ادعاهای پوچ و بی اساس و با توسّل به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و نیرنگ درصدد فریب مردم باشد، دجّال است، 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سی نفر دجّال که خود را پیغمبر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ظاهر شوند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 دجّال، متجاوز از هفتاد نفر دجّال ظاهر خواهند 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همچنین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دجّالی که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دجّالی هم از دجلۀ بصره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من نیست و او مقدّمه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 این اساس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دجّال داریم؛ یکی همان دجّال حقیقی و واقعی که پس از همه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دروغگویی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مردم فریبی سرآمد است و دیگری گروهی شیّاد و دروغگویند که دست به فریبکاری و گمراهی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دجّال فرد خاصّی باشد، درباره نام او، خصوصیّات فردی و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نامش عبدالله یا صائد بن صید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به قصد دیدار او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رفتند، او مدعی خدایی بود، عُمر خواست او را به قتل رساند، ولی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تاکنون زنده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او مردی است کافر، یک چشم بیشتر ندارد، آن هم در پیشانیش واقع شده و ماننده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درخشد، در پیشانی وی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بطوری که هر باسواد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کوهی از طعام و نهری از آب همیشه با اوست، بر الاغ سفیدی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گامش یک میل راه است، آسمان به دستور وی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زمین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اختیار گنجهای زمین با اوست، مرده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صدایی که تمام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بزرگ شما هستم که شما را آفریده،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به سوی من بشتابید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همچنین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چاق، سرخ رو، با موی مجعّد و اعور است، چشمش همچون دانۀ انگوری است که بر روی آب قرار گرفته باشد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مفضّل از امام صادق از پدرانش از امیرالمؤمنین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به شرح اعمال نابخردانه و باطل دجّال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هفتاد هزار نفر یهود، زنا زاده و دائمالخمر و رامشگر و بازیگر و برخی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 از جمله کارهای او آزاد کردن زنا و هم جنس بازی به طور علنی است،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یارانش انواع و اقسام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او بسیاری از مناطق زمین را تسخیر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گرچه </w:t>
      </w:r>
    </w:p>
    <w:p>
      <w:pPr>
        <w:pStyle w:val="BookText"/>
        <w:rPr/>
      </w:pPr>
      <w:r>
        <w:rPr>
          <w:rFonts w:ascii="IRNazanin" w:hAnsi="IRNazanin" w:eastAsia="IRNazanin"/>
          <w:color w:val="111111"/>
          <w:sz w:val="28"/>
          <w:sz w:val="28"/>
          <w:szCs w:val="28"/>
          <w:rtl w:val="true"/>
          <w:lang w:bidi="fa-IR"/>
        </w:rPr>
        <w:t xml:space="preserve">به مکه و مدینه و حرم امامان دسترسی نخواهد یافت و پس از آنکه در طغیان و سرکشی افراط کرد و زمین از ستم او و یارانش لبریز شد، کسی که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خواهد کشت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خروج دجّال کجاست و عاقبت کار او به کجا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در آخرالزمان از شهر اصفهان قریه یهودیّه خروج خواهد کرد</w:t>
      </w:r>
      <w:r>
        <w:rPr>
          <w:rStyle w:val="FootnoteAnchor"/>
          <w:rtl w:val="true"/>
        </w:rPr>
        <w:footnoteReference w:id="339"/>
      </w:r>
      <w:r>
        <w:rPr>
          <w:rFonts w:ascii="IRNazanin" w:hAnsi="IRNazanin" w:eastAsia="IRNazanin"/>
          <w:color w:val="111111"/>
          <w:sz w:val="28"/>
          <w:sz w:val="28"/>
          <w:szCs w:val="28"/>
          <w:rtl w:val="true"/>
          <w:lang w:bidi="fa-IR"/>
        </w:rPr>
        <w:t xml:space="preserve">و سرانجام بدست حضرت عیسی بن مریم یا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واقع شود، بالاخره آن ملعون به دست مبارک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دست عیسی بن مریم کشته 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امّت من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چهل روز، پس خداوند عیسی بن مریم را مأمور کرده، او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از مکّه به بیت المقّدس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آن مکان بین آن حضرت با دجّال و ارتش او، جنگ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دجّال و ارتش او مفتضحانه شکست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به طوری که از اوّل تا آخر آنها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دنیا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قسط را در جهان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ریشه داستان خروج دجّال در بین نصاری بوده و بعد از اسلام نیز احادیثی در کتب حدیث پیرامون وی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 فرض صحت اصل داستان، توصیفاتی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شده مدرک قابل اعتمادی ندارد و بدون تردید با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آمیخته شده که صورت حقیقی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درآخرالزمان و نزدیک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پیدا خواهد شد که در دروغگویی و حقّه بازی سرآمد اقرانش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دروغگویی بر تمام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برتری دارد، ادّعاهای پوچش گروهی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چنین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حیات و آب و نام مردم به دست اوست، مردم به طوری اغفال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آسمان و زمین در اختیار اوست، در دروغگویی کارش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کارهای خوب را بد و کارهای بد را خوب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بهشت را جهنّم و جهنّم را بهشت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کفرش بر هر بی سواد و با سوادی واضح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دلیل معتبری نداریم که صائد بن صید، دجّال موعود و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زنده باشد، زیرا علاوه بر اینکه سند حدیث ضعیف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دجّال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و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صورتی که صائد بن صید در این دو شهر وارد شده و در مدینه وفات نمود و گروهی از مردم شاهد مرگش بودند</w:t>
      </w:r>
      <w:r>
        <w:rPr>
          <w:rFonts w:eastAsia="IRNazanin" w:cs="IRNazanin"/>
          <w:color w:val="111111"/>
          <w:sz w:val="28"/>
          <w:szCs w:val="28"/>
          <w:rtl w:val="true"/>
          <w:lang w:bidi="fa-IR"/>
        </w:rPr>
        <w:t>.</w:t>
      </w:r>
      <w:r>
        <w:rPr>
          <w:rStyle w:val="FootnoteAnchor"/>
          <w:rtl w:val="true"/>
        </w:rPr>
        <w:footnoteReference w:id="344"/>
      </w:r>
      <w:bookmarkStart w:id="179" w:name="pg11129_138967"/>
    </w:p>
    <w:p>
      <w:pPr>
        <w:pStyle w:val="BookText"/>
        <w:rPr/>
      </w:pPr>
      <w:bookmarkEnd w:id="179"/>
      <w:r>
        <w:rPr>
          <w:rFonts w:ascii="IRNazanin" w:hAnsi="IRNazanin" w:eastAsia="IRNazanin"/>
          <w:color w:val="111111"/>
          <w:sz w:val="28"/>
          <w:sz w:val="28"/>
          <w:szCs w:val="28"/>
          <w:rtl w:val="true"/>
          <w:lang w:bidi="fa-IR"/>
        </w:rPr>
        <w:t xml:space="preserve">بر فرض اینکه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را دجال نامیده باشد، دجّال لغوی یعنی دروغگوست، نه دجّال موعود از علائم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را ملاقات کرد و او را به عنوان یکی از مصادیق دجّال به اصحاب خویش معرفی کرد و چون بعداً از خروج دجّال در آخرالزّمان خبر داد، این دو مطلب سبب اشتباه مردم شد و گمان کردند، صائد که پیغمبر او را دجال نامیده، همان دجّالی است که باید در آخرالزّمان خروج کند و از همین موضوع، زنده مانده و عمر طویل را برایش نتیجه گرفتند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180" w:name="__RefHeading___Toc8543787_1051229030"/>
      <w:bookmarkStart w:id="181" w:name="_Toc59"/>
      <w:bookmarkEnd w:id="180"/>
      <w:r>
        <w:rPr>
          <w:rtl w:val="true"/>
        </w:rPr>
        <w:t xml:space="preserve">د </w:t>
      </w:r>
      <w:r>
        <w:rPr>
          <w:rtl w:val="true"/>
        </w:rPr>
        <w:t xml:space="preserve">- </w:t>
      </w:r>
      <w:r>
        <w:rPr>
          <w:rtl w:val="true"/>
        </w:rPr>
        <w:t>جعفر کذّاب</w:t>
      </w:r>
      <w:bookmarkEnd w:id="181"/>
    </w:p>
    <w:p>
      <w:pPr>
        <w:pStyle w:val="BookText"/>
        <w:rPr/>
      </w:pPr>
      <w:r>
        <w:rPr>
          <w:rFonts w:ascii="IRNazanin" w:hAnsi="IRNazanin" w:eastAsia="IRNazanin"/>
          <w:color w:val="111111"/>
          <w:sz w:val="28"/>
          <w:sz w:val="28"/>
          <w:szCs w:val="28"/>
          <w:rtl w:val="true"/>
          <w:lang w:bidi="fa-IR"/>
        </w:rPr>
        <w:t>محدّث قمی در کتاب منتهی الآمال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یک دختر بودند که نام آنها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Pr>
        <w:footnoteReference w:id="3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فرزندان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انسان دروغگو و بدکرداری بود، بطوری که لقب کذّاب به خود گرفت، وی که بردار امام حسن عسگری و عموی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ادّعای امامت داشت و پس ازشهادت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من هستم نه برادرم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ابوخالد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بن علی، اسمش در تورات باقر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شکافد علم را، او حجّت و امام بعد از من است و بعد پسرش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اسمش در نزد اهل آسمان ها صادق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صادق نامیده شد با اینکه همه شما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نقل کرد که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 پنجم من متولّد شد او را صادق بنامید، زیرا فرزند پنجم او کسی است به نام جعفر که به دروغ ادّعایامامت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نزد خدا جعفر کذّاب است، او ادّعای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شایسته نیست و مخالف پدرش است و نسبت به برادرش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او حتماً طاغوت زمانش را برای تفتیش امر ولی الله و امام غایب ترغیب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ابوالادیان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را به شهرها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روزی که آن بزرگوار مریض بود و با همان بیماری از دنیا رفت به خدمتش رسیدم، چند نامه نوشته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به مدائن ببر و چون چهارده روز گذرد، روز پانزدهم وارد سامّرا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شوي، ناله و فریادی از خانه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شود، پس چه کسی جانشین شماست؟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از تو بخواهد، او پس از من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بیشتر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محتوی همیان به شما اطّلاع بدهد، او امام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هیبت امام مانع از آن شد که از آنچه در همیان است سؤال کنم،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به مدائن آوردم و جواب آنها را گرفتم و روز پانزدهم،همانگونه که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بود، وارد سامرّا شدم، به ناگاه شیون از خانۀ امام بلند شد، وارد خانه شدم دیدم او را در جای غسل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جعفر کذّاب را </w:t>
      </w:r>
    </w:p>
    <w:p>
      <w:pPr>
        <w:pStyle w:val="BookText"/>
        <w:rPr/>
      </w:pPr>
      <w:r>
        <w:rPr>
          <w:rFonts w:ascii="IRNazanin" w:hAnsi="IRNazanin" w:eastAsia="IRNazanin"/>
          <w:color w:val="111111"/>
          <w:sz w:val="28"/>
          <w:sz w:val="28"/>
          <w:szCs w:val="28"/>
          <w:rtl w:val="true"/>
          <w:lang w:bidi="fa-IR"/>
        </w:rPr>
        <w:t>بر در خانه دیدم و شیعیان اطراف او را گرفته، تعزیّت و تسلیّت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 خود گفتم هرگاه این امام باشد، امامت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من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که نبیذ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خانه خود قمار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 و 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نواخت، پیش او رفتم و تسلیّت و تعزیّت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هیچ از من نپرسید، سپس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امام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 برخیز و بر او نماز بخوان،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جعفر و شیعیان و سمّان و حسن بن علی نمایندۀ خلیفۀ معتصم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وارد شدند، وقتی همه وارد خانه شدیم، ناگاه دیدیم که نعش امام 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شده است، جعفر پیش رفت که بر او نماز بخواند، همین که خواست تکبیر بگوید پسری گندمگون که سرش موی کوتاهی داشت و دندانهای پیشین او گشاده بود، ردای جعفر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بایست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نماز پدرم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عقب کشید، در حالی که صورتش از خشم متغیّر شده و رویش زرد گشته بود، آن پسر پیش آمد و نماز گذارد و در کنار قبر پدرش او را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با توست بیاور،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و فقط دلیل همیان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گروهی از قم رسیدند،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از مرگ او که آگاه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عزا کیست؟ جعفر را نشان دادند، به او سلام عرض کردند، تسلیّت و تعزیّت گفتند و اظهار داشتند ما اموال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چه کسانی و این اموال چقدر است؟ برخاست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من غیب نیز بدانم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فلان و فلان و همیانی که در آن هزار </w:t>
      </w:r>
      <w:bookmarkStart w:id="182" w:name="pg11129_138970"/>
    </w:p>
    <w:p>
      <w:pPr>
        <w:pStyle w:val="BookText"/>
        <w:rPr/>
      </w:pPr>
      <w:bookmarkEnd w:id="182"/>
      <w:r>
        <w:rPr>
          <w:rFonts w:ascii="IRNazanin" w:hAnsi="IRNazanin" w:eastAsia="IRNazanin"/>
          <w:color w:val="111111"/>
          <w:sz w:val="28"/>
          <w:sz w:val="28"/>
          <w:szCs w:val="28"/>
          <w:rtl w:val="true"/>
          <w:lang w:bidi="fa-IR"/>
        </w:rPr>
        <w:t>دینار است و ده دینار آن مطلاست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را به او 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به این کار مأمور فرموده، همانا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پیش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جریان را برای او شرح داد، معتمد کسی را فرستاد، صیقل</w:t>
      </w:r>
      <w:r>
        <w:rPr>
          <w:rStyle w:val="FootnoteAnchor"/>
          <w:rtl w:val="true"/>
        </w:rPr>
        <w:footnoteReference w:id="347"/>
      </w:r>
      <w:r>
        <w:rPr>
          <w:rFonts w:ascii="IRNazanin" w:hAnsi="IRNazanin" w:eastAsia="IRNazanin"/>
          <w:color w:val="111111"/>
          <w:sz w:val="28"/>
          <w:sz w:val="28"/>
          <w:szCs w:val="28"/>
          <w:rtl w:val="true"/>
          <w:lang w:bidi="fa-IR"/>
        </w:rPr>
        <w:t>را دستگیر کردند و آن پسر را از او خواستند، او انکار کرد و</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83" w:name="__RefHeading___Toc8543789_1051229030"/>
      <w:bookmarkStart w:id="184" w:name="_Toc60"/>
      <w:bookmarkEnd w:id="183"/>
      <w:r>
        <w:rPr>
          <w:rtl w:val="true"/>
        </w:rPr>
        <w:t xml:space="preserve">ذ </w:t>
      </w:r>
      <w:r>
        <w:rPr>
          <w:rtl w:val="true"/>
        </w:rPr>
        <w:t xml:space="preserve">- </w:t>
      </w:r>
      <w:r>
        <w:rPr>
          <w:rtl w:val="true"/>
        </w:rPr>
        <w:t>شیصبانی</w:t>
      </w:r>
      <w:bookmarkEnd w:id="184"/>
    </w:p>
    <w:p>
      <w:pPr>
        <w:pStyle w:val="BookText"/>
        <w:rPr/>
      </w:pPr>
      <w:r>
        <w:rPr>
          <w:rFonts w:ascii="IRNazanin" w:hAnsi="IRNazanin" w:eastAsia="IRNazanin"/>
          <w:color w:val="111111"/>
          <w:sz w:val="28"/>
          <w:sz w:val="28"/>
          <w:szCs w:val="28"/>
          <w:rtl w:val="true"/>
          <w:lang w:bidi="fa-IR"/>
        </w:rPr>
        <w:t>در مورد این شخص روایتی از کتاب غیبت نعمانی که از منابع درجه اوّل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جابر بن یزید جعفی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سفیانی سؤال کردم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سفیانی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تا اینکه قبل از او شیصبانی در سرزمین عراق مانند آبی که از زمین بجوشد، ناگهان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او نمایندگان شما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بعد از این ماجرا، در انتظار سفیانی باشید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این روایت چند نکته یادآوری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شیصبانی توصیف شده است که نسبت به شیصبان دارد و آن صفتی است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اشرار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شرح قاموس زبیری آمده است، شیصبان در اصل نام ابلیس و مورچه نر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85" w:name="pg11129_138971"/>
    </w:p>
    <w:p>
      <w:pPr>
        <w:pStyle w:val="BookText"/>
        <w:rPr/>
      </w:pPr>
      <w:bookmarkEnd w:id="18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قبل از سفیانی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روایت چنین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بین او و سفیانی فاصله چندانی نیست و یا اینکه بلافاصله بعد از او سفیانی خروج خواهد کرد، بدلیل مفاد کلام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بعد از او منتظر سفیانی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وی عراق است که به آن نیز زمین کوفان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در شهر کوفه است، به هر حال خروج و یا انقلاب و یا حکومت او ناگهانی و غیرمنتظره است مانند آب که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او انسانی است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خونریز که مؤمنان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ظاهراً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مؤمنین عالی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معمولاً پیشاپیش و در صدر هیئت نمایندگی حضور دارند،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186" w:name="__RefHeading___Toc8543791_1051229030"/>
      <w:bookmarkStart w:id="187" w:name="_Toc61"/>
      <w:bookmarkEnd w:id="186"/>
      <w:r>
        <w:rPr>
          <w:rtl w:val="true"/>
        </w:rPr>
        <w:t xml:space="preserve">ر </w:t>
      </w:r>
      <w:r>
        <w:rPr>
          <w:rtl w:val="true"/>
        </w:rPr>
        <w:t xml:space="preserve">- </w:t>
      </w:r>
      <w:r>
        <w:rPr>
          <w:rtl w:val="true"/>
        </w:rPr>
        <w:t>عوف سَلَمی</w:t>
      </w:r>
      <w:bookmarkEnd w:id="187"/>
    </w:p>
    <w:p>
      <w:pPr>
        <w:pStyle w:val="BookText"/>
        <w:rPr/>
      </w:pPr>
      <w:r>
        <w:rPr>
          <w:rFonts w:ascii="IRNazanin" w:hAnsi="IRNazanin" w:eastAsia="IRNazanin"/>
          <w:color w:val="111111"/>
          <w:sz w:val="28"/>
          <w:sz w:val="28"/>
          <w:szCs w:val="28"/>
          <w:rtl w:val="true"/>
          <w:lang w:bidi="fa-IR"/>
        </w:rPr>
        <w:t>در مورد این شخص روایتی در کتاب غیبت شیخ طوسی که از منابع درجۀ اوّل حدیث،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وارد شده است، حذلم بن بشیر از 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به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کیفیّت خروج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نموده و دلایل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ظهورش را به من بشناسان، حضرت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او مردی به نام عَوف سَلَمی در سرزمین جزیره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جایگاه او تکریت و محل قتل وی مسجد دمشق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بعد از آن شُعیب بن صالح از سمرقند</w:t>
      </w:r>
      <w:r>
        <w:rPr>
          <w:rStyle w:val="FootnoteAnchor"/>
          <w:rtl w:val="true"/>
        </w:rPr>
        <w:footnoteReference w:id="351"/>
      </w:r>
      <w:r>
        <w:rPr>
          <w:rFonts w:ascii="IRNazanin" w:hAnsi="IRNazanin" w:eastAsia="IRNazanin"/>
          <w:color w:val="111111"/>
          <w:sz w:val="28"/>
          <w:sz w:val="28"/>
          <w:szCs w:val="28"/>
          <w:rtl w:val="true"/>
          <w:lang w:bidi="fa-IR"/>
        </w:rPr>
        <w:t>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آنگاه سفیانی ملعون که از ذریّه عُتبه پسر ابوسفیان است، از منطقه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در </w:t>
      </w:r>
      <w:bookmarkStart w:id="188" w:name="pg11129_138972"/>
    </w:p>
    <w:p>
      <w:pPr>
        <w:pStyle w:val="BookText"/>
        <w:rPr/>
      </w:pPr>
      <w:bookmarkEnd w:id="188"/>
      <w:r>
        <w:rPr>
          <w:rFonts w:ascii="IRNazanin" w:hAnsi="IRNazanin" w:eastAsia="IRNazanin"/>
          <w:color w:val="111111"/>
          <w:sz w:val="28"/>
          <w:sz w:val="28"/>
          <w:szCs w:val="28"/>
          <w:rtl w:val="true"/>
          <w:lang w:bidi="fa-IR"/>
        </w:rPr>
        <w:t xml:space="preserve">هنگام خروج او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و پس از آن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ظاهراً عوف سلمی علیه حکومت سوریه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مدت کوتاهی قبل از سفیانی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جزیره که مرکز جنبش و قیام اوست، نام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مرز عراق و سوریه و جایگاه او قبل از قیام و حرکتش و همچنین بعد از شکست او و فرارش شهر تکریت خواهد بود که امروزه یکی از شهرهای معروف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این مطلب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تکریت نزدیک منطقۀ حرکت او یعنی جزیره واقع شده است و روایت اشاره به این معنا داردکه او در مسجد دمشق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در آنجا بوسیلۀ ترور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یا اینکه در آن محل دستگیر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89" w:name="__RefHeading___Toc8543793_1051229030"/>
      <w:bookmarkStart w:id="190" w:name="_Toc62"/>
      <w:bookmarkEnd w:id="189"/>
      <w:r>
        <w:rPr>
          <w:rtl w:val="true"/>
        </w:rPr>
        <w:t xml:space="preserve">آیا وقت ظهور حضرت مهدي </w:t>
      </w:r>
      <w:r>
        <w:rPr>
          <w:rtl w:val="true"/>
        </w:rPr>
        <w:t>(</w:t>
      </w:r>
      <w:r>
        <w:rPr>
          <w:rtl w:val="true"/>
        </w:rPr>
        <w:t>عجل الله تعالی فرجه الشریف</w:t>
      </w:r>
      <w:r>
        <w:rPr>
          <w:rtl w:val="true"/>
        </w:rPr>
        <w:t xml:space="preserve">) </w:t>
      </w:r>
      <w:r>
        <w:rPr>
          <w:rtl w:val="true"/>
        </w:rPr>
        <w:t>مشخص و معلوم است یا نه؟</w:t>
      </w:r>
      <w:bookmarkEnd w:id="1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از جمله اموری است که وقتش معلوم نیست، لذا در روایات تعیین کنندگان وقت ظهور، دروغگو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فضیل بن یسار 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آن حضرت در پاسخ این پرسش که 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مشخص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این امر وقت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مرتبه،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برای رفتن به قراری که با پروردگار داشت، ترک کرد، به آنها وعده داد که تا سی روز دیگر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زمانی که خداوند ده روز دیگر بر آن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خلاف وعده کرده، پس آن کردند که کردند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داستان ارتداد قوم موسی و گوساله پرست شدن آنها در پی تأخیر ده روزۀ حضرت موسی در تاریخ مشهور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نه در گذشته برای ظهور وقت تعیین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نه در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پدران بزرگوارش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که از نسل شماست چه وقت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است که چون زمانش فرا رسد آشکارش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فرا رسیدن آن بر آسمانیان و زمینیان پوشیده است، جز به ناگهان بر شما نیاید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مهزم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این امری که در انتظارش هستیم، کی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bookmarkStart w:id="191" w:name="pg11129_138974"/>
    </w:p>
    <w:p>
      <w:pPr>
        <w:pStyle w:val="BookText"/>
        <w:rPr/>
      </w:pPr>
      <w:bookmarkEnd w:id="191"/>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وقت گذاران و هلاک شدند شتاب کنندگان و نجات یافتند تسلیم شوندگان</w:t>
      </w:r>
      <w:r>
        <w:rPr>
          <w:rFonts w:eastAsia="IRNazanin" w:cs="IRNazanin"/>
          <w:color w:val="111111"/>
          <w:sz w:val="28"/>
          <w:szCs w:val="28"/>
          <w:rtl w:val="true"/>
          <w:lang w:bidi="fa-IR"/>
        </w:rPr>
        <w:t>.</w:t>
      </w:r>
      <w:r>
        <w:rPr>
          <w:rStyle w:val="FootnoteAnchor"/>
        </w:rPr>
        <w:footnoteReference w:id="35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خطاب به محمّد 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تو خبری از ما درباره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در تکذیب او درنگ نکن،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وقت ظهور را تعیین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توقیعی که از ناحیۀ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های اسحاق بن یعقوب پاسخ داده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آشکار شدن فرج، به اراده خداوند 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92" w:name="__RefHeading___Toc8543795_1051229030"/>
      <w:bookmarkStart w:id="193" w:name="_Toc63"/>
      <w:bookmarkEnd w:id="192"/>
      <w:r>
        <w:rPr>
          <w:rtl w:val="true"/>
        </w:rPr>
        <w:t xml:space="preserve">فلسفۀ تعیین نشدن وقت ظهور حضرت مهدي </w:t>
      </w:r>
      <w:r>
        <w:rPr>
          <w:rtl w:val="true"/>
        </w:rPr>
        <w:t>(</w:t>
      </w:r>
      <w:r>
        <w:rPr>
          <w:rtl w:val="true"/>
        </w:rPr>
        <w:t>عجل الله تعالی فرجه الشریف</w:t>
      </w:r>
      <w:r>
        <w:rPr>
          <w:rtl w:val="true"/>
        </w:rPr>
        <w:t xml:space="preserve">) </w:t>
      </w:r>
      <w:r>
        <w:rPr>
          <w:rtl w:val="true"/>
        </w:rPr>
        <w:t xml:space="preserve">از جانب امامان معصوم </w:t>
      </w:r>
      <w:r>
        <w:rPr>
          <w:rtl w:val="true"/>
        </w:rPr>
        <w:t>(</w:t>
      </w:r>
      <w:r>
        <w:rPr>
          <w:rtl w:val="true"/>
        </w:rPr>
        <w:t>علیهم السلام</w:t>
      </w:r>
      <w:r>
        <w:rPr>
          <w:rtl w:val="true"/>
        </w:rPr>
        <w:t xml:space="preserve">) </w:t>
      </w:r>
      <w:r>
        <w:rPr>
          <w:rtl w:val="true"/>
        </w:rPr>
        <w:t>چه بوده است؟</w:t>
      </w:r>
      <w:bookmarkEnd w:id="19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 که آن حضرت در این زمینه فرمودند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ما گفته شود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سال و یا سیصد سال دیگر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دلها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بیشتر مردم از اسلام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امّا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با شتاب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 های </w:t>
      </w:r>
      <w:bookmarkStart w:id="194" w:name="pg11129_138975"/>
    </w:p>
    <w:p>
      <w:pPr>
        <w:pStyle w:val="BookText"/>
        <w:rPr/>
      </w:pPr>
      <w:bookmarkEnd w:id="194"/>
      <w:r>
        <w:rPr>
          <w:rFonts w:ascii="IRNazanin" w:hAnsi="IRNazanin" w:eastAsia="IRNazanin"/>
          <w:color w:val="111111"/>
          <w:sz w:val="28"/>
          <w:sz w:val="28"/>
          <w:szCs w:val="28"/>
          <w:rtl w:val="true"/>
          <w:lang w:bidi="fa-IR"/>
        </w:rPr>
        <w:t>مردم الفت گیرد و فرج نزدیک احساس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بنابراین بر همه اهل قلم و سخن فرض است که تلاش خود را متوجّه اصل قضیّه انتظار فرج، منتظر نگهداشتن مردم، حفظ شادابی و سر زندگی انتظار در آنها و یادآوری وظایف منتظران کنند و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سخنانی که مردم را بدون دلیل به وقوع ظهور در وقت مشخصی امیدوار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95" w:name="__RefHeading___Toc8543797_1051229030"/>
      <w:bookmarkStart w:id="196" w:name="_Toc64"/>
      <w:bookmarkEnd w:id="195"/>
      <w:r>
        <w:rPr>
          <w:rtl w:val="true"/>
        </w:rPr>
        <w:t xml:space="preserve">آیا روز، ماه و سال ظهور حضرت مهدي </w:t>
      </w:r>
      <w:r>
        <w:rPr>
          <w:rtl w:val="true"/>
        </w:rPr>
        <w:t>(</w:t>
      </w:r>
      <w:r>
        <w:rPr>
          <w:rtl w:val="true"/>
        </w:rPr>
        <w:t>عجل الله تعالی فرجه الشریف</w:t>
      </w:r>
      <w:r>
        <w:rPr>
          <w:rtl w:val="true"/>
        </w:rPr>
        <w:t xml:space="preserve">) </w:t>
      </w:r>
      <w:r>
        <w:rPr>
          <w:rtl w:val="true"/>
        </w:rPr>
        <w:t>در روایات ذکر شده است یا نه؟</w:t>
      </w:r>
      <w:bookmarkEnd w:id="19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روز جمعه یا شنبه و در ماه محرّم و در سالهای فرد</w:t>
      </w:r>
      <w:r>
        <w:rPr>
          <w:rStyle w:val="FootnoteAnchor"/>
          <w:rtl w:val="true"/>
        </w:rPr>
        <w:footnoteReference w:id="362"/>
      </w:r>
      <w:r>
        <w:rPr>
          <w:rFonts w:ascii="IRNazanin" w:hAnsi="IRNazanin" w:eastAsia="IRNazanin"/>
          <w:color w:val="111111"/>
          <w:sz w:val="28"/>
          <w:sz w:val="28"/>
          <w:szCs w:val="28"/>
          <w:rtl w:val="true"/>
          <w:lang w:bidi="fa-IR"/>
        </w:rPr>
        <w:t>همچنین یک یا سه یا پنج یا هفت و یا نُه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Pr>
        <w:footnoteReference w:id="3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روزی که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در روز عاشورا، روز شنبه بین رکن و مقام ایستاده است، در حالیکه 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قرار گرفته است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اَلْبَیْیَعةُ لِلّهِ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عشاء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پرچم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 و شمشیر او را با خود دارد و دارای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و بیان است، وقتی نماز عشاء را بجای آورد با صدای رسا و بلند خود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استاد کورانی نویسنده لبنانی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روایت نسخه ابن حماد، ظهور آن حضرت را روز جمعه بعد از نماز عشاء بیان کرده بود، چگونگی جمع بین این دو روایت را ما اینگونه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که ظهور امام در دو مرحله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سلطۀ امام بر حرم و مکّه شب دهم محرّماست که مقدّمۀ اعلان ظهور آن بزرگوار برای جهانیان در روز شنبه که روز عاشورا است خواهد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یعنی آغاز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جمعه نُهم محرّم و سپس روز شنبه دهم محرّم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جمع با روایاتی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خداوند متعال در یک شب قیام آن حضرت را سر و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هماهنگی دارد و اکنون روایات ذیل را ملاحظه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قیام وی را در یک شب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قیام او را در شبی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کجاست و چگونه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تنهایی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تنهایی وارد مسجدالحرام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تنهایی دست به دامن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شب را به تنهایی در کنار بیت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چونمردم به خواب روند و شب فرا رسد جبرییل و میکاییل و صفوف فرشتگان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مقبول و فرمانت مطاع است، پس آن حضرت دست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کشیده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 را که وعدۀ لطف و رحمتش را بر ما محقّق فرمود و ما را وارث همۀ سرزمین بهشت گردانید تا هر جای آن را بخواهیم منزل کنیم، زیرا آن روز پاداش نیکوکاران بسیار نیکو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بین رکن و مقام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مخصوص من وای کسانی که خداوند شما را برای نصرت و یاری من در روی زمین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اطاعت نزد من حاضر شوید، صیحه و فریاد امام در شرق و غرب به گوش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آن صدای ملکوتی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به طرف امام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چشم به هم زدنی بین رکن و مقام نزد امام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در این حال خداوند متعال به نور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زمین به آسمان به صورت عمودی بر آید و تمام ساکنان روی زمین را از پرتو خود روشن سازد، این نور مؤمنان را به شادی و سرور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زیرا از قیام قائم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ندارند، اما چون صبح شود آنها در محضرمقدّس و در فرمان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تعداد آنها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0"/>
      </w:r>
      <w:bookmarkStart w:id="197" w:name="pg11129_138978"/>
    </w:p>
    <w:p>
      <w:pPr>
        <w:pStyle w:val="BookText"/>
        <w:rPr/>
      </w:pPr>
      <w:bookmarkEnd w:id="19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98" w:name="__RefHeading___Toc8543799_1051229030"/>
      <w:bookmarkStart w:id="199" w:name="_Toc65"/>
      <w:bookmarkEnd w:id="198"/>
      <w:r>
        <w:rPr>
          <w:rtl w:val="true"/>
        </w:rPr>
        <w:t xml:space="preserve">حضرت مهدي </w:t>
      </w:r>
      <w:r>
        <w:rPr>
          <w:rtl w:val="true"/>
        </w:rPr>
        <w:t>(</w:t>
      </w:r>
      <w:r>
        <w:rPr>
          <w:rtl w:val="true"/>
        </w:rPr>
        <w:t>عجل الله تعالی فرجه الشریف</w:t>
      </w:r>
      <w:r>
        <w:rPr>
          <w:rtl w:val="true"/>
        </w:rPr>
        <w:t xml:space="preserve">) </w:t>
      </w:r>
      <w:r>
        <w:rPr>
          <w:rtl w:val="true"/>
        </w:rPr>
        <w:t>از کجا می</w:t>
      </w:r>
      <w:r>
        <w:rPr>
          <w:rtl w:val="true"/>
        </w:rPr>
        <w:softHyphen/>
      </w:r>
      <w:r>
        <w:rPr>
          <w:rtl w:val="true"/>
        </w:rPr>
        <w:t>فهمد که موقع ظهورش فرا رسیده است؟</w:t>
      </w:r>
      <w:bookmarkEnd w:id="19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روایاتی که در باب امامت وارد شده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غیب در ارتباط است و در مواقع احتیاج، حقائقی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بعضی روایات وارد شده که امام صدای ملک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اما خودش را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بنابراین ممکن است خداوند متعال وقت ظهور را به وسیله الهام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بفهماند، همانطور که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امامی استپیروز، ولی مخفی تا هنگامی که اراده خدا تعلق گرفت که آشکارش کند، در قلبش اثری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پس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امر خدا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موقع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شمشیر و پرچم آن حضرت را به صدا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و دشمنان خدا را به قتل رسان</w:t>
      </w:r>
      <w:r>
        <w:rPr>
          <w:rFonts w:eastAsia="IRNazanin" w:cs="IRNazanin"/>
          <w:color w:val="111111"/>
          <w:sz w:val="28"/>
          <w:szCs w:val="28"/>
          <w:rtl w:val="true"/>
          <w:lang w:bidi="fa-IR"/>
        </w:rPr>
        <w:t>.</w:t>
      </w:r>
      <w:r>
        <w:rPr>
          <w:rStyle w:val="FootnoteAnchor"/>
          <w:rtl w:val="true"/>
        </w:rPr>
        <w:footnoteReference w:id="37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روایتی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بر او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من به سوی نجیبان و برگزیدگان از خاندانت</w:t>
      </w:r>
      <w:r>
        <w:rPr>
          <w:rFonts w:eastAsia="IRNazanin" w:cs="IRNazanin"/>
          <w:color w:val="111111"/>
          <w:sz w:val="28"/>
          <w:szCs w:val="28"/>
          <w:rtl w:val="true"/>
          <w:lang w:bidi="fa-IR"/>
        </w:rPr>
        <w:t xml:space="preserve">. </w:t>
      </w:r>
      <w:bookmarkStart w:id="200" w:name="pg11129_138979"/>
    </w:p>
    <w:p>
      <w:pPr>
        <w:pStyle w:val="BookText"/>
        <w:rPr/>
      </w:pPr>
      <w:bookmarkEnd w:id="200"/>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اولادش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مکتوب چند مُهر از طلا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آن را بگشاید و به آنچه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آن را گشود و به آن عمل کرد، سپسآن را به پسرش حسن داد او هم یک مهر را گشود و به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ادامه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پس ممکن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خویش را توسط این وصیّت مکتوبی که به عنوان دستورالعمل نزد ایشان است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201" w:name="__RefHeading___Toc8543801_1051229030"/>
      <w:bookmarkStart w:id="202" w:name="_Toc66"/>
      <w:bookmarkEnd w:id="201"/>
      <w:r>
        <w:rPr>
          <w:rtl w:val="true"/>
        </w:rPr>
        <w:t xml:space="preserve">محل ظهور حضرت مهدي </w:t>
      </w:r>
      <w:r>
        <w:rPr>
          <w:rtl w:val="true"/>
        </w:rPr>
        <w:t>(</w:t>
      </w:r>
      <w:r>
        <w:rPr>
          <w:rtl w:val="true"/>
        </w:rPr>
        <w:t>عجل الله تعالی فرجه الشریف</w:t>
      </w:r>
      <w:r>
        <w:rPr>
          <w:rtl w:val="true"/>
        </w:rPr>
        <w:t xml:space="preserve">) </w:t>
      </w:r>
      <w:r>
        <w:rPr>
          <w:rtl w:val="true"/>
        </w:rPr>
        <w:t>کجاست؟</w:t>
      </w:r>
      <w:bookmarkEnd w:id="2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شهر مکه معظّمه است و اینک چند روایت در این زمینه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اصحاب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 کیفیّت ظهور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کجاست و چگونه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تنهایی وارد مسجد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تنهایی دست به دامن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شب را به تنهایی در کنار بیت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w:t>
      </w:r>
      <w:r>
        <w:rPr>
          <w:rFonts w:eastAsia="IRNazanin" w:cs="IRNazanin"/>
          <w:color w:val="111111"/>
          <w:sz w:val="28"/>
          <w:szCs w:val="28"/>
          <w:rtl w:val="true"/>
          <w:lang w:bidi="fa-IR"/>
        </w:rPr>
        <w:t>...</w:t>
      </w:r>
      <w:r>
        <w:rPr>
          <w:rStyle w:val="FootnoteAnchor"/>
          <w:rtl w:val="true"/>
        </w:rPr>
        <w:footnoteReference w:id="375"/>
      </w:r>
      <w:bookmarkStart w:id="203" w:name="pg11129_138980"/>
    </w:p>
    <w:p>
      <w:pPr>
        <w:pStyle w:val="BookText"/>
        <w:rPr/>
      </w:pPr>
      <w:bookmarkEnd w:id="2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از خراسان به کوفه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چون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نماید، گروهی را جهت بیعت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گردنۀ کوی طوی</w:t>
      </w:r>
      <w:r>
        <w:rPr>
          <w:rStyle w:val="FootnoteAnchor"/>
          <w:rtl w:val="true"/>
        </w:rPr>
        <w:footnoteReference w:id="377"/>
      </w:r>
      <w:r>
        <w:rPr>
          <w:rFonts w:ascii="IRNazanin" w:hAnsi="IRNazanin" w:eastAsia="IRNazanin"/>
          <w:color w:val="111111"/>
          <w:sz w:val="28"/>
          <w:sz w:val="28"/>
          <w:szCs w:val="28"/>
          <w:rtl w:val="true"/>
          <w:lang w:bidi="fa-IR"/>
        </w:rPr>
        <w:t>با سیصد و سیزده مرد به عدد رزمندگان جنگ بدر،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آنکه وارد مسجد 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مقام ابراهیم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حجرالاسود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قیام کند و</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204" w:name="__RefHeading___Toc8543803_1051229030"/>
      <w:bookmarkStart w:id="205" w:name="_Toc67"/>
      <w:bookmarkEnd w:id="204"/>
      <w:r>
        <w:rPr>
          <w:rtl w:val="true"/>
        </w:rPr>
        <w:t xml:space="preserve">هنگام ظهور حضرت مهدي </w:t>
      </w:r>
      <w:r>
        <w:rPr>
          <w:rtl w:val="true"/>
        </w:rPr>
        <w:t>(</w:t>
      </w:r>
      <w:r>
        <w:rPr>
          <w:rtl w:val="true"/>
        </w:rPr>
        <w:t>عجل الله تعالی فرجه الشریف</w:t>
      </w:r>
      <w:r>
        <w:rPr>
          <w:rtl w:val="true"/>
        </w:rPr>
        <w:t xml:space="preserve">) </w:t>
      </w:r>
      <w:r>
        <w:rPr>
          <w:rtl w:val="true"/>
        </w:rPr>
        <w:t>چه افرادی و در چه مکانی با آن حضرت بیعت می</w:t>
      </w:r>
      <w:r>
        <w:rPr>
          <w:rtl w:val="true"/>
        </w:rPr>
        <w:softHyphen/>
      </w:r>
      <w:r>
        <w:rPr>
          <w:rtl w:val="true"/>
        </w:rPr>
        <w:t>کنند؟</w:t>
      </w:r>
      <w:bookmarkEnd w:id="2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و میکاییل و یاران خاصّ آن حضرت در شهر مکّه بین رکن حجرالاسود و 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 و سنّت خدا در مکّه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گردنة کوه طوی با سیصد و سیزده مرد به عدد رزمندگان جنگ بدر،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آنکه وارد مسجدالحرام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مقام ابراهیم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حجر الاسود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پس از حمد و ثنای خدا و یاد و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لب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یک از مردم، چنان سخن نگفته باشد و نخستین کسانی که با او دست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جبرییل و میکاییل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در شب جمعه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صبح جمعه جملگی در مسجدالحرام با آن حضرت دست بیعت و وفاداری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هیچکدام از آنان سرپیچی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Pr>
        <w:footnoteReference w:id="38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کعبة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امّت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سیصد و سیزده تن یارانش را بدون وعدة قبلی گرداگرد وی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رکن و مقام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آن حضرت عهد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طاهرینشان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خدا او را یاری کند به ملائکه و اوّل کسی که با او بیعت کند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از آن علی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جبرئیل است و سپس بیش از سیصد نفر با او بیعت خواهند نمود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چند نفری که به شمارة اصحاب بدر خواهند بود، در بین رکن و مقام با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خواهند کرد، این عده رامردمان نجیب مصر و مردان دلاور شام و خوبان اهل عراق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بخواهد در دنیا خواهد بود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ایشان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نکنند، سرقت ننمایند، به مسلمانی فحش ندهند، به هیچ منزلی هجوم نبرند، کسی را بدون حق نزنند، طلا، نقره، گندم و جو احتکار و ذخیره ننمایند، مال یتیم را نخورند، دربارة چیزی که علم ندارند شهادت ندهند، مسجدی را خراب نکنند، مایعات مست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نیاشامند، خز و ابریشم نپوشند، کمربند طلا نبندند، قطع طریق ننمایند، راهی را خوفناک نکنند، با پسری لواط ننمایند، </w:t>
      </w:r>
      <w:bookmarkStart w:id="206" w:name="pg11129_138983"/>
    </w:p>
    <w:p>
      <w:pPr>
        <w:pStyle w:val="BookText"/>
        <w:rPr/>
      </w:pPr>
      <w:bookmarkEnd w:id="206"/>
      <w:r>
        <w:rPr>
          <w:rFonts w:ascii="IRNazanin" w:hAnsi="IRNazanin" w:eastAsia="IRNazanin"/>
          <w:color w:val="111111"/>
          <w:sz w:val="28"/>
          <w:sz w:val="28"/>
          <w:szCs w:val="28"/>
          <w:rtl w:val="true"/>
          <w:lang w:bidi="fa-IR"/>
        </w:rPr>
        <w:t>به چیز قلیل و اندک راضی باشند، بوی خوش استشمام نمایند، از نجاست دوری کنند، امر به معروف و نهی از منکر نمایند، لباس زبر و خشن بپوشند، در موقع خواب صورت خود را روی خاک بگذارند، در راه خدا آن طور که باید و شاید جهاد کنند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207" w:name="__RefHeading___Toc8543805_1051229030"/>
      <w:bookmarkStart w:id="208" w:name="_Toc68"/>
      <w:bookmarkEnd w:id="207"/>
      <w:r>
        <w:rPr>
          <w:rtl w:val="true"/>
        </w:rPr>
        <w:t xml:space="preserve">آیا هر کسی ظهور حضرت مهدي </w:t>
      </w:r>
      <w:r>
        <w:rPr>
          <w:rtl w:val="true"/>
        </w:rPr>
        <w:t>(</w:t>
      </w:r>
      <w:r>
        <w:rPr>
          <w:rtl w:val="true"/>
        </w:rPr>
        <w:t>عجل الله تعالی فرجه الشریف</w:t>
      </w:r>
      <w:r>
        <w:rPr>
          <w:rtl w:val="true"/>
        </w:rPr>
        <w:t xml:space="preserve">) </w:t>
      </w:r>
      <w:r>
        <w:rPr>
          <w:rtl w:val="true"/>
        </w:rPr>
        <w:t>را انکار کند کافر است یا نه؟</w:t>
      </w:r>
      <w:bookmarkEnd w:id="2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 حضرت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و انکار او و ظهورش مستلزم انکار نبوّت و ردّ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خواهد بود، انکار آن بزرگوار موجب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همانطور که جابر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اَنْکَرَ الْخُرُوجَ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هر کس خروج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نماید، کافر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همچنین ابوجعفر اسکاف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کسی که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کافر شده 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محمّد بن مسلم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غیبت صاحب الامر به شما رسید منکر آن نشوید</w:t>
      </w:r>
      <w:r>
        <w:rPr>
          <w:rFonts w:eastAsia="IRNazanin" w:cs="IRNazanin"/>
          <w:color w:val="111111"/>
          <w:sz w:val="28"/>
          <w:szCs w:val="28"/>
          <w:rtl w:val="true"/>
          <w:lang w:bidi="fa-IR"/>
        </w:rPr>
        <w:t>.</w:t>
      </w:r>
      <w:r>
        <w:rPr>
          <w:rStyle w:val="FootnoteAnchor"/>
          <w:rtl w:val="true"/>
        </w:rPr>
        <w:footnoteReference w:id="394"/>
      </w:r>
      <w:bookmarkStart w:id="209" w:name="pg11129_138984"/>
    </w:p>
    <w:p>
      <w:pPr>
        <w:pStyle w:val="Heading3"/>
        <w:numPr>
          <w:ilvl w:val="2"/>
          <w:numId w:val="1"/>
        </w:numPr>
        <w:rPr/>
      </w:pPr>
      <w:bookmarkStart w:id="210" w:name="__RefHeading___Toc8543807_1051229030"/>
      <w:bookmarkStart w:id="211" w:name="_Toc69"/>
      <w:bookmarkEnd w:id="209"/>
      <w:bookmarkEnd w:id="210"/>
      <w:r>
        <w:rPr>
          <w:rtl w:val="true"/>
        </w:rPr>
        <w:t>مردم از کجا متوجه می</w:t>
      </w:r>
      <w:r>
        <w:rPr>
          <w:rtl w:val="true"/>
        </w:rPr>
        <w:softHyphen/>
      </w:r>
      <w:r>
        <w:rPr>
          <w:rtl w:val="true"/>
        </w:rPr>
        <w:t xml:space="preserve">شوند که حضرت مهدي </w:t>
      </w:r>
      <w:r>
        <w:rPr>
          <w:rtl w:val="true"/>
        </w:rPr>
        <w:t>(</w:t>
      </w:r>
      <w:r>
        <w:rPr>
          <w:rtl w:val="true"/>
        </w:rPr>
        <w:t>عجل الله تعالی فرجه الشریف</w:t>
      </w:r>
      <w:r>
        <w:rPr>
          <w:rtl w:val="true"/>
        </w:rPr>
        <w:t xml:space="preserve">) </w:t>
      </w:r>
      <w:r>
        <w:rPr>
          <w:rtl w:val="true"/>
        </w:rPr>
        <w:t>ظهور کرده است؟</w:t>
      </w:r>
      <w:bookmarkEnd w:id="21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گفته شد علائم حتمیّه و ظهور آن حضرت در یکسال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خصوصاً پس از گذشت پانزده شب از کشته شدن نفس زکیّه آن حضرت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روایتی از عبدالله بن عجلان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بودیم، سخن از 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روز قیام آگاهی پیدا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خواب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کسی از شما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 سر او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212" w:name="__RefHeading___Toc8543809_1051229030"/>
      <w:bookmarkStart w:id="213" w:name="_Toc70"/>
      <w:bookmarkEnd w:id="212"/>
      <w:r>
        <w:rPr>
          <w:rtl w:val="true"/>
        </w:rPr>
        <w:t xml:space="preserve">حضرت مهدي </w:t>
      </w:r>
      <w:r>
        <w:rPr>
          <w:rtl w:val="true"/>
        </w:rPr>
        <w:t>(</w:t>
      </w:r>
      <w:r>
        <w:rPr>
          <w:rtl w:val="true"/>
        </w:rPr>
        <w:t>عجل الله تعالی فرجه الشریف</w:t>
      </w:r>
      <w:r>
        <w:rPr>
          <w:rtl w:val="true"/>
        </w:rPr>
        <w:t xml:space="preserve">) </w:t>
      </w:r>
      <w:r>
        <w:rPr>
          <w:rtl w:val="true"/>
        </w:rPr>
        <w:t>در هنگام ظهور با چه کسانی می</w:t>
      </w:r>
      <w:r>
        <w:rPr>
          <w:rtl w:val="true"/>
        </w:rPr>
        <w:softHyphen/>
      </w:r>
      <w:r>
        <w:rPr>
          <w:rtl w:val="true"/>
        </w:rPr>
        <w:t>جنگد و دشمنان آن حضرت چه کسانی هستند؟</w:t>
      </w:r>
      <w:bookmarkEnd w:id="2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با دشمنان خدا،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قاتلان جدّش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و همه را از دم تیغ ذوالفقار گذرانده و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Style w:val="FootnoteAnchor"/>
          <w:rtl w:val="true"/>
        </w:rPr>
        <w:footnoteReference w:id="396"/>
      </w: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سواری بسازند و در کرانه عکّا، چهار صد کشتی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طرف طرطوس</w:t>
      </w:r>
      <w:r>
        <w:rPr>
          <w:rStyle w:val="FootnoteAnchor"/>
          <w:rtl w:val="true"/>
        </w:rPr>
        <w:footnoteReference w:id="397"/>
      </w:r>
      <w:r>
        <w:rPr>
          <w:rFonts w:ascii="IRNazanin" w:hAnsi="IRNazanin" w:eastAsia="IRNazanin"/>
          <w:color w:val="111111"/>
          <w:sz w:val="28"/>
          <w:sz w:val="28"/>
          <w:szCs w:val="28"/>
          <w:rtl w:val="true"/>
          <w:lang w:bidi="fa-IR"/>
        </w:rPr>
        <w:t>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آنجا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طرطوس به سمت انطاکیه</w:t>
      </w:r>
      <w:r>
        <w:rPr>
          <w:rStyle w:val="FootnoteAnchor"/>
          <w:rtl w:val="true"/>
        </w:rPr>
        <w:footnoteReference w:id="39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رود،آنجا را هم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انطاکیه به طرفقسطنطنیه</w:t>
      </w:r>
      <w:r>
        <w:rPr>
          <w:rStyle w:val="FootnoteAnchor"/>
          <w:rtl w:val="true"/>
        </w:rPr>
        <w:footnoteReference w:id="399"/>
      </w:r>
      <w:r>
        <w:rPr>
          <w:rFonts w:ascii="IRNazanin" w:hAnsi="IRNazanin" w:eastAsia="IRNazanin"/>
          <w:color w:val="111111"/>
          <w:sz w:val="28"/>
          <w:sz w:val="28"/>
          <w:szCs w:val="28"/>
          <w:rtl w:val="true"/>
          <w:lang w:bidi="fa-IR"/>
        </w:rPr>
        <w:t>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آن سرزمین را هم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جانب بلاد روم</w:t>
      </w:r>
      <w:r>
        <w:rPr>
          <w:rStyle w:val="FootnoteAnchor"/>
          <w:rtl w:val="true"/>
        </w:rPr>
        <w:footnoteReference w:id="400"/>
      </w:r>
      <w:r>
        <w:rPr>
          <w:rFonts w:ascii="IRNazanin" w:hAnsi="IRNazanin" w:eastAsia="IRNazanin"/>
          <w:color w:val="111111"/>
          <w:sz w:val="28"/>
          <w:sz w:val="28"/>
          <w:szCs w:val="28"/>
          <w:rtl w:val="true"/>
          <w:lang w:bidi="fa-IR"/>
        </w:rPr>
        <w:t>،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همة آن کشورها را 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طرف کوفه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بیش از ده هزار نفر از آنجا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آنها را بتریّه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مکانی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ما نیازی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همة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بعد وارد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تمام منافقین شکّاک و جنگجویان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خداوند راضی گردد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طایفة بنی شَیْبَه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آن </w:t>
      </w:r>
    </w:p>
    <w:p>
      <w:pPr>
        <w:pStyle w:val="BookText"/>
        <w:rPr/>
      </w:pPr>
      <w:r>
        <w:rPr>
          <w:rFonts w:ascii="IRNazanin" w:hAnsi="IRNazanin" w:eastAsia="IRNazanin"/>
          <w:color w:val="111111"/>
          <w:sz w:val="28"/>
          <w:sz w:val="28"/>
          <w:szCs w:val="28"/>
          <w:rtl w:val="true"/>
          <w:lang w:bidi="fa-IR"/>
        </w:rPr>
        <w:t>را بر درب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آویزند و این عبارت بر دیوارکعبه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این دستها که از بنی شیبه هستند به کعبه معظّمه خیانت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دزدهای کعبه هستند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متوجه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آنجا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خون هفتاد قبیله از قبایل عرب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کوتاهی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تا اینکه در رُمَیْلَه دَسْکَرَه،</w:t>
      </w:r>
      <w:r>
        <w:rPr>
          <w:rStyle w:val="FootnoteAnchor"/>
          <w:rtl w:val="true"/>
        </w:rPr>
        <w:footnoteReference w:id="405"/>
      </w:r>
      <w:r>
        <w:rPr>
          <w:rFonts w:ascii="IRNazanin" w:hAnsi="IRNazanin" w:eastAsia="IRNazanin"/>
          <w:color w:val="111111"/>
          <w:sz w:val="28"/>
          <w:sz w:val="28"/>
          <w:szCs w:val="28"/>
          <w:rtl w:val="true"/>
          <w:lang w:bidi="fa-IR"/>
        </w:rPr>
        <w:t>شورشیانی از غیر عرب بر او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تعداد آنها ده هزار نفر و شعارشان،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است، آنگاه حضرت مردی از عجم را فرا خوانده و شمشیرش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او آهنگ آن جماعت نموده و همه آنها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یک تن هم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صلت هروی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 دربارة این سخن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نوادگان قاتلان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اعمال پدرانشان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اُخْری؛ و هیچ گناهکاری گناه دیگری را متحمّل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در تمام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نوادگان قاتلان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پدرانشان راضی بودند و به این کار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که از چیزی راضی باشد، مثل آن است که خودش آن عمل را انجام داده است، اگر مردی در مشرق کشته شود و در مغرب زمین کسی پیدا شود که به کشته شدن او راضی باشد، آن شخص در نزد خداوند شریک قاتل است، پس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بدین سبب است که آنان به کارهای پدرانشان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نبرد خود با مسائلی روبرو خواهد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نشده است، چون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مبعوث گردید، آنان سنگ و چوب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پرستیدند، اما در زمان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شورند و کتاب خدا را برای آن حضرت تأویل و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همین جهت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از حاملان قرآن و پشمینه پوشان معروف به زیدیّه، از بیعت با آن حضرت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آمدن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p>
    <w:p>
      <w:pPr>
        <w:pStyle w:val="BookText"/>
        <w:rPr/>
      </w:pPr>
      <w:r>
        <w:rPr>
          <w:rFonts w:ascii="IRNazanin" w:hAnsi="IRNazanin" w:eastAsia="IRNazanin"/>
          <w:color w:val="111111"/>
          <w:sz w:val="28"/>
          <w:sz w:val="28"/>
          <w:szCs w:val="28"/>
          <w:rtl w:val="true"/>
          <w:lang w:bidi="fa-IR"/>
        </w:rPr>
        <w:t>سحری عظیم است، پس هر دو سپاه در مقابل یکدیگر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سه روز به آنان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پس از پایان گرفتن مهلت،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با آنان را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شباهت داشتن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گرامیش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ظهور او با شمشیر و کشتن دشمنان خدا و رسول او و ستمگران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وی بوسیله شمشیر و ایجاد ترس در دل دشمنان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لشکریان او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r>
        <w:rPr>
          <w:rStyle w:val="FootnoteAnchor"/>
        </w:rPr>
        <w:footnoteReference w:id="4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کشتن دشمنان خدا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خدای از وی خشنود گردد و او زمانی از خشنودی خدا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دل خود احساس ترحّم و دلسوزی کند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صاحب این امر، به بعضی از احکام سنّت حکم کند و سخن بگوید، گروهی از مسجد بیرون آمده و آهنگ خروج بر او را دارند، وی به یارانش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حرکت کنید و آنها به جنبش درآمده و خود را در محلّه تمّارین</w:t>
      </w:r>
      <w:r>
        <w:rPr>
          <w:rStyle w:val="FootnoteAnchor"/>
          <w:rtl w:val="true"/>
        </w:rPr>
        <w:footnoteReference w:id="413"/>
      </w:r>
      <w:r>
        <w:rPr>
          <w:rFonts w:ascii="IRNazanin" w:hAnsi="IRNazanin" w:eastAsia="IRNazanin"/>
          <w:color w:val="111111"/>
          <w:sz w:val="28"/>
          <w:sz w:val="28"/>
          <w:szCs w:val="28"/>
          <w:rtl w:val="true"/>
          <w:lang w:bidi="fa-IR"/>
        </w:rPr>
        <w:t>در کوفه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آنها را به اسارت خویش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آنگاه به امر آن حضرت، آنان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این آخرین گروهی است که بر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14" w:name="pg11129_138989"/>
    </w:p>
    <w:p>
      <w:pPr>
        <w:pStyle w:val="BookText"/>
        <w:rPr/>
      </w:pPr>
      <w:bookmarkEnd w:id="214"/>
      <w:r>
        <w:rPr>
          <w:rFonts w:ascii="IRNazanin" w:hAnsi="IRNazanin" w:eastAsia="IRNazanin"/>
          <w:color w:val="111111"/>
          <w:sz w:val="28"/>
          <w:sz w:val="28"/>
          <w:szCs w:val="28"/>
          <w:rtl w:val="true"/>
          <w:lang w:bidi="fa-IR"/>
        </w:rPr>
        <w:t>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215" w:name="__RefHeading___Toc8543811_1051229030"/>
      <w:bookmarkStart w:id="216" w:name="_Toc71"/>
      <w:bookmarkEnd w:id="215"/>
      <w:r>
        <w:rPr>
          <w:rtl w:val="true"/>
        </w:rPr>
        <w:t>آیا اینکه گفته می</w:t>
      </w:r>
      <w:r>
        <w:rPr>
          <w:rtl w:val="true"/>
        </w:rPr>
        <w:softHyphen/>
      </w:r>
      <w:r>
        <w:rPr>
          <w:rtl w:val="true"/>
        </w:rPr>
        <w:t xml:space="preserve">شود قبل از ظهور حضرت مهدي </w:t>
      </w:r>
      <w:r>
        <w:rPr>
          <w:rtl w:val="true"/>
        </w:rPr>
        <w:t>(</w:t>
      </w:r>
      <w:r>
        <w:rPr>
          <w:rtl w:val="true"/>
        </w:rPr>
        <w:t>عجل الله تعالی فرجه الشریف</w:t>
      </w:r>
      <w:r>
        <w:rPr>
          <w:rtl w:val="true"/>
        </w:rPr>
        <w:t xml:space="preserve">) </w:t>
      </w:r>
      <w:r>
        <w:rPr>
          <w:rtl w:val="true"/>
        </w:rPr>
        <w:t>دو سوم مردم جهان کشته می</w:t>
      </w:r>
      <w:r>
        <w:rPr>
          <w:rtl w:val="true"/>
        </w:rPr>
        <w:softHyphen/>
      </w:r>
      <w:r>
        <w:rPr>
          <w:rtl w:val="true"/>
        </w:rPr>
        <w:t>شوند، ریشه روائی دارد یا نه؟</w:t>
      </w:r>
      <w:bookmarkEnd w:id="2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به این معنا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این امر حتماً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نه علمش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دو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حضرت ولی عصر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آنکه دو سوم مردم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 اگر دو سوم مردم از بین بروند؛ پس چه کسی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در یک سوم باقی مانده باشید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زمانی که یک سوم مردم کشته شوند و یک سوم دیگر بمیرند و یک سوم باقی بمانند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8543813_1051229030"/>
      <w:bookmarkStart w:id="218" w:name="_Toc72"/>
      <w:bookmarkEnd w:id="217"/>
      <w:r>
        <w:rPr>
          <w:rtl w:val="true"/>
        </w:rPr>
        <w:t xml:space="preserve">مساجدی را که حضرت مهدي </w:t>
      </w:r>
      <w:r>
        <w:rPr>
          <w:rtl w:val="true"/>
        </w:rPr>
        <w:t>(</w:t>
      </w:r>
      <w:r>
        <w:rPr>
          <w:rtl w:val="true"/>
        </w:rPr>
        <w:t>عجل الله تعالی فرجه الشریف</w:t>
      </w:r>
      <w:r>
        <w:rPr>
          <w:rtl w:val="true"/>
        </w:rPr>
        <w:t xml:space="preserve">) </w:t>
      </w:r>
      <w:r>
        <w:rPr>
          <w:rtl w:val="true"/>
        </w:rPr>
        <w:t>در هنگام ظهور تخریب و یا می</w:t>
      </w:r>
      <w:r>
        <w:rPr>
          <w:rtl w:val="true"/>
        </w:rPr>
        <w:softHyphen/>
      </w:r>
      <w:r>
        <w:rPr>
          <w:rtl w:val="true"/>
        </w:rPr>
        <w:t>سازد کدام است؟</w:t>
      </w:r>
      <w:bookmarkEnd w:id="2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مسجدالحرام را خراب کرده و بصورت اولیه خود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مسجدی را هم در نجف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هزار درب دارد و اینک چند روایت در این زمینه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بصیر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مسجدالحرام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بصورت اوّلیه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گردانند و مقام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جای اولش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با هزار در آن مسجد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در کنار دو نهرِ کربلا و حیره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مردی بر اُستر تندرو خود سوار شده و آهنگ نماز جمعه نماید، آن را درک نخواهد کرد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جمعه دوم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 فرزند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به امامت شما، برابر با نماز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مسجد گنجایش ما را ندارد، آنگاه امام نقشه و طرح مسجدی را با بنای مستحکم 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دارای هزار در بوده و مردم را در خود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Pr>
        <w:footnoteReference w:id="41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به کوفه رود و در آنجا چهار مسجد را ویران کند و مسجد کنگره داری در روی زمین نباشد، جز اینکه حضرت آن را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و هموار سازد و</w:t>
      </w:r>
      <w:r>
        <w:rPr>
          <w:rFonts w:eastAsia="IRNazanin" w:cs="IRNazanin"/>
          <w:color w:val="111111"/>
          <w:sz w:val="28"/>
          <w:szCs w:val="28"/>
          <w:rtl w:val="true"/>
          <w:lang w:bidi="fa-IR"/>
        </w:rPr>
        <w:t>...</w:t>
      </w:r>
      <w:r>
        <w:rPr>
          <w:rStyle w:val="FootnoteAnchor"/>
          <w:rtl w:val="true"/>
        </w:rPr>
        <w:footnoteReference w:id="420"/>
      </w:r>
      <w:bookmarkStart w:id="219" w:name="pg11129_138992"/>
    </w:p>
    <w:p>
      <w:pPr>
        <w:pStyle w:val="Heading2"/>
        <w:numPr>
          <w:ilvl w:val="1"/>
          <w:numId w:val="1"/>
        </w:numPr>
        <w:rPr/>
      </w:pPr>
      <w:bookmarkStart w:id="220" w:name="__RefHeading___Toc8543815_1051229030"/>
      <w:bookmarkStart w:id="221" w:name="_Toc73"/>
      <w:bookmarkEnd w:id="219"/>
      <w:bookmarkEnd w:id="220"/>
      <w:r>
        <w:rPr>
          <w:rtl w:val="true"/>
        </w:rPr>
        <w:t xml:space="preserve">فصل پنجم </w:t>
      </w:r>
      <w:r>
        <w:rPr>
          <w:rtl w:val="true"/>
        </w:rPr>
        <w:t xml:space="preserve">: </w:t>
      </w:r>
      <w:r>
        <w:rPr>
          <w:rtl w:val="true"/>
        </w:rPr>
        <w:t xml:space="preserve">سیمای حکومت جهانی حضرت مهدي </w:t>
      </w:r>
      <w:r>
        <w:rPr>
          <w:rtl w:val="true"/>
        </w:rPr>
        <w:t>(</w:t>
      </w:r>
      <w:r>
        <w:rPr>
          <w:rtl w:val="true"/>
        </w:rPr>
        <w:t>عجل الله تعالی فرجه الشریف</w:t>
      </w:r>
      <w:r>
        <w:rPr>
          <w:rtl w:val="true"/>
        </w:rPr>
        <w:t>)</w:t>
      </w:r>
      <w:bookmarkEnd w:id="2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8543817_1051229030"/>
      <w:bookmarkStart w:id="223" w:name="_Toc74"/>
      <w:bookmarkEnd w:id="222"/>
      <w:r>
        <w:rPr>
          <w:rtl w:val="true"/>
        </w:rPr>
        <w:t>اشاره</w:t>
      </w:r>
      <w:bookmarkEnd w:id="2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1129_138994"/>
      <w:bookmarkStart w:id="225" w:name="pg11129_138994"/>
      <w:bookmarkEnd w:id="225"/>
    </w:p>
    <w:p>
      <w:pPr>
        <w:pStyle w:val="BookText"/>
        <w:rPr/>
      </w:pPr>
      <w:bookmarkStart w:id="226" w:name="pg11129_138994"/>
      <w:bookmarkEnd w:id="22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27" w:name="__RefHeading___Toc8543819_1051229030"/>
      <w:bookmarkStart w:id="228" w:name="_Toc75"/>
      <w:bookmarkEnd w:id="227"/>
      <w:r>
        <w:rPr>
          <w:rtl w:val="true"/>
        </w:rPr>
        <w:t xml:space="preserve">آیا حکومت حضرت مهدي </w:t>
      </w:r>
      <w:r>
        <w:rPr>
          <w:rtl w:val="true"/>
        </w:rPr>
        <w:t>(</w:t>
      </w:r>
      <w:r>
        <w:rPr>
          <w:rtl w:val="true"/>
        </w:rPr>
        <w:t>عجل الله تعالی فرجه الشریف</w:t>
      </w:r>
      <w:r>
        <w:rPr>
          <w:rtl w:val="true"/>
        </w:rPr>
        <w:t xml:space="preserve">) </w:t>
      </w:r>
      <w:r>
        <w:rPr>
          <w:rtl w:val="true"/>
        </w:rPr>
        <w:t>عالم</w:t>
      </w:r>
      <w:r>
        <w:rPr>
          <w:rtl w:val="true"/>
        </w:rPr>
        <w:softHyphen/>
      </w:r>
      <w:r>
        <w:rPr>
          <w:rtl w:val="true"/>
        </w:rPr>
        <w:t>گیر و جهانی است یا نه؟</w:t>
      </w:r>
      <w:bookmarkEnd w:id="2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وارد شده که حکومت آن حضرت فراگیر و جهانی است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جزء منطقة تحت نفود تعالیم اسلام واقع شود و شهر و روستایی نماند، مگر آنکه صبح و شام در آن صدای اذان و شهادت به توحید و رسالت بلند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اکنون به چند روایت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حکومت فرزندم شرق و غرب عالم را فرا گیرد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جز فرمانروایی اسلام وجود نخواهد داشت و زمین چون لوح سیمین خواهد شد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سبب پیدایش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یاری شدن از ناحیة خدا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زمین برای او پیموده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فرمانروائی و سلطنت ویشرق و غرب جهان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خداوند دین خود را به وسیلة او بر تمام مکاتب جهان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 او کسی است که رسولش را با هدایت و آیین حق فرستاد تا آن را بر همة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غالب گرداند، هرچند مشرکان کراهت داشته باشند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مصداق این آیه را اکنون آشکار ساخته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هیچ آبادی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مگر اینکه هر صبح و شام در آن شهادت به وحدانیّت خدا و رسالت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مگر آنکه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Pr>
        <w:footnoteReference w:id="42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دنیا تنها یک روز باقی باشد، خداوند مردی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نام وی همچون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فتوحاتی نصیب او گردد و همة اهل زمین گویندة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من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بر شرق و غرب جهان احاطه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چیز تحت فرمان آنهاست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شرق و غرب زمین را فتح خواهد کرد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حضرت لشکریان خود را به سراسر جهان گسیل داشته و ستم و ستم پیشگان را از میان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همة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بواسطة او به عدالت و راستی و درستکاری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و جهان را مسخّر اراده و حکومت خود قرار دهد، در هر قسمتی و قاره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دنیا کسی را به عنوان نمایندگی از طرف خودش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فرمان کارش را به اینمضمون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برنامة قضایی تو در کف دست توست، پس هرگاه مشکلی پیش آید که حکم خداوند را در آن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کف دستت نظر کن و آنچه را در کف دستت دیدی، همان تکلیف تو است و به آن عمل کن</w:t>
      </w:r>
      <w:r>
        <w:rPr>
          <w:rFonts w:eastAsia="IRNazanin" w:cs="IRNazanin"/>
          <w:color w:val="111111"/>
          <w:sz w:val="28"/>
          <w:szCs w:val="28"/>
          <w:rtl w:val="true"/>
          <w:lang w:bidi="fa-IR"/>
        </w:rPr>
        <w:t>...</w:t>
      </w:r>
      <w:r>
        <w:rPr>
          <w:rStyle w:val="FootnoteAnchor"/>
          <w:rtl w:val="true"/>
        </w:rPr>
        <w:footnoteReference w:id="43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33"/>
      </w:r>
      <w:bookmarkStart w:id="229" w:name="pg11129_138997"/>
    </w:p>
    <w:p>
      <w:pPr>
        <w:pStyle w:val="BookText"/>
        <w:rPr/>
      </w:pPr>
      <w:bookmarkEnd w:id="22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30" w:name="__RefHeading___Toc8543821_1051229030"/>
      <w:bookmarkStart w:id="231" w:name="_Toc76"/>
      <w:bookmarkEnd w:id="230"/>
      <w:r>
        <w:rPr>
          <w:rtl w:val="true"/>
        </w:rPr>
        <w:t xml:space="preserve">در روایات متعدّدی آمده است که </w:t>
      </w:r>
      <w:r>
        <w:rPr>
          <w:rtl w:val="true"/>
        </w:rPr>
        <w:t>«</w:t>
      </w:r>
      <w:r>
        <w:rPr>
          <w:rtl w:val="true"/>
        </w:rPr>
        <w:t xml:space="preserve">حضرت مهدي </w:t>
      </w:r>
      <w:r>
        <w:rPr>
          <w:rtl w:val="true"/>
        </w:rPr>
        <w:t>(</w:t>
      </w:r>
      <w:r>
        <w:rPr>
          <w:rtl w:val="true"/>
        </w:rPr>
        <w:t>عجل الله تعالی فرجه الشریف</w:t>
      </w:r>
      <w:r>
        <w:rPr>
          <w:rtl w:val="true"/>
        </w:rPr>
        <w:t xml:space="preserve">) </w:t>
      </w:r>
      <w:r>
        <w:rPr>
          <w:rtl w:val="true"/>
        </w:rPr>
        <w:t>نشانه</w:t>
      </w:r>
      <w:r>
        <w:rPr>
          <w:rtl w:val="true"/>
        </w:rPr>
        <w:softHyphen/>
      </w:r>
      <w:r>
        <w:rPr>
          <w:rtl w:val="true"/>
        </w:rPr>
        <w:t>ای از پیامبر اسلام دارد و آن نشانه این است که با شمشیر قیام می</w:t>
      </w:r>
      <w:r>
        <w:rPr>
          <w:rtl w:val="true"/>
        </w:rPr>
        <w:softHyphen/>
      </w:r>
      <w:r>
        <w:rPr>
          <w:rtl w:val="true"/>
        </w:rPr>
        <w:t>کند و دشمنان خدا را به قتل می</w:t>
      </w:r>
      <w:r>
        <w:rPr>
          <w:rtl w:val="true"/>
        </w:rPr>
        <w:softHyphen/>
      </w:r>
      <w:r>
        <w:rPr>
          <w:rtl w:val="true"/>
        </w:rPr>
        <w:t>رساند</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متعدّدی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پیامبر اسلام دارد و آن نشانه این است که با شمشیر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دشمنان خدا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حال جای سؤال است که چگونه ممکن است کسی بتواند بوسیله شمشیر، به جنگ سلاح های اتمی و مخرّب و بمب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آنچنانی برود و سرانجام هم پیروز شود؟جواب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خروج با شمشیر که در روایات به آن اشاره شده، مأموریت به جهاد و توسّل به اسلحه برای اعلای کلمه حق است، زیرا شمشیر سَمبل مبارزه و جنگ است، نه آن كه موضوعیّت داشته باشد، بنابراین قیام با شمشیر، کنایه از قیام با اسلحه و پیکار و جهاد و تعیین نوع مأموریت آن حضرت است و اینکه آن حضرت مأمور به مصالحه با کفار نیست، بدیهی است که حضرت با هر 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لازم باشد با کفار و ستمگران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گونه 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زمان آن حضرت متداوّل باشد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شمشیر رمز قدرت است و حضرت با سلاح روز با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کجا معلوم که در زمان ظهور آن حضرت، این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اختیار بشر باشد، شاید در اثر حوادث و آشوب ها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نابود شوند</w:t>
      </w:r>
      <w:r>
        <w:rPr>
          <w:rStyle w:val="FootnoteAnchor"/>
          <w:rtl w:val="true"/>
        </w:rPr>
        <w:footnoteReference w:id="435"/>
      </w:r>
      <w:r>
        <w:rPr>
          <w:rFonts w:ascii="IRNazanin" w:hAnsi="IRNazanin" w:eastAsia="IRNazanin"/>
          <w:color w:val="111111"/>
          <w:sz w:val="28"/>
          <w:sz w:val="28"/>
          <w:szCs w:val="28"/>
          <w:rtl w:val="true"/>
          <w:lang w:bidi="fa-IR"/>
        </w:rPr>
        <w:t>و سلاحی غیر از شمشیر وجود نداشته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جنگ ها و کشتارهای بی رحمانه و بکارگیری سلاحهای این چنین، نتیجة جهل و ضلالت و بی خردی بشر است، ولی در عصر ظهورعقل مردم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فرض هم که این گونه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اختیار داشته باشند، </w:t>
      </w:r>
      <w:bookmarkStart w:id="232" w:name="pg11129_138998"/>
    </w:p>
    <w:p>
      <w:pPr>
        <w:pStyle w:val="BookText"/>
        <w:rPr/>
      </w:pPr>
      <w:bookmarkEnd w:id="232"/>
      <w:r>
        <w:rPr>
          <w:rFonts w:ascii="IRNazanin" w:hAnsi="IRNazanin" w:eastAsia="IRNazanin"/>
          <w:color w:val="111111"/>
          <w:sz w:val="28"/>
          <w:sz w:val="28"/>
          <w:szCs w:val="28"/>
          <w:rtl w:val="true"/>
          <w:lang w:bidi="fa-IR"/>
        </w:rPr>
        <w:t>آن را علیه یکدیگر بکار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نیروهایی که باید آن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کار گیرند به حقانیّت حضرت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هرچند که سردمدارانشان دستور بکارگیری آن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صادر کنند، ولی آنان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همانطور که در انقلاب اسلامی ایران همگان دیدند که ارتش تا دندان مسلّح طاغوت از فرمان فرماندهان سرپیچی نموده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علیه انقلابیون بکار نگرفتند و طرفداران انقلاب با دست خالی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برارتش قوی پنجة شاه،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علاوه بر این ها، با تأئیدات الهی، کمکهای عالم بالا، به یاری آمدن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آن حضرت، این گونه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یعنی غلبه حضرت بر جهان، ممکن است از طریق اعجاز باشد؛ بنابراین پیروزی حضرت امری طبیعی و عادی است</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233" w:name="__RefHeading___Toc8543823_1051229030"/>
      <w:bookmarkStart w:id="234" w:name="_Toc77"/>
      <w:bookmarkEnd w:id="233"/>
      <w:r>
        <w:rPr>
          <w:rtl w:val="true"/>
        </w:rPr>
        <w:t xml:space="preserve">سرنوشت اهل کتاب </w:t>
      </w:r>
      <w:r>
        <w:rPr>
          <w:rtl w:val="true"/>
        </w:rPr>
        <w:t>(</w:t>
      </w:r>
      <w:r>
        <w:rPr>
          <w:rtl w:val="true"/>
        </w:rPr>
        <w:t>یهود، نصارا و</w:t>
      </w:r>
      <w:r>
        <w:rPr>
          <w:rtl w:val="true"/>
        </w:rPr>
        <w:t xml:space="preserve">...) </w:t>
      </w:r>
      <w:r>
        <w:rPr>
          <w:rtl w:val="true"/>
        </w:rPr>
        <w:t xml:space="preserve">و سایر کفار در حکومت حضرت مهدي </w:t>
      </w:r>
      <w:r>
        <w:rPr>
          <w:rtl w:val="true"/>
        </w:rPr>
        <w:t>(</w:t>
      </w:r>
      <w:r>
        <w:rPr>
          <w:rtl w:val="true"/>
        </w:rPr>
        <w:t>عجل الله تعالی فرجه الشریف</w:t>
      </w:r>
      <w:r>
        <w:rPr>
          <w:rtl w:val="true"/>
        </w:rPr>
        <w:t xml:space="preserve">) </w:t>
      </w:r>
      <w:r>
        <w:rPr>
          <w:rtl w:val="true"/>
        </w:rPr>
        <w:t>چگونه می</w:t>
      </w:r>
      <w:r>
        <w:rPr>
          <w:rtl w:val="true"/>
        </w:rPr>
        <w:softHyphen/>
      </w:r>
      <w:r>
        <w:rPr>
          <w:rtl w:val="true"/>
        </w:rPr>
        <w:t>باشد؟</w:t>
      </w:r>
      <w:bookmarkEnd w:id="2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کفار غیر از اهل کتاب، یقیناً در حکومت آن حضرت، جایی برای ادامه زندگی ندارند، طبق فرمودة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تا آن را بر همة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غالب گرداند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ندای توحید سراسر جهان را فرا خواهد گرفت و به فرمودة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دین محمّد دینی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لذا به آنها اسلام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پذیرفت،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نپذیرفت، کشته خواهد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 نسبت به یهود و نصارا، از آیات قرآنی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تا قیامت باقی هستند،</w:t>
      </w:r>
      <w:r>
        <w:rPr>
          <w:rStyle w:val="FootnoteAnchor"/>
          <w:rtl w:val="true"/>
        </w:rPr>
        <w:footnoteReference w:id="440"/>
      </w:r>
      <w:r>
        <w:rPr>
          <w:rFonts w:ascii="IRNazanin" w:hAnsi="IRNazanin" w:eastAsia="IRNazanin"/>
          <w:color w:val="111111"/>
          <w:sz w:val="28"/>
          <w:sz w:val="28"/>
          <w:szCs w:val="28"/>
          <w:rtl w:val="true"/>
          <w:lang w:bidi="fa-IR"/>
        </w:rPr>
        <w:t>پس آنان در زمان حکومت آن حضرت نیز وجود دارند، هرچند ممکن است در اقلیّت باشند و صاحب اختیار و اقتدار نباشند، همانطور که در برخی از روایات تصریح به این معنا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با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مصالحه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با کمال ذلّت جزیّه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 در مقابل روایاتی دیگر داریم که در عصر حکومت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مسلمان، احدی روی زمین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شرق و غرب جهان را برای صاحب الامر مفتوح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آنقدر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اینکه جز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السَّمواتِ وَ الْاَرْضِ طَوْعًا وَ کَرْهًا وَ اِلَیْهِ یُرْجَعُونَ؛ و تمام کسانی که در آسمانها و زمین هستند از روی اختیار یا از روی اجبار، در برابر فرمان او تسلیم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به سوی او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مذکور در شأن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وقتی آن جناب ظاهر شد، دین اسلام را بر یهود و نصارا و صابئین و کفار شرق و غرب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هر کس با میل و اختیار اسلام بیاورد، او را به نماز وزکات و سایر واجبات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و هر کس از قبول اسلام سر باز زند، گردنش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اینکه در شرق و غرب زمین، جز موحّد و خداپرست کسی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زیادتر از آنند که کشته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کاری را اراده کند، زیاد را کم و کم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 همچنین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آیة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روی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آنکه در آن شهادت به وحدانیّت خدا داده خواهد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مذاهب از سراسر جهان پرچیده شود و تنها دین جهانی همة مردم دین مقدّس اسلام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 با آیات قرآن مطابق و موافق بود، در اینکه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در حکومت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با پرداخت جزیه در سایه حکومت اسلامی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روایات بعدی مخالف قرآنبودند، در اینکه اهل کتاب در صورت عدم پذیرش و اختیار اسلام کشته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فن پوشیده نیست که در هنگام تعارض، روایات موافق با قرآن، مُقدم بر روایات مخالف هستند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بنابراین یهود و نصاری در عصر دولت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روایات زیادی از منابع شیعه و سنی نقل شده مبنی بر اینکه هیچ کس از ملّت یهود و مسیحی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مگر آنکه قبل از مرگ، به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خواهد آورد</w:t>
      </w:r>
      <w:r>
        <w:rPr>
          <w:rStyle w:val="FootnoteAnchor"/>
          <w:rtl w:val="true"/>
        </w:rPr>
        <w:footnoteReference w:id="448"/>
      </w:r>
      <w:r>
        <w:rPr>
          <w:rFonts w:ascii="IRNazanin" w:hAnsi="IRNazanin" w:eastAsia="IRNazanin"/>
          <w:color w:val="111111"/>
          <w:sz w:val="28"/>
          <w:sz w:val="28"/>
          <w:szCs w:val="28"/>
          <w:rtl w:val="true"/>
          <w:lang w:bidi="fa-IR"/>
        </w:rPr>
        <w:t xml:space="preserve">و آن حضرت، پشت سر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کس از ملّت یهود و مسیحی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مگر آنکه قبل از مرگ به او ایمان آورند و آن حضرت پشت سر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Pr>
        <w:footnoteReference w:id="4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آنگاه که عیسی بن مریم در میان شما فرود آید و پیشوای شما از خود شما باشد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جانم در دست اوست، بطور یقین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داوری عادل و پیشوایی دادگر میان شما فرود خواهد آمد و صلیب را شکسته و خوک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قدر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دیگر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در روایاتی دیگر وارد شده که گروه اهل کتاب پس از بحث و استدلال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آورده و تسلیم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w:t>
      </w:r>
      <w:r>
        <w:rPr>
          <w:rStyle w:val="FootnoteAnchor"/>
          <w:rtl w:val="true"/>
        </w:rPr>
        <w:footnoteReference w:id="452"/>
      </w:r>
      <w:r>
        <w:rPr>
          <w:rFonts w:ascii="IRNazanin" w:hAnsi="IRNazanin" w:eastAsia="IRNazanin"/>
          <w:color w:val="111111"/>
          <w:sz w:val="28"/>
          <w:sz w:val="28"/>
          <w:szCs w:val="28"/>
          <w:rtl w:val="true"/>
          <w:lang w:bidi="fa-IR"/>
        </w:rPr>
        <w:t>را از غاری در انطاکیه</w:t>
      </w:r>
      <w:r>
        <w:rPr>
          <w:rStyle w:val="FootnoteAnchor"/>
          <w:rtl w:val="true"/>
        </w:rPr>
        <w:footnoteReference w:id="453"/>
      </w:r>
      <w:r>
        <w:rPr>
          <w:rFonts w:ascii="IRNazanin" w:hAnsi="IRNazanin" w:eastAsia="IRNazanin"/>
          <w:color w:val="111111"/>
          <w:sz w:val="28"/>
          <w:sz w:val="28"/>
          <w:szCs w:val="28"/>
          <w:rtl w:val="true"/>
          <w:lang w:bidi="fa-IR"/>
        </w:rPr>
        <w:t>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تورات را از کوهی در شام بیرون آورده و بوسیلة آن کتاب با یهودیان به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سرانجام بسیاری از آنها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Style w:val="FootnoteAnchor"/>
        </w:rPr>
        <w:footnoteReference w:id="4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سکینه از دریاچة طبریه</w:t>
      </w:r>
      <w:r>
        <w:rPr>
          <w:rStyle w:val="FootnoteAnchor"/>
          <w:rtl w:val="true"/>
        </w:rPr>
        <w:footnoteReference w:id="455"/>
      </w:r>
      <w:r>
        <w:rPr>
          <w:rFonts w:ascii="IRNazanin" w:hAnsi="IRNazanin" w:eastAsia="IRNazanin"/>
          <w:color w:val="111111"/>
          <w:sz w:val="28"/>
          <w:sz w:val="28"/>
          <w:szCs w:val="28"/>
          <w:rtl w:val="true"/>
          <w:lang w:bidi="fa-IR"/>
        </w:rPr>
        <w:t>، به دست وی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آورده و در پیشگاه او در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چون یهودیان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به جز اندکی، بقیة آنان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احادیث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در حکومت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اغلب آنان دین اسلام را اختیار کرده و به آن حضرت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bookmarkStart w:id="235" w:name="pg11129_139003"/>
    </w:p>
    <w:p>
      <w:pPr>
        <w:pStyle w:val="BookText"/>
        <w:rPr/>
      </w:pPr>
      <w:bookmarkEnd w:id="23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236" w:name="__RefHeading___Toc8543825_1051229030"/>
      <w:bookmarkStart w:id="237" w:name="_Toc78"/>
      <w:bookmarkEnd w:id="236"/>
      <w:r>
        <w:rPr>
          <w:rtl w:val="true"/>
        </w:rPr>
        <w:t xml:space="preserve">آیا حضرت مهدي </w:t>
      </w:r>
      <w:r>
        <w:rPr>
          <w:rtl w:val="true"/>
        </w:rPr>
        <w:t>(</w:t>
      </w:r>
      <w:r>
        <w:rPr>
          <w:rtl w:val="true"/>
        </w:rPr>
        <w:t>عجل الله تعالی فرجه الشریف</w:t>
      </w:r>
      <w:r>
        <w:rPr>
          <w:rtl w:val="true"/>
        </w:rPr>
        <w:t xml:space="preserve">) </w:t>
      </w:r>
      <w:r>
        <w:rPr>
          <w:rtl w:val="true"/>
        </w:rPr>
        <w:t>با اقلیّت</w:t>
      </w:r>
      <w:r>
        <w:rPr>
          <w:rtl w:val="true"/>
        </w:rPr>
        <w:softHyphen/>
      </w:r>
      <w:r>
        <w:rPr>
          <w:rtl w:val="true"/>
        </w:rPr>
        <w:t>های دینی و اهل کتاب بوسیله کتب خودشان حکم می</w:t>
      </w:r>
      <w:r>
        <w:rPr>
          <w:rtl w:val="true"/>
        </w:rPr>
        <w:softHyphen/>
      </w:r>
      <w:r>
        <w:rPr>
          <w:rtl w:val="true"/>
        </w:rPr>
        <w:t xml:space="preserve">کنند، یا بوسیله کتاب مسلمین </w:t>
      </w:r>
      <w:r>
        <w:rPr>
          <w:rtl w:val="true"/>
        </w:rPr>
        <w:t>(</w:t>
      </w:r>
      <w:r>
        <w:rPr>
          <w:rtl w:val="true"/>
        </w:rPr>
        <w:t>قرآن</w:t>
      </w:r>
      <w:r>
        <w:rPr>
          <w:rtl w:val="true"/>
        </w:rPr>
        <w:t>)</w:t>
      </w:r>
      <w:r>
        <w:rPr>
          <w:rtl w:val="true"/>
        </w:rPr>
        <w:t>؟</w:t>
      </w:r>
      <w:bookmarkEnd w:id="2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دیگر کتابهای الهی را از غاری در انطاکیه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بین یهودیان براساس احکام تورات و میان مسیحیان طبق احکام انجیل و بین اهل زبور بر پایة دستورات آن و بین مسلمانان براساس آیات قرآن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38" w:name="__RefHeading___Toc8543827_1051229030"/>
      <w:bookmarkStart w:id="239" w:name="_Toc79"/>
      <w:bookmarkEnd w:id="238"/>
      <w:r>
        <w:rPr>
          <w:rtl w:val="true"/>
        </w:rPr>
        <w:t>در بعضی از روایات گفته می</w:t>
      </w:r>
      <w:r>
        <w:rPr>
          <w:rtl w:val="true"/>
        </w:rPr>
        <w:softHyphen/>
      </w:r>
      <w:r>
        <w:rPr>
          <w:rtl w:val="true"/>
        </w:rPr>
        <w:t xml:space="preserve">شود که حضرت مهدي </w:t>
      </w:r>
      <w:r>
        <w:rPr>
          <w:rtl w:val="true"/>
        </w:rPr>
        <w:t>(</w:t>
      </w:r>
      <w:r>
        <w:rPr>
          <w:rtl w:val="true"/>
        </w:rPr>
        <w:t>عجل الله تعالی فرجه الشریف</w:t>
      </w:r>
      <w:r>
        <w:rPr>
          <w:rtl w:val="true"/>
        </w:rPr>
        <w:t xml:space="preserve">) </w:t>
      </w:r>
      <w:r>
        <w:rPr>
          <w:rtl w:val="true"/>
        </w:rPr>
        <w:t>هنگام ظهور، احکام نو و جدیدی می</w:t>
      </w:r>
      <w:r>
        <w:rPr>
          <w:rtl w:val="true"/>
        </w:rPr>
        <w:softHyphen/>
      </w:r>
      <w:r>
        <w:rPr>
          <w:rtl w:val="true"/>
        </w:rPr>
        <w:t xml:space="preserve">آورد، آیا این بدان معنی است که آئینی غیر از آئین پیامبر اسلام </w:t>
      </w:r>
      <w:r>
        <w:rPr>
          <w:rtl w:val="true"/>
        </w:rPr>
        <w:t>(</w:t>
      </w:r>
      <w:r>
        <w:rPr>
          <w:rtl w:val="true"/>
        </w:rPr>
        <w:t>صلی الله علیه و آله وسلم</w:t>
      </w:r>
      <w:r>
        <w:rPr>
          <w:rtl w:val="true"/>
        </w:rPr>
        <w:t xml:space="preserve">) </w:t>
      </w:r>
      <w:r>
        <w:rPr>
          <w:rtl w:val="true"/>
        </w:rPr>
        <w:t>می</w:t>
      </w:r>
      <w:r>
        <w:rPr>
          <w:rtl w:val="true"/>
        </w:rPr>
        <w:softHyphen/>
      </w:r>
      <w:r>
        <w:rPr>
          <w:rtl w:val="true"/>
        </w:rPr>
        <w:t>آورند؟</w:t>
      </w:r>
      <w:bookmarkEnd w:id="2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احکام نو و جدید، احکامی نیست که خارج از دستورهای قرآن و اسلام باشد، چون احکام اسلام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بلکه منظور این است که با فاصله گرفتن مردم از اسلام و قرآن و یا با تأویل و تفسیرهای غلط و تغییر و تحریف احکام دین بوسیله غرض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ورزان و دنیا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 تاریخ، مردم در زمان ظهور آن حضرت، با تعالیم اسلام و قرآن و احکام دین کاملاً بیگانه خواهند بود و در نتیجه اسلام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واژگونه نشان داده شده است که هنگام ظهور آن حضرت، این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بزرگوار احکام جدیدی را آورده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ظهور کرد، با امر جدید خواهد آمد، 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مردم را به امر جدید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Pr>
        <w:footnoteReference w:id="4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با امر جدید و کتاب و رفتار و قضاوت جدید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مأموریت جدید و قضاوت جدید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اعراب به شدّت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کارش چیزی جز شمشیر نیست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او را بین رکن و مقام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مردم با وی با کتابی نوین</w:t>
      </w:r>
      <w:r>
        <w:rPr>
          <w:rStyle w:val="FootnoteAnchor"/>
          <w:rtl w:val="true"/>
        </w:rPr>
        <w:footnoteReference w:id="461"/>
      </w:r>
      <w:r>
        <w:rPr>
          <w:rFonts w:ascii="IRNazanin" w:hAnsi="IRNazanin" w:eastAsia="IRNazanin"/>
          <w:color w:val="111111"/>
          <w:sz w:val="28"/>
          <w:sz w:val="28"/>
          <w:szCs w:val="28"/>
          <w:rtl w:val="true"/>
          <w:lang w:bidi="fa-IR"/>
        </w:rPr>
        <w:t>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این امر بر عرب سخت و دشوار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مردم را از نو به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را به امری که متروک مانده است و عموم مردم از آن جدا شده و به گمراهی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راهنمائی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او از این جهت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که مردم را به سوی </w:t>
      </w:r>
    </w:p>
    <w:p>
      <w:pPr>
        <w:pStyle w:val="BookText"/>
        <w:rPr/>
      </w:pPr>
      <w:r>
        <w:rPr>
          <w:rFonts w:ascii="IRNazanin" w:hAnsi="IRNazanin" w:eastAsia="IRNazanin"/>
          <w:color w:val="111111"/>
          <w:sz w:val="28"/>
          <w:sz w:val="28"/>
          <w:szCs w:val="28"/>
          <w:rtl w:val="true"/>
          <w:lang w:bidi="fa-IR"/>
        </w:rPr>
        <w:t>امری گم شده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هواپرستی را به خداپرستی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از آنکه خداپرستی را به هواپرستی بازگردانده باشند، 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قرآن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از آنکه قرآن را به رأی و برداشت خود بازگردانده باشند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پا خیزد، مردم از کتاب خدا برای او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و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 از فرزندانم به طوری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اصلاً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 خواهد آمد که از اسلام جز اسمی و از قرآن جز رسم و اثری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 آن هنگام خدا به وی اجازه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وسیله او اسلام را تقویّت کرده و تجدیدش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سنّت و روش من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Pr>
        <w:footnoteReference w:id="467"/>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اطاعت من و دین من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قرآن دعوتشان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68"/>
      </w:r>
      <w:bookmarkStart w:id="240" w:name="pg11129_139006"/>
    </w:p>
    <w:p>
      <w:pPr>
        <w:pStyle w:val="BookText"/>
        <w:rPr/>
      </w:pPr>
      <w:bookmarkEnd w:id="24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41" w:name="__RefHeading___Toc8543829_1051229030"/>
      <w:bookmarkStart w:id="242" w:name="_Toc80"/>
      <w:bookmarkEnd w:id="241"/>
      <w:r>
        <w:rPr>
          <w:rtl w:val="true"/>
        </w:rPr>
        <w:t xml:space="preserve">محل حکومت و زمامداری حضرت مهدي </w:t>
      </w:r>
      <w:r>
        <w:rPr>
          <w:rtl w:val="true"/>
        </w:rPr>
        <w:t>(</w:t>
      </w:r>
      <w:r>
        <w:rPr>
          <w:rtl w:val="true"/>
        </w:rPr>
        <w:t>عجل الله تعالی فرجه الشریف</w:t>
      </w:r>
      <w:r>
        <w:rPr>
          <w:rtl w:val="true"/>
        </w:rPr>
        <w:t xml:space="preserve">) </w:t>
      </w:r>
      <w:r>
        <w:rPr>
          <w:rtl w:val="true"/>
        </w:rPr>
        <w:t>کدام شهر است؟</w:t>
      </w:r>
      <w:bookmarkEnd w:id="24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مرکز حکومت آن حضرت شهر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زمامداری او کوفه و مجلس قضاوت او مسجد جامع آن شهر و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و محل تقسیم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مسجد سهله و جایگاه استراحت و خلوتگاه او با خالق خویش در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غریّین</w:t>
      </w:r>
      <w:r>
        <w:rPr>
          <w:rStyle w:val="FootnoteAnchor"/>
          <w:rtl w:val="true"/>
        </w:rPr>
        <w:footnoteReference w:id="469"/>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در آنجا و اطراف آنجا بسر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آنسوی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w:t>
      </w:r>
      <w:r>
        <w:rPr>
          <w:rFonts w:eastAsia="IRNazanin" w:cs="IRNazanin"/>
          <w:color w:val="111111"/>
          <w:sz w:val="28"/>
          <w:szCs w:val="28"/>
          <w:rtl w:val="true"/>
          <w:lang w:bidi="fa-IR"/>
        </w:rPr>
        <w:t>)...</w:t>
      </w:r>
      <w:r>
        <w:rPr>
          <w:rStyle w:val="FootnoteAnchor"/>
        </w:rPr>
        <w:footnoteReference w:id="47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آنجا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خون هفتاد قبیله از قبایل عرب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r>
        <w:rPr>
          <w:rStyle w:val="FootnoteAnchor"/>
          <w:rtl w:val="true"/>
        </w:rPr>
        <w:footnoteReference w:id="47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که از خراسان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کوفه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زمانی که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جهت بیعت مجدّد، حضور آن بزرگوار شرفیاب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سه جناح دارای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شهر را آشفته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پس از آن زمینه ورود حضرت مهیّا و شهر کاملاً آماده پذیرش اوست، آن حضرت وارد شده و با قرار گرفتن بر فراز منبر، آغاز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نحوی که مردم از شدّت گریه متوجه گفتار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لرزش زمین، در میان هفت سراپرده از نور وارد عراق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در کدام یک از آنها حضور دارد تا آنکه در کوفه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Pr>
        <w:footnoteReference w:id="47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ابی الاسود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حضرت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آنگاه که با خاندانش بیاید</w:t>
      </w:r>
      <w:r>
        <w:rPr>
          <w:rFonts w:eastAsia="IRNazanin" w:cs="IRNazanin"/>
          <w:color w:val="111111"/>
          <w:sz w:val="28"/>
          <w:szCs w:val="28"/>
          <w:rtl w:val="true"/>
          <w:lang w:bidi="fa-IR"/>
        </w:rPr>
        <w:t>.</w:t>
      </w:r>
      <w:r>
        <w:rPr>
          <w:rStyle w:val="FootnoteAnchor"/>
          <w:rtl w:val="true"/>
        </w:rPr>
        <w:footnoteReference w:id="47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از مکّه به همراهی پنج هزار فرشته در حالی که جبرییل در سمت راست و میکاییل سمت چپ و مؤمنان پیش رویش هستند، به نجف و کوفه آمده و لشکر به شهرها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r>
        <w:rPr>
          <w:rStyle w:val="FootnoteAnchor"/>
          <w:rtl w:val="true"/>
        </w:rPr>
        <w:footnoteReference w:id="476"/>
      </w:r>
      <w:bookmarkStart w:id="243" w:name="pg11129_139008"/>
    </w:p>
    <w:p>
      <w:pPr>
        <w:pStyle w:val="BookText"/>
        <w:rPr/>
      </w:pPr>
      <w:bookmarkEnd w:id="24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244" w:name="__RefHeading___Toc8543831_1051229030"/>
      <w:bookmarkStart w:id="245" w:name="_Toc81"/>
      <w:bookmarkEnd w:id="244"/>
      <w:r>
        <w:rPr>
          <w:rtl w:val="true"/>
        </w:rPr>
        <w:t xml:space="preserve">حضرت مهدي </w:t>
      </w:r>
      <w:r>
        <w:rPr>
          <w:rtl w:val="true"/>
        </w:rPr>
        <w:t>(</w:t>
      </w:r>
      <w:r>
        <w:rPr>
          <w:rtl w:val="true"/>
        </w:rPr>
        <w:t>عجل الله تعالی فرجه الشریف</w:t>
      </w:r>
      <w:r>
        <w:rPr>
          <w:rtl w:val="true"/>
        </w:rPr>
        <w:t xml:space="preserve">) </w:t>
      </w:r>
      <w:r>
        <w:rPr>
          <w:rtl w:val="true"/>
        </w:rPr>
        <w:t>چند سال حکومت می</w:t>
      </w:r>
      <w:r>
        <w:rPr>
          <w:rtl w:val="true"/>
        </w:rPr>
        <w:softHyphen/>
      </w:r>
      <w:r>
        <w:rPr>
          <w:rtl w:val="true"/>
        </w:rPr>
        <w:t>کند؟</w:t>
      </w:r>
      <w:bookmarkEnd w:id="24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آن حضرت دقیقاً مشخص نیست و روایاتی که در این زمینه وارد شده، مختلف است از جمله</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ولی 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زمان ظهور آن حضرت روزها و سالها آنقدر طولانی است که هر سال برابر با ده سال از سالهای الآن است و همانطور که ابوبصیر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در حدیثی طولانی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این ترتیب هفت سال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سال برابر ده سال از سالهای شما است، سپس خداوند آنچه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سالها دراز و طولانی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فلک دستور دهد درنگ نموده و به کندی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نتیجه روزها و سالها دراز و طولانی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اگر در گردش فلک تغییری پیدا شود، تباه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بی دینان است، اما مسلمانان چنین نگویند، با اینکه خداوند ماه را برای پیغمبرش دو نیم کرد و پیش از آن خورشید را برای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6" w:name="pg11129_139009"/>
    </w:p>
    <w:p>
      <w:pPr>
        <w:pStyle w:val="BookText"/>
        <w:rPr/>
      </w:pPr>
      <w:bookmarkEnd w:id="246"/>
      <w:r>
        <w:rPr>
          <w:rFonts w:ascii="IRNazanin" w:hAnsi="IRNazanin" w:eastAsia="IRNazanin"/>
          <w:color w:val="111111"/>
          <w:sz w:val="28"/>
          <w:sz w:val="28"/>
          <w:szCs w:val="28"/>
          <w:rtl w:val="true"/>
          <w:lang w:bidi="fa-IR"/>
        </w:rPr>
        <w:t>برگرداند و از درازی روز رستاخیز خبر داده که آن روز مانند هزار سال شماست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هممچنین عبدالکریم حثعمی گوید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روزها برای آن جناب طولانی و دراز شود به طوری که هر سال از سالهای زمان او، برابر ده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باشد و از این رو سالهای سلطنت او، هفتاد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باشد و</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47" w:name="__RefHeading___Toc8543833_1051229030"/>
      <w:bookmarkStart w:id="248" w:name="_Toc82"/>
      <w:bookmarkEnd w:id="247"/>
      <w:r>
        <w:rPr>
          <w:rtl w:val="true"/>
        </w:rPr>
        <w:t xml:space="preserve">پس از ظهور حضرت مهدي </w:t>
      </w:r>
      <w:r>
        <w:rPr>
          <w:rtl w:val="true"/>
        </w:rPr>
        <w:t>(</w:t>
      </w:r>
      <w:r>
        <w:rPr>
          <w:rtl w:val="true"/>
        </w:rPr>
        <w:t>عجل الله تعالی فرجه الشریف</w:t>
      </w:r>
      <w:r>
        <w:rPr>
          <w:rtl w:val="true"/>
        </w:rPr>
        <w:t xml:space="preserve">) </w:t>
      </w:r>
      <w:r>
        <w:rPr>
          <w:rtl w:val="true"/>
        </w:rPr>
        <w:t>چه تحوّلاتی در دولت و حکومت آن حضرت بوجود می</w:t>
      </w:r>
      <w:r>
        <w:rPr>
          <w:rtl w:val="true"/>
        </w:rPr>
        <w:softHyphen/>
      </w:r>
      <w:r>
        <w:rPr>
          <w:rtl w:val="true"/>
        </w:rPr>
        <w:t>آید؟</w:t>
      </w:r>
      <w:bookmarkEnd w:id="2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متعدّد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وقتی مهدي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جنگ پیروز گشت و بر شرق و غرب جهان تسلّط یافت، تمام زمین به وسیلة یک حکومت جهانی اسلام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تمام بلاد و استانها، استانداران لایقی را با برنامة کار و دستورات لازم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واسطة کوشش و جدیّت آنان، تمام زمین آباد و معمور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خود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دور، تمام حوادث و جریانات کشور پهناور و زمین را زیر نظر دارد و تمام نقاط زمین برایش مانند کف دستیمی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اصحاب و یارانش نیز از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وی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با او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دادش تمام زمین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مردم با همه مهربان شده و با صدق و صفا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امنیّت عمومی همه جا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کسی درصدد آزار دیگری نیست، وضع اقتصادی مردم بسیار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بطوری که مستحق </w:t>
      </w:r>
    </w:p>
    <w:p>
      <w:pPr>
        <w:pStyle w:val="BookText"/>
        <w:rPr/>
      </w:pPr>
      <w:r>
        <w:rPr>
          <w:rFonts w:ascii="IRNazanin" w:hAnsi="IRNazanin" w:eastAsia="IRNazanin"/>
          <w:color w:val="111111"/>
          <w:sz w:val="28"/>
          <w:sz w:val="28"/>
          <w:szCs w:val="28"/>
          <w:rtl w:val="true"/>
          <w:lang w:bidi="fa-IR"/>
        </w:rPr>
        <w:t>زکات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بارانهای نافع پی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تمام زمین سبز و خرّم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برکات و محصولات زمین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اصلاحات لازم در امور کشاورزی به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توجه مردم به خدا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گرد معاصی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دین اسلام، دین رسمی جهان شده، بانگ توحید از همه جا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امور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جالبی را به مرحلة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راههای اصلی را شصت ذراع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تمام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را که به کوچه باز شده مسدود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از ایجاد مستراح و ناودان در کوچه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مساجد مُشرِف و عالی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پیش آمدگی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ساختمانها را نیز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مردم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سطح معلومات عمومی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طوری که زنها در خانة خویش از عهدة قضاوت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ایمان مردم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کینه از دلهایشان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خلاصه درپرتو حکومت عدل آن حضرت، جهانی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خالی از تبعیض ها،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طبقاتی و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مفسده آفرین، جهانی خالی از جدایی ها و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خالی از جنگ و خونریزی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تجاوزها،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عظیم علوم، صنایع، اقتصاد و عدالت اجتماعی، ایجاد رفاه در زندگی مادی، احیای دوباره اسلام و جهانی بودن آن حتی فراتر از حکومت سلیمان و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اینک چند روایت در این زمینه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بدعتی را بوسیلة او از بین خواهد برد و هر گمراهی را محو و هر سنتی را زنده خواهد ساخت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معبودی جز خداوند متعال از بت و غیر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دچار حریق گشته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w:t>
      </w:r>
      <w:r>
        <w:rPr>
          <w:rStyle w:val="FootnoteAnchor"/>
        </w:rPr>
        <w:footnoteReference w:id="4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خداوند دستش را بر سر بندگان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عقول آنها را با آن کامل و افکارشان را پرورش داده،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خداوند آنچنان گوش و چشم شیعیان ما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میان آنها و قائم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نخواهد بود، با آنها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سخنش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در حالی که او در مکان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در جایی دیگر از جهان</w:t>
      </w:r>
      <w:r>
        <w:rPr>
          <w:rFonts w:eastAsia="IRNazanin" w:cs="IRNazanin"/>
          <w:color w:val="111111"/>
          <w:sz w:val="28"/>
          <w:szCs w:val="28"/>
          <w:rtl w:val="true"/>
          <w:lang w:bidi="fa-IR"/>
        </w:rPr>
        <w:t>).</w:t>
      </w:r>
      <w:r>
        <w:rPr>
          <w:rStyle w:val="FootnoteAnchor"/>
          <w:rtl w:val="true"/>
        </w:rPr>
        <w:footnoteReference w:id="48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بیست و هفت حرف است و بیست و هفت شعبه و شاخه دارد، تمام آنچه پیامبران الهی برای مردم آوردند دو حرف بیش نبود و مردم تاکنون جز آن دو حرف را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هنگامی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بیست و پنج حرف و بیست و پنج شاخه و شعبه دیگر آن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میان مردم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دو حرف دیگر را به آن ضمیمه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بیست و هفت حرف </w:t>
      </w:r>
    </w:p>
    <w:p>
      <w:pPr>
        <w:pStyle w:val="BookText"/>
        <w:rPr/>
      </w:pPr>
      <w:r>
        <w:rPr>
          <w:rFonts w:ascii="IRNazanin" w:hAnsi="IRNazanin" w:eastAsia="IRNazanin"/>
          <w:color w:val="111111"/>
          <w:sz w:val="28"/>
          <w:sz w:val="28"/>
          <w:szCs w:val="28"/>
          <w:rtl w:val="true"/>
          <w:lang w:bidi="fa-IR"/>
        </w:rPr>
        <w:t>کامل منتشر گردد</w:t>
      </w:r>
      <w:r>
        <w:rPr>
          <w:rFonts w:eastAsia="IRNazanin" w:cs="IRNazanin"/>
          <w:color w:val="111111"/>
          <w:sz w:val="28"/>
          <w:szCs w:val="28"/>
          <w:rtl w:val="true"/>
          <w:lang w:bidi="fa-IR"/>
        </w:rPr>
        <w:t>.</w:t>
      </w:r>
      <w:r>
        <w:rPr>
          <w:rStyle w:val="FootnoteAnchor"/>
        </w:rPr>
        <w:footnoteReference w:id="48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مشرق است، برادر خود در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همچنین کسی که در مغرب است برادرش را در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Style w:val="FootnoteAnchor"/>
          <w:rtl w:val="true"/>
        </w:rPr>
        <w:footnoteReference w:id="487"/>
      </w:r>
      <w:r>
        <w:rPr>
          <w:rFonts w:ascii="IRNazanin" w:hAnsi="IRNazanin" w:eastAsia="IRNazanin"/>
          <w:color w:val="111111"/>
          <w:sz w:val="28"/>
          <w:sz w:val="28"/>
          <w:szCs w:val="28"/>
          <w:rtl w:val="true"/>
          <w:lang w:bidi="fa-IR"/>
        </w:rPr>
        <w:t>و قرآن را به مردم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همانطور که خداوند بر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و مردم را با قرآن این طور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روز برای آنهایی که قرآن را قبلاً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بسیار مشکل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وقتی قیام کند، بین مردم همانند حضرت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احتیاج به شاهد و دلیل ندارد، خداوند احکام واقعی را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علم واقعی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هر چه که مردم در دلهای خود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حضرت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w:t>
      </w:r>
      <w:r>
        <w:rPr>
          <w:rFonts w:eastAsia="IRNazanin" w:cs="IRNazanin"/>
          <w:color w:val="111111"/>
          <w:sz w:val="28"/>
          <w:szCs w:val="28"/>
          <w:rtl w:val="true"/>
          <w:lang w:bidi="fa-IR"/>
        </w:rPr>
        <w:t>...</w:t>
      </w:r>
      <w:r>
        <w:rPr>
          <w:rStyle w:val="FootnoteAnchor"/>
          <w:rtl w:val="true"/>
        </w:rPr>
        <w:footnoteReference w:id="48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نماید، زمین به نور الهی روشن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به </w:t>
      </w:r>
    </w:p>
    <w:p>
      <w:pPr>
        <w:pStyle w:val="BookText"/>
        <w:rPr/>
      </w:pP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از پرتو خورشید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عمر مردان در زمان حکومت او چنان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هر مرد، هزار فرزند پسر متولّد شود که در آنها دختر نباشد، وی در نجف مسجدی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دارای هزار در است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به نهر کربلا و به حیره متصل گردد تا جائی که اگر کسی در روز جمعه در حالی که بر استری چابک لاغر سوار و آهنگ آن دیار نماید تا نماز جمعه را درک کند موفق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کارها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برسد، خداوند هر نقطة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را برای او مرتفع و هر نقطه مرتفعی را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آنچنان که تمام دنیا نزد او به منزلة کف دستش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در کفت دستش مویی باشد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در زمان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نعمتی برخوردار شوند که مانند آن را هرگز برخوردار نشده باشند، آسمان باران برسر آنها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زمین هیچ گیاهی را نگاه نداشته، مگر اینکه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w:t>
      </w:r>
      <w:r>
        <w:rPr>
          <w:rFonts w:eastAsia="IRNazanin" w:cs="IRNazanin"/>
          <w:color w:val="111111"/>
          <w:sz w:val="28"/>
          <w:szCs w:val="28"/>
          <w:rtl w:val="true"/>
          <w:lang w:bidi="fa-IR"/>
        </w:rPr>
        <w:t>.</w:t>
      </w:r>
      <w:r>
        <w:rPr>
          <w:rStyle w:val="FootnoteAnchor"/>
          <w:rtl w:val="true"/>
        </w:rPr>
        <w:footnoteReference w:id="4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آسمان از ریزش باران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دریغ نکرده و زمین از رویش گیاهان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زندگان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کاش مردگان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ذوالقرنین در انتخاب دو ابر رام و سرکش مخیّر گردید و او ابر رام را برگزید و ابر سرکش برای دوست و محبوب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سرکش کدام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که در آن غرّش رعد و صاعقه و یا برق وجود داشته باشد که محبوب شما بر آن سوار گردد، بدانید که او بر ابر سوار گردیده و با این وسائل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وسائل آسمانها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که پنج طبقه آن آباد و دو تای آن ویران است</w:t>
      </w:r>
      <w:r>
        <w:rPr>
          <w:rFonts w:eastAsia="IRNazanin" w:cs="IRNazanin"/>
          <w:color w:val="111111"/>
          <w:sz w:val="28"/>
          <w:szCs w:val="28"/>
          <w:rtl w:val="true"/>
          <w:lang w:bidi="fa-IR"/>
        </w:rPr>
        <w:t>.</w:t>
      </w:r>
      <w:r>
        <w:rPr>
          <w:rStyle w:val="FootnoteAnchor"/>
        </w:rPr>
        <w:footnoteReference w:id="494"/>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حکومت را براساس عدالت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ظلم و جور در دوران او برچیده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پرتو وجودش امن 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Style w:val="FootnoteAnchor"/>
          <w:rtl w:val="true"/>
        </w:rPr>
        <w:footnoteReference w:id="495"/>
      </w:r>
      <w:r>
        <w:rPr>
          <w:rFonts w:ascii="IRNazanin" w:hAnsi="IRNazanin" w:eastAsia="IRNazanin"/>
          <w:color w:val="111111"/>
          <w:sz w:val="28"/>
          <w:sz w:val="28"/>
          <w:szCs w:val="28"/>
          <w:rtl w:val="true"/>
          <w:lang w:bidi="fa-IR"/>
        </w:rPr>
        <w:t>و زمین برکاتش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حقی به صاحبش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در میان مردم همانند داود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این هنگام زمین گنجهای خود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برکات خود را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موردی را برای انفاق و صدقه و کمک مالی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همة مؤمنان بی نیاز و غنی خواهند شد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مساوی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p>
    <w:p>
      <w:pPr>
        <w:pStyle w:val="BookText"/>
        <w:rPr/>
      </w:pPr>
      <w:r>
        <w:rPr>
          <w:rFonts w:ascii="IRNazanin" w:hAnsi="IRNazanin" w:eastAsia="IRNazanin"/>
          <w:color w:val="111111"/>
          <w:sz w:val="28"/>
          <w:sz w:val="28"/>
          <w:szCs w:val="28"/>
          <w:rtl w:val="true"/>
          <w:lang w:bidi="fa-IR"/>
        </w:rPr>
        <w:t>و در رعیّت عدالت را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w:t>
      </w:r>
      <w:r>
        <w:rPr>
          <w:rFonts w:eastAsia="IRNazanin" w:cs="IRNazanin"/>
          <w:color w:val="111111"/>
          <w:sz w:val="28"/>
          <w:szCs w:val="28"/>
          <w:rtl w:val="true"/>
          <w:lang w:bidi="fa-IR"/>
        </w:rPr>
        <w:t>...</w:t>
      </w:r>
      <w:r>
        <w:rPr>
          <w:rStyle w:val="FootnoteAnchor"/>
          <w:rtl w:val="true"/>
        </w:rPr>
        <w:footnoteReference w:id="49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کارد و هفتصد 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چنانکه مضمون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اَنْبَتَتْ سَبْعَ سَنابِلَ فی کُلِّ سُنْبُلَةٍ مِأَةُ حبَّة وَ اللهُ یُضاعِفُ لِمَنْ یَشآءُ؛ همانند بذری که هفتخوشه برویاند که در هر خوشه، یکصد دانه باشد و خدا آن را برای هر کس بخواهد دو یا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99"/>
      </w:r>
      <w:bookmarkStart w:id="249" w:name="pg11129_139016"/>
    </w:p>
    <w:p>
      <w:pPr>
        <w:pStyle w:val="Heading2"/>
        <w:numPr>
          <w:ilvl w:val="1"/>
          <w:numId w:val="1"/>
        </w:numPr>
        <w:rPr/>
      </w:pPr>
      <w:bookmarkStart w:id="250" w:name="__RefHeading___Toc8543835_1051229030"/>
      <w:bookmarkStart w:id="251" w:name="_Toc83"/>
      <w:bookmarkEnd w:id="249"/>
      <w:bookmarkEnd w:id="250"/>
      <w:r>
        <w:rPr>
          <w:rtl w:val="true"/>
        </w:rPr>
        <w:t xml:space="preserve">فصل ششم </w:t>
      </w:r>
      <w:r>
        <w:rPr>
          <w:rtl w:val="true"/>
        </w:rPr>
        <w:t xml:space="preserve">: </w:t>
      </w:r>
      <w:r>
        <w:rPr>
          <w:rtl w:val="true"/>
        </w:rPr>
        <w:t xml:space="preserve">خصال یاران حضرت مهدي </w:t>
      </w:r>
      <w:r>
        <w:rPr>
          <w:rtl w:val="true"/>
        </w:rPr>
        <w:t>(</w:t>
      </w:r>
      <w:r>
        <w:rPr>
          <w:rtl w:val="true"/>
        </w:rPr>
        <w:t>عجل الله تعالی فرجه الشریف</w:t>
      </w:r>
      <w:r>
        <w:rPr>
          <w:rtl w:val="true"/>
        </w:rPr>
        <w:t>)</w:t>
      </w:r>
      <w:bookmarkEnd w:id="2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8543837_1051229030"/>
      <w:bookmarkStart w:id="253" w:name="_Toc84"/>
      <w:bookmarkEnd w:id="252"/>
      <w:r>
        <w:rPr>
          <w:rtl w:val="true"/>
        </w:rPr>
        <w:t>اشاره</w:t>
      </w:r>
      <w:bookmarkEnd w:id="2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1129_139018"/>
      <w:bookmarkStart w:id="255" w:name="pg11129_139018"/>
      <w:bookmarkEnd w:id="255"/>
    </w:p>
    <w:p>
      <w:pPr>
        <w:pStyle w:val="BookText"/>
        <w:rPr/>
      </w:pPr>
      <w:bookmarkStart w:id="256" w:name="pg11129_139018"/>
      <w:bookmarkEnd w:id="25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257" w:name="__RefHeading___Toc8543839_1051229030"/>
      <w:bookmarkStart w:id="258" w:name="_Toc85"/>
      <w:bookmarkEnd w:id="257"/>
      <w:r>
        <w:rPr>
          <w:rtl w:val="true"/>
        </w:rPr>
        <w:t xml:space="preserve">یاران حضرت مهدي </w:t>
      </w:r>
      <w:r>
        <w:rPr>
          <w:rtl w:val="true"/>
        </w:rPr>
        <w:t>(</w:t>
      </w:r>
      <w:r>
        <w:rPr>
          <w:rtl w:val="true"/>
        </w:rPr>
        <w:t>عجل الله تعالی فرجه الشریف</w:t>
      </w:r>
      <w:r>
        <w:rPr>
          <w:rtl w:val="true"/>
        </w:rPr>
        <w:t xml:space="preserve">) </w:t>
      </w:r>
      <w:r>
        <w:rPr>
          <w:rtl w:val="true"/>
        </w:rPr>
        <w:t>چند نفرند و دارای چه ویژگی</w:t>
      </w:r>
      <w:r>
        <w:rPr>
          <w:rtl w:val="true"/>
        </w:rPr>
        <w:softHyphen/>
      </w:r>
      <w:r>
        <w:rPr>
          <w:rtl w:val="true"/>
        </w:rPr>
        <w:t>هایی هستند؟</w:t>
      </w:r>
      <w:bookmarkEnd w:id="258"/>
    </w:p>
    <w:p>
      <w:pPr>
        <w:pStyle w:val="Heading4"/>
        <w:numPr>
          <w:ilvl w:val="3"/>
          <w:numId w:val="1"/>
        </w:numPr>
        <w:rPr/>
      </w:pPr>
      <w:bookmarkStart w:id="259" w:name="__RefHeading___Toc8543841_1051229030"/>
      <w:bookmarkStart w:id="260" w:name="_Toc8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این است که خداوند آن حضرت را بوسیلة نیروهای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ملائکه و فرشتگان، رعب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نصرت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تعداد نیروهای حضرت از نظر انسانی منحصر در سیصد و سیزده نفر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مخصوص آن بزرگوار هستند که نهضت خود را با آنان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نیروهای آن حضرت به ده هزار نفر نرسد، آغاز به جنگ نخواهد کرد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علاوه بر اینها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که همراه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Style w:val="FootnoteAnchor"/>
          <w:rtl w:val="true"/>
        </w:rPr>
        <w:footnoteReference w:id="501"/>
      </w:r>
      <w:r>
        <w:rPr>
          <w:rFonts w:ascii="IRNazanin" w:hAnsi="IRNazanin" w:eastAsia="IRNazanin"/>
          <w:color w:val="111111"/>
          <w:sz w:val="28"/>
          <w:sz w:val="28"/>
          <w:szCs w:val="28"/>
          <w:rtl w:val="true"/>
          <w:lang w:bidi="fa-IR"/>
        </w:rPr>
        <w:t>و همچنین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برکت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از یاران آن حضرت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261" w:name="__RefHeading___Toc8543843_1051229030"/>
      <w:bookmarkStart w:id="262" w:name="_Toc87"/>
      <w:bookmarkEnd w:id="261"/>
      <w:r>
        <w:rPr>
          <w:rtl w:val="true"/>
        </w:rPr>
        <w:t xml:space="preserve">الف </w:t>
      </w:r>
      <w:r>
        <w:rPr>
          <w:rtl w:val="true"/>
        </w:rPr>
        <w:t xml:space="preserve">- </w:t>
      </w:r>
      <w:r>
        <w:rPr>
          <w:rtl w:val="true"/>
        </w:rPr>
        <w:t>یاران خاص آن حضرت</w:t>
      </w:r>
      <w:bookmarkEnd w:id="26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اوّل کسانی هستند که بعد از 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حضرت در ابتدای ظهور انتظار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آنها در یکلحظه، از اطراف عالم خود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Style w:val="FootnoteAnchor"/>
          <w:rtl w:val="true"/>
        </w:rPr>
        <w:footnoteReference w:id="504"/>
      </w:r>
      <w:r>
        <w:rPr>
          <w:rFonts w:ascii="IRNazanin" w:hAnsi="IRNazanin" w:eastAsia="IRNazanin"/>
          <w:color w:val="111111"/>
          <w:sz w:val="28"/>
          <w:sz w:val="28"/>
          <w:szCs w:val="28"/>
          <w:rtl w:val="true"/>
          <w:lang w:bidi="fa-IR"/>
        </w:rPr>
        <w:t xml:space="preserve">و پس از پیروزی و تشکیل حکومت واحد جهانی، حاکمان و فرمانروایان آن حضرت در مناطق مختلف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 تعدادشان هنگام ظهور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Style w:val="FootnoteAnchor"/>
          <w:rtl w:val="true"/>
        </w:rPr>
        <w:footnoteReference w:id="506"/>
      </w:r>
      <w:r>
        <w:rPr>
          <w:rFonts w:ascii="IRNazanin" w:hAnsi="IRNazanin" w:eastAsia="IRNazanin"/>
          <w:color w:val="111111"/>
          <w:sz w:val="28"/>
          <w:sz w:val="28"/>
          <w:szCs w:val="28"/>
          <w:rtl w:val="true"/>
          <w:lang w:bidi="fa-IR"/>
        </w:rPr>
        <w:t xml:space="preserve">همانطور که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سیصد و سیزده نفر هستند، بنابراین منافاتی ندارد که افراد دیگری بعد از ظهور آن حضرت به وی بپیوندند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او به عدد اصحاب بدر سیصد و سیزده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از دورترین نقاط جهان گرد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این فرموده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خداوند همه شما را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چون این تعداد از مردم زمین گرد او جمع شوند، اوظهور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چون شمار یارانش به ده هزار رسد، به اذن خداوند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پیوسته دشمنان خدا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کوه ذی طوی با سیصد و سیزده مرد به عدد رزمندگان جنگ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5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سیصد و سیزده تن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مسجد شما </w:t>
      </w:r>
      <w:bookmarkStart w:id="263" w:name="pg11129_139020"/>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مکه با دیدنشان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ایشان از اهل مکه و از آباء و اجداد آنها نیستند، شمشیرهایی بدست دارند که روی لبه آنها اسامی صاحبانشان و نام پدرشان و نسب آنها نوشته شده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بالای منبر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یارانش سیصد و سیزده نفر مرد، به تعداد جنگ جویان مسلمان در جنگ بدر، اطرافش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یاران پرچم داران و حاکمان خدا بر مردم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264" w:name="__RefHeading___Toc8543845_1051229030"/>
      <w:bookmarkStart w:id="265" w:name="_Toc88"/>
      <w:bookmarkEnd w:id="264"/>
      <w:r>
        <w:rPr>
          <w:rtl w:val="true"/>
        </w:rPr>
        <w:t xml:space="preserve">ب </w:t>
      </w:r>
      <w:r>
        <w:rPr>
          <w:rtl w:val="true"/>
        </w:rPr>
        <w:t xml:space="preserve">- </w:t>
      </w:r>
      <w:r>
        <w:rPr>
          <w:rtl w:val="true"/>
        </w:rPr>
        <w:t>یاران مطلق آن حضرت</w:t>
      </w:r>
      <w:bookmarkEnd w:id="265"/>
    </w:p>
    <w:p>
      <w:pPr>
        <w:pStyle w:val="BookText"/>
        <w:rPr/>
      </w:pPr>
      <w:r>
        <w:rPr>
          <w:rFonts w:ascii="IRNazanin" w:hAnsi="IRNazanin" w:eastAsia="IRNazanin"/>
          <w:color w:val="111111"/>
          <w:sz w:val="28"/>
          <w:sz w:val="28"/>
          <w:szCs w:val="28"/>
          <w:rtl w:val="true"/>
          <w:lang w:bidi="fa-IR"/>
        </w:rPr>
        <w:t>آنها طبق روایات وارده متعدده زیادند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هزار نیروی انسانی و حداکثر پانزده هزار، ملائکه و فرشتگان، جنّ، رعب و ترس، کسانی که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خیزند، اصحاب کهف، خوانندگان دعای عهد و سوره بنی اسرائیل، زنان، حضرت الیاس، خضر،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چند روایت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عبارتند از</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تعداد دوازده هزار تن حداقل و پانزده هزار تن حداکثر،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ترس و وحشت پیشاپیش او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هر دشمنی که با وی برخورد کند، به فرمان خدا او را از پای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شعار آنان بمیران، بمیران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راه خدا از سرزنش هیچ ملامت گری باک و هراس ندارند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شماره لشکر او به ده هزار تن برسد به فرمان خدا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پیوسته دشمنان خدا را از دم تیغ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تا آنکه خداوند از او خشنود شود</w:t>
      </w:r>
      <w:r>
        <w:rPr>
          <w:rFonts w:eastAsia="IRNazanin" w:cs="IRNazanin"/>
          <w:color w:val="111111"/>
          <w:sz w:val="28"/>
          <w:szCs w:val="28"/>
          <w:rtl w:val="true"/>
          <w:lang w:bidi="fa-IR"/>
        </w:rPr>
        <w:t>...</w:t>
      </w:r>
      <w:r>
        <w:rPr>
          <w:rStyle w:val="FootnoteAnchor"/>
        </w:rPr>
        <w:footnoteReference w:id="51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موقع،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شام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او و میکاییل به دنبال او در حرکتند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 جنّ و شیعیان مخلص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 اینک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فرشتة جبرییل در سمت راست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میکاییل در سمت چپ حضرت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ترس و وحشت پیشاپیش سپاهیانش و پشت سر آنان به فاصلة یک ماه در حرکت است و خداوند حضرتش را با پنج هزار فرشتة آسمانی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بوسیلة شمشیر و ایجاد ترس در دل دشمنان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لشکریان او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پیداش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یاری شدن از ناحیة خدا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زمین برای او پیموده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و همچنین هر که همانند تو باشد و هرکه چنین ولایت و معرفتی نسبت به او داشته باشد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طرف ساحل دریا نزدیک غار اصحاب کهف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خداوند آن جوانان را با سگشان از غار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دو نفر از آنها به نامهای ملیخا و خملاها هستند که هر دو تسلیم اوامر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مرد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پانزده نفر از آنان جزو یاران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هفت نفر جزو اصحاب کهف هستند و یوشع بن نون، سلمان فارسی، ابودَجّانه انصاری، مقداد و مالک اشتر نیز جزو آنان هستند،پس اینها در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یاران و فرمانروایان حکومتش خواهند بود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چهل و چهار نفر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همراه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بود و تو در طرف راست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و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شب جمعه سوره بنی اسرائیل را بخواند، نخواهد مُرد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و جزو یارانش قرار بگیرد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چهل روز صبح دعای عهد را بخوانند، از یاوران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باشند و اگر چنین کسی پیش از ظهور بمیرد، خداوند او را از قبر بیرون خواهد آورد تا در خدمت آن حضرت باشد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زن همراه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مداوای مجروحان و سرپرستی بیماران خواهند پرداخت، همانگونه که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قنواء دختر رشید هجری، اُمّ ایمن، حبّابّة والبیّه، سمیّه مادر عمّار یاسر، زبیده، </w:t>
      </w:r>
    </w:p>
    <w:p>
      <w:pPr>
        <w:pStyle w:val="BookText"/>
        <w:rPr/>
      </w:pPr>
      <w:r>
        <w:rPr>
          <w:rFonts w:ascii="Amiri" w:hAnsi="Amiri" w:eastAsia="Amiri" w:cs="Amiri"/>
          <w:color w:val="111111"/>
          <w:sz w:val="28"/>
          <w:sz w:val="28"/>
          <w:szCs w:val="28"/>
          <w:rtl w:val="true"/>
          <w:lang w:bidi="ar-SA"/>
        </w:rPr>
        <w:t>اُمّ خالد احمسیّه، امّ سعید حنفیّه، صیانة ماشطه و امّ خالد جهنیّه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وگوی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الیاس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خدا،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وی از جمله پیامبرانی است که همراه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چون او در ضمن گفتگو شمشیر خود را به امام نشان داد، سپس نقاب از چهره کنار زد و اظهار داشت من الیاس هستم</w:t>
      </w:r>
      <w:r>
        <w:rPr>
          <w:rFonts w:eastAsia="IRNazanin" w:cs="IRNazanin"/>
          <w:color w:val="111111"/>
          <w:sz w:val="28"/>
          <w:szCs w:val="28"/>
          <w:rtl w:val="true"/>
          <w:lang w:bidi="fa-IR"/>
        </w:rPr>
        <w:t>.</w:t>
      </w:r>
      <w:r>
        <w:rPr>
          <w:rStyle w:val="FootnoteAnchor"/>
        </w:rPr>
        <w:footnoteReference w:id="52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آینده، 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قائم ما را در ایام غیبتش به اُنس مبدّل خواهد کرد و یار آن حضرت در تنهایی خواهد بود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کس از ملّت یهود و مسیحی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آنکه قبل از مرگ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آن حضرت پشت سر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آسمان عروج کرد، در همان جا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است، وی همراه هشتصد مرد و چهار صد زن به زمین خواهد آمد؛ و او یکی از بزرگترین </w:t>
      </w:r>
      <w:bookmarkStart w:id="266" w:name="pg11129_139025"/>
    </w:p>
    <w:p>
      <w:pPr>
        <w:pStyle w:val="BookText"/>
        <w:rPr/>
      </w:pPr>
      <w:bookmarkEnd w:id="266"/>
      <w:r>
        <w:rPr>
          <w:rFonts w:ascii="IRNazanin" w:hAnsi="IRNazanin" w:eastAsia="IRNazanin"/>
          <w:color w:val="111111"/>
          <w:sz w:val="28"/>
          <w:sz w:val="28"/>
          <w:szCs w:val="28"/>
          <w:rtl w:val="true"/>
          <w:lang w:bidi="fa-IR"/>
        </w:rPr>
        <w:t xml:space="preserve">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 خداوند، به عنوان وزیر دست راست آن حضرت رجعت خواهد کرد</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267" w:name="__RefHeading___Toc8543847_1051229030"/>
      <w:bookmarkStart w:id="268" w:name="_Toc89"/>
      <w:bookmarkEnd w:id="267"/>
      <w:r>
        <w:rPr>
          <w:rtl w:val="true"/>
        </w:rPr>
        <w:t xml:space="preserve">پ </w:t>
      </w:r>
      <w:r>
        <w:rPr>
          <w:rtl w:val="true"/>
        </w:rPr>
        <w:t xml:space="preserve">- </w:t>
      </w:r>
      <w:r>
        <w:rPr>
          <w:rtl w:val="true"/>
        </w:rPr>
        <w:t>ویژگیهای یاران آن حضرت</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شمشیرهایی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خصوصیّتش این است که نام جنگجو و نام پدرش با قلم قدرت روی لبة آنها نوشته شده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آن حضرت اگر با کوه روبرو شوند، کوهها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 و دل آنها را شکافته، مسیر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هستند و پیر در بین آنها نیست، مگر همچون سرمة چشم و نمک توشه که ناچیزترین توشة مسافر نمک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به همراه سیصد و سیزده مرد به شمار یاران بدر که همچون ابر پائیزی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زاهدان شب و شیران روزاند، بدون قرار قبلی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سیصد و سیزده یاور است که این افراد از نژاد عجم هستند، بعضی از آنها در روز بر روی ابر سوار شده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با نام خود و نام پدر و خصوصیّات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از آنها در بستر خود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بدون وعدة قبلی در مکه به حضور امام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چهل نفر توانایی و قدرت دارند و دارای قلبی قوّی مانند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هستند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در شب جمعه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صبح جمعه جملگی در مسجدالحرام با آن حضرت دست بیعت و وفاداری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هیچ یک از آنان سرپیچی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محاصره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موجودات مطیع و فرمانبردار آنها هستند، حتّی درّندگان صحرا و چرندگان و پرندگان و موجودات مختلف عالم، فقط خشنودیآنها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حتی بعضی از نقاط زمین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بعضی دیگر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امروز یکی از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عبور کرد</w:t>
      </w:r>
      <w:r>
        <w:rPr>
          <w:rFonts w:eastAsia="IRNazanin" w:cs="IRNazanin"/>
          <w:color w:val="111111"/>
          <w:sz w:val="28"/>
          <w:szCs w:val="28"/>
          <w:rtl w:val="true"/>
          <w:lang w:bidi="fa-IR"/>
        </w:rPr>
        <w:t>.</w:t>
      </w:r>
      <w:r>
        <w:rPr>
          <w:rStyle w:val="FootnoteAnchor"/>
          <w:rtl w:val="true"/>
        </w:rPr>
        <w:footnoteReference w:id="538"/>
      </w:r>
      <w:bookmarkStart w:id="269" w:name="pg11129_139027"/>
    </w:p>
    <w:p>
      <w:pPr>
        <w:pStyle w:val="BookText"/>
        <w:rPr/>
      </w:pPr>
      <w:bookmarkEnd w:id="26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خواهد بود و هر یک از آنان در مقابل سیصد و سیزده نفر استقامت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270" w:name="__RefHeading___Toc8543849_1051229030"/>
      <w:bookmarkStart w:id="271" w:name="_Toc90"/>
      <w:bookmarkEnd w:id="270"/>
      <w:r>
        <w:rPr>
          <w:rtl w:val="true"/>
        </w:rPr>
        <w:t xml:space="preserve">ت </w:t>
      </w:r>
      <w:r>
        <w:rPr>
          <w:rtl w:val="true"/>
        </w:rPr>
        <w:t xml:space="preserve">- </w:t>
      </w:r>
      <w:r>
        <w:rPr>
          <w:rtl w:val="true"/>
        </w:rPr>
        <w:t>محل سکونت یاران آن حضرت</w:t>
      </w:r>
      <w:bookmarkEnd w:id="271"/>
    </w:p>
    <w:p>
      <w:pPr>
        <w:pStyle w:val="BookText"/>
        <w:rPr/>
      </w:pPr>
      <w:r>
        <w:rPr>
          <w:rFonts w:ascii="IRNazanin" w:hAnsi="IRNazanin" w:eastAsia="IRNazanin"/>
          <w:color w:val="111111"/>
          <w:sz w:val="28"/>
          <w:sz w:val="28"/>
          <w:szCs w:val="28"/>
          <w:rtl w:val="true"/>
          <w:lang w:bidi="fa-IR"/>
        </w:rPr>
        <w:t>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روایات نام شهرهای محل سکونت یاران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آمده که نام بسیاری از شهرهای ایران اسلامی نیز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 اینک به برخی از شهرها از زبان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طالقان، بیست و چهار نفر</w:t>
      </w:r>
      <w:r>
        <w:rPr>
          <w:rStyle w:val="FootnoteAnchor"/>
          <w:rtl w:val="true"/>
        </w:rPr>
        <w:footnoteReference w:id="5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حُلوان، دو نفر</w:t>
      </w:r>
      <w:r>
        <w:rPr>
          <w:rStyle w:val="FootnoteAnchor"/>
          <w:rtl w:val="true"/>
        </w:rPr>
        <w:footnoteReference w:id="5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اهواز، دو 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طبرستان، نُه نفر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طوس، پنج 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قزوین، دو 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همدان، چهار نفر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نیشابور، هیجده 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مرو، دوازده نفر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هیجده نفر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کور کرمان، سه نفر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اصطخر، دو نفر </w:t>
      </w:r>
      <w:bookmarkStart w:id="272" w:name="pg11129_139028"/>
    </w:p>
    <w:p>
      <w:pPr>
        <w:pStyle w:val="BookText"/>
        <w:rPr/>
      </w:pPr>
      <w:bookmarkEnd w:id="27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هفت نفر</w:t>
      </w:r>
      <w:r>
        <w:rPr>
          <w:rStyle w:val="FootnoteAnchor"/>
          <w:rtl w:val="true"/>
        </w:rPr>
        <w:footnoteReference w:id="54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قرمس، دو نفر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چهارده نفر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مدائن، هشت نفر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هرات، دوازده نفر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شیراز، یک نفر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دیلم، چهار نفر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حلب، سه نفر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حران، یک نفر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جرجان، دوازده نفر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بیروت، نُه نفر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سه نفر</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273" w:name="__RefHeading___Toc8543851_1051229030"/>
      <w:bookmarkStart w:id="274" w:name="_Toc91"/>
      <w:bookmarkEnd w:id="273"/>
      <w:r>
        <w:rPr>
          <w:rtl w:val="true"/>
        </w:rPr>
        <w:t xml:space="preserve">آیا ایرانیان در دوران غیبت و ظهور حضرت مهدي </w:t>
      </w:r>
      <w:r>
        <w:rPr>
          <w:rtl w:val="true"/>
        </w:rPr>
        <w:t>(</w:t>
      </w:r>
      <w:r>
        <w:rPr>
          <w:rtl w:val="true"/>
        </w:rPr>
        <w:t>عجل الله تعالی فرجه الشریف</w:t>
      </w:r>
      <w:r>
        <w:rPr>
          <w:rtl w:val="true"/>
        </w:rPr>
        <w:t xml:space="preserve">) </w:t>
      </w:r>
      <w:r>
        <w:rPr>
          <w:rtl w:val="true"/>
        </w:rPr>
        <w:t>نقشی دارند یا نه؟</w:t>
      </w:r>
      <w:bookmarkEnd w:id="2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دربارة ایرانیان از لسان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تحت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سلمان، موالی، عجم، فرس، اهل خراسان، یاران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اهل مشرق زمین، اهل قم، سرخ رویان، بنوالحمراء</w:t>
      </w:r>
      <w:r>
        <w:rPr>
          <w:rStyle w:val="FootnoteAnchor"/>
          <w:rtl w:val="true"/>
        </w:rPr>
        <w:footnoteReference w:id="544"/>
      </w:r>
      <w:r>
        <w:rPr>
          <w:rFonts w:ascii="IRNazanin" w:hAnsi="IRNazanin" w:eastAsia="IRNazanin"/>
          <w:color w:val="111111"/>
          <w:sz w:val="28"/>
          <w:sz w:val="28"/>
          <w:szCs w:val="28"/>
          <w:rtl w:val="true"/>
          <w:lang w:bidi="fa-IR"/>
        </w:rPr>
        <w:t>و اهل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مراد از این عناوین و عبارات بنابر نظر مورّخان و مفسرّان؛ مردم ایران هستند؛ و اینک به چند روایت در این زمینه اشارتی داریم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تَتَوَلَّوْا یَسْتَبْدِلْ قَوْمًا غَیْرَکُمْ ثمَّ لا یَکُونُوا اَمْثالَکُمْ؛ و هرگاه سرپیچی کنید، خداوند گروه دیگری را جای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آنها مانند شما نخواهند بود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اگر ما روی گردان شویم، جایگزین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به شانة سلمان فارسی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طرفداران او، به خدایی که جانم در دست قدرت اوست، اگر ایمان بستگی به کهکشان ها داشته باشد، مردانی از فارس</w:t>
      </w:r>
      <w:r>
        <w:rPr>
          <w:rStyle w:val="FootnoteAnchor"/>
          <w:rtl w:val="true"/>
        </w:rPr>
        <w:footnoteReference w:id="546"/>
      </w:r>
      <w:r>
        <w:rPr>
          <w:rFonts w:ascii="IRNazanin" w:hAnsi="IRNazanin" w:eastAsia="IRNazanin"/>
          <w:color w:val="111111"/>
          <w:sz w:val="28"/>
          <w:sz w:val="28"/>
          <w:szCs w:val="28"/>
          <w:rtl w:val="true"/>
          <w:lang w:bidi="fa-IR"/>
        </w:rPr>
        <w:t>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چادرهای عجم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در مسجد کوفه برپا شده و در ایّام حکومت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همانگونه که نازل شده است، به مردم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بین سران ارتش عرب و عجم دشمنی و اختلاف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اختلافات همچنان ادامه داشته تا امارت و فرمانروائی به مردی از ذریّة ابوسفیان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فارس</w:t>
      </w:r>
      <w:r>
        <w:rPr>
          <w:rStyle w:val="FootnoteAnchor"/>
          <w:rtl w:val="true"/>
        </w:rPr>
        <w:footnoteReference w:id="548"/>
      </w:r>
      <w:r>
        <w:rPr>
          <w:rFonts w:ascii="IRNazanin" w:hAnsi="IRNazanin" w:eastAsia="IRNazanin"/>
          <w:color w:val="111111"/>
          <w:sz w:val="28"/>
          <w:sz w:val="28"/>
          <w:szCs w:val="28"/>
          <w:rtl w:val="true"/>
          <w:lang w:bidi="fa-IR"/>
        </w:rPr>
        <w:t>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طرفداران و دوستداران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موالی و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بیشتر از بعضی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اعتماد دارم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خداوند متعال اطراف شما را از عجم پر نماید، آنان چون شیرانی هستند که اهل فرار نیستند، طرف های درگیر و دشمنان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r>
        <w:rPr>
          <w:rStyle w:val="FootnoteAnchor"/>
        </w:rPr>
        <w:footnoteReference w:id="55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سواران سفیانی به سوی کوفه رفتند، گروهی را به جستجوی اهل خراسان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فرستند و در این حال، اهل خراسان به طلب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آنگاه سیّد هاشمی با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در حالی که شعیب بن صالح در پیشاپیش آنها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از خراسان به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آنجا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چون </w:t>
      </w:r>
    </w:p>
    <w:p>
      <w:pPr>
        <w:pStyle w:val="BookText"/>
        <w:rPr/>
      </w:pP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گروهی را جهت بیعت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مشرق است، زمانی که این امر پیش آمد، سفیانی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مشرق زمین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که مقدّمات حکومت و سلطنت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Pr>
        <w:footnoteReference w:id="5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گروهی از مشرق زمین خروج نموده، حق خود را از مخالفان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اما حقوق آنان را اداء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دیگر بار طلب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باز هم حقوقشان استیفاء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مرحله شمشیر بر دوش نهاده و مقاوم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با مشاهده این وضع از ناحیه مخالفین،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آنان در آستانه عملی شدن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این بار خودشان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تا قیام نمایند و آنان پرچم هدایت را جز به صاحب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سپارند،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شهیدند و اگر من آن زمان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خود را برای یاری صاحب آن امر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عفّان بصری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چرا این شهر را قم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نامیده شده چون اهل آن با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او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استوار خواهند بود</w:t>
      </w:r>
      <w:r>
        <w:rPr>
          <w:rFonts w:eastAsia="IRNazanin" w:cs="IRNazanin"/>
          <w:color w:val="111111"/>
          <w:sz w:val="28"/>
          <w:szCs w:val="28"/>
          <w:rtl w:val="true"/>
          <w:lang w:bidi="fa-IR"/>
        </w:rPr>
        <w:t>.</w:t>
      </w:r>
      <w:r>
        <w:rPr>
          <w:rStyle w:val="FootnoteAnchor"/>
        </w:rPr>
        <w:footnoteReference w:id="55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یاران ما هستند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از قم و اهل آن دور شده است، بزودی زمانی خواهد رسید که قم و اهل آن حجّت بر مردم خواهند بود و این در زمان غیبت قائم ما و ظهور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از ما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قائم و بازگوکنندگان حقوق ما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شرّ هر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نگهدار و از هر گزندی نجات بخش</w:t>
      </w:r>
      <w:r>
        <w:rPr>
          <w:rFonts w:eastAsia="IRNazanin" w:cs="IRNazanin"/>
          <w:color w:val="111111"/>
          <w:sz w:val="28"/>
          <w:szCs w:val="28"/>
          <w:rtl w:val="true"/>
          <w:lang w:bidi="fa-IR"/>
        </w:rPr>
        <w:t>.</w:t>
      </w:r>
      <w:r>
        <w:rPr>
          <w:rStyle w:val="FootnoteAnchor"/>
          <w:rtl w:val="true"/>
        </w:rPr>
        <w:footnoteReference w:id="56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یحیی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سخن از اهل قم و علاقة آنان نسبت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آن حضرت برای آنان طلب آمرزش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هشت در است که یکی از آنها مخصوص اهل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آنان بهترین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از بین شیعیان جهان هستند، خداوند سبحان محبّت و دوستی ما را در سرشت آنان قرار داده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قم، مردم را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افرادی که گرد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همچون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است که بادهای تند حوادث،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لغزاند، از جنگ خسته نشده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اعتماد آنان بر خداست و سرانجام کار 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شهر کوفه از مؤمنان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مار در جایگاه خود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علم نیز، این چنین از کوفه رخت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از شهری به نام قم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سامان معدن فضل و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نحوی که در زمین کسی در استضعاف فکری به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حتی نوعروسان در حجله گاه خویش؛ و این قضایا، نزدیک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قم و اهلش را برای رساندن پیام اسلام، قائم مقام حضرت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بوسیلة شهر کوفه بر سایر شهرها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همچنین به مؤمنان آن شهر با سایر مؤمنین و به شهر قم بر سایر شهرها و بوسیلة اهل قم بر جهانیان اعم از جنّ و انس، خداوند اهل قم را مستضعف فکری قرار نداده است، بلکه همواره آنان را موفّق و تأیید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در</w:t>
      </w:r>
    </w:p>
    <w:p>
      <w:pPr>
        <w:pStyle w:val="BookText"/>
        <w:rPr/>
      </w:pPr>
      <w:r>
        <w:rPr>
          <w:rFonts w:ascii="IRNazanin" w:hAnsi="IRNazanin" w:eastAsia="IRNazanin"/>
          <w:color w:val="111111"/>
          <w:sz w:val="28"/>
          <w:sz w:val="28"/>
          <w:szCs w:val="28"/>
          <w:rtl w:val="true"/>
          <w:lang w:bidi="fa-IR"/>
        </w:rPr>
        <w:t>این شهر در مضیقة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اگر غیر این باشند، مردم به سرعت به آنجا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آنجا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اهل آن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گونه که باید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سایر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 باشد، زمانی که موقعیّت قم به اینجا برسد آسمان و زمین آرامش ندارد و ساکنان آنها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مانند و بلا و گرفتاری از قم و اهل آن دفع گردیده است، بزودی زمانی خواهد رسید که قم و اهل آن حجّت بر مردم خواهند بود و این در زمان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Pr>
        <w:footnoteReference w:id="56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منظور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اُوْلی بَأْسٍ شَدِیدٍ؛ گروهی از بندگان پیکارجوی خود را بر ضدّ شما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انگیزیم</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چه کسانی هستند؟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قم هستند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عبایة بن عبدالله اسدی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محضر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ایشان بر فراز منبر نشسته بود 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صعصعه بن صوحان نیز حضور داشت، اشعث بن قیس</w:t>
      </w:r>
      <w:r>
        <w:rPr>
          <w:rStyle w:val="FootnoteAnchor"/>
          <w:rtl w:val="true"/>
        </w:rPr>
        <w:footnoteReference w:id="566"/>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میان صفوف جماعت گذشت تا خود را به نزدیکی حضرت رساند، بعد رو به آن بزرگوار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 رویان</w:t>
      </w:r>
      <w:r>
        <w:rPr>
          <w:rStyle w:val="FootnoteAnchor"/>
          <w:rtl w:val="true"/>
        </w:rPr>
        <w:footnoteReference w:id="567"/>
      </w:r>
      <w:r>
        <w:rPr>
          <w:rFonts w:ascii="IRNazanin" w:hAnsi="IRNazanin" w:eastAsia="IRNazanin"/>
          <w:color w:val="111111"/>
          <w:sz w:val="28"/>
          <w:sz w:val="28"/>
          <w:szCs w:val="28"/>
          <w:rtl w:val="true"/>
          <w:lang w:bidi="fa-IR"/>
        </w:rPr>
        <w:t>که اطراف شما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p>
    <w:p>
      <w:pPr>
        <w:pStyle w:val="BookText"/>
        <w:rPr/>
      </w:pPr>
      <w:r>
        <w:rPr>
          <w:rFonts w:ascii="IRNazanin" w:hAnsi="IRNazanin" w:eastAsia="IRNazanin"/>
          <w:color w:val="111111"/>
          <w:sz w:val="28"/>
          <w:sz w:val="28"/>
          <w:szCs w:val="28"/>
          <w:rtl w:val="true"/>
          <w:lang w:bidi="fa-IR"/>
        </w:rPr>
        <w:t>نزدیک شما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ما چیره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کاملاً سکوت کرد و سرش را به زیر افکنده و با پای خود آرام به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 ناگهان صعصعه بن صوحان که یکی از یاران باوفای حضرت بود،</w:t>
      </w:r>
      <w:r>
        <w:rPr>
          <w:rStyle w:val="FootnoteAnchor"/>
          <w:rtl w:val="true"/>
        </w:rPr>
        <w:footnoteReference w:id="5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اشعث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اعراب مطلبی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همیشه بر سر زبانها خواهد ماند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درنگ اندکی، سر را بالا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بی شخصیّت مرا معذور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حکم به انصاف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برخی از آنها مانند الاغ در رختخواب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غلتد و دیگران را از پند آموختن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آیا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 کنم،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نخواهم کرد، چون در این صورت از زمرة جاهلان خواهم بود، اما سوگند به خدایی که دانه را شکافت و بندگانش را آفرید، حتماً شما رابرای برگشت مجدّد به آئین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سرکوب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همانگونه که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برای پذیرش این آئین سرکوب نمودید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دارای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آنجاست که نه از طلاست و نه از نقره، اما در آن خطّه، مردانی وجود دارند که خداوند را آنطور که شایستة معرفت است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آنان یاران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در طالقان که نه طلاست و نه نقره و پرچمی که از آغاز تاکنون باز نشده و به اهتزاز در نیامده است، این خطّه دارای مردانی است که قلبهای آنها مانند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محکم و نستوه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نسبت به ذات مقدّس خداوند تردیدی در آن قلب ها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شدیدتر از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به كوه حمله ور شوند، آن را از جاي مي كنند، با به دست داشتن پرچم، آهنگ هر دياري که نمایند آن را ویران و منهدم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همچون عقاب سوارند، به عنوان تیمّن و تبرّک زین مرکب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زده و با دست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پروانه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در وسط گرفته و به هنگام خطر، آن وجود مقدّس را با جان خود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شبها را با مناجات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روز سواران کارزارند، آنان زاهدان شب و شیران روزاند، در اطاعت امام و رهبرشان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کنیزکان نسبت به مولای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درخشندگی آنها مانند چراغهای پرنور است، مثل اینکه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چراغی از ایمان است، از بیم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هراسند، شهادت طلبند و آرزوی کشته شدن در راه خدا را دارند، شعار آنان خونخواهی سالار شهیدان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تازند رُعب و وحشتِ آنان به مسافت یکماه راه رفتن در قلبهای دشمنان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گروه گروه به سوی حضرت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به واسطة این رادمردان، خداوند امامِ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راپیروزمیگرداند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1129_139038"/>
      <w:bookmarkStart w:id="276" w:name="pg11129_139038"/>
      <w:bookmarkEnd w:id="276"/>
    </w:p>
    <w:p>
      <w:pPr>
        <w:pStyle w:val="Heading2"/>
        <w:numPr>
          <w:ilvl w:val="1"/>
          <w:numId w:val="1"/>
        </w:numPr>
        <w:rPr/>
      </w:pPr>
      <w:bookmarkStart w:id="277" w:name="pg11129_139038"/>
      <w:bookmarkStart w:id="278" w:name="__RefHeading___Toc8543853_1051229030"/>
      <w:bookmarkStart w:id="279" w:name="_Toc92"/>
      <w:bookmarkEnd w:id="277"/>
      <w:bookmarkEnd w:id="278"/>
      <w:r>
        <w:rPr>
          <w:rtl w:val="true"/>
        </w:rPr>
        <w:t xml:space="preserve">فصل هفتم </w:t>
      </w:r>
      <w:r>
        <w:rPr>
          <w:rtl w:val="true"/>
        </w:rPr>
        <w:t xml:space="preserve">: </w:t>
      </w:r>
      <w:r>
        <w:rPr>
          <w:rtl w:val="true"/>
        </w:rPr>
        <w:t xml:space="preserve">شهادت حضرت مهدي </w:t>
      </w:r>
      <w:r>
        <w:rPr>
          <w:rtl w:val="true"/>
        </w:rPr>
        <w:t>(</w:t>
      </w:r>
      <w:r>
        <w:rPr>
          <w:rtl w:val="true"/>
        </w:rPr>
        <w:t>عجل الله تعالی فرجه الشریف</w:t>
      </w:r>
      <w:r>
        <w:rPr>
          <w:rtl w:val="true"/>
        </w:rPr>
        <w:t xml:space="preserve">) </w:t>
      </w:r>
      <w:r>
        <w:rPr>
          <w:rtl w:val="true"/>
        </w:rPr>
        <w:t>و رجعت</w:t>
      </w:r>
      <w:bookmarkEnd w:id="2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8543855_1051229030"/>
      <w:bookmarkStart w:id="281" w:name="_Toc93"/>
      <w:bookmarkEnd w:id="280"/>
      <w:r>
        <w:rPr>
          <w:rtl w:val="true"/>
        </w:rPr>
        <w:t>اشاره</w:t>
      </w:r>
      <w:bookmarkEnd w:id="2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1129_139040"/>
      <w:bookmarkStart w:id="283" w:name="pg11129_139040"/>
      <w:bookmarkEnd w:id="283"/>
    </w:p>
    <w:p>
      <w:pPr>
        <w:pStyle w:val="BookText"/>
        <w:rPr/>
      </w:pPr>
      <w:bookmarkStart w:id="284" w:name="pg11129_139040"/>
      <w:bookmarkEnd w:id="28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85" w:name="__RefHeading___Toc8543857_1051229030"/>
      <w:bookmarkStart w:id="286" w:name="_Toc94"/>
      <w:bookmarkEnd w:id="285"/>
      <w:r>
        <w:rPr>
          <w:rtl w:val="true"/>
        </w:rPr>
        <w:t xml:space="preserve">آیا حضرت مهدي </w:t>
      </w:r>
      <w:r>
        <w:rPr>
          <w:rtl w:val="true"/>
        </w:rPr>
        <w:t>(</w:t>
      </w:r>
      <w:r>
        <w:rPr>
          <w:rtl w:val="true"/>
        </w:rPr>
        <w:t>عجل الله تعالی فرجه الشریف</w:t>
      </w:r>
      <w:r>
        <w:rPr>
          <w:rtl w:val="true"/>
        </w:rPr>
        <w:t xml:space="preserve">) </w:t>
      </w:r>
      <w:r>
        <w:rPr>
          <w:rtl w:val="true"/>
        </w:rPr>
        <w:t>کشته می</w:t>
      </w:r>
      <w:r>
        <w:rPr>
          <w:rtl w:val="true"/>
        </w:rPr>
        <w:softHyphen/>
      </w:r>
      <w:r>
        <w:rPr>
          <w:rtl w:val="true"/>
        </w:rPr>
        <w:t>شود یا نه؟</w:t>
      </w:r>
      <w:bookmarkEnd w:id="28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دو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 گویند آن حضرت فوت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دیگر تصریح به شهادت حضرت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رجعت خواهد کرد کیست؟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یاران خود و هفتاد پیامبر برخواهد گشت، آنگاه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خود را به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کفن و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سال هفتاد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مرگ حضرت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زنی به نام سعیده و از طایفة بنی تمیم، ایشان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ویژگی آن زن این است که مانند مردان محاسن دارد، او از بالای بام به هنگامی که حضرت در حال عبور است، سنگی به سویایشان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حضرت را به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چون حضرت رحلت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کفن و دفن آن حضرت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2"/>
      </w:r>
      <w:bookmarkStart w:id="287" w:name="pg11129_139041"/>
    </w:p>
    <w:p>
      <w:pPr>
        <w:pStyle w:val="BookText"/>
        <w:rPr/>
      </w:pPr>
      <w:bookmarkEnd w:id="287"/>
      <w:r>
        <w:rPr>
          <w:rFonts w:ascii="IRNazanin" w:hAnsi="IRNazanin" w:eastAsia="IRNazanin"/>
          <w:color w:val="111111"/>
          <w:sz w:val="28"/>
          <w:sz w:val="28"/>
          <w:szCs w:val="28"/>
          <w:rtl w:val="true"/>
          <w:lang w:bidi="fa-IR"/>
        </w:rPr>
        <w:t xml:space="preserve">ولی همانطور که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امامان نیست، جز آنکه مسموم و یا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روایاتی که بر شهادت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دیگر روایات ترجیح 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دینا برود و یا شهید شود، چهل روز پس از آن قیامت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مردگان از گورها به در آیند و برای حساب و جزای محشر آماده گردند و خداوند از آنچه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داناتر و ولیّ توفیق و صواب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که برخی از علماء و بزرگان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شاید مراد از قیامت، رجعت باشد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88" w:name="__RefHeading___Toc8543859_1051229030"/>
      <w:bookmarkStart w:id="289" w:name="_Toc95"/>
      <w:bookmarkEnd w:id="288"/>
      <w:r>
        <w:rPr>
          <w:rtl w:val="true"/>
        </w:rPr>
        <w:t xml:space="preserve">کیفیّت رجعت را در زمان ظهور حضرت مهدي </w:t>
      </w:r>
      <w:r>
        <w:rPr>
          <w:rtl w:val="true"/>
        </w:rPr>
        <w:t>(</w:t>
      </w:r>
      <w:r>
        <w:rPr>
          <w:rtl w:val="true"/>
        </w:rPr>
        <w:t>عجل الله تعالی فرجه الشریف</w:t>
      </w:r>
      <w:r>
        <w:rPr>
          <w:rtl w:val="true"/>
        </w:rPr>
        <w:t xml:space="preserve">) </w:t>
      </w:r>
      <w:r>
        <w:rPr>
          <w:rtl w:val="true"/>
        </w:rPr>
        <w:t>بیان بفرمائید؟</w:t>
      </w:r>
      <w:bookmarkEnd w:id="289"/>
    </w:p>
    <w:p>
      <w:pPr>
        <w:pStyle w:val="Heading4"/>
        <w:numPr>
          <w:ilvl w:val="3"/>
          <w:numId w:val="1"/>
        </w:numPr>
        <w:rPr/>
      </w:pPr>
      <w:bookmarkStart w:id="290" w:name="__RefHeading___Toc8543861_1051229030"/>
      <w:bookmarkStart w:id="291" w:name="_Toc96"/>
      <w:bookmarkEnd w:id="290"/>
      <w:r>
        <w:rPr>
          <w:rtl w:val="true"/>
        </w:rPr>
        <w:t>اشاره</w:t>
      </w:r>
      <w:bookmarkEnd w:id="2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از دیر باز پیرامون آن سخن گفته شده و پیوسته مورد نقد و ایراد از یکسو و پاسخگوئی و دفاع از سوی دیگر بوده، مسأله رجعت است،</w:t>
      </w:r>
      <w:r>
        <w:rPr>
          <w:rStyle w:val="FootnoteAnchor"/>
          <w:rtl w:val="true"/>
        </w:rPr>
        <w:footnoteReference w:id="576"/>
      </w:r>
      <w:r>
        <w:rPr>
          <w:rFonts w:ascii="IRNazanin" w:hAnsi="IRNazanin" w:eastAsia="IRNazanin"/>
          <w:color w:val="111111"/>
          <w:sz w:val="28"/>
          <w:sz w:val="28"/>
          <w:szCs w:val="28"/>
          <w:rtl w:val="true"/>
          <w:lang w:bidi="fa-IR"/>
        </w:rPr>
        <w:t>بدین معنی که برخی از آیات قرآن شریف و روایات منقول از خاندان رسالت از بازگشت گروهی از انسانها به دنیا پیش از برپائی رستاخیز 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پیروان آئین تشیّع نیز در پذیرش آن کمترین تردید به خود راه نداده، </w:t>
      </w:r>
    </w:p>
    <w:p>
      <w:pPr>
        <w:pStyle w:val="BookText"/>
        <w:rPr/>
      </w:pPr>
      <w:r>
        <w:rPr>
          <w:rFonts w:ascii="IRNazanin" w:hAnsi="IRNazanin" w:eastAsia="IRNazanin"/>
          <w:color w:val="111111"/>
          <w:sz w:val="28"/>
          <w:sz w:val="28"/>
          <w:szCs w:val="28"/>
          <w:rtl w:val="true"/>
          <w:lang w:bidi="fa-IR"/>
        </w:rPr>
        <w:t>یقین به وقوع چنین رویدادی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کتب عقاید و کلام به صورت مختصر و کوتاه از این عقیده سخن به میان آمده و در صورت لزوم به دلایل و شواهدی بر صحت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برخی از اقوال اکابر و بزرگان امامیّه در این زمینه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تفسیر تبیان</w:t>
      </w:r>
      <w:r>
        <w:rPr>
          <w:rStyle w:val="FootnoteAnchor"/>
          <w:rtl w:val="true"/>
        </w:rPr>
        <w:footnoteReference w:id="577"/>
      </w:r>
      <w:r>
        <w:rPr>
          <w:rFonts w:ascii="IRNazanin" w:hAnsi="IRNazanin" w:eastAsia="IRNazanin"/>
          <w:color w:val="111111"/>
          <w:sz w:val="28"/>
          <w:sz w:val="28"/>
          <w:szCs w:val="28"/>
          <w:rtl w:val="true"/>
          <w:lang w:bidi="fa-IR"/>
        </w:rPr>
        <w:t>و امین الدین طبرسی در تفسیر خود</w:t>
      </w:r>
      <w:r>
        <w:rPr>
          <w:rStyle w:val="FootnoteAnchor"/>
          <w:rtl w:val="true"/>
        </w:rPr>
        <w:footnoteReference w:id="578"/>
      </w:r>
      <w:r>
        <w:rPr>
          <w:rFonts w:ascii="IRNazanin" w:hAnsi="IRNazanin" w:eastAsia="IRNazanin"/>
          <w:color w:val="111111"/>
          <w:sz w:val="28"/>
          <w:sz w:val="28"/>
          <w:szCs w:val="28"/>
          <w:rtl w:val="true"/>
          <w:lang w:bidi="fa-IR"/>
        </w:rPr>
        <w:t>و دیگر مفسرّان بزرگ شیعه درباره رجعت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بنا به نوشته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یقاظ من الهجعه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رجعت از نظر شیعیان امری مسلّم، قطعی و انکارناپذیر بوده و بیشتر دانشمندان یا همة آنان این واقعیّت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خود، دربارة اعتقاد به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دربارة رجعت این است که حق است</w:t>
      </w:r>
      <w:r>
        <w:rPr>
          <w:rFonts w:eastAsia="IRNazanin" w:cs="IRNazanin"/>
          <w:color w:val="111111"/>
          <w:sz w:val="28"/>
          <w:szCs w:val="28"/>
          <w:rtl w:val="true"/>
          <w:lang w:bidi="fa-IR"/>
        </w:rPr>
        <w:t>.</w:t>
      </w:r>
      <w:r>
        <w:rPr>
          <w:rStyle w:val="FootnoteAnchor"/>
          <w:rtl w:val="true"/>
        </w:rPr>
        <w:footnoteReference w:id="58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روایات فراوان و ذکر اقوال بزرگان دربارة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گروهی از مؤمنان راستین و کافران فرو رفته در گرداب کفر و الحاد اختصاص دارد و کسی غیر از این دو گروه به دنیا باز نخواهد گشت</w:t>
      </w:r>
      <w:r>
        <w:rPr>
          <w:rFonts w:eastAsia="IRNazanin" w:cs="IRNazanin"/>
          <w:color w:val="111111"/>
          <w:sz w:val="28"/>
          <w:szCs w:val="28"/>
          <w:rtl w:val="true"/>
          <w:lang w:bidi="fa-IR"/>
        </w:rPr>
        <w:t>.</w:t>
      </w:r>
      <w:r>
        <w:rPr>
          <w:rStyle w:val="FootnoteAnchor"/>
          <w:rtl w:val="true"/>
        </w:rPr>
        <w:footnoteReference w:id="581"/>
      </w:r>
      <w:bookmarkStart w:id="292" w:name="pg11129_139043"/>
    </w:p>
    <w:p>
      <w:pPr>
        <w:pStyle w:val="BookText"/>
        <w:rPr/>
      </w:pPr>
      <w:bookmarkEnd w:id="2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شیعه در قرن چهارم پیرامون رجعت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شیعه امامیه چنین است که خدای متعال به هنگام ظهور امام زمان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را که پیش از قیام آن حضرت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آنان به پاداش یاوری و همراهی و درک حکومت آن وجود مقدّس نائل آیند و نیر برخی از دشمنان حضرتش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از ایشان انتقام گیرد، بدین ترتیب که آشکاریِ حق و بلندی مرتبتِ پیروان حق را بنگرند و اندوهگین شوند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حقانیّت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کرده است،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دربارة مسأله متواتری که از آنان نقل شده و نزدیک به دویست روایت صریح در این زمینه رسیده و بیش از چهل تن از ثقات و عالمان شیعه آنها را در کتب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شک داشته و این عقیده را با دیدة تردید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قبیل را نتوان از متواترات دانست، پس در کدامین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ادعای تواتر کرد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حال به بررسی مباحثی که پیرامون مسأله رجعت وجود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293" w:name="__RefHeading___Toc8543863_1051229030"/>
      <w:bookmarkStart w:id="294" w:name="_Toc97"/>
      <w:bookmarkEnd w:id="293"/>
      <w:r>
        <w:rPr>
          <w:rtl w:val="true"/>
        </w:rPr>
        <w:t xml:space="preserve">الف </w:t>
      </w:r>
      <w:r>
        <w:rPr>
          <w:rtl w:val="true"/>
        </w:rPr>
        <w:t xml:space="preserve">- </w:t>
      </w:r>
      <w:r>
        <w:rPr>
          <w:rtl w:val="true"/>
        </w:rPr>
        <w:t>معنا و مفهوم رجعت</w:t>
      </w:r>
      <w:bookmarkEnd w:id="294"/>
    </w:p>
    <w:p>
      <w:pPr>
        <w:pStyle w:val="BookText"/>
        <w:rPr/>
      </w:pPr>
      <w:r>
        <w:rPr>
          <w:rFonts w:ascii="IRNazanin" w:hAnsi="IRNazanin" w:eastAsia="IRNazanin"/>
          <w:color w:val="111111"/>
          <w:sz w:val="28"/>
          <w:sz w:val="28"/>
          <w:szCs w:val="28"/>
          <w:rtl w:val="true"/>
          <w:lang w:bidi="fa-IR"/>
        </w:rPr>
        <w:t>رجعت به فتح راء، اعتقاد شیعه است به بازگشتن بعضی از مردگان مظلوم، پیش از قیامت و انتقام گرفتن آنان از ظالمین خود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معنی که ایشان دیگر باره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زندگی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bookmarkStart w:id="295" w:name="pg11129_139044"/>
    </w:p>
    <w:p>
      <w:pPr>
        <w:pStyle w:val="BookText"/>
        <w:rPr/>
      </w:pPr>
      <w:bookmarkEnd w:id="295"/>
      <w:r>
        <w:rPr>
          <w:rFonts w:ascii="IRNazanin" w:hAnsi="IRNazanin" w:eastAsia="IRNazanin"/>
          <w:color w:val="111111"/>
          <w:sz w:val="28"/>
          <w:sz w:val="28"/>
          <w:szCs w:val="28"/>
          <w:rtl w:val="true"/>
          <w:lang w:bidi="fa-IR"/>
        </w:rPr>
        <w:t xml:space="preserve">و این امر پس از ظهور حضرت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بر این عقیده متفق القولند که خداوند بعضی از مردگان را به صورتی که در این دنیا بودند،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این طایفه به دو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دنیا مظلوم بودند و رنج کشیدند و دستة دیگر که ظالم و ستمکار بودند، در این مرحله دستة مظلوم از ظالمین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به عبارت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آستانة رستاخیز گروهی از مؤمنان خالص و گروهی از کفّار و طاغوتیان شرور به این جهان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گروه اوّل مدارجی از کمال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گروه دوم کیفرهای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Heading4"/>
        <w:numPr>
          <w:ilvl w:val="3"/>
          <w:numId w:val="1"/>
        </w:numPr>
        <w:rPr/>
      </w:pPr>
      <w:bookmarkStart w:id="296" w:name="__RefHeading___Toc8543865_1051229030"/>
      <w:bookmarkStart w:id="297" w:name="_Toc98"/>
      <w:bookmarkEnd w:id="296"/>
      <w:r>
        <w:rPr>
          <w:rtl w:val="true"/>
        </w:rPr>
        <w:t xml:space="preserve">ب </w:t>
      </w:r>
      <w:r>
        <w:rPr>
          <w:rtl w:val="true"/>
        </w:rPr>
        <w:t xml:space="preserve">- </w:t>
      </w:r>
      <w:r>
        <w:rPr>
          <w:rtl w:val="true"/>
        </w:rPr>
        <w:t>رجعت از دیدگاه قرآن</w:t>
      </w:r>
      <w:bookmarkEnd w:id="297"/>
    </w:p>
    <w:p>
      <w:pPr>
        <w:pStyle w:val="BookText"/>
        <w:rPr/>
      </w:pPr>
      <w:r>
        <w:rPr>
          <w:rFonts w:ascii="IRNazanin" w:hAnsi="IRNazanin" w:eastAsia="IRNazanin"/>
          <w:color w:val="111111"/>
          <w:sz w:val="28"/>
          <w:sz w:val="28"/>
          <w:szCs w:val="28"/>
          <w:rtl w:val="true"/>
          <w:lang w:bidi="fa-IR"/>
        </w:rPr>
        <w:t xml:space="preserve">در قرآن کریم آیات بسیاری وجود دارد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آنها رجعت در این امت را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همچنین علمای امامیّه بوسیلة آنها رجعت را ثابت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585"/>
      </w:r>
      <w:r>
        <w:rPr>
          <w:rFonts w:ascii="IRNazanin" w:hAnsi="IRNazanin" w:eastAsia="IRNazanin"/>
          <w:color w:val="111111"/>
          <w:sz w:val="28"/>
          <w:sz w:val="28"/>
          <w:szCs w:val="28"/>
          <w:rtl w:val="true"/>
          <w:lang w:bidi="fa-IR"/>
        </w:rPr>
        <w:t>لکن برای رعایت اختصار به نقل برخی از آنها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p>
    <w:p>
      <w:pPr>
        <w:pStyle w:val="BookText"/>
        <w:rPr/>
      </w:pPr>
      <w:r>
        <w:rPr>
          <w:rFonts w:ascii="Amiri" w:hAnsi="Amiri" w:eastAsia="Amiri" w:cs="Amiri"/>
          <w:color w:val="111111"/>
          <w:sz w:val="28"/>
          <w:sz w:val="28"/>
          <w:szCs w:val="28"/>
          <w:rtl w:val="true"/>
          <w:lang w:bidi="ar-SA"/>
        </w:rPr>
        <w:t>آیة اوّل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نَحْشُر منْ کُلِّ اُمَّةٍ فَوْجًا مِمَّنْ یُکَذِّبُ بِایاتِنا فَهُمْ یُوزَعُونَ؛ روزی را که ما از </w:t>
      </w:r>
    </w:p>
    <w:p>
      <w:pPr>
        <w:pStyle w:val="BookText"/>
        <w:rPr/>
      </w:pPr>
      <w:r>
        <w:rPr>
          <w:rFonts w:ascii="IRNazanin" w:hAnsi="IRNazanin" w:eastAsia="IRNazanin"/>
          <w:color w:val="111111"/>
          <w:sz w:val="28"/>
          <w:sz w:val="28"/>
          <w:szCs w:val="28"/>
          <w:rtl w:val="true"/>
          <w:lang w:bidi="fa-IR"/>
        </w:rPr>
        <w:t>هر امتی، گروهی را از کسانی که آیات ما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آنها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تا به یکدیگر ملحق شوند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این آیه به روشنی گواه بر عدم حشر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مفسران درباره این نکته نیز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دارند و در توضیحات خود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آمده و بدین معنی است که از هر امّت، فقط گروهی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مرحوم طبرسی در تفسیر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فراوان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هنگام ظهور و قیام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و پیروان را که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به ثواب یاری آن حضرت بشتابند و در دولتش اظهار شادمانی و سرور و خوشحانی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دشمنان خود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تا به وسیلة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عاقلی شک ندارد که این کار مقدور خداوند متعال و غیر محال است و خداوند شبیه همین کار را 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انجام داده و قرآن در موارد متعددی در این باره سخن گفته است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همچنین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آیه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حشر جمعی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غیر روز بازپسین روی خواهد داد، چرا که سخن از حشر برخی از آنهاست و نه همة آنها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سخن آن است که آیة مزبور و دو آیة پس از آن،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مربوط به قیامت واقع شده </w:t>
      </w:r>
    </w:p>
    <w:p>
      <w:pPr>
        <w:pStyle w:val="BookText"/>
        <w:rPr/>
      </w:pPr>
      <w:r>
        <w:rPr>
          <w:rFonts w:ascii="IRNazanin" w:hAnsi="IRNazanin" w:eastAsia="IRNazanin"/>
          <w:color w:val="111111"/>
          <w:sz w:val="28"/>
          <w:sz w:val="28"/>
          <w:szCs w:val="28"/>
          <w:rtl w:val="true"/>
          <w:lang w:bidi="fa-IR"/>
        </w:rPr>
        <w:t>است و به هیچ 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پذیرفت که به یکی از رویدادهای قیامت قبل از بیان شروع و حوادث عمومی مربوط به آن اشاره گردد،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حشر گروهی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برپائی قیامت به وقوع خواهد پیوست، شایسته بود که پس از ذکر نفخ صور و حضور همة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پیشگاه خدا سخن از این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جمعی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آید، بنابراین ظهور این آیه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یکی از رویدادهای پیش از رستاخیز عمومی خواهد بود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همچنین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عراق منکر رجعت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برانگیزیم</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در روایت دیگری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یاد شده سؤال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دربارة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عرض کردم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آیه راجع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از هر امتی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بقیه را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قطعاً در مورد رجعت است و آیه مربوط به قیامت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آنها را محشور گردانیم، بی آنکه کسی را فرو گذاریم و</w:t>
      </w:r>
      <w:r>
        <w:rPr>
          <w:rFonts w:eastAsia="IRNazanin" w:cs="IRNazanin"/>
          <w:color w:val="111111"/>
          <w:sz w:val="28"/>
          <w:szCs w:val="28"/>
          <w:rtl w:val="true"/>
          <w:lang w:bidi="fa-IR"/>
        </w:rPr>
        <w:t>...».</w:t>
      </w:r>
      <w:r>
        <w:rPr>
          <w:rStyle w:val="FootnoteAnchor"/>
          <w:rtl w:val="true"/>
        </w:rPr>
        <w:footnoteReference w:id="59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عَلی قَرْیَةٍ اَهْلَکْناها اَنَّهُمْ لا یَرْجِعُونَ حتّی إذا فُتِحَتْ یَأْجُوجُ وَ مَأْجُوجُ وَ هُمْ مِنْ کُلِّ حَدَبٍ یَنْسِلُونَ؛ 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 تا آن زمان که یأجوج و مأجوج گشوده شوند و آنها از هر محل مرتفعی به سرعت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بزرگترین دلیل در باب رجعت است، زیرا احدی از مسلمانان انکار ندارند که در قیامت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پس اینکه در این آیه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گروهی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این مربوط به قیامت کبری نیست، بلکه مربوط به رجعت و قیامت صغری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آیة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لَنُذیقَنَّهُمْ مِنَ الْعَذابِ الأَدْنی دُونَ الْعَذابِ الْاَکْبَرِ لَعَلَّهُمْ یَرْجِعُونَ؛ 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چشانیم، شاید بازگردند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این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منافقین و فاسفین دو نوع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یک عذاب ادنی و دیگر عذاب اکبر، عذاب ادنی برای این است که شاید از طغیان و عصیانشان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عذاب ادنی در چه وقت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قمی در تفسیر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الرْجْعَة</w:t>
      </w:r>
      <w:r>
        <w:rPr>
          <w:rFonts w:eastAsia="Amiri" w:cs="Amiri" w:ascii="Amiri" w:hAnsi="Amiri"/>
          <w:color w:val="111111"/>
          <w:sz w:val="28"/>
          <w:szCs w:val="28"/>
          <w:rtl w:val="true"/>
          <w:lang w:bidi="ar-SA"/>
        </w:rPr>
        <w:t xml:space="preserve">» </w:t>
      </w:r>
      <w:bookmarkStart w:id="298" w:name="pg11129_139048"/>
    </w:p>
    <w:p>
      <w:pPr>
        <w:pStyle w:val="BookText"/>
        <w:rPr/>
      </w:pPr>
      <w:bookmarkEnd w:id="298"/>
      <w:r>
        <w:rPr>
          <w:rFonts w:ascii="IRNazanin" w:hAnsi="IRNazanin" w:eastAsia="IRNazanin"/>
          <w:color w:val="111111"/>
          <w:sz w:val="28"/>
          <w:sz w:val="28"/>
          <w:szCs w:val="28"/>
          <w:rtl w:val="true"/>
          <w:lang w:bidi="fa-IR"/>
        </w:rPr>
        <w:t>تفسیر کرده است؛ یعنی بعضی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در رجعت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تا عذابشان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عذابی که مایه عبرت دیگران و بازگشت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عذاب آخرت باشد، بلکه باید عذابی در دنیا باشد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قُتِلْتُمْ فی سَبیلِ الله اَوْ مُتُّمْ لَمَغْفِرَةٌ مِنَ الله وَ رَحْمَةٌ خَیْرٌ مِمّا یَجْمَعُونَ؛ اگر هم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بهتر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شما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راه علی و اولاد علی است، هر کس با ولایت وی کشته شود، در راه خدا کشته شده است و هر کس با ولایت او بمیرد، در راه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از این امّت نیست، جز اینکه برای او قتل و مرگی هست، هر کدام از آنها کشته شود، یک بار دیگر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بمیرد و هر کدام از آنها بمیرد،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کشته شود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299" w:name="__RefHeading___Toc8543867_1051229030"/>
      <w:bookmarkStart w:id="300" w:name="_Toc99"/>
      <w:bookmarkEnd w:id="299"/>
      <w:r>
        <w:rPr>
          <w:rtl w:val="true"/>
        </w:rPr>
        <w:t xml:space="preserve">پ </w:t>
      </w:r>
      <w:r>
        <w:rPr>
          <w:rtl w:val="true"/>
        </w:rPr>
        <w:t xml:space="preserve">- </w:t>
      </w:r>
      <w:r>
        <w:rPr>
          <w:rtl w:val="true"/>
        </w:rPr>
        <w:t>رجعت از دیدگاه روایات</w:t>
      </w:r>
      <w:bookmarkEnd w:id="3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شدن گروهی از مردگان هنگام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جائی که مرحوم علاّمه مجلسی </w:t>
      </w:r>
    </w:p>
    <w:p>
      <w:pPr>
        <w:pStyle w:val="BookText"/>
        <w:rPr/>
      </w:pPr>
      <w:r>
        <w:rPr>
          <w:rFonts w:ascii="IRNazanin" w:hAnsi="IRNazanin" w:eastAsia="IRNazanin"/>
          <w:color w:val="111111"/>
          <w:sz w:val="28"/>
          <w:sz w:val="28"/>
          <w:szCs w:val="28"/>
          <w:rtl w:val="true"/>
          <w:lang w:bidi="fa-IR"/>
        </w:rPr>
        <w:t>تعداد روایات مربوط به رجعت را نزدیک به دویست حدیث معرفی کرده و معتقد به تواتر آنها شده است،</w:t>
      </w:r>
      <w:r>
        <w:rPr>
          <w:rStyle w:val="FootnoteAnchor"/>
          <w:rtl w:val="true"/>
        </w:rPr>
        <w:footnoteReference w:id="598"/>
      </w:r>
      <w:r>
        <w:rPr>
          <w:rFonts w:ascii="IRNazanin" w:hAnsi="IRNazanin" w:eastAsia="IRNazanin"/>
          <w:color w:val="111111"/>
          <w:sz w:val="28"/>
          <w:sz w:val="28"/>
          <w:szCs w:val="28"/>
          <w:rtl w:val="true"/>
          <w:lang w:bidi="fa-IR"/>
        </w:rPr>
        <w:t>همچنانکه شیخ حرّ عاملی</w:t>
      </w:r>
      <w:r>
        <w:rPr>
          <w:rStyle w:val="FootnoteAnchor"/>
          <w:rtl w:val="true"/>
        </w:rPr>
        <w:footnoteReference w:id="599"/>
      </w:r>
      <w:r>
        <w:rPr>
          <w:rFonts w:ascii="IRNazanin" w:hAnsi="IRNazanin" w:eastAsia="IRNazanin"/>
          <w:color w:val="111111"/>
          <w:sz w:val="28"/>
          <w:sz w:val="28"/>
          <w:szCs w:val="28"/>
          <w:rtl w:val="true"/>
          <w:lang w:bidi="fa-IR"/>
        </w:rPr>
        <w:t>نیز معتقد به تواتر معنوی احادیث پیرامون رجعت گردیده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اینک به برخی از آنها اشارتی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رجعت ما ایمان نداشته باشد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هفت موضوع اقرار کند، مؤمن است، یکی از آنها ایمان به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Pr>
        <w:footnoteReference w:id="60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خدایی سه تا هستند، روز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رجعت و روز قیامت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رجعت همگانی نیست، بلکه به جمعی محدود اختصاص دارد و جزء مؤمنان راستین و مشرکان فرو رفته در منجلاب کفر و شرک، </w:t>
      </w:r>
      <w:bookmarkStart w:id="301" w:name="pg11129_139050"/>
    </w:p>
    <w:p>
      <w:pPr>
        <w:pStyle w:val="BookText"/>
        <w:rPr/>
      </w:pPr>
      <w:bookmarkEnd w:id="301"/>
      <w:r>
        <w:rPr>
          <w:rFonts w:ascii="IRNazanin" w:hAnsi="IRNazanin" w:eastAsia="IRNazanin"/>
          <w:color w:val="111111"/>
          <w:sz w:val="28"/>
          <w:sz w:val="28"/>
          <w:szCs w:val="28"/>
          <w:rtl w:val="true"/>
          <w:lang w:bidi="fa-IR"/>
        </w:rPr>
        <w:t>هیچ کس به دنیا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رجعت حق است و در امم پیشین روی داده است، قرآن نیز از وقوع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همه رویدادهای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بدون کم و کاست و یا کمترین تفاوت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302" w:name="__RefHeading___Toc8543869_1051229030"/>
      <w:bookmarkStart w:id="303" w:name="_Toc100"/>
      <w:bookmarkEnd w:id="302"/>
      <w:r>
        <w:rPr>
          <w:rtl w:val="true"/>
        </w:rPr>
        <w:t xml:space="preserve">ت </w:t>
      </w:r>
      <w:r>
        <w:rPr>
          <w:rtl w:val="true"/>
        </w:rPr>
        <w:t xml:space="preserve">- </w:t>
      </w:r>
      <w:r>
        <w:rPr>
          <w:rtl w:val="true"/>
        </w:rPr>
        <w:t>چه کسانی رجعت خواهند کرد؟</w:t>
      </w:r>
      <w:bookmarkEnd w:id="303"/>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اینکه چه کسانی هنگام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سه دسته از روایات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از روایات به طور کلی دلالت بر بازگشت مؤمن خالص و کافر و مشرک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روایات نام اشخاص را به طور جداگانه ذکر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روایات اوصاف کسانی را که رجعت خواهند کرد،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 به برخی از آن روایات اشارتی داریم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بلکه جنبه خصوصی دارد، تنها گروهی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ایمان خالص یا شرک خالص دارند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النَّبِيِّينَ لَما ءَاتَيْتُکُمْ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را که خداوند،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مؤکّد گرفت که هرگاه کتاب و دانش به شما دادم، سپس پیامبری به سوی شما آمد که آنچه را با شماست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او ایمان بیاورید و او را یاری 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اقرار دارید و بر آن پیمان مؤکّد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پسگواه باشید و من نیز با شما از گواهانم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را قرائت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 انبیاء و رسل را از زمان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تا همگی به پیامبر اسلام ایمان آورده و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سؤال کرد که کمک و یاری رساندن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زودی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خداوند تو را در بهترین صورت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در دست تو است که دشمنان را با آن علامت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وقت معلوم در آیه امهال شیطان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اِلی یَوْمِ الْوَقْتِ الْمَعْلُومِ؛ 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وقت معیّنی</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زمان رجوع و بازگشت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با اصحابش در یک طرف و ابلیس بایارانش در طرف دیگر در اراضی اطراف فرات به قتال و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تا جای که عذاب الهی بر شیطان و اصحابش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شیطان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ولی حضرت با شمشیری که در دست دارد بر کتف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او و یارانش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اینجاست که دیگر خدا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احدی به خدا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زمین برای او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جعفی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مردی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سیصد و نُه سال در جهان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آنگاه منتصر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خود و یارانش 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از پس او امیرالمؤمنین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Pr>
        <w:footnoteReference w:id="614"/>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را با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رجعتی است، وی با پرچم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انتقام خود را از بنی امیّه و معاویه و اولاد معاویه و آنها که همراه آنان به جنگ آن حضرت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بگیرند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سؤال کرد که او را مهلت دهد تا روز قیامت که مردم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حق تعالی ابا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مهلت دادم تا وقت معلوم، چون آن روز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شیطان با جمیع پیروانش از روزی که خدا آدم را خلق فرموده تا آن روز و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این آخر برگشتهای آن حضرت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هر امامی که در قرنی بوده باشد، نیکوکاران و بدکاران زمان او برگردند تا حق تعالی مؤمنان را بر کافران غالب گرداند و مؤمنان از ایشان انتقام بگیرند، پس چون آن روز ظاهر شود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با اصحاب و شیعیانش، ملاقات ایشان در کنار فرات واقع شود نزدیک به کوفه، پس قتالی واقع شود که هرگز مثل آن واقع نشده باشد،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اصحاب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صد قدم از پس و پیش برگردند و پای بعضی در میان آب فرات داخل شود، پس ابری به زیر آید از آسمان که پر شده باشد از ملائکه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نور در دست داشته باشد و در پیش آن ابر آید، چون نظر </w:t>
      </w:r>
    </w:p>
    <w:p>
      <w:pPr>
        <w:pStyle w:val="BookText"/>
        <w:rPr/>
      </w:pPr>
      <w:r>
        <w:rPr>
          <w:rFonts w:ascii="IRNazanin" w:hAnsi="IRNazanin" w:eastAsia="IRNazanin"/>
          <w:color w:val="111111"/>
          <w:sz w:val="28"/>
          <w:sz w:val="28"/>
          <w:szCs w:val="28"/>
          <w:rtl w:val="true"/>
          <w:lang w:bidi="fa-IR"/>
        </w:rPr>
        <w:t>شیطان بر آن حضرت افتد از عقب برگردد و اصحابش به او گویند اکنون که ظفر یافتی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آنچه را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از پروردگار عالمیان، پس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و حربه را در میان دو کتفش بزند که او و اصحابش همه هلاک شود سپس بعد از آن، همة مردم خدا را به یگانگی بپرستند و هیچ چیز را با خدا شریک نگردانند و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هزار فرزند از صلب او متولّد شود همه پسر، هر سال یک فرزند، پس در آن وقت، دو باغ سبز که حق تعالی در سوره الرّحمن فرموده در دو طرف مسجد کوفه به هم رسد</w:t>
      </w:r>
      <w:r>
        <w:rPr>
          <w:rFonts w:eastAsia="IRNazanin" w:cs="IRNazanin"/>
          <w:color w:val="111111"/>
          <w:sz w:val="28"/>
          <w:szCs w:val="28"/>
          <w:rtl w:val="true"/>
          <w:lang w:bidi="fa-IR"/>
        </w:rPr>
        <w:t>.</w:t>
      </w:r>
      <w:r>
        <w:rPr>
          <w:rStyle w:val="FootnoteAnchor"/>
          <w:rtl w:val="true"/>
        </w:rPr>
        <w:footnoteReference w:id="6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کربلا پیش از شهادت فرمودند 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عراق خواهند برد، در زمینی که پیغمبران و اوصیای ایشان در آنجا یکدیگر را ملاقات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خواهندکرد و آن زمین را عمورا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در آنجا شهید خواهی شد و با تو جماعتی از اصحاب تو شهید خواهند شد که درد و الم و بریدن آهن به ایشان نخواهد رسید، چنانچه آتش را حق تعالی بر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 گردانید و همچنین آتش جنگ بر تو و اصحاب تو برد و 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 باشید که ما به نزد پیغمبر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در آن عالم، آنقدر که خدا خواهد، پس اوّل کسی که زمین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من خواهم بود و بیرون آمدن من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با بیرون آمدن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 من گروهی از آسمان از جانب حق تعالی که هرگز بر روی زمین فرود نیامده باشند، با جیرییل و میکاییل و اسرافیل و لشکرها از ملائکه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محمّد و علی و من و برادرم و جمیع آنها که خدا برایشان منّت گذاشته از انبیاء و اوصیاء سوار شده بر اسبان خدائی </w:t>
      </w:r>
    </w:p>
    <w:p>
      <w:pPr>
        <w:pStyle w:val="BookText"/>
        <w:rPr/>
      </w:pPr>
      <w:r>
        <w:rPr>
          <w:rFonts w:ascii="IRNazanin" w:hAnsi="IRNazanin" w:eastAsia="IRNazanin"/>
          <w:color w:val="111111"/>
          <w:sz w:val="28"/>
          <w:sz w:val="28"/>
          <w:szCs w:val="28"/>
          <w:rtl w:val="true"/>
          <w:lang w:bidi="fa-IR"/>
        </w:rPr>
        <w:t xml:space="preserve">ابلق از نور که هیچ مخلوقی پیش از آن، بر آنها سوار نشده است، 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شمشسر خود را به دست 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بعد از آن، آنچه خدا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نمائیم، پس حق تعالی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مسجد کوفه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روغن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شیر، پس آنگاه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دهد و مرا به جانب مشرق و مغرب بفرستد، پس هر که دشمن خدا باشد خونش را بریزم و هربتی را که بیابم بسوزانم تا آنکه به زمین هند برسم و جمیع بلاد هند را فتح کنم و حضرت دانیال و یوشع زنده شوند و بیایند به سوی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راست گفتند خدا و رسول او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دادند، پس هفتاد نفر با ایشان بفرستد به سوی مصر که هر کس در مقام مقاتله در آید او را بکشند و لشکری به سوی بلاد روم بفرستند که آنجا را فتح کنند و</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دنیا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او، یزید و اصحاب وی خواهند بود، پس همه ایشان را بکشد، همانطور که ایشان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دنیا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قدری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کثرت سن، ابروهایش روی دیدگانش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از خدا که اسماعیل فرزند مرا بعد از من باقی بدارد، ابا کرد و لکن در باب او، حق تعالی منزلت دیگر به من عطا کرد که او اوّل کسی باشد که در رجعت بیرون آید، با ده نفر از اصحاب خود یکی از آنها عبدالله بن شریک عامری باشد و او علمدارش خواهد بود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عبدالله بن شریک را که عمامة سیاهی در بردارد و علامت در میان دو کتفش آویخته و از دامن کوه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پیش روی 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چهار هزار کس که در رجعت زنده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صدا به تکبیر بلند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که سید اکبر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اکبر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مجتبی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کربلا و جمیع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زنده خواهند شد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که ما گروه امامان نزد جدّ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باشیم و به آن حضرتشکایت کنیم از آنچه بر ما واقع شد از امّت جفا کار بعد از وفات آن حضرت و آنچه به ما رسانیده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تکذیب و ردّ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و دشنام دادن و لعن کردن ما و ترسانیدن ما بکشتن و بیرون بردن خلفای جور ما را از حرم خدا و رسول به شهرهای ملک خود و شهید کردن ما </w:t>
      </w:r>
    </w:p>
    <w:p>
      <w:pPr>
        <w:pStyle w:val="BookText"/>
        <w:rPr/>
      </w:pPr>
      <w:r>
        <w:rPr>
          <w:rFonts w:ascii="IRNazanin" w:hAnsi="IRNazanin" w:eastAsia="IRNazanin"/>
          <w:color w:val="111111"/>
          <w:sz w:val="28"/>
          <w:sz w:val="28"/>
          <w:szCs w:val="28"/>
          <w:rtl w:val="true"/>
          <w:lang w:bidi="fa-IR"/>
        </w:rPr>
        <w:t>به زهر و محبوس گردانیدن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بر شما، مگر آنچه به جدّ شما، پیش از شما واقع شده بود، پس ابتدا کند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کند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را از من گرفتند و هرچه دلیل برایشان اقامه کردم، سود نداد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توبه من نوشته بودی برای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که شما و دوستان شما و دشمنان شما در آن روز زنده خواهید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سخن جدّ 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سخن ما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مکرّر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الْعَذابِ الْأَذْنی دُونَ 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چشانیم</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عذاب رجعت است و عذاب بزرگتر، عذاب قیامت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سلیمان از کتاب خُطَب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از آن حضرت روایت کرده است که آن حضرت در ضمن آن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احادیث ما را مگر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حصین یا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امین یا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متین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و کل عجب از آنچه واقع خواهد شد در میان ماه جمادی و رجب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مردی از شرطة الخمیس پرسید این چه تعجّب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نکنم از آن كه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چند، زنده خواهد شد و شمشیر بر سر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خواهند زد، به حق خداوندی که حبّه را شکافته و گیاه را بیرون آورده و خلایق را خلق فرموده،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ایشان را که در میان بازارهای کوفه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شمشیرهای برهنه بر دوش گذاشته باشند و بزنند بر دشمنان خدا و رسول و مؤمنان و</w:t>
      </w:r>
      <w:r>
        <w:rPr>
          <w:rFonts w:eastAsia="IRNazanin" w:cs="IRNazanin"/>
          <w:color w:val="111111"/>
          <w:sz w:val="28"/>
          <w:szCs w:val="28"/>
          <w:rtl w:val="true"/>
          <w:lang w:bidi="fa-IR"/>
        </w:rPr>
        <w:t>...</w:t>
      </w:r>
      <w:r>
        <w:rPr>
          <w:rStyle w:val="FootnoteAnchor"/>
        </w:rPr>
        <w:footnoteReference w:id="626"/>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زن همراه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مداوای مجروحان و سرپرستی بیماران پرداخت، همانگونه که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هجری، امّ ایمن، حبّابّة والبیّه، سمیّه عمّار یاسر، زبیده، امّ خالد احمسیّه، امّ سعید حنفیّه، صیانة ماشطه و امّ خالد جهنیّه</w:t>
      </w:r>
      <w:r>
        <w:rPr>
          <w:rFonts w:eastAsia="IRNazanin" w:cs="IRNazanin"/>
          <w:color w:val="111111"/>
          <w:sz w:val="28"/>
          <w:szCs w:val="28"/>
          <w:rtl w:val="true"/>
          <w:lang w:bidi="fa-IR"/>
        </w:rPr>
        <w:t>.</w:t>
      </w:r>
      <w:r>
        <w:rPr>
          <w:rStyle w:val="FootnoteAnchor"/>
          <w:rtl w:val="true"/>
        </w:rPr>
        <w:footnoteReference w:id="62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کسی که کشته شود با آن كه در رختخواب مرده باشد، یکسان باشد و هر که در این دنیا کشته شود به ناچار برگردد تا مرگ را بچشد</w:t>
      </w:r>
      <w:r>
        <w:rPr>
          <w:rFonts w:eastAsia="IRNazanin" w:cs="IRNazanin"/>
          <w:color w:val="111111"/>
          <w:sz w:val="28"/>
          <w:szCs w:val="28"/>
          <w:rtl w:val="true"/>
          <w:lang w:bidi="fa-IR"/>
        </w:rPr>
        <w:t>.</w:t>
      </w:r>
      <w:r>
        <w:rPr>
          <w:rStyle w:val="FootnoteAnchor"/>
          <w:rtl w:val="true"/>
        </w:rPr>
        <w:footnoteReference w:id="628"/>
      </w:r>
      <w:bookmarkStart w:id="304" w:name="pg11129_139059"/>
    </w:p>
    <w:p>
      <w:pPr>
        <w:pStyle w:val="BookText"/>
        <w:rPr/>
      </w:pPr>
      <w:bookmarkEnd w:id="304"/>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برخی از روایات آمده است کسانی که چهل صبح، دعای عهد را بخوانند و یا مانند سلمان فارسی اهل ولایت و معرفت باشند، خداوند او را از قبر بیرون خواهد آورد تا در خدمت آن حضرت باشد</w:t>
      </w:r>
      <w:r>
        <w:rPr>
          <w:rFonts w:eastAsia="IRNazanin" w:cs="IRNazanin"/>
          <w:color w:val="111111"/>
          <w:sz w:val="28"/>
          <w:szCs w:val="28"/>
          <w:rtl w:val="true"/>
          <w:lang w:bidi="fa-IR"/>
        </w:rPr>
        <w:t>.</w:t>
      </w:r>
      <w:r>
        <w:rPr>
          <w:rStyle w:val="FootnoteAnchor"/>
        </w:rPr>
        <w:footnoteReference w:id="629"/>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چهل و چهار نفر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همراه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بود و تو در طرف راست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و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شهر کوفه،</w:t>
      </w:r>
      <w:r>
        <w:rPr>
          <w:rStyle w:val="FootnoteAnchor"/>
          <w:rtl w:val="true"/>
        </w:rPr>
        <w:footnoteReference w:id="631"/>
      </w:r>
      <w:r>
        <w:rPr>
          <w:rFonts w:ascii="IRNazanin" w:hAnsi="IRNazanin" w:eastAsia="IRNazanin"/>
          <w:color w:val="111111"/>
          <w:sz w:val="28"/>
          <w:sz w:val="28"/>
          <w:szCs w:val="28"/>
          <w:rtl w:val="true"/>
          <w:lang w:bidi="fa-IR"/>
        </w:rPr>
        <w:t xml:space="preserve">همراه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مرد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پانزده نفر از آنان جزو یاران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هفت نفر جزو اصحاب کهف هستند، یوشع بن نون، سلمان فارسی، ابودجانه انصاری، مقداد و مالک اشتر نیز جزو آنان هستند، پس این ها در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یاران و فرمانروایان حکومتش خواهند بود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305" w:name="__RefHeading___Toc8543871_1051229030"/>
      <w:bookmarkStart w:id="306" w:name="_Toc101"/>
      <w:bookmarkEnd w:id="305"/>
      <w:r>
        <w:rPr>
          <w:rtl w:val="true"/>
        </w:rPr>
        <w:t xml:space="preserve">ث </w:t>
      </w:r>
      <w:r>
        <w:rPr>
          <w:rtl w:val="true"/>
        </w:rPr>
        <w:t xml:space="preserve">- </w:t>
      </w:r>
      <w:r>
        <w:rPr>
          <w:rtl w:val="true"/>
        </w:rPr>
        <w:t>رجعت در چه زمانی واقع می</w:t>
      </w:r>
      <w:r>
        <w:rPr>
          <w:rtl w:val="true"/>
        </w:rPr>
        <w:softHyphen/>
      </w:r>
      <w:r>
        <w:rPr>
          <w:rtl w:val="true"/>
        </w:rPr>
        <w:t>شود؟</w:t>
      </w:r>
      <w:bookmarkEnd w:id="30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رجعت پس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رستاخیز است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اصطلاح قیامت صغری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شیخ حرّ عاملی که یکی از بزرگان شیعه در قرن دهم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307" w:name="pg11129_139060"/>
    </w:p>
    <w:p>
      <w:pPr>
        <w:pStyle w:val="BookText"/>
        <w:rPr/>
      </w:pPr>
      <w:bookmarkEnd w:id="307"/>
      <w:r>
        <w:rPr>
          <w:rFonts w:ascii="IRNazanin" w:hAnsi="IRNazanin" w:eastAsia="IRNazanin"/>
          <w:color w:val="111111"/>
          <w:sz w:val="28"/>
          <w:sz w:val="28"/>
          <w:szCs w:val="28"/>
          <w:rtl w:val="true"/>
          <w:lang w:bidi="fa-IR"/>
        </w:rPr>
        <w:t>مراد از رجعت در نزد ما همانازندگی</w:t>
      </w:r>
    </w:p>
    <w:p>
      <w:pPr>
        <w:pStyle w:val="BookText"/>
        <w:rPr/>
      </w:pPr>
      <w:r>
        <w:rPr>
          <w:rFonts w:ascii="IRNazanin" w:hAnsi="IRNazanin" w:eastAsia="IRNazanin"/>
          <w:color w:val="111111"/>
          <w:sz w:val="28"/>
          <w:sz w:val="28"/>
          <w:szCs w:val="28"/>
          <w:rtl w:val="true"/>
          <w:lang w:bidi="fa-IR"/>
        </w:rPr>
        <w:t>بعد از مرگ و پیش از قیامت است و همین معنی است که از لفظ رجعت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دانشمندان بر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و همچنین فقیه و متکلّم توانای شیعه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شماري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مرگشان و پیش از برپائی قیامت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انگیزد و این از خصوصیات مذهب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قرآن بر درستی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308" w:name="__RefHeading___Toc8543873_1051229030"/>
      <w:bookmarkStart w:id="309" w:name="_Toc102"/>
      <w:bookmarkEnd w:id="308"/>
      <w:r>
        <w:rPr>
          <w:rtl w:val="true"/>
        </w:rPr>
        <w:t xml:space="preserve">ج </w:t>
      </w:r>
      <w:r>
        <w:rPr>
          <w:rtl w:val="true"/>
        </w:rPr>
        <w:t xml:space="preserve">- </w:t>
      </w:r>
      <w:r>
        <w:rPr>
          <w:rtl w:val="true"/>
        </w:rPr>
        <w:t>هدف از رجعت، قبل ازرستاخیز عمومی انسان</w:t>
      </w:r>
      <w:r>
        <w:rPr>
          <w:rtl w:val="true"/>
        </w:rPr>
        <w:softHyphen/>
      </w:r>
      <w:r>
        <w:rPr>
          <w:rtl w:val="true"/>
        </w:rPr>
        <w:t>ها چیست؟</w:t>
      </w:r>
      <w:bookmarkEnd w:id="309"/>
    </w:p>
    <w:p>
      <w:pPr>
        <w:pStyle w:val="BookText"/>
        <w:rPr/>
      </w:pP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در این مشیّت حکیمانه خداوند وجود داشته باشد، ولی ما به سه مورد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منظور مشاهدۀ عزّت اسلام و ذلّت کفر است، بدین معنی که بازگشت به دنیا در زمانی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که دین خدا بر سراسر جهان حاکم شده، زمین و آنچه در آن است، در اختیار مؤمنان و خداجویان قرار گرفته و کفار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خوار و ذلیل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بدیهی است که مشاهدۀ این مقطع حسّاس از زمان آرزوی هر انسان دینداری است و او را شادمان و خرسند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همچنانکه تبهکاران و کافران را به رنج و خشممی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آنان را افسرده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از این رو خدای مهربان گروهی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 ایمان و شماری از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اوج ایمان و اینان در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مرحله کفر قرار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به جهان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تا آنان از دیدن شکوه و عظمت اسلام و حاکمیّت مسلمانان به وجد آیند و اینان در اثر مشاهدۀ شوکت و قدرت پیروان </w:t>
      </w:r>
    </w:p>
    <w:p>
      <w:pPr>
        <w:pStyle w:val="BookText"/>
        <w:rPr/>
      </w:pPr>
      <w:r>
        <w:rPr>
          <w:rFonts w:ascii="IRNazanin" w:hAnsi="IRNazanin" w:eastAsia="IRNazanin"/>
          <w:color w:val="111111"/>
          <w:sz w:val="28"/>
          <w:sz w:val="28"/>
          <w:szCs w:val="28"/>
          <w:rtl w:val="true"/>
          <w:lang w:bidi="fa-IR"/>
        </w:rPr>
        <w:t>دین خدا خشمگین شوند و دریابند که وعدۀ خدا حق بوده و کفر و باطل برای همیشه نابوده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ممکن است افراد با ایمان در این بازگشت به مقاماتی دست یابند که فقط در موقع سیطرۀ کامل اسلام، تحصیل آنها ممکن است 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کفار که در زمان رجعت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از سران و پیشتازان کفر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جز ارتکاب پلیدی و زشتی، پایمال کردن حقوق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گناهان، غصب اموال مظلومان و ستمگری بر مجروحان کار دیگری از آنان سر نزده است، بدین جهت بار دیگر به جهان طبیعت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تا سزای دنیائی بسیاری از گناهان خود را ببینند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در حق ایشان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عذاب کامل و نهائی اینگونه افراد در روز قیامت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اما کیفرهای دنیوی خود نقشی اساسی در سازندگی و عبرت آموزی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و نیز موجب خواری و ذلّت و سرافکندگی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کهروزگاری را با زورگوئی و ستمکاری و حق کشی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کسی را یارای رویاروئی با ایشان نبود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بازگشت مجددّ این دو گروه به زندگی دنیا به منظور تکمیل یک حلقۀ تکاملی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چشیدن کفر دنیوی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گروهی از مؤمنان خالص که در مسیر تکامل معنوی با موانعی در زندگی روبرو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تکامل آنها ناتمام مانده است، حکمت الهی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سیر تکاملی خود را از طریق بازگشت به این جهان ادامه دهند، شاهد و ناظر حکومت جهانی حق و عدالت باشند و در بنای این حکومت شرکت جویند، چرا که شرکت در تشکیل چنین حکومتی از بزرگترین افتخارات است و به عکس، گروهی از منافقان و جباران سرسخت علاوه بر کیفر خاص خود در رستاخیز باید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هائی در این جهان، نظیر </w:t>
      </w:r>
      <w:bookmarkStart w:id="310" w:name="pg11129_139062"/>
    </w:p>
    <w:p>
      <w:pPr>
        <w:pStyle w:val="BookText"/>
        <w:rPr/>
      </w:pPr>
      <w:bookmarkEnd w:id="310"/>
      <w:r>
        <w:rPr>
          <w:rFonts w:ascii="IRNazanin" w:hAnsi="IRNazanin" w:eastAsia="IRNazanin"/>
          <w:color w:val="111111"/>
          <w:sz w:val="28"/>
          <w:sz w:val="28"/>
          <w:szCs w:val="28"/>
          <w:rtl w:val="true"/>
          <w:lang w:bidi="fa-IR"/>
        </w:rPr>
        <w:t>آنچه اقوام سرکشی مانند فرعونیان و عاد و ثمود و قوم لوط دیدند، ببینند و تنها راه آن، رجعت است</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311" w:name="__RefHeading___Toc8543875_1051229030"/>
      <w:bookmarkStart w:id="312" w:name="_Toc103"/>
      <w:bookmarkEnd w:id="311"/>
      <w:r>
        <w:rPr>
          <w:rtl w:val="true"/>
        </w:rPr>
        <w:t xml:space="preserve">چ </w:t>
      </w:r>
      <w:r>
        <w:rPr>
          <w:rtl w:val="true"/>
        </w:rPr>
        <w:t xml:space="preserve">- </w:t>
      </w:r>
      <w:r>
        <w:rPr>
          <w:rtl w:val="true"/>
        </w:rPr>
        <w:t>آیا اعتقاد به رجعت از ضروریات دین است به طوری که اگر کسی منکر آن شد کافر باشد؟</w:t>
      </w:r>
      <w:bookmarkEnd w:id="312"/>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العظمی مکارم شیرازی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عین اعتقاد به رجعت که آنرا از مکتب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منکران رجعت را کافر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چرا که رجعت از ضروریات مذهب شیعه است نه از ضروریات اسلام، بنابراین رشتۀ اخوّت اسلامی را با دیگران به خاطر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گسلد، ولی به دفاع منطقی از عقیدۀ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همچنین مرحوم کاشف الغطاء و علاّمه محمّدرضا مظفر در پاسخ به احمد امین مصری به این جهت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شیعه بودن، ملازم با پذیرش رجعت نیست، به این معنا که اگر کسی منکر آن بود، شیعه نباشد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بعضی از مؤمنان و بعضی از کافران و نواصب و مخالفان، متواتر است</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انکارش موجب خروج از دین تشیّع است نه خروج از دین اسلام و رجعت امیرالمؤمنین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متواتر است یا قریب بهتواتر و در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احادیث صحیحه و معتبره بسیار وارد شده است و اگر متواتر نباشد،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رسیده است که اذعان باید کرد و انکار نباید کرد</w:t>
      </w:r>
      <w:r>
        <w:rPr>
          <w:rFonts w:eastAsia="IRNazanin" w:cs="IRNazanin"/>
          <w:color w:val="111111"/>
          <w:sz w:val="28"/>
          <w:szCs w:val="28"/>
          <w:rtl w:val="true"/>
          <w:lang w:bidi="fa-IR"/>
        </w:rPr>
        <w:t xml:space="preserve">. </w:t>
      </w:r>
      <w:bookmarkStart w:id="313" w:name="pg11129_139063"/>
    </w:p>
    <w:p>
      <w:pPr>
        <w:pStyle w:val="BookText"/>
        <w:rPr/>
      </w:pPr>
      <w:bookmarkEnd w:id="313"/>
      <w:r>
        <w:rPr>
          <w:rFonts w:ascii="IRNazanin" w:hAnsi="IRNazanin" w:eastAsia="IRNazanin"/>
          <w:color w:val="111111"/>
          <w:sz w:val="28"/>
          <w:sz w:val="28"/>
          <w:szCs w:val="28"/>
          <w:rtl w:val="true"/>
          <w:lang w:bidi="fa-IR"/>
        </w:rPr>
        <w:t>اما خصوصیّت های این رجعت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معلوم نیست که آیا با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خواهد بود، یا بعد از آن خواهد بود، ولی از بعضی احادیث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ترتیب زمان امامت رجعت خواهند کرد</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314" w:name="__RefHeading___Toc8543877_1051229030"/>
      <w:bookmarkStart w:id="315" w:name="_Toc104"/>
      <w:bookmarkEnd w:id="314"/>
      <w:r>
        <w:rPr>
          <w:rtl w:val="true"/>
        </w:rPr>
        <w:t xml:space="preserve">ح </w:t>
      </w:r>
      <w:r>
        <w:rPr>
          <w:rtl w:val="true"/>
        </w:rPr>
        <w:t xml:space="preserve">- </w:t>
      </w:r>
      <w:r>
        <w:rPr>
          <w:rtl w:val="true"/>
        </w:rPr>
        <w:t>از ظاهر برخی آیات استفاده می</w:t>
      </w:r>
      <w:r>
        <w:rPr>
          <w:rtl w:val="true"/>
        </w:rPr>
        <w:softHyphen/>
      </w:r>
      <w:r>
        <w:rPr>
          <w:rtl w:val="true"/>
        </w:rPr>
        <w:t>شود که قرآن، عقیده به رجعت را نفی میکند</w:t>
      </w:r>
      <w:bookmarkEnd w:id="315"/>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برخی آیات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قرآن، عقیده به رجعت را نفی میکند،</w:t>
      </w:r>
      <w:r>
        <w:rPr>
          <w:rStyle w:val="FootnoteAnchor"/>
          <w:rtl w:val="true"/>
        </w:rPr>
        <w:footnoteReference w:id="641"/>
      </w:r>
      <w:r>
        <w:rPr>
          <w:rFonts w:ascii="IRNazanin" w:hAnsi="IRNazanin" w:eastAsia="IRNazanin"/>
          <w:color w:val="111111"/>
          <w:sz w:val="28"/>
          <w:sz w:val="28"/>
          <w:szCs w:val="28"/>
          <w:rtl w:val="true"/>
          <w:lang w:bidi="fa-IR"/>
        </w:rPr>
        <w:t>این مسأله با مباحثی که قبلاً ذکر کردیم چگونه قابل جمع است؟</w:t>
      </w:r>
    </w:p>
    <w:p>
      <w:pPr>
        <w:pStyle w:val="BookText"/>
        <w:rPr/>
      </w:pPr>
      <w:r>
        <w:rPr>
          <w:rFonts w:ascii="Amiri" w:hAnsi="Amiri" w:eastAsia="Amiri" w:cs="Amiri"/>
          <w:color w:val="111111"/>
          <w:sz w:val="28"/>
          <w:sz w:val="28"/>
          <w:szCs w:val="28"/>
          <w:rtl w:val="true"/>
          <w:lang w:bidi="ar-SA"/>
        </w:rPr>
        <w:t>اوّلاً؛ این آیۀ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إِذا جآءَ أَحَدَهُمُ الْمَوْتُ قالَ رَبِّ ارْجِعُونِ لَعَلِّي أَعْمَلُ صالِحاً فيما تَرَکْتُ، کَلآ إِنَّها کَلِمَةٌ هُوَ قآئِلُها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همچنان به راه غلط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آنها فرا 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شاید در آنچه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صالحی انجامدهم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بازگردد کارش همچون گذشته است و</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درباره کسانی است که زندگی خود را با کفر و شرک گذرانده و هنگامی که مرگشان فرا رسیده از گذشتۀ خود پشیمان شده، آرزوی بازگشت به دنیا و جبران کارهای ناروای خود را دارند و چنین گروهی با جواب منفی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قائلین به رجعت، هدف از این بازگشت را انجام عمل صالح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همانگونه که پیش از این توضیح داده شد، رجعت به عنوان پاداش دنیائی شماری از مؤمنان و کیفر این جهانی گروهی از کافران است؛ و بدیهی است که نفی بازگشت گروه اوّل، مستلزم نفی رجعت به این معنی نیست</w:t>
      </w:r>
      <w:r>
        <w:rPr>
          <w:rFonts w:eastAsia="IRNazanin" w:cs="IRNazanin"/>
          <w:color w:val="111111"/>
          <w:sz w:val="28"/>
          <w:szCs w:val="28"/>
          <w:rtl w:val="true"/>
          <w:lang w:bidi="fa-IR"/>
        </w:rPr>
        <w:t xml:space="preserve">. </w:t>
      </w:r>
      <w:bookmarkStart w:id="316" w:name="pg11129_139064"/>
    </w:p>
    <w:p>
      <w:pPr>
        <w:pStyle w:val="BookText"/>
        <w:rPr/>
      </w:pPr>
      <w:bookmarkEnd w:id="316"/>
      <w:r>
        <w:rPr>
          <w:rFonts w:ascii="IRNazanin" w:hAnsi="IRNazanin" w:eastAsia="IRNazanin"/>
          <w:color w:val="111111"/>
          <w:sz w:val="28"/>
          <w:sz w:val="28"/>
          <w:szCs w:val="28"/>
          <w:rtl w:val="true"/>
          <w:lang w:bidi="fa-IR"/>
        </w:rPr>
        <w:t xml:space="preserve">ثالثاً؛ در پاسخ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عَلی قَرْيَةٍ أَهْلَکْناها أَنَّهُمْ لا يَرْجِعُونَ؛ و حرام است بر شهرها و آبادیهایی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دنیا بازگردند، آنها هرگز باز نخواهند گشت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بازگشت همه کافران ممنوع شمرده نشده، بلکه تنها از گروهی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به عذاب الهی گرفتار و نابود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با این آیه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 ممنوع بودن بازگشت همۀ کافران و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اجل طبیعی در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 پس هرگاه بازگشت کنندگان در رجعت از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اجل طبیعی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هرگز این آیه مانع از بازگشت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آیۀ یاد شده فقط از کفار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دربارۀ رجعت دیگر انسانها سکوت کرده است، با توجه به این نکات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استدلال به این آیات بر ممنوعیّت رجعت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زیرا هدف از رجعت انجام عمل صالح و جبران گذشتۀ کافران و تبهکاران نیست، بلکه آنان بدین جهت به دنیا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شکوه و عظمت مؤمنان را ببینند و سرافکنده بر گذشتۀ تاریک خود افسوس خورند، یا از مشاهدۀ این شوکت و جلال به خشم آیند</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317" w:name="__RefHeading___Toc8543879_1051229030"/>
      <w:bookmarkStart w:id="318" w:name="_Toc105"/>
      <w:bookmarkEnd w:id="317"/>
      <w:r>
        <w:rPr>
          <w:rtl w:val="true"/>
        </w:rPr>
        <w:t xml:space="preserve">خ </w:t>
      </w:r>
      <w:r>
        <w:rPr>
          <w:rtl w:val="true"/>
        </w:rPr>
        <w:t xml:space="preserve">- </w:t>
      </w:r>
      <w:r>
        <w:rPr>
          <w:rtl w:val="true"/>
        </w:rPr>
        <w:t>آیا عقیده به رجعت از یهودیّت گرفته شده است یا نه؟</w:t>
      </w:r>
      <w:bookmarkEnd w:id="31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احمدامین مصری در کتاب فجرالاسلام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به رجعت از یهودیّت وارد مذهب شیعه شده است</w:t>
      </w:r>
      <w:r>
        <w:rPr>
          <w:rStyle w:val="FootnoteAnchor"/>
          <w:rtl w:val="true"/>
        </w:rPr>
        <w:footnoteReference w:id="645"/>
      </w:r>
      <w:r>
        <w:rPr>
          <w:rFonts w:ascii="IRNazanin" w:hAnsi="IRNazanin" w:eastAsia="IRNazanin"/>
          <w:color w:val="111111"/>
          <w:sz w:val="28"/>
          <w:sz w:val="28"/>
          <w:szCs w:val="28"/>
          <w:rtl w:val="true"/>
          <w:lang w:bidi="fa-IR"/>
        </w:rPr>
        <w:t>و این یک اصل اسلامی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یک چنین نسبتی، آنهم بدون ارائه مدرک از روش تحقیق و آداب مناظره به دور سات، ما در مباحث گذشته دلائل رجعت را از آیات قرآن و احادیث متواتر بیان کردیم، آیا با وجود این دلایل مُتقن و محکم و غیر قابل تردید، جا دارد که عقیدۀ رجعت را ساخته و پرداختۀ فکر یک یهودی مجهول الهویّه بنام عبدالله بن سباء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قول به رجعت از طریق عبدالله بن سباء منتشر شده است، پس خليفه دوم که در لحظۀ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موت آن حضرت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است، بلکه نزد پروردگار خود رفته و مانند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او این عقیده را از چه کسی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وجود یک چنین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اقطار کشور بزرگ اسلامی آزادانه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و بذر فساد را در مجتمع آن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افشانده و در عین حال کوچکترین مزاحم و مخالفی برای او وجود نداشته است، خود ازشگفتی های تاریخ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چگونه است که ابوذر صحابی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چند حملۀ حقّ، به فرمان حکّام وقت از شهری به شهری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سرانجام به بیابان خشک رَبذه تبعید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فرزند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کمترین واهمه و نگرانی در سرزمین پهناور اسلامی به سیر و سیاحت پرداخته و عقاید نادرست خود را گسترش داده و مردم را به شورش و آشوب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راستی آیا این خود گواهی بر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 این مرد نیست؟ آنچه که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درباره عبدالله بن سبا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گویای آن است که وی از نظر حکّام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افسد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در کمال آزادی به نشر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پرداخته و هرگز کسی متعرّض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و راستی این باور کردنی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وجود چنین مرد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طریق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عمرو بن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موّرخان و راویان پخش شده است؛ و دانشمندان علم رجال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قول متفقند که سیف بن عمرو تمیمی شخصی دروغ پرداز،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متّهم به کفر و زندقه بوده و احادیث وی قابل اعتماد و استناد نیستند</w:t>
      </w:r>
      <w:r>
        <w:rPr>
          <w:rFonts w:eastAsia="IRNazanin" w:cs="IRNazanin"/>
          <w:color w:val="111111"/>
          <w:sz w:val="28"/>
          <w:szCs w:val="28"/>
          <w:rtl w:val="true"/>
          <w:lang w:bidi="fa-IR"/>
        </w:rPr>
        <w:t>.</w:t>
      </w:r>
      <w:r>
        <w:rPr>
          <w:rStyle w:val="FootnoteAnchor"/>
          <w:rtl w:val="true"/>
        </w:rPr>
        <w:footnoteReference w:id="646"/>
      </w:r>
      <w:r>
        <w:rPr>
          <w:rStyle w:val="FootnoteAnchor"/>
          <w:rtl w:val="true"/>
        </w:rPr>
        <w:footnoteReference w:id="647"/>
      </w:r>
      <w:bookmarkStart w:id="319" w:name="pg11129_139067"/>
    </w:p>
    <w:p>
      <w:pPr>
        <w:pStyle w:val="Heading2"/>
        <w:numPr>
          <w:ilvl w:val="1"/>
          <w:numId w:val="1"/>
        </w:numPr>
        <w:rPr/>
      </w:pPr>
      <w:bookmarkStart w:id="320" w:name="__RefHeading___Toc8543881_1051229030"/>
      <w:bookmarkStart w:id="321" w:name="_Toc106"/>
      <w:bookmarkEnd w:id="319"/>
      <w:bookmarkEnd w:id="320"/>
      <w:r>
        <w:rPr>
          <w:rtl w:val="true"/>
        </w:rPr>
        <w:t>مصادر تحقیق و پژوهش</w:t>
      </w:r>
      <w:bookmarkEnd w:id="321"/>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مجيد</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الباقیه</w:t>
      </w:r>
    </w:p>
    <w:p>
      <w:pPr>
        <w:pStyle w:val="BookText"/>
        <w:rPr/>
      </w:pPr>
      <w:r>
        <w:rPr>
          <w:rFonts w:ascii="IRNazanin" w:hAnsi="IRNazanin" w:eastAsia="IRNazanin"/>
          <w:color w:val="111111"/>
          <w:sz w:val="28"/>
          <w:sz w:val="28"/>
          <w:szCs w:val="28"/>
          <w:rtl w:val="true"/>
          <w:lang w:bidi="fa-IR"/>
        </w:rPr>
        <w:t>ابوریحان</w:t>
      </w:r>
    </w:p>
    <w:p>
      <w:pPr>
        <w:pStyle w:val="BookText"/>
        <w:rPr/>
      </w:pPr>
      <w:r>
        <w:rPr>
          <w:rFonts w:ascii="IRNazanin" w:hAnsi="IRNazanin" w:eastAsia="IRNazanin"/>
          <w:color w:val="111111"/>
          <w:sz w:val="28"/>
          <w:sz w:val="28"/>
          <w:szCs w:val="28"/>
          <w:rtl w:val="true"/>
          <w:lang w:bidi="fa-IR"/>
        </w:rPr>
        <w:t>بیرونی</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Amiri" w:hAnsi="Amiri" w:eastAsia="Amiri" w:cs="Amiri"/>
          <w:color w:val="111111"/>
          <w:sz w:val="28"/>
          <w:sz w:val="28"/>
          <w:szCs w:val="28"/>
          <w:rtl w:val="true"/>
          <w:lang w:bidi="ar-SA"/>
        </w:rPr>
        <w:t>الوصیّه</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Amiri" w:hAnsi="Amiri" w:eastAsia="Amiri" w:cs="Amiri"/>
          <w:color w:val="111111"/>
          <w:sz w:val="28"/>
          <w:sz w:val="28"/>
          <w:szCs w:val="28"/>
          <w:rtl w:val="true"/>
          <w:lang w:bidi="ar-SA"/>
        </w:rPr>
        <w:t>الهداة</w:t>
      </w:r>
    </w:p>
    <w:p>
      <w:pPr>
        <w:pStyle w:val="BookText"/>
        <w:rPr/>
      </w:pPr>
      <w:r>
        <w:rPr>
          <w:rFonts w:ascii="IRNazanin" w:hAnsi="IRNazanin" w:eastAsia="IRNazanin"/>
          <w:color w:val="111111"/>
          <w:sz w:val="28"/>
          <w:sz w:val="28"/>
          <w:szCs w:val="28"/>
          <w:rtl w:val="true"/>
          <w:lang w:bidi="fa-IR"/>
        </w:rPr>
        <w:t>شیح</w:t>
      </w:r>
    </w:p>
    <w:p>
      <w:pPr>
        <w:pStyle w:val="BookText"/>
        <w:rPr/>
      </w:pPr>
      <w:r>
        <w:rPr>
          <w:rFonts w:ascii="Amiri" w:hAnsi="Amiri" w:eastAsia="Amiri" w:cs="Amiri"/>
          <w:color w:val="111111"/>
          <w:sz w:val="28"/>
          <w:sz w:val="28"/>
          <w:szCs w:val="28"/>
          <w:rtl w:val="true"/>
          <w:lang w:bidi="ar-SA"/>
        </w:rPr>
        <w:t>حرّ عاملی</w:t>
      </w:r>
    </w:p>
    <w:p>
      <w:pPr>
        <w:pStyle w:val="BookText"/>
        <w:rPr/>
      </w:pP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اسحاق قمی</w:t>
      </w:r>
    </w:p>
    <w:p>
      <w:pPr>
        <w:pStyle w:val="BookText"/>
        <w:rPr/>
      </w:pPr>
      <w:r>
        <w:rPr>
          <w:rFonts w:ascii="IRNazanin" w:hAnsi="IRNazanin" w:eastAsia="IRNazanin"/>
          <w:color w:val="111111"/>
          <w:sz w:val="28"/>
          <w:sz w:val="28"/>
          <w:szCs w:val="28"/>
          <w:rtl w:val="true"/>
          <w:lang w:bidi="fa-IR"/>
        </w:rPr>
        <w:t>محمدجواد</w:t>
      </w:r>
    </w:p>
    <w:p>
      <w:pPr>
        <w:pStyle w:val="BookText"/>
        <w:rPr/>
      </w:pPr>
      <w:r>
        <w:rPr>
          <w:rFonts w:ascii="IRNazanin" w:hAnsi="IRNazanin" w:eastAsia="IRNazanin"/>
          <w:color w:val="111111"/>
          <w:sz w:val="28"/>
          <w:sz w:val="28"/>
          <w:szCs w:val="28"/>
          <w:rtl w:val="true"/>
          <w:lang w:bidi="fa-IR"/>
        </w:rPr>
        <w:t>مهری</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w:t>
      </w:r>
    </w:p>
    <w:p>
      <w:pPr>
        <w:pStyle w:val="BookText"/>
        <w:rPr/>
      </w:pPr>
      <w:r>
        <w:rPr>
          <w:rFonts w:ascii="IRNazanin" w:hAnsi="IRNazanin" w:eastAsia="IRNazanin"/>
          <w:color w:val="111111"/>
          <w:sz w:val="28"/>
          <w:sz w:val="28"/>
          <w:szCs w:val="28"/>
          <w:rtl w:val="true"/>
          <w:lang w:bidi="fa-IR"/>
        </w:rPr>
        <w:t>اسعاف</w:t>
      </w:r>
    </w:p>
    <w:p>
      <w:pPr>
        <w:pStyle w:val="BookText"/>
        <w:rPr/>
      </w:pPr>
      <w:r>
        <w:rPr>
          <w:rFonts w:ascii="IRNazanin" w:hAnsi="IRNazanin" w:eastAsia="IRNazanin"/>
          <w:color w:val="111111"/>
          <w:sz w:val="28"/>
          <w:sz w:val="28"/>
          <w:szCs w:val="28"/>
          <w:rtl w:val="true"/>
          <w:lang w:bidi="fa-IR"/>
        </w:rPr>
        <w:t>الراغبین</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Amiri" w:hAnsi="Amiri" w:eastAsia="Amiri" w:cs="Amiri"/>
          <w:color w:val="111111"/>
          <w:sz w:val="28"/>
          <w:sz w:val="28"/>
          <w:szCs w:val="28"/>
          <w:rtl w:val="true"/>
          <w:lang w:bidi="ar-SA"/>
        </w:rPr>
        <w:t>الصّبان</w:t>
      </w:r>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الشیعه و اصولها</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حسین کاشف الغطاء</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الوری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اعیان</w:t>
      </w:r>
    </w:p>
    <w:p>
      <w:pPr>
        <w:pStyle w:val="BookText"/>
        <w:rPr/>
      </w:pPr>
      <w:r>
        <w:rPr>
          <w:rFonts w:ascii="IRNazanin" w:hAnsi="IRNazanin" w:eastAsia="IRNazanin"/>
          <w:color w:val="111111"/>
          <w:sz w:val="28"/>
          <w:sz w:val="28"/>
          <w:szCs w:val="28"/>
          <w:rtl w:val="true"/>
          <w:lang w:bidi="fa-IR"/>
        </w:rPr>
        <w:t>الشیعه</w:t>
      </w:r>
    </w:p>
    <w:p>
      <w:pPr>
        <w:pStyle w:val="BookText"/>
        <w:rPr/>
      </w:pPr>
      <w:r>
        <w:rPr>
          <w:rFonts w:ascii="Amiri" w:hAnsi="Amiri" w:eastAsia="Amiri" w:cs="Amiri"/>
          <w:color w:val="111111"/>
          <w:sz w:val="28"/>
          <w:sz w:val="28"/>
          <w:szCs w:val="28"/>
          <w:rtl w:val="true"/>
          <w:lang w:bidi="ar-SA"/>
        </w:rPr>
        <w:t>سیّدمحسن</w:t>
      </w:r>
    </w:p>
    <w:p>
      <w:pPr>
        <w:pStyle w:val="BookText"/>
        <w:rPr/>
      </w:pP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اکمال</w:t>
      </w:r>
    </w:p>
    <w:p>
      <w:pPr>
        <w:pStyle w:val="BookText"/>
        <w:rPr/>
      </w:pPr>
      <w:r>
        <w:rPr>
          <w:rFonts w:ascii="IRNazanin" w:hAnsi="IRNazanin" w:eastAsia="IRNazanin"/>
          <w:color w:val="111111"/>
          <w:sz w:val="28"/>
          <w:sz w:val="28"/>
          <w:szCs w:val="28"/>
          <w:rtl w:val="true"/>
          <w:lang w:bidi="fa-IR"/>
        </w:rPr>
        <w:t>الدین و اتمام النعمة</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شیخ</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المهدالی</w:t>
      </w:r>
    </w:p>
    <w:p>
      <w:pPr>
        <w:pStyle w:val="BookText"/>
        <w:rPr/>
      </w:pPr>
      <w:r>
        <w:rPr>
          <w:rFonts w:ascii="IRNazanin" w:hAnsi="IRNazanin" w:eastAsia="IRNazanin"/>
          <w:color w:val="111111"/>
          <w:sz w:val="28"/>
          <w:sz w:val="28"/>
          <w:szCs w:val="28"/>
          <w:rtl w:val="true"/>
          <w:lang w:bidi="fa-IR"/>
        </w:rPr>
        <w:t>الظهور</w:t>
      </w:r>
    </w:p>
    <w:p>
      <w:pPr>
        <w:pStyle w:val="BookText"/>
        <w:rPr/>
      </w:pPr>
      <w:r>
        <w:rPr>
          <w:rFonts w:ascii="Amiri" w:hAnsi="Amiri" w:eastAsia="Amiri" w:cs="Amiri"/>
          <w:color w:val="111111"/>
          <w:sz w:val="28"/>
          <w:sz w:val="28"/>
          <w:szCs w:val="28"/>
          <w:rtl w:val="true"/>
          <w:lang w:bidi="ar-SA"/>
        </w:rPr>
        <w:t>سیدمحمّد</w:t>
      </w:r>
    </w:p>
    <w:p>
      <w:pPr>
        <w:pStyle w:val="BookText"/>
        <w:rPr/>
      </w:pPr>
      <w:r>
        <w:rPr>
          <w:rFonts w:ascii="IRNazanin" w:hAnsi="IRNazanin" w:eastAsia="IRNazanin"/>
          <w:color w:val="111111"/>
          <w:sz w:val="28"/>
          <w:sz w:val="28"/>
          <w:szCs w:val="28"/>
          <w:rtl w:val="true"/>
          <w:lang w:bidi="fa-IR"/>
        </w:rPr>
        <w:t>کاظم قزوینی</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IRNazanin" w:hAnsi="IRNazanin" w:eastAsia="IRNazanin"/>
          <w:color w:val="111111"/>
          <w:sz w:val="28"/>
          <w:sz w:val="28"/>
          <w:szCs w:val="28"/>
          <w:rtl w:val="true"/>
          <w:lang w:bidi="fa-IR"/>
        </w:rPr>
        <w:t>و التبصره</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الایضاح</w:t>
      </w:r>
    </w:p>
    <w:p>
      <w:pPr>
        <w:pStyle w:val="BookText"/>
        <w:rPr/>
      </w:pPr>
      <w:r>
        <w:rPr>
          <w:rFonts w:ascii="IRNazanin" w:hAnsi="IRNazanin" w:eastAsia="IRNazanin"/>
          <w:color w:val="111111"/>
          <w:sz w:val="28"/>
          <w:sz w:val="28"/>
          <w:szCs w:val="28"/>
          <w:rtl w:val="true"/>
          <w:lang w:bidi="fa-IR"/>
        </w:rPr>
        <w:t>فی الامة</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w:t>
      </w:r>
    </w:p>
    <w:p>
      <w:pPr>
        <w:pStyle w:val="BookText"/>
        <w:rPr/>
      </w:pPr>
      <w:r>
        <w:rPr>
          <w:rFonts w:ascii="IRNazanin" w:hAnsi="IRNazanin" w:eastAsia="IRNazanin"/>
          <w:color w:val="111111"/>
          <w:sz w:val="28"/>
          <w:sz w:val="28"/>
          <w:szCs w:val="28"/>
          <w:rtl w:val="true"/>
          <w:lang w:bidi="fa-IR"/>
        </w:rPr>
        <w:t>الایقاظ</w:t>
      </w:r>
    </w:p>
    <w:p>
      <w:pPr>
        <w:pStyle w:val="BookText"/>
        <w:rPr/>
      </w:pPr>
      <w:r>
        <w:rPr>
          <w:rFonts w:ascii="Amiri" w:hAnsi="Amiri" w:eastAsia="Amiri" w:cs="Amiri"/>
          <w:color w:val="111111"/>
          <w:sz w:val="28"/>
          <w:sz w:val="28"/>
          <w:szCs w:val="28"/>
          <w:rtl w:val="true"/>
          <w:lang w:bidi="ar-SA"/>
        </w:rPr>
        <w:t>من الهجعة</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Amiri" w:hAnsi="Amiri" w:eastAsia="Amiri" w:cs="Amiri"/>
          <w:color w:val="111111"/>
          <w:sz w:val="28"/>
          <w:sz w:val="28"/>
          <w:szCs w:val="28"/>
          <w:rtl w:val="true"/>
          <w:lang w:bidi="ar-SA"/>
        </w:rPr>
        <w:t>حرّ عاملی</w:t>
      </w:r>
    </w:p>
    <w:p>
      <w:pPr>
        <w:pStyle w:val="BookText"/>
        <w:rPr/>
      </w:pPr>
      <w:r>
        <w:rPr>
          <w:rFonts w:ascii="IRNazanin" w:hAnsi="IRNazanin" w:eastAsia="IRNazanin"/>
          <w:color w:val="111111"/>
          <w:sz w:val="28"/>
          <w:sz w:val="28"/>
          <w:szCs w:val="28"/>
          <w:rtl w:val="true"/>
          <w:lang w:bidi="fa-IR"/>
        </w:rPr>
        <w:t>البیان</w:t>
      </w:r>
    </w:p>
    <w:p>
      <w:pPr>
        <w:pStyle w:val="BookText"/>
        <w:rPr/>
      </w:pPr>
      <w:r>
        <w:rPr>
          <w:rFonts w:ascii="IRNazanin" w:hAnsi="IRNazanin" w:eastAsia="IRNazanin"/>
          <w:color w:val="111111"/>
          <w:sz w:val="28"/>
          <w:sz w:val="28"/>
          <w:szCs w:val="28"/>
          <w:rtl w:val="true"/>
          <w:lang w:bidi="fa-IR"/>
        </w:rPr>
        <w:t>فی اخبار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w:t>
      </w:r>
    </w:p>
    <w:p>
      <w:pPr>
        <w:pStyle w:val="BookText"/>
        <w:rPr/>
      </w:pPr>
      <w:r>
        <w:rPr>
          <w:rFonts w:ascii="IRNazanin" w:hAnsi="IRNazanin" w:eastAsia="IRNazanin"/>
          <w:color w:val="111111"/>
          <w:sz w:val="28"/>
          <w:sz w:val="28"/>
          <w:szCs w:val="28"/>
          <w:rtl w:val="true"/>
          <w:lang w:bidi="fa-IR"/>
        </w:rPr>
        <w:t>گنجی</w:t>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الحاوی</w:t>
      </w:r>
    </w:p>
    <w:p>
      <w:pPr>
        <w:pStyle w:val="BookText"/>
        <w:rPr/>
      </w:pPr>
      <w:r>
        <w:rPr>
          <w:rFonts w:ascii="IRNazanin" w:hAnsi="IRNazanin" w:eastAsia="IRNazanin"/>
          <w:color w:val="111111"/>
          <w:sz w:val="28"/>
          <w:sz w:val="28"/>
          <w:szCs w:val="28"/>
          <w:rtl w:val="true"/>
          <w:lang w:bidi="fa-IR"/>
        </w:rPr>
        <w:t>للفتاوی</w:t>
      </w:r>
    </w:p>
    <w:p>
      <w:pPr>
        <w:pStyle w:val="BookText"/>
        <w:rPr/>
      </w:pPr>
      <w:r>
        <w:rPr>
          <w:rFonts w:ascii="IRNazanin" w:hAnsi="IRNazanin" w:eastAsia="IRNazanin"/>
          <w:color w:val="111111"/>
          <w:sz w:val="28"/>
          <w:sz w:val="28"/>
          <w:szCs w:val="28"/>
          <w:rtl w:val="true"/>
          <w:lang w:bidi="fa-IR"/>
        </w:rPr>
        <w:t>جلال</w:t>
      </w:r>
    </w:p>
    <w:p>
      <w:pPr>
        <w:pStyle w:val="BookText"/>
        <w:rPr/>
      </w:pPr>
      <w:r>
        <w:rPr>
          <w:rFonts w:ascii="IRNazanin" w:hAnsi="IRNazanin" w:eastAsia="IRNazanin"/>
          <w:color w:val="111111"/>
          <w:sz w:val="28"/>
          <w:sz w:val="28"/>
          <w:szCs w:val="28"/>
          <w:rtl w:val="true"/>
          <w:lang w:bidi="fa-IR"/>
        </w:rPr>
        <w:t>الدین سیوطیالذریعة</w:t>
      </w:r>
    </w:p>
    <w:p>
      <w:pPr>
        <w:pStyle w:val="BookText"/>
        <w:rPr/>
      </w:pPr>
      <w:r>
        <w:rPr>
          <w:rFonts w:ascii="IRNazanin" w:hAnsi="IRNazanin" w:eastAsia="IRNazanin"/>
          <w:color w:val="111111"/>
          <w:sz w:val="28"/>
          <w:sz w:val="28"/>
          <w:szCs w:val="28"/>
          <w:rtl w:val="true"/>
          <w:lang w:bidi="fa-IR"/>
        </w:rPr>
        <w:t>الی تصانیف الشیعه</w:t>
      </w:r>
    </w:p>
    <w:p>
      <w:pPr>
        <w:pStyle w:val="BookText"/>
        <w:rPr/>
      </w:pPr>
      <w:r>
        <w:rPr>
          <w:rFonts w:ascii="IRNazanin" w:hAnsi="IRNazanin" w:eastAsia="IRNazanin"/>
          <w:color w:val="111111"/>
          <w:sz w:val="28"/>
          <w:sz w:val="28"/>
          <w:szCs w:val="28"/>
          <w:rtl w:val="true"/>
          <w:lang w:bidi="fa-IR"/>
        </w:rPr>
        <w:t>آقابزرگ</w:t>
      </w:r>
    </w:p>
    <w:p>
      <w:pPr>
        <w:pStyle w:val="BookText"/>
        <w:rPr/>
      </w:pPr>
      <w:r>
        <w:rPr>
          <w:rFonts w:ascii="IRNazanin" w:hAnsi="IRNazanin" w:eastAsia="IRNazanin"/>
          <w:color w:val="111111"/>
          <w:sz w:val="28"/>
          <w:sz w:val="28"/>
          <w:szCs w:val="28"/>
          <w:rtl w:val="true"/>
          <w:lang w:bidi="fa-IR"/>
        </w:rPr>
        <w:t>تهرانی</w:t>
      </w:r>
    </w:p>
    <w:p>
      <w:pPr>
        <w:pStyle w:val="BookText"/>
        <w:rPr/>
      </w:pPr>
      <w:r>
        <w:rPr>
          <w:rFonts w:ascii="IRNazanin" w:hAnsi="IRNazanin" w:eastAsia="IRNazanin"/>
          <w:color w:val="111111"/>
          <w:sz w:val="28"/>
          <w:sz w:val="28"/>
          <w:szCs w:val="28"/>
          <w:rtl w:val="true"/>
          <w:lang w:bidi="fa-IR"/>
        </w:rPr>
        <w:t>الزام</w:t>
      </w:r>
    </w:p>
    <w:p>
      <w:pPr>
        <w:pStyle w:val="BookText"/>
        <w:rPr/>
      </w:pPr>
      <w:r>
        <w:rPr>
          <w:rFonts w:ascii="IRNazanin" w:hAnsi="IRNazanin" w:eastAsia="IRNazanin"/>
          <w:color w:val="111111"/>
          <w:sz w:val="28"/>
          <w:sz w:val="28"/>
          <w:szCs w:val="28"/>
          <w:rtl w:val="true"/>
          <w:lang w:bidi="fa-IR"/>
        </w:rPr>
        <w:t>الناصب</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علی یزدی</w:t>
      </w:r>
    </w:p>
    <w:p>
      <w:pPr>
        <w:pStyle w:val="BookText"/>
        <w:rPr/>
      </w:pPr>
      <w:r>
        <w:rPr>
          <w:rFonts w:ascii="IRNazanin" w:hAnsi="IRNazanin" w:eastAsia="IRNazanin"/>
          <w:color w:val="111111"/>
          <w:sz w:val="28"/>
          <w:sz w:val="28"/>
          <w:szCs w:val="28"/>
          <w:rtl w:val="true"/>
          <w:lang w:bidi="fa-IR"/>
        </w:rPr>
        <w:t>الشیعه</w:t>
      </w:r>
    </w:p>
    <w:p>
      <w:pPr>
        <w:pStyle w:val="BookText"/>
        <w:rPr/>
      </w:pPr>
      <w:r>
        <w:rPr>
          <w:rFonts w:ascii="Amiri" w:hAnsi="Amiri" w:eastAsia="Amiri" w:cs="Amiri"/>
          <w:color w:val="111111"/>
          <w:sz w:val="28"/>
          <w:sz w:val="28"/>
          <w:szCs w:val="28"/>
          <w:rtl w:val="true"/>
          <w:lang w:bidi="ar-SA"/>
        </w:rPr>
        <w:t>و الرّجعة</w:t>
      </w:r>
    </w:p>
    <w:p>
      <w:pPr>
        <w:pStyle w:val="BookText"/>
        <w:rPr/>
      </w:pPr>
      <w:r>
        <w:rPr>
          <w:rFonts w:ascii="Amiri" w:hAnsi="Amiri" w:eastAsia="Amiri" w:cs="Amiri"/>
          <w:color w:val="111111"/>
          <w:sz w:val="28"/>
          <w:sz w:val="28"/>
          <w:szCs w:val="28"/>
          <w:rtl w:val="true"/>
          <w:lang w:bidi="ar-SA"/>
        </w:rPr>
        <w:t>محمّدرضا</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الصواعق</w:t>
      </w:r>
    </w:p>
    <w:p>
      <w:pPr>
        <w:pStyle w:val="BookText"/>
        <w:rPr/>
      </w:pPr>
      <w:r>
        <w:rPr>
          <w:rFonts w:ascii="Amiri" w:hAnsi="Amiri" w:eastAsia="Amiri" w:cs="Amiri"/>
          <w:color w:val="111111"/>
          <w:sz w:val="28"/>
          <w:sz w:val="28"/>
          <w:szCs w:val="28"/>
          <w:rtl w:val="true"/>
          <w:lang w:bidi="ar-SA"/>
        </w:rPr>
        <w:t>المحرّقه</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حجر هیثمی</w:t>
      </w:r>
    </w:p>
    <w:p>
      <w:pPr>
        <w:pStyle w:val="BookText"/>
        <w:rPr/>
      </w:pPr>
      <w:r>
        <w:rPr>
          <w:rFonts w:ascii="IRNazanin" w:hAnsi="IRNazanin" w:eastAsia="IRNazanin"/>
          <w:color w:val="111111"/>
          <w:sz w:val="28"/>
          <w:sz w:val="28"/>
          <w:szCs w:val="28"/>
          <w:rtl w:val="true"/>
          <w:lang w:bidi="fa-IR"/>
        </w:rPr>
        <w:t>العبقری</w:t>
      </w:r>
    </w:p>
    <w:p>
      <w:pPr>
        <w:pStyle w:val="BookText"/>
        <w:rPr/>
      </w:pPr>
      <w:r>
        <w:rPr>
          <w:rFonts w:ascii="IRNazanin" w:hAnsi="IRNazanin" w:eastAsia="IRNazanin"/>
          <w:color w:val="111111"/>
          <w:sz w:val="28"/>
          <w:sz w:val="28"/>
          <w:szCs w:val="28"/>
          <w:rtl w:val="true"/>
          <w:lang w:bidi="fa-IR"/>
        </w:rPr>
        <w:t>الحسان</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اکبر نهاوندی</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امینی</w:t>
      </w:r>
    </w:p>
    <w:p>
      <w:pPr>
        <w:pStyle w:val="BookText"/>
        <w:rPr/>
      </w:pPr>
      <w:r>
        <w:rPr>
          <w:rFonts w:ascii="IRNazanin" w:hAnsi="IRNazanin" w:eastAsia="IRNazanin"/>
          <w:color w:val="111111"/>
          <w:sz w:val="28"/>
          <w:sz w:val="28"/>
          <w:szCs w:val="28"/>
          <w:rtl w:val="true"/>
          <w:lang w:bidi="fa-IR"/>
        </w:rPr>
        <w:t>الفصول</w:t>
      </w:r>
    </w:p>
    <w:p>
      <w:pPr>
        <w:pStyle w:val="BookText"/>
        <w:rPr/>
      </w:pPr>
      <w:r>
        <w:rPr>
          <w:rFonts w:ascii="Amiri" w:hAnsi="Amiri" w:eastAsia="Amiri" w:cs="Amiri"/>
          <w:color w:val="111111"/>
          <w:sz w:val="28"/>
          <w:sz w:val="28"/>
          <w:szCs w:val="28"/>
          <w:rtl w:val="true"/>
          <w:lang w:bidi="ar-SA"/>
        </w:rPr>
        <w:t>المهمة</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صباغ مالکی</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المختصر</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علی هیثمی</w:t>
      </w:r>
    </w:p>
    <w:p>
      <w:pPr>
        <w:pStyle w:val="BookText"/>
        <w:rPr/>
      </w:pPr>
      <w:r>
        <w:rPr>
          <w:rFonts w:ascii="IRNazanin" w:hAnsi="IRNazanin" w:eastAsia="IRNazanin"/>
          <w:color w:val="111111"/>
          <w:sz w:val="28"/>
          <w:sz w:val="28"/>
          <w:szCs w:val="28"/>
          <w:rtl w:val="true"/>
          <w:lang w:bidi="fa-IR"/>
        </w:rPr>
        <w:t>الکنی</w:t>
      </w:r>
    </w:p>
    <w:p>
      <w:pPr>
        <w:pStyle w:val="BookText"/>
        <w:rPr/>
      </w:pPr>
      <w:r>
        <w:rPr>
          <w:rFonts w:ascii="IRNazanin" w:hAnsi="IRNazanin" w:eastAsia="IRNazanin"/>
          <w:color w:val="111111"/>
          <w:sz w:val="28"/>
          <w:sz w:val="28"/>
          <w:szCs w:val="28"/>
          <w:rtl w:val="true"/>
          <w:lang w:bidi="fa-IR"/>
        </w:rPr>
        <w:t>و الالقاب</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عباس قمی</w:t>
      </w:r>
    </w:p>
    <w:p>
      <w:pPr>
        <w:pStyle w:val="BookText"/>
        <w:rPr/>
      </w:pPr>
      <w:r>
        <w:rPr>
          <w:rFonts w:ascii="IRNazanin" w:hAnsi="IRNazanin" w:eastAsia="IRNazanin"/>
          <w:color w:val="111111"/>
          <w:sz w:val="28"/>
          <w:sz w:val="28"/>
          <w:szCs w:val="28"/>
          <w:rtl w:val="true"/>
          <w:lang w:bidi="fa-IR"/>
        </w:rPr>
        <w:t>المحجّةفیما</w:t>
      </w:r>
    </w:p>
    <w:p>
      <w:pPr>
        <w:pStyle w:val="BookText"/>
        <w:rPr/>
      </w:pPr>
      <w:r>
        <w:rPr>
          <w:rFonts w:ascii="IRNazanin" w:hAnsi="IRNazanin" w:eastAsia="IRNazanin"/>
          <w:color w:val="111111"/>
          <w:sz w:val="28"/>
          <w:sz w:val="28"/>
          <w:szCs w:val="28"/>
          <w:rtl w:val="true"/>
          <w:lang w:bidi="fa-IR"/>
        </w:rPr>
        <w:t>نزل فی القائم الحجّة</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هاشم بحرانی</w:t>
      </w:r>
    </w:p>
    <w:p>
      <w:pPr>
        <w:pStyle w:val="BookText"/>
        <w:rPr/>
      </w:pPr>
      <w:r>
        <w:rPr>
          <w:rFonts w:ascii="IRNazanin" w:hAnsi="IRNazanin" w:eastAsia="IRNazanin"/>
          <w:color w:val="111111"/>
          <w:sz w:val="28"/>
          <w:sz w:val="28"/>
          <w:szCs w:val="28"/>
          <w:rtl w:val="true"/>
          <w:lang w:bidi="fa-IR"/>
        </w:rPr>
        <w:t>المعجم</w:t>
      </w:r>
    </w:p>
    <w:p>
      <w:pPr>
        <w:pStyle w:val="BookText"/>
        <w:rPr/>
      </w:pPr>
      <w:r>
        <w:rPr>
          <w:rFonts w:ascii="IRNazanin" w:hAnsi="IRNazanin" w:eastAsia="IRNazanin"/>
          <w:color w:val="111111"/>
          <w:sz w:val="28"/>
          <w:sz w:val="28"/>
          <w:szCs w:val="28"/>
          <w:rtl w:val="true"/>
          <w:lang w:bidi="fa-IR"/>
        </w:rPr>
        <w:t>البلدان</w:t>
      </w:r>
    </w:p>
    <w:p>
      <w:pPr>
        <w:pStyle w:val="BookText"/>
        <w:rPr/>
      </w:pPr>
      <w:r>
        <w:rPr>
          <w:rFonts w:ascii="IRNazanin" w:hAnsi="IRNazanin" w:eastAsia="IRNazanin"/>
          <w:color w:val="111111"/>
          <w:sz w:val="28"/>
          <w:sz w:val="28"/>
          <w:szCs w:val="28"/>
          <w:rtl w:val="true"/>
          <w:lang w:bidi="fa-IR"/>
        </w:rPr>
        <w:t>یاقوت</w:t>
      </w:r>
    </w:p>
    <w:p>
      <w:pPr>
        <w:pStyle w:val="BookText"/>
        <w:rPr/>
      </w:pPr>
      <w:r>
        <w:rPr>
          <w:rFonts w:ascii="IRNazanin" w:hAnsi="IRNazanin" w:eastAsia="IRNazanin"/>
          <w:color w:val="111111"/>
          <w:sz w:val="28"/>
          <w:sz w:val="28"/>
          <w:szCs w:val="28"/>
          <w:rtl w:val="true"/>
          <w:lang w:bidi="fa-IR"/>
        </w:rPr>
        <w:t>حمودی</w:t>
      </w:r>
    </w:p>
    <w:p>
      <w:pPr>
        <w:pStyle w:val="BookText"/>
        <w:rPr/>
      </w:pPr>
      <w:r>
        <w:rPr>
          <w:rFonts w:ascii="IRNazanin" w:hAnsi="IRNazanin" w:eastAsia="IRNazanin"/>
          <w:color w:val="111111"/>
          <w:sz w:val="28"/>
          <w:sz w:val="28"/>
          <w:szCs w:val="28"/>
          <w:rtl w:val="true"/>
          <w:lang w:bidi="fa-IR"/>
        </w:rPr>
        <w:t>المعمرون</w:t>
      </w:r>
    </w:p>
    <w:p>
      <w:pPr>
        <w:pStyle w:val="BookText"/>
        <w:rPr/>
      </w:pPr>
      <w:r>
        <w:rPr>
          <w:rFonts w:ascii="IRNazanin" w:hAnsi="IRNazanin" w:eastAsia="IRNazanin"/>
          <w:color w:val="111111"/>
          <w:sz w:val="28"/>
          <w:sz w:val="28"/>
          <w:szCs w:val="28"/>
          <w:rtl w:val="true"/>
          <w:lang w:bidi="fa-IR"/>
        </w:rPr>
        <w:t>و الوصایا</w:t>
      </w:r>
    </w:p>
    <w:p>
      <w:pPr>
        <w:pStyle w:val="BookText"/>
        <w:rPr/>
      </w:pPr>
      <w:r>
        <w:rPr>
          <w:rFonts w:ascii="IRNazanin" w:hAnsi="IRNazanin" w:eastAsia="IRNazanin"/>
          <w:color w:val="111111"/>
          <w:sz w:val="28"/>
          <w:sz w:val="28"/>
          <w:szCs w:val="28"/>
          <w:rtl w:val="true"/>
          <w:lang w:bidi="fa-IR"/>
        </w:rPr>
        <w:t>ابی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سجستانی </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IRNazanin" w:hAnsi="IRNazanin" w:eastAsia="IRNazanin"/>
          <w:color w:val="111111"/>
          <w:sz w:val="28"/>
          <w:sz w:val="28"/>
          <w:szCs w:val="28"/>
          <w:rtl w:val="true"/>
          <w:lang w:bidi="fa-IR"/>
        </w:rPr>
        <w:t>و الفتن</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بن طاووس</w:t>
      </w:r>
    </w:p>
    <w:p>
      <w:pPr>
        <w:pStyle w:val="BookText"/>
        <w:rPr/>
      </w:pPr>
      <w:r>
        <w:rPr>
          <w:rFonts w:ascii="Amiri" w:hAnsi="Amiri" w:eastAsia="Amiri" w:cs="Amiri"/>
          <w:color w:val="111111"/>
          <w:sz w:val="28"/>
          <w:sz w:val="28"/>
          <w:szCs w:val="28"/>
          <w:rtl w:val="true"/>
          <w:lang w:bidi="ar-SA"/>
        </w:rPr>
        <w:t>المهدي</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صدر</w:t>
      </w:r>
    </w:p>
    <w:p>
      <w:pPr>
        <w:pStyle w:val="BookText"/>
        <w:rPr/>
      </w:pPr>
      <w:r>
        <w:rPr>
          <w:rFonts w:ascii="Amiri" w:hAnsi="Amiri" w:eastAsia="Amiri" w:cs="Amiri"/>
          <w:color w:val="111111"/>
          <w:sz w:val="28"/>
          <w:sz w:val="28"/>
          <w:szCs w:val="28"/>
          <w:rtl w:val="true"/>
          <w:lang w:bidi="ar-SA"/>
        </w:rPr>
        <w:t>المهدي</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المهدویه</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امین مصری</w:t>
      </w:r>
    </w:p>
    <w:p>
      <w:pPr>
        <w:pStyle w:val="BookText"/>
        <w:rPr/>
      </w:pPr>
      <w:r>
        <w:rPr>
          <w:rFonts w:ascii="IRNazanin" w:hAnsi="IRNazanin" w:eastAsia="IRNazanin"/>
          <w:color w:val="111111"/>
          <w:sz w:val="28"/>
          <w:sz w:val="28"/>
          <w:szCs w:val="28"/>
          <w:rtl w:val="true"/>
          <w:lang w:bidi="fa-IR"/>
        </w:rPr>
        <w:t>الیواقیت</w:t>
      </w:r>
    </w:p>
    <w:p>
      <w:pPr>
        <w:pStyle w:val="BookText"/>
        <w:rPr/>
      </w:pPr>
      <w:r>
        <w:rPr>
          <w:rFonts w:ascii="IRNazanin" w:hAnsi="IRNazanin" w:eastAsia="IRNazanin"/>
          <w:color w:val="111111"/>
          <w:sz w:val="28"/>
          <w:sz w:val="28"/>
          <w:szCs w:val="28"/>
          <w:rtl w:val="true"/>
          <w:lang w:bidi="fa-IR"/>
        </w:rPr>
        <w:t>و الجواهر</w:t>
      </w:r>
    </w:p>
    <w:p>
      <w:pPr>
        <w:pStyle w:val="BookText"/>
        <w:rPr/>
      </w:pPr>
      <w:r>
        <w:rPr>
          <w:rFonts w:ascii="IRNazanin" w:hAnsi="IRNazanin" w:eastAsia="IRNazanin"/>
          <w:color w:val="111111"/>
          <w:sz w:val="28"/>
          <w:sz w:val="28"/>
          <w:szCs w:val="28"/>
          <w:rtl w:val="true"/>
          <w:lang w:bidi="fa-IR"/>
        </w:rPr>
        <w:t>شعرانی</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و مهدویت</w:t>
      </w:r>
    </w:p>
    <w:p>
      <w:pPr>
        <w:pStyle w:val="BookText"/>
        <w:rPr/>
      </w:pPr>
      <w:r>
        <w:rPr>
          <w:rFonts w:ascii="IRNazanin" w:hAnsi="IRNazanin" w:eastAsia="IRNazanin"/>
          <w:color w:val="111111"/>
          <w:sz w:val="28"/>
          <w:sz w:val="28"/>
          <w:szCs w:val="28"/>
          <w:rtl w:val="true"/>
          <w:lang w:bidi="fa-IR"/>
        </w:rPr>
        <w:t>صافی</w:t>
      </w:r>
    </w:p>
    <w:p>
      <w:pPr>
        <w:pStyle w:val="BookText"/>
        <w:rPr/>
      </w:pPr>
      <w:r>
        <w:rPr>
          <w:rFonts w:ascii="IRNazanin" w:hAnsi="IRNazanin" w:eastAsia="IRNazanin"/>
          <w:color w:val="111111"/>
          <w:sz w:val="28"/>
          <w:sz w:val="28"/>
          <w:szCs w:val="28"/>
          <w:rtl w:val="true"/>
          <w:lang w:bidi="fa-IR"/>
        </w:rPr>
        <w:t>گلپایگانی</w:t>
      </w:r>
    </w:p>
    <w:p>
      <w:pPr>
        <w:pStyle w:val="BookText"/>
        <w:rPr/>
      </w:pPr>
      <w:r>
        <w:rPr>
          <w:rFonts w:ascii="IRNazanin" w:hAnsi="IRNazanin" w:eastAsia="IRNazanin"/>
          <w:color w:val="111111"/>
          <w:sz w:val="28"/>
          <w:sz w:val="28"/>
          <w:szCs w:val="28"/>
          <w:rtl w:val="true"/>
          <w:lang w:bidi="fa-IR"/>
        </w:rPr>
        <w:t>انوار</w:t>
      </w:r>
    </w:p>
    <w:p>
      <w:pPr>
        <w:pStyle w:val="BookText"/>
        <w:rPr/>
      </w:pPr>
      <w:r>
        <w:rPr>
          <w:rFonts w:ascii="IRNazanin" w:hAnsi="IRNazanin" w:eastAsia="IRNazanin"/>
          <w:color w:val="111111"/>
          <w:sz w:val="28"/>
          <w:sz w:val="28"/>
          <w:szCs w:val="28"/>
          <w:rtl w:val="true"/>
          <w:lang w:bidi="fa-IR"/>
        </w:rPr>
        <w:t>نعمانیه</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نعمت الله جزائری</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Amiri" w:hAnsi="Amiri" w:eastAsia="Amiri" w:cs="Amiri"/>
          <w:color w:val="111111"/>
          <w:sz w:val="28"/>
          <w:sz w:val="28"/>
          <w:szCs w:val="28"/>
          <w:rtl w:val="true"/>
          <w:lang w:bidi="ar-SA"/>
        </w:rPr>
        <w:t>بشارة</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مصطفی کاظمی</w:t>
      </w:r>
    </w:p>
    <w:p>
      <w:pPr>
        <w:pStyle w:val="BookText"/>
        <w:rPr/>
      </w:pPr>
      <w:r>
        <w:rPr>
          <w:rFonts w:ascii="IRNazanin" w:hAnsi="IRNazanin" w:eastAsia="IRNazanin"/>
          <w:color w:val="111111"/>
          <w:sz w:val="28"/>
          <w:sz w:val="28"/>
          <w:szCs w:val="28"/>
          <w:rtl w:val="true"/>
          <w:lang w:bidi="fa-IR"/>
        </w:rPr>
        <w:t>بصائر</w:t>
      </w:r>
    </w:p>
    <w:p>
      <w:pPr>
        <w:pStyle w:val="BookText"/>
        <w:rPr/>
      </w:pPr>
      <w:r>
        <w:rPr>
          <w:rFonts w:ascii="IRNazanin" w:hAnsi="IRNazanin" w:eastAsia="IRNazanin"/>
          <w:color w:val="111111"/>
          <w:sz w:val="28"/>
          <w:sz w:val="28"/>
          <w:szCs w:val="28"/>
          <w:rtl w:val="true"/>
          <w:lang w:bidi="fa-IR"/>
        </w:rPr>
        <w:t>الدرجات</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بن صفّارتاریخ</w:t>
      </w:r>
    </w:p>
    <w:p>
      <w:pPr>
        <w:pStyle w:val="BookText"/>
        <w:rPr/>
      </w:pPr>
      <w:r>
        <w:rPr>
          <w:rFonts w:ascii="IRNazanin" w:hAnsi="IRNazanin" w:eastAsia="IRNazanin"/>
          <w:color w:val="111111"/>
          <w:sz w:val="28"/>
          <w:sz w:val="28"/>
          <w:szCs w:val="28"/>
          <w:rtl w:val="true"/>
          <w:lang w:bidi="fa-IR"/>
        </w:rPr>
        <w:t>الامم و الملوک</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الخلفاء</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تحلیلی و سیاسی اسلام</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اکبر حسنی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شیعه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w:t>
      </w:r>
    </w:p>
    <w:p>
      <w:pPr>
        <w:pStyle w:val="BookText"/>
        <w:rPr/>
      </w:pP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محمّد جواد مشکور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غیبت کبری</w:t>
      </w:r>
    </w:p>
    <w:p>
      <w:pPr>
        <w:pStyle w:val="BookText"/>
        <w:rPr/>
      </w:pPr>
      <w:r>
        <w:rPr>
          <w:rFonts w:ascii="Amiri" w:hAnsi="Amiri" w:eastAsia="Amiri" w:cs="Amiri"/>
          <w:color w:val="111111"/>
          <w:sz w:val="28"/>
          <w:sz w:val="28"/>
          <w:szCs w:val="28"/>
          <w:rtl w:val="true"/>
          <w:lang w:bidi="ar-SA"/>
        </w:rPr>
        <w:t>سیّد</w:t>
      </w:r>
    </w:p>
    <w:p>
      <w:pPr>
        <w:pStyle w:val="BookText"/>
        <w:rPr/>
      </w:pPr>
      <w:r>
        <w:rPr>
          <w:rFonts w:ascii="Amiri" w:hAnsi="Amiri" w:eastAsia="Amiri" w:cs="Amiri"/>
          <w:color w:val="111111"/>
          <w:sz w:val="28"/>
          <w:sz w:val="28"/>
          <w:szCs w:val="28"/>
          <w:rtl w:val="true"/>
          <w:lang w:bidi="ar-SA"/>
        </w:rPr>
        <w:t>محمّد صدر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اثیر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الایات</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القائم</w:t>
      </w:r>
    </w:p>
    <w:p>
      <w:pPr>
        <w:pStyle w:val="BookText"/>
        <w:rPr/>
      </w:pPr>
      <w:r>
        <w:rPr>
          <w:rFonts w:ascii="Amiri" w:hAnsi="Amiri" w:eastAsia="Amiri" w:cs="Amiri"/>
          <w:color w:val="111111"/>
          <w:sz w:val="28"/>
          <w:sz w:val="28"/>
          <w:szCs w:val="28"/>
          <w:rtl w:val="true"/>
          <w:lang w:bidi="ar-SA"/>
        </w:rPr>
        <w:t>المهدي</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هاشمی بحرانی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الانوار التنزیل</w:t>
      </w:r>
    </w:p>
    <w:p>
      <w:pPr>
        <w:pStyle w:val="BookText"/>
        <w:rPr/>
      </w:pP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بن عبدالله بیضاوی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القرآن العظیم</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ascii="IRNazanin" w:hAnsi="IRNazanin" w:eastAsia="IRNazanin"/>
          <w:color w:val="111111"/>
          <w:sz w:val="28"/>
          <w:sz w:val="28"/>
          <w:szCs w:val="28"/>
          <w:rtl w:val="true"/>
          <w:lang w:bidi="fa-IR"/>
        </w:rPr>
        <w:t>بن کثیر دمشقی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المنار</w:t>
      </w:r>
    </w:p>
    <w:p>
      <w:pPr>
        <w:pStyle w:val="BookText"/>
        <w:rPr/>
      </w:pPr>
      <w:r>
        <w:rPr>
          <w:rFonts w:ascii="Amiri" w:hAnsi="Amiri" w:eastAsia="Amiri" w:cs="Amiri"/>
          <w:color w:val="111111"/>
          <w:sz w:val="28"/>
          <w:sz w:val="28"/>
          <w:szCs w:val="28"/>
          <w:rtl w:val="true"/>
          <w:lang w:bidi="ar-SA"/>
        </w:rPr>
        <w:t>محمّدرشید</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المیزان</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هاشم بحرانی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جامع البیان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جریر طبری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عیاشی</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مسعود بن عیّاش</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کشاف</w:t>
      </w:r>
    </w:p>
    <w:p>
      <w:pPr>
        <w:pStyle w:val="BookText"/>
        <w:rPr/>
      </w:pPr>
      <w:r>
        <w:rPr>
          <w:rFonts w:ascii="Amiri" w:hAnsi="Amiri" w:eastAsia="Amiri" w:cs="Amiri"/>
          <w:color w:val="111111"/>
          <w:sz w:val="28"/>
          <w:sz w:val="28"/>
          <w:szCs w:val="28"/>
          <w:rtl w:val="true"/>
          <w:lang w:bidi="ar-SA"/>
        </w:rPr>
        <w:t>جارّالله</w:t>
      </w:r>
    </w:p>
    <w:p>
      <w:pPr>
        <w:pStyle w:val="BookText"/>
        <w:rPr/>
      </w:pP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مفاتیح الغیب</w:t>
      </w:r>
    </w:p>
    <w:p>
      <w:pPr>
        <w:pStyle w:val="BookText"/>
        <w:rPr/>
      </w:pPr>
      <w:r>
        <w:rPr>
          <w:rFonts w:ascii="IRNazanin" w:hAnsi="IRNazanin" w:eastAsia="IRNazanin"/>
          <w:color w:val="111111"/>
          <w:sz w:val="28"/>
          <w:sz w:val="28"/>
          <w:szCs w:val="28"/>
          <w:rtl w:val="true"/>
          <w:lang w:bidi="fa-IR"/>
        </w:rPr>
        <w:t>فخر</w:t>
      </w:r>
    </w:p>
    <w:p>
      <w:pPr>
        <w:pStyle w:val="BookText"/>
        <w:rPr/>
      </w:pPr>
      <w:r>
        <w:rPr>
          <w:rFonts w:ascii="IRNazanin" w:hAnsi="IRNazanin" w:eastAsia="IRNazanin"/>
          <w:color w:val="111111"/>
          <w:sz w:val="28"/>
          <w:sz w:val="28"/>
          <w:szCs w:val="28"/>
          <w:rtl w:val="true"/>
          <w:lang w:bidi="fa-IR"/>
        </w:rPr>
        <w:t>رازی</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شیرازی</w:t>
      </w:r>
    </w:p>
    <w:p>
      <w:pPr>
        <w:pStyle w:val="BookText"/>
        <w:rPr/>
      </w:pP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الاحکام</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جزیرۀ</w:t>
      </w:r>
    </w:p>
    <w:p>
      <w:pPr>
        <w:pStyle w:val="BookText"/>
        <w:rPr/>
      </w:pPr>
      <w:r>
        <w:rPr>
          <w:rFonts w:ascii="IRNazanin" w:hAnsi="IRNazanin" w:eastAsia="IRNazanin"/>
          <w:color w:val="111111"/>
          <w:sz w:val="28"/>
          <w:sz w:val="28"/>
          <w:szCs w:val="28"/>
          <w:rtl w:val="true"/>
          <w:lang w:bidi="fa-IR"/>
        </w:rPr>
        <w:t>خضراء افسانه یا واقعیت</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سیّد مرتضی جعفر عاملی</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الاسبوع</w:t>
      </w:r>
    </w:p>
    <w:p>
      <w:pPr>
        <w:pStyle w:val="BookText"/>
        <w:rPr/>
      </w:pPr>
      <w:r>
        <w:rPr>
          <w:rFonts w:ascii="Amiri" w:hAnsi="Amiri" w:eastAsia="Amiri" w:cs="Amiri"/>
          <w:color w:val="111111"/>
          <w:sz w:val="28"/>
          <w:sz w:val="28"/>
          <w:szCs w:val="28"/>
          <w:rtl w:val="true"/>
          <w:lang w:bidi="ar-SA"/>
        </w:rPr>
        <w:t>سیّد</w:t>
      </w:r>
    </w:p>
    <w:p>
      <w:pPr>
        <w:pStyle w:val="BookText"/>
        <w:rPr/>
      </w:pPr>
      <w:r>
        <w:rPr>
          <w:rFonts w:ascii="Amiri" w:hAnsi="Amiri" w:eastAsia="Amiri" w:cs="Amiri"/>
          <w:color w:val="111111"/>
          <w:sz w:val="28"/>
          <w:sz w:val="28"/>
          <w:szCs w:val="28"/>
          <w:rtl w:val="true"/>
          <w:lang w:bidi="ar-SA"/>
        </w:rPr>
        <w:t>بن طاووسجنة</w:t>
      </w:r>
    </w:p>
    <w:p>
      <w:pPr>
        <w:pStyle w:val="BookText"/>
        <w:rPr/>
      </w:pPr>
      <w:r>
        <w:rPr>
          <w:rFonts w:ascii="IRNazanin" w:hAnsi="IRNazanin" w:eastAsia="IRNazanin"/>
          <w:color w:val="111111"/>
          <w:sz w:val="28"/>
          <w:sz w:val="28"/>
          <w:szCs w:val="28"/>
          <w:rtl w:val="true"/>
          <w:lang w:bidi="fa-IR"/>
        </w:rPr>
        <w:t>المأوی</w:t>
      </w:r>
    </w:p>
    <w:p>
      <w:pPr>
        <w:pStyle w:val="BookText"/>
        <w:rPr/>
      </w:pPr>
      <w:r>
        <w:rPr>
          <w:rFonts w:ascii="Amiri" w:hAnsi="Amiri" w:eastAsia="Amiri" w:cs="Amiri"/>
          <w:color w:val="111111"/>
          <w:sz w:val="28"/>
          <w:sz w:val="28"/>
          <w:szCs w:val="28"/>
          <w:rtl w:val="true"/>
          <w:lang w:bidi="ar-SA"/>
        </w:rPr>
        <w:t>محدّث</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Amiri" w:hAnsi="Amiri" w:eastAsia="Amiri" w:cs="Amiri"/>
          <w:color w:val="111111"/>
          <w:sz w:val="28"/>
          <w:sz w:val="28"/>
          <w:szCs w:val="28"/>
          <w:rtl w:val="true"/>
          <w:lang w:bidi="ar-SA"/>
        </w:rPr>
        <w:t>به راه مهدي</w:t>
      </w:r>
    </w:p>
    <w:p>
      <w:pPr>
        <w:pStyle w:val="BookText"/>
        <w:rPr/>
      </w:pPr>
      <w:r>
        <w:rPr>
          <w:rFonts w:ascii="IRNazanin" w:hAnsi="IRNazanin" w:eastAsia="IRNazanin"/>
          <w:color w:val="111111"/>
          <w:sz w:val="28"/>
          <w:sz w:val="28"/>
          <w:szCs w:val="28"/>
          <w:rtl w:val="true"/>
          <w:lang w:bidi="fa-IR"/>
        </w:rPr>
        <w:t>جمعی</w:t>
      </w:r>
    </w:p>
    <w:p>
      <w:pPr>
        <w:pStyle w:val="BookText"/>
        <w:rPr/>
      </w:pPr>
      <w:r>
        <w:rPr>
          <w:rFonts w:ascii="IRNazanin" w:hAnsi="IRNazanin" w:eastAsia="IRNazanin"/>
          <w:color w:val="111111"/>
          <w:sz w:val="28"/>
          <w:sz w:val="28"/>
          <w:szCs w:val="28"/>
          <w:rtl w:val="true"/>
          <w:lang w:bidi="fa-IR"/>
        </w:rPr>
        <w:t>از نویسندگان</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فروغ</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تابان</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Amiri" w:hAnsi="Amiri" w:eastAsia="Amiri" w:cs="Amiri"/>
          <w:color w:val="111111"/>
          <w:sz w:val="28"/>
          <w:sz w:val="28"/>
          <w:szCs w:val="28"/>
          <w:rtl w:val="true"/>
          <w:lang w:bidi="ar-SA"/>
        </w:rPr>
        <w:t>محمّدی</w:t>
      </w:r>
    </w:p>
    <w:p>
      <w:pPr>
        <w:pStyle w:val="BookText"/>
        <w:rPr/>
      </w:pPr>
      <w:r>
        <w:rPr>
          <w:rFonts w:ascii="IRNazanin" w:hAnsi="IRNazanin" w:eastAsia="IRNazanin"/>
          <w:color w:val="111111"/>
          <w:sz w:val="28"/>
          <w:sz w:val="28"/>
          <w:szCs w:val="28"/>
          <w:rtl w:val="true"/>
          <w:lang w:bidi="fa-IR"/>
        </w:rPr>
        <w:t>اشتهاردی</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شبّر</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مغرب</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حکیمی</w:t>
      </w:r>
    </w:p>
    <w:p>
      <w:pPr>
        <w:pStyle w:val="BookText"/>
        <w:rPr/>
      </w:pPr>
      <w:r>
        <w:rPr>
          <w:rFonts w:ascii="IRNazanin" w:hAnsi="IRNazanin" w:eastAsia="IRNazanin"/>
          <w:color w:val="111111"/>
          <w:sz w:val="28"/>
          <w:sz w:val="28"/>
          <w:szCs w:val="28"/>
          <w:rtl w:val="true"/>
          <w:lang w:bidi="fa-IR"/>
        </w:rPr>
        <w:t>دادگستر</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امینی</w:t>
      </w:r>
    </w:p>
    <w:p>
      <w:pPr>
        <w:pStyle w:val="BookText"/>
        <w:rPr/>
      </w:pPr>
      <w:r>
        <w:rPr>
          <w:rFonts w:ascii="Amiri" w:hAnsi="Amiri" w:eastAsia="Amiri" w:cs="Amiri"/>
          <w:color w:val="111111"/>
          <w:sz w:val="28"/>
          <w:sz w:val="28"/>
          <w:szCs w:val="28"/>
          <w:rtl w:val="true"/>
          <w:lang w:bidi="ar-SA"/>
        </w:rPr>
        <w:t>دارالسّلام</w:t>
      </w:r>
    </w:p>
    <w:p>
      <w:pPr>
        <w:pStyle w:val="BookText"/>
        <w:rPr/>
      </w:pPr>
      <w:r>
        <w:rPr>
          <w:rFonts w:ascii="Amiri" w:hAnsi="Amiri" w:eastAsia="Amiri" w:cs="Amiri"/>
          <w:color w:val="111111"/>
          <w:sz w:val="28"/>
          <w:sz w:val="28"/>
          <w:szCs w:val="28"/>
          <w:rtl w:val="true"/>
          <w:lang w:bidi="ar-SA"/>
        </w:rPr>
        <w:t>محدّث</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کوی عاشقان</w:t>
      </w:r>
    </w:p>
    <w:p>
      <w:pPr>
        <w:pStyle w:val="BookText"/>
        <w:rPr/>
      </w:pPr>
      <w:r>
        <w:rPr>
          <w:rFonts w:ascii="Amiri" w:hAnsi="Amiri" w:eastAsia="Amiri" w:cs="Amiri"/>
          <w:color w:val="111111"/>
          <w:sz w:val="28"/>
          <w:sz w:val="28"/>
          <w:szCs w:val="28"/>
          <w:rtl w:val="true"/>
          <w:lang w:bidi="ar-SA"/>
        </w:rPr>
        <w:t>محمّدجواد</w:t>
      </w:r>
    </w:p>
    <w:p>
      <w:pPr>
        <w:pStyle w:val="BookText"/>
        <w:rPr/>
      </w:pPr>
      <w:r>
        <w:rPr>
          <w:rFonts w:ascii="IRNazanin" w:hAnsi="IRNazanin" w:eastAsia="IRNazanin"/>
          <w:color w:val="111111"/>
          <w:sz w:val="28"/>
          <w:sz w:val="28"/>
          <w:szCs w:val="28"/>
          <w:rtl w:val="true"/>
          <w:lang w:bidi="fa-IR"/>
        </w:rPr>
        <w:t>مهری</w:t>
      </w:r>
    </w:p>
    <w:p>
      <w:pPr>
        <w:pStyle w:val="BookText"/>
        <w:rPr/>
      </w:pPr>
      <w:r>
        <w:rPr>
          <w:rFonts w:ascii="IRNazanin" w:hAnsi="IRNazanin" w:eastAsia="IRNazanin"/>
          <w:color w:val="111111"/>
          <w:sz w:val="28"/>
          <w:sz w:val="28"/>
          <w:szCs w:val="28"/>
          <w:rtl w:val="true"/>
          <w:lang w:bidi="fa-IR"/>
        </w:rPr>
        <w:t>دلائل</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جریر طبری</w:t>
      </w:r>
    </w:p>
    <w:p>
      <w:pPr>
        <w:pStyle w:val="BookText"/>
        <w:rPr/>
      </w:pP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انتقاد و پاسخ</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از دیدگاه عقل،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طارمی </w:t>
      </w:r>
    </w:p>
    <w:p>
      <w:pPr>
        <w:pStyle w:val="BookText"/>
        <w:rPr/>
      </w:pP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رهائی</w:t>
      </w:r>
    </w:p>
    <w:p>
      <w:pPr>
        <w:pStyle w:val="BookText"/>
        <w:rPr/>
      </w:pPr>
      <w:r>
        <w:rPr>
          <w:rFonts w:ascii="IRNazanin" w:hAnsi="IRNazanin" w:eastAsia="IRNazanin"/>
          <w:color w:val="111111"/>
          <w:sz w:val="28"/>
          <w:sz w:val="28"/>
          <w:szCs w:val="28"/>
          <w:rtl w:val="true"/>
          <w:lang w:bidi="fa-IR"/>
        </w:rPr>
        <w:t>کامل</w:t>
      </w:r>
    </w:p>
    <w:p>
      <w:pPr>
        <w:pStyle w:val="BookText"/>
        <w:rPr/>
      </w:pPr>
      <w:r>
        <w:rPr>
          <w:rFonts w:ascii="IRNazanin" w:hAnsi="IRNazanin" w:eastAsia="IRNazanin"/>
          <w:color w:val="111111"/>
          <w:sz w:val="28"/>
          <w:sz w:val="28"/>
          <w:szCs w:val="28"/>
          <w:rtl w:val="true"/>
          <w:lang w:bidi="fa-IR"/>
        </w:rPr>
        <w:t>سلیمان</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ریاض</w:t>
      </w:r>
    </w:p>
    <w:p>
      <w:pPr>
        <w:pStyle w:val="BookText"/>
        <w:rPr/>
      </w:pPr>
      <w:r>
        <w:rPr>
          <w:rFonts w:ascii="IRNazanin" w:hAnsi="IRNazanin" w:eastAsia="IRNazanin"/>
          <w:color w:val="111111"/>
          <w:sz w:val="28"/>
          <w:sz w:val="28"/>
          <w:szCs w:val="28"/>
          <w:rtl w:val="true"/>
          <w:lang w:bidi="fa-IR"/>
        </w:rPr>
        <w:t>المؤمنین</w:t>
      </w:r>
    </w:p>
    <w:p>
      <w:pPr>
        <w:pStyle w:val="BookText"/>
        <w:rPr/>
      </w:pP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محمّد میرلوحی</w:t>
      </w:r>
    </w:p>
    <w:p>
      <w:pPr>
        <w:pStyle w:val="BookText"/>
        <w:rPr/>
      </w:pPr>
      <w:r>
        <w:rPr>
          <w:rFonts w:ascii="IRNazanin" w:hAnsi="IRNazanin" w:eastAsia="IRNazanin"/>
          <w:color w:val="111111"/>
          <w:sz w:val="28"/>
          <w:sz w:val="28"/>
          <w:szCs w:val="28"/>
          <w:rtl w:val="true"/>
          <w:lang w:bidi="fa-IR"/>
        </w:rPr>
        <w:t>ستارگان</w:t>
      </w:r>
    </w:p>
    <w:p>
      <w:pPr>
        <w:pStyle w:val="BookText"/>
        <w:rPr/>
      </w:pPr>
      <w:r>
        <w:rPr>
          <w:rFonts w:ascii="IRNazanin" w:hAnsi="IRNazanin" w:eastAsia="IRNazanin"/>
          <w:color w:val="111111"/>
          <w:sz w:val="28"/>
          <w:sz w:val="28"/>
          <w:szCs w:val="28"/>
          <w:rtl w:val="true"/>
          <w:lang w:bidi="fa-IR"/>
        </w:rPr>
        <w:t>درخشان</w:t>
      </w:r>
    </w:p>
    <w:p>
      <w:pPr>
        <w:pStyle w:val="BookText"/>
        <w:rPr/>
      </w:pPr>
      <w:r>
        <w:rPr>
          <w:rFonts w:ascii="Amiri" w:hAnsi="Amiri" w:eastAsia="Amiri" w:cs="Amiri"/>
          <w:color w:val="111111"/>
          <w:sz w:val="28"/>
          <w:sz w:val="28"/>
          <w:szCs w:val="28"/>
          <w:rtl w:val="true"/>
          <w:lang w:bidi="ar-SA"/>
        </w:rPr>
        <w:t>محمّدجواد</w:t>
      </w:r>
    </w:p>
    <w:p>
      <w:pPr>
        <w:pStyle w:val="BookText"/>
        <w:rPr/>
      </w:pPr>
      <w:r>
        <w:rPr>
          <w:rFonts w:ascii="IRNazanin" w:hAnsi="IRNazanin" w:eastAsia="IRNazanin"/>
          <w:color w:val="111111"/>
          <w:sz w:val="28"/>
          <w:sz w:val="28"/>
          <w:szCs w:val="28"/>
          <w:rtl w:val="true"/>
          <w:lang w:bidi="fa-IR"/>
        </w:rPr>
        <w:t>نجفی</w:t>
      </w:r>
    </w:p>
    <w:p>
      <w:pPr>
        <w:pStyle w:val="BookText"/>
        <w:rPr/>
      </w:pPr>
      <w:r>
        <w:rPr>
          <w:rFonts w:ascii="IRNazanin" w:hAnsi="IRNazanin" w:eastAsia="IRNazanin"/>
          <w:color w:val="111111"/>
          <w:sz w:val="28"/>
          <w:sz w:val="28"/>
          <w:szCs w:val="28"/>
          <w:rtl w:val="true"/>
          <w:lang w:bidi="fa-IR"/>
        </w:rPr>
        <w:t>سرزمین</w:t>
      </w:r>
    </w:p>
    <w:p>
      <w:pPr>
        <w:pStyle w:val="BookText"/>
        <w:rPr/>
      </w:pPr>
      <w:r>
        <w:rPr>
          <w:rFonts w:ascii="IRNazanin" w:hAnsi="IRNazanin" w:eastAsia="IRNazanin"/>
          <w:color w:val="111111"/>
          <w:sz w:val="28"/>
          <w:sz w:val="28"/>
          <w:szCs w:val="28"/>
          <w:rtl w:val="true"/>
          <w:lang w:bidi="fa-IR"/>
        </w:rPr>
        <w:t>آرزوها</w:t>
      </w:r>
    </w:p>
    <w:p>
      <w:pPr>
        <w:pStyle w:val="BookText"/>
        <w:rPr/>
      </w:pPr>
      <w:r>
        <w:rPr>
          <w:rFonts w:ascii="Amiri" w:hAnsi="Amiri" w:eastAsia="Amiri" w:cs="Amiri"/>
          <w:color w:val="111111"/>
          <w:sz w:val="28"/>
          <w:sz w:val="28"/>
          <w:szCs w:val="28"/>
          <w:rtl w:val="true"/>
          <w:lang w:bidi="ar-SA"/>
        </w:rPr>
        <w:t>محمّدجواد</w:t>
      </w:r>
    </w:p>
    <w:p>
      <w:pPr>
        <w:pStyle w:val="BookText"/>
        <w:rPr/>
      </w:pPr>
      <w:r>
        <w:rPr>
          <w:rFonts w:ascii="IRNazanin" w:hAnsi="IRNazanin" w:eastAsia="IRNazanin"/>
          <w:color w:val="111111"/>
          <w:sz w:val="28"/>
          <w:sz w:val="28"/>
          <w:szCs w:val="28"/>
          <w:rtl w:val="true"/>
          <w:lang w:bidi="fa-IR"/>
        </w:rPr>
        <w:t>مهری</w:t>
      </w:r>
    </w:p>
    <w:p>
      <w:pPr>
        <w:pStyle w:val="BookText"/>
        <w:rPr/>
      </w:pPr>
      <w:r>
        <w:rPr>
          <w:rFonts w:ascii="IRNazanin" w:hAnsi="IRNazanin" w:eastAsia="IRNazanin"/>
          <w:color w:val="111111"/>
          <w:sz w:val="28"/>
          <w:sz w:val="28"/>
          <w:szCs w:val="28"/>
          <w:rtl w:val="true"/>
          <w:lang w:bidi="fa-IR"/>
        </w:rPr>
        <w:t>سفینة</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IRNazanin" w:hAnsi="IRNazanin" w:eastAsia="IRNazanin"/>
          <w:color w:val="111111"/>
          <w:sz w:val="28"/>
          <w:sz w:val="28"/>
          <w:szCs w:val="28"/>
          <w:rtl w:val="true"/>
          <w:lang w:bidi="fa-IR"/>
        </w:rPr>
        <w:t>شیح</w:t>
      </w:r>
    </w:p>
    <w:p>
      <w:pPr>
        <w:pStyle w:val="BookText"/>
        <w:rPr/>
      </w:pPr>
      <w:r>
        <w:rPr>
          <w:rFonts w:ascii="Amiri" w:hAnsi="Amiri" w:eastAsia="Amiri" w:cs="Amiri"/>
          <w:color w:val="111111"/>
          <w:sz w:val="28"/>
          <w:sz w:val="28"/>
          <w:szCs w:val="28"/>
          <w:rtl w:val="true"/>
          <w:lang w:bidi="ar-SA"/>
        </w:rPr>
        <w:t>عبّاس قمّی</w:t>
      </w:r>
    </w:p>
    <w:p>
      <w:pPr>
        <w:pStyle w:val="BookText"/>
        <w:rPr/>
      </w:pPr>
      <w:r>
        <w:rPr>
          <w:rFonts w:ascii="IRNazanin" w:hAnsi="IRNazanin" w:eastAsia="IRNazanin"/>
          <w:color w:val="111111"/>
          <w:sz w:val="28"/>
          <w:sz w:val="28"/>
          <w:szCs w:val="28"/>
          <w:rtl w:val="true"/>
          <w:lang w:bidi="fa-IR"/>
        </w:rPr>
        <w:t>سنن</w:t>
      </w:r>
    </w:p>
    <w:p>
      <w:pPr>
        <w:pStyle w:val="BookText"/>
        <w:rPr/>
      </w:pPr>
      <w:r>
        <w:rPr>
          <w:rFonts w:ascii="IRNazanin" w:hAnsi="IRNazanin" w:eastAsia="IRNazanin"/>
          <w:color w:val="111111"/>
          <w:sz w:val="28"/>
          <w:sz w:val="28"/>
          <w:szCs w:val="28"/>
          <w:rtl w:val="true"/>
          <w:lang w:bidi="fa-IR"/>
        </w:rPr>
        <w:t>ابی</w:t>
      </w:r>
    </w:p>
    <w:p>
      <w:pPr>
        <w:pStyle w:val="BookText"/>
        <w:rPr/>
      </w:pPr>
      <w:r>
        <w:rPr>
          <w:rFonts w:ascii="IRNazanin" w:hAnsi="IRNazanin" w:eastAsia="IRNazanin"/>
          <w:color w:val="111111"/>
          <w:sz w:val="28"/>
          <w:sz w:val="28"/>
          <w:szCs w:val="28"/>
          <w:rtl w:val="true"/>
          <w:lang w:bidi="fa-IR"/>
        </w:rPr>
        <w:t>داودسیمای</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اله طاهری</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ابی الحدید</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سیدرضا</w:t>
      </w:r>
    </w:p>
    <w:p>
      <w:pPr>
        <w:pStyle w:val="BookText"/>
        <w:rPr/>
      </w:pPr>
      <w:r>
        <w:rPr>
          <w:rFonts w:ascii="IRNazanin" w:hAnsi="IRNazanin" w:eastAsia="IRNazanin"/>
          <w:color w:val="111111"/>
          <w:sz w:val="28"/>
          <w:sz w:val="28"/>
          <w:szCs w:val="28"/>
          <w:rtl w:val="true"/>
          <w:lang w:bidi="fa-IR"/>
        </w:rPr>
        <w:t>حسینی نسب</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سبا</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عسگری</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کورانی</w:t>
      </w:r>
    </w:p>
    <w:p>
      <w:pPr>
        <w:pStyle w:val="BookText"/>
        <w:rPr/>
      </w:pP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الامامیه</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Amiri" w:hAnsi="Amiri" w:eastAsia="Amiri" w:cs="Amiri"/>
          <w:color w:val="111111"/>
          <w:sz w:val="28"/>
          <w:sz w:val="28"/>
          <w:szCs w:val="28"/>
          <w:rtl w:val="true"/>
          <w:lang w:bidi="ar-SA"/>
        </w:rPr>
        <w:t>مظفّر</w:t>
      </w:r>
    </w:p>
    <w:p>
      <w:pPr>
        <w:pStyle w:val="BookText"/>
        <w:rPr/>
      </w:pPr>
      <w:r>
        <w:rPr>
          <w:rFonts w:ascii="IRNazanin" w:hAnsi="IRNazanin" w:eastAsia="IRNazanin"/>
          <w:color w:val="111111"/>
          <w:sz w:val="28"/>
          <w:sz w:val="28"/>
          <w:szCs w:val="28"/>
          <w:rtl w:val="true"/>
          <w:lang w:bidi="fa-IR"/>
        </w:rPr>
        <w:t>عقد</w:t>
      </w:r>
    </w:p>
    <w:p>
      <w:pPr>
        <w:pStyle w:val="BookText"/>
        <w:rPr/>
      </w:pPr>
      <w:r>
        <w:rPr>
          <w:rFonts w:ascii="IRNazanin" w:hAnsi="IRNazanin" w:eastAsia="IRNazanin"/>
          <w:color w:val="111111"/>
          <w:sz w:val="28"/>
          <w:sz w:val="28"/>
          <w:szCs w:val="28"/>
          <w:rtl w:val="true"/>
          <w:lang w:bidi="fa-IR"/>
        </w:rPr>
        <w:t>الدرر فی اخبار المنتظر</w:t>
      </w:r>
    </w:p>
    <w:p>
      <w:pPr>
        <w:pStyle w:val="BookText"/>
        <w:rPr/>
      </w:pPr>
      <w:r>
        <w:rPr>
          <w:rFonts w:ascii="Amiri" w:hAnsi="Amiri" w:eastAsia="Amiri" w:cs="Amiri"/>
          <w:color w:val="111111"/>
          <w:sz w:val="28"/>
          <w:sz w:val="28"/>
          <w:szCs w:val="28"/>
          <w:rtl w:val="true"/>
          <w:lang w:bidi="ar-SA"/>
        </w:rPr>
        <w:t>مقدّسی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w:t>
      </w:r>
    </w:p>
    <w:p>
      <w:pPr>
        <w:pStyle w:val="BookText"/>
        <w:rPr/>
      </w:pP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الشرایع</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نعمانی</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ابراهیم نعمانی</w:t>
      </w:r>
    </w:p>
    <w:p>
      <w:pPr>
        <w:pStyle w:val="BookText"/>
        <w:rPr/>
      </w:pPr>
      <w:r>
        <w:rPr>
          <w:rFonts w:ascii="IRNazanin" w:hAnsi="IRNazanin" w:eastAsia="IRNazanin"/>
          <w:color w:val="111111"/>
          <w:sz w:val="28"/>
          <w:sz w:val="28"/>
          <w:szCs w:val="28"/>
          <w:rtl w:val="true"/>
          <w:lang w:bidi="fa-IR"/>
        </w:rPr>
        <w:t>فرائد</w:t>
      </w:r>
    </w:p>
    <w:p>
      <w:pPr>
        <w:pStyle w:val="BookText"/>
        <w:rPr/>
      </w:pPr>
      <w:r>
        <w:rPr>
          <w:rFonts w:ascii="IRNazanin" w:hAnsi="IRNazanin" w:eastAsia="IRNazanin"/>
          <w:color w:val="111111"/>
          <w:sz w:val="28"/>
          <w:sz w:val="28"/>
          <w:szCs w:val="28"/>
          <w:rtl w:val="true"/>
          <w:lang w:bidi="fa-IR"/>
        </w:rPr>
        <w:t>المسطین</w:t>
      </w:r>
    </w:p>
    <w:p>
      <w:pPr>
        <w:pStyle w:val="BookText"/>
        <w:rPr/>
      </w:pPr>
      <w:r>
        <w:rPr>
          <w:rFonts w:ascii="IRNazanin" w:hAnsi="IRNazanin" w:eastAsia="IRNazanin"/>
          <w:color w:val="111111"/>
          <w:sz w:val="28"/>
          <w:sz w:val="28"/>
          <w:szCs w:val="28"/>
          <w:rtl w:val="true"/>
          <w:lang w:bidi="fa-IR"/>
        </w:rPr>
        <w:t>جوینی</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الغمة فی معرفة الائمه</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عیسی اربلی</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ascii="IRNazanin" w:hAnsi="IRNazanin" w:eastAsia="IRNazanin"/>
          <w:color w:val="111111"/>
          <w:sz w:val="28"/>
          <w:sz w:val="28"/>
          <w:szCs w:val="28"/>
          <w:rtl w:val="true"/>
          <w:lang w:bidi="fa-IR"/>
        </w:rPr>
        <w:t>الاثر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علی بن الخزّاز قمّی</w:t>
      </w:r>
    </w:p>
    <w:p>
      <w:pPr>
        <w:pStyle w:val="BookText"/>
        <w:rPr/>
      </w:pPr>
      <w:r>
        <w:rPr>
          <w:rFonts w:ascii="IRNazanin" w:hAnsi="IRNazanin" w:eastAsia="IRNazanin"/>
          <w:color w:val="111111"/>
          <w:sz w:val="28"/>
          <w:sz w:val="28"/>
          <w:szCs w:val="28"/>
          <w:rtl w:val="true"/>
          <w:lang w:bidi="fa-IR"/>
        </w:rPr>
        <w:t>کفایة</w:t>
      </w:r>
    </w:p>
    <w:p>
      <w:pPr>
        <w:pStyle w:val="BookText"/>
        <w:rPr/>
      </w:pPr>
      <w:r>
        <w:rPr>
          <w:rFonts w:ascii="IRNazanin" w:hAnsi="IRNazanin" w:eastAsia="IRNazanin"/>
          <w:color w:val="111111"/>
          <w:sz w:val="28"/>
          <w:sz w:val="28"/>
          <w:szCs w:val="28"/>
          <w:rtl w:val="true"/>
          <w:lang w:bidi="fa-IR"/>
        </w:rPr>
        <w:t>الموحدین</w:t>
      </w:r>
    </w:p>
    <w:p>
      <w:pPr>
        <w:pStyle w:val="BookText"/>
        <w:rPr/>
      </w:pPr>
      <w:r>
        <w:rPr>
          <w:rFonts w:ascii="IRNazanin" w:hAnsi="IRNazanin" w:eastAsia="IRNazanin"/>
          <w:color w:val="111111"/>
          <w:sz w:val="28"/>
          <w:sz w:val="28"/>
          <w:szCs w:val="28"/>
          <w:rtl w:val="true"/>
          <w:lang w:bidi="fa-IR"/>
        </w:rPr>
        <w:t>سیداسماعیل</w:t>
      </w:r>
    </w:p>
    <w:p>
      <w:pPr>
        <w:pStyle w:val="BookText"/>
        <w:rPr/>
      </w:pPr>
      <w:r>
        <w:rPr>
          <w:rFonts w:ascii="IRNazanin" w:hAnsi="IRNazanin" w:eastAsia="IRNazanin"/>
          <w:color w:val="111111"/>
          <w:sz w:val="28"/>
          <w:sz w:val="28"/>
          <w:szCs w:val="28"/>
          <w:rtl w:val="true"/>
          <w:lang w:bidi="fa-IR"/>
        </w:rPr>
        <w:t>طبری نوری</w:t>
      </w:r>
    </w:p>
    <w:p>
      <w:pPr>
        <w:pStyle w:val="BookText"/>
        <w:rPr/>
      </w:pP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البیان</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کامل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جواد مهری</w:t>
      </w:r>
    </w:p>
    <w:p>
      <w:pPr>
        <w:pStyle w:val="BookText"/>
        <w:rPr/>
      </w:pPr>
      <w:r>
        <w:rPr>
          <w:rFonts w:ascii="IRNazanin" w:hAnsi="IRNazanin" w:eastAsia="IRNazanin"/>
          <w:color w:val="111111"/>
          <w:sz w:val="28"/>
          <w:sz w:val="28"/>
          <w:szCs w:val="28"/>
          <w:rtl w:val="true"/>
          <w:lang w:bidi="fa-IR"/>
        </w:rPr>
        <w:t>مرآت</w:t>
      </w:r>
    </w:p>
    <w:p>
      <w:pPr>
        <w:pStyle w:val="BookText"/>
        <w:rPr/>
      </w:pPr>
      <w:r>
        <w:rPr>
          <w:rFonts w:ascii="IRNazanin" w:hAnsi="IRNazanin" w:eastAsia="IRNazanin"/>
          <w:color w:val="111111"/>
          <w:sz w:val="28"/>
          <w:sz w:val="28"/>
          <w:szCs w:val="28"/>
          <w:rtl w:val="true"/>
          <w:lang w:bidi="fa-IR"/>
        </w:rPr>
        <w:t>العقول</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مستدرک</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محدّث</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مسند</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حنبل</w:t>
      </w:r>
    </w:p>
    <w:p>
      <w:pPr>
        <w:pStyle w:val="BookText"/>
        <w:rPr/>
      </w:pPr>
      <w:r>
        <w:rPr>
          <w:rFonts w:ascii="IRNazanin" w:hAnsi="IRNazanin" w:eastAsia="IRNazanin"/>
          <w:color w:val="111111"/>
          <w:sz w:val="28"/>
          <w:sz w:val="28"/>
          <w:szCs w:val="28"/>
          <w:rtl w:val="true"/>
          <w:lang w:bidi="fa-IR"/>
        </w:rPr>
        <w:t>مصباح</w:t>
      </w:r>
    </w:p>
    <w:p>
      <w:pPr>
        <w:pStyle w:val="BookText"/>
        <w:rPr/>
      </w:pPr>
      <w:r>
        <w:rPr>
          <w:rFonts w:ascii="IRNazanin" w:hAnsi="IRNazanin" w:eastAsia="IRNazanin"/>
          <w:color w:val="111111"/>
          <w:sz w:val="28"/>
          <w:sz w:val="28"/>
          <w:szCs w:val="28"/>
          <w:rtl w:val="true"/>
          <w:lang w:bidi="fa-IR"/>
        </w:rPr>
        <w:t>کفعمی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ابراهیم کفعمی</w:t>
      </w:r>
    </w:p>
    <w:p>
      <w:pPr>
        <w:pStyle w:val="BookText"/>
        <w:rPr/>
      </w:pPr>
      <w:r>
        <w:rPr>
          <w:rFonts w:ascii="IRNazanin" w:hAnsi="IRNazanin" w:eastAsia="IRNazanin"/>
          <w:color w:val="111111"/>
          <w:sz w:val="28"/>
          <w:sz w:val="28"/>
          <w:szCs w:val="28"/>
          <w:rtl w:val="true"/>
          <w:lang w:bidi="fa-IR"/>
        </w:rPr>
        <w:t>معجم</w:t>
      </w:r>
    </w:p>
    <w:p>
      <w:pPr>
        <w:pStyle w:val="BookText"/>
        <w:rPr/>
      </w:pPr>
      <w:r>
        <w:rPr>
          <w:rFonts w:ascii="IRNazanin" w:hAnsi="IRNazanin" w:eastAsia="IRNazanin"/>
          <w:color w:val="111111"/>
          <w:sz w:val="28"/>
          <w:sz w:val="28"/>
          <w:szCs w:val="28"/>
          <w:rtl w:val="true"/>
          <w:lang w:bidi="fa-IR"/>
        </w:rPr>
        <w:t>احادیث الامام المهدي</w:t>
      </w:r>
    </w:p>
    <w:p>
      <w:pPr>
        <w:pStyle w:val="BookText"/>
        <w:rPr/>
      </w:pPr>
      <w:r>
        <w:rPr>
          <w:rFonts w:ascii="IRNazanin" w:hAnsi="IRNazanin" w:eastAsia="IRNazanin"/>
          <w:color w:val="111111"/>
          <w:sz w:val="28"/>
          <w:sz w:val="28"/>
          <w:szCs w:val="28"/>
          <w:rtl w:val="true"/>
          <w:lang w:bidi="fa-IR"/>
        </w:rPr>
        <w:t>جمعی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نویسندگان </w:t>
      </w:r>
    </w:p>
    <w:p>
      <w:pPr>
        <w:pStyle w:val="BookText"/>
        <w:rPr/>
      </w:pPr>
      <w:r>
        <w:rPr>
          <w:rFonts w:ascii="IRNazanin" w:hAnsi="IRNazanin" w:eastAsia="IRNazanin"/>
          <w:color w:val="111111"/>
          <w:sz w:val="28"/>
          <w:sz w:val="28"/>
          <w:szCs w:val="28"/>
          <w:rtl w:val="true"/>
          <w:lang w:bidi="fa-IR"/>
        </w:rPr>
        <w:t>مکیال</w:t>
      </w:r>
    </w:p>
    <w:p>
      <w:pPr>
        <w:pStyle w:val="BookText"/>
        <w:rPr/>
      </w:pPr>
      <w:r>
        <w:rPr>
          <w:rFonts w:ascii="IRNazanin" w:hAnsi="IRNazanin" w:eastAsia="IRNazanin"/>
          <w:color w:val="111111"/>
          <w:sz w:val="28"/>
          <w:sz w:val="28"/>
          <w:szCs w:val="28"/>
          <w:rtl w:val="true"/>
          <w:lang w:bidi="fa-IR"/>
        </w:rPr>
        <w:t>المکارم</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محمّد تقی موسوی</w:t>
      </w:r>
    </w:p>
    <w:p>
      <w:pPr>
        <w:pStyle w:val="BookText"/>
        <w:rPr/>
      </w:pPr>
      <w:r>
        <w:rPr>
          <w:rFonts w:ascii="IRNazanin" w:hAnsi="IRNazanin" w:eastAsia="IRNazanin"/>
          <w:color w:val="111111"/>
          <w:sz w:val="28"/>
          <w:sz w:val="28"/>
          <w:szCs w:val="28"/>
          <w:rtl w:val="true"/>
          <w:lang w:bidi="fa-IR"/>
        </w:rPr>
        <w:t>ملاقات</w:t>
      </w:r>
    </w:p>
    <w:p>
      <w:pPr>
        <w:pStyle w:val="BookText"/>
        <w:rPr/>
      </w:pPr>
      <w:r>
        <w:rPr>
          <w:rFonts w:ascii="IRNazanin" w:hAnsi="IRNazanin" w:eastAsia="IRNazanin"/>
          <w:color w:val="111111"/>
          <w:sz w:val="28"/>
          <w:sz w:val="28"/>
          <w:szCs w:val="28"/>
          <w:rtl w:val="true"/>
          <w:lang w:bidi="fa-IR"/>
        </w:rPr>
        <w:t>با امام زمان</w:t>
      </w:r>
    </w:p>
    <w:p>
      <w:pPr>
        <w:pStyle w:val="BookText"/>
        <w:rPr/>
      </w:pP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ابطحی</w:t>
      </w:r>
    </w:p>
    <w:p>
      <w:pPr>
        <w:pStyle w:val="BookText"/>
        <w:rPr/>
      </w:pPr>
      <w:r>
        <w:rPr>
          <w:rFonts w:ascii="IRNazanin" w:hAnsi="IRNazanin" w:eastAsia="IRNazanin"/>
          <w:color w:val="111111"/>
          <w:sz w:val="28"/>
          <w:sz w:val="28"/>
          <w:szCs w:val="28"/>
          <w:rtl w:val="true"/>
          <w:lang w:bidi="fa-IR"/>
        </w:rPr>
        <w:t>منتخب</w:t>
      </w:r>
    </w:p>
    <w:p>
      <w:pPr>
        <w:pStyle w:val="BookText"/>
        <w:rPr/>
      </w:pPr>
      <w:r>
        <w:rPr>
          <w:rFonts w:ascii="IRNazanin" w:hAnsi="IRNazanin" w:eastAsia="IRNazanin"/>
          <w:color w:val="111111"/>
          <w:sz w:val="28"/>
          <w:sz w:val="28"/>
          <w:szCs w:val="28"/>
          <w:rtl w:val="true"/>
          <w:lang w:bidi="fa-IR"/>
        </w:rPr>
        <w:t>الاثر</w:t>
      </w:r>
    </w:p>
    <w:p>
      <w:pPr>
        <w:pStyle w:val="BookText"/>
        <w:rPr/>
      </w:pPr>
      <w:r>
        <w:rPr>
          <w:rFonts w:ascii="IRNazanin" w:hAnsi="IRNazanin" w:eastAsia="IRNazanin"/>
          <w:color w:val="111111"/>
          <w:sz w:val="28"/>
          <w:sz w:val="28"/>
          <w:szCs w:val="28"/>
          <w:rtl w:val="true"/>
          <w:lang w:bidi="fa-IR"/>
        </w:rPr>
        <w:t>صافی</w:t>
      </w:r>
    </w:p>
    <w:p>
      <w:pPr>
        <w:pStyle w:val="BookText"/>
        <w:rPr/>
      </w:pPr>
      <w:r>
        <w:rPr>
          <w:rFonts w:ascii="IRNazanin" w:hAnsi="IRNazanin" w:eastAsia="IRNazanin"/>
          <w:color w:val="111111"/>
          <w:sz w:val="28"/>
          <w:sz w:val="28"/>
          <w:szCs w:val="28"/>
          <w:rtl w:val="true"/>
          <w:lang w:bidi="fa-IR"/>
        </w:rPr>
        <w:t>گلپایگانی</w:t>
      </w:r>
    </w:p>
    <w:p>
      <w:pPr>
        <w:pStyle w:val="BookText"/>
        <w:rPr/>
      </w:pPr>
      <w:r>
        <w:rPr>
          <w:rFonts w:ascii="IRNazanin" w:hAnsi="IRNazanin" w:eastAsia="IRNazanin"/>
          <w:color w:val="111111"/>
          <w:sz w:val="28"/>
          <w:sz w:val="28"/>
          <w:szCs w:val="28"/>
          <w:rtl w:val="true"/>
          <w:lang w:bidi="fa-IR"/>
        </w:rPr>
        <w:t>منتهی</w:t>
      </w:r>
    </w:p>
    <w:p>
      <w:pPr>
        <w:pStyle w:val="BookText"/>
        <w:rPr/>
      </w:pPr>
      <w:r>
        <w:rPr>
          <w:rFonts w:ascii="IRNazanin" w:hAnsi="IRNazanin" w:eastAsia="IRNazanin"/>
          <w:color w:val="111111"/>
          <w:sz w:val="28"/>
          <w:sz w:val="28"/>
          <w:szCs w:val="28"/>
          <w:rtl w:val="true"/>
          <w:lang w:bidi="fa-IR"/>
        </w:rPr>
        <w:t>الآمال</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Amiri" w:hAnsi="Amiri" w:eastAsia="Amiri" w:cs="Amiri"/>
          <w:color w:val="111111"/>
          <w:sz w:val="28"/>
          <w:sz w:val="28"/>
          <w:szCs w:val="28"/>
          <w:rtl w:val="true"/>
          <w:lang w:bidi="ar-SA"/>
        </w:rPr>
        <w:t>عبّاس قمّی</w:t>
      </w:r>
    </w:p>
    <w:p>
      <w:pPr>
        <w:pStyle w:val="BookText"/>
        <w:rPr/>
      </w:pPr>
      <w:r>
        <w:rPr>
          <w:rFonts w:ascii="Amiri" w:hAnsi="Amiri" w:eastAsia="Amiri" w:cs="Amiri"/>
          <w:color w:val="111111"/>
          <w:sz w:val="28"/>
          <w:sz w:val="28"/>
          <w:szCs w:val="28"/>
          <w:rtl w:val="true"/>
          <w:lang w:bidi="ar-SA"/>
        </w:rPr>
        <w:t>مهدي</w:t>
      </w:r>
    </w:p>
    <w:p>
      <w:pPr>
        <w:pStyle w:val="BookText"/>
        <w:rPr/>
      </w:pPr>
      <w:r>
        <w:rPr>
          <w:rFonts w:ascii="IRNazanin" w:hAnsi="IRNazanin" w:eastAsia="IRNazanin"/>
          <w:color w:val="111111"/>
          <w:sz w:val="28"/>
          <w:sz w:val="28"/>
          <w:szCs w:val="28"/>
          <w:rtl w:val="true"/>
          <w:lang w:bidi="fa-IR"/>
        </w:rPr>
        <w:t>انقلاب بزرگ</w:t>
      </w:r>
    </w:p>
    <w:p>
      <w:pPr>
        <w:pStyle w:val="BookText"/>
        <w:rPr/>
      </w:pP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شیرازی</w:t>
      </w:r>
    </w:p>
    <w:p>
      <w:pPr>
        <w:pStyle w:val="BookText"/>
        <w:rPr/>
      </w:pPr>
      <w:r>
        <w:rPr>
          <w:rFonts w:ascii="Amiri" w:hAnsi="Amiri" w:eastAsia="Amiri" w:cs="Amiri"/>
          <w:color w:val="111111"/>
          <w:sz w:val="28"/>
          <w:sz w:val="28"/>
          <w:szCs w:val="28"/>
          <w:rtl w:val="true"/>
          <w:lang w:bidi="ar-SA"/>
        </w:rPr>
        <w:t>مهدي</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تجلیل</w:t>
      </w:r>
    </w:p>
    <w:p>
      <w:pPr>
        <w:pStyle w:val="BookText"/>
        <w:rPr/>
      </w:pPr>
      <w:r>
        <w:rPr>
          <w:rFonts w:ascii="Amiri" w:hAnsi="Amiri" w:eastAsia="Amiri" w:cs="Amiri"/>
          <w:color w:val="111111"/>
          <w:sz w:val="28"/>
          <w:sz w:val="28"/>
          <w:szCs w:val="28"/>
          <w:rtl w:val="true"/>
          <w:lang w:bidi="ar-SA"/>
        </w:rPr>
        <w:t>مهدي</w:t>
      </w:r>
    </w:p>
    <w:p>
      <w:pPr>
        <w:pStyle w:val="BookText"/>
        <w:rPr/>
      </w:pPr>
      <w:r>
        <w:rPr>
          <w:rFonts w:ascii="IRNazanin" w:hAnsi="IRNazanin" w:eastAsia="IRNazanin"/>
          <w:color w:val="111111"/>
          <w:sz w:val="28"/>
          <w:sz w:val="28"/>
          <w:szCs w:val="28"/>
          <w:rtl w:val="true"/>
          <w:lang w:bidi="fa-IR"/>
        </w:rPr>
        <w:t>موعود</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دوانی</w:t>
      </w:r>
    </w:p>
    <w:p>
      <w:pPr>
        <w:pStyle w:val="BookText"/>
        <w:rPr/>
      </w:pP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الثاقب</w:t>
      </w:r>
    </w:p>
    <w:p>
      <w:pPr>
        <w:pStyle w:val="BookText"/>
        <w:rPr/>
      </w:pPr>
      <w:r>
        <w:rPr>
          <w:rFonts w:ascii="Amiri" w:hAnsi="Amiri" w:eastAsia="Amiri" w:cs="Amiri"/>
          <w:color w:val="111111"/>
          <w:sz w:val="28"/>
          <w:sz w:val="28"/>
          <w:szCs w:val="28"/>
          <w:rtl w:val="true"/>
          <w:lang w:bidi="ar-SA"/>
        </w:rPr>
        <w:t>محدّث</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آخرالزمان</w:t>
      </w:r>
    </w:p>
    <w:p>
      <w:pPr>
        <w:pStyle w:val="BookText"/>
        <w:rPr/>
      </w:pPr>
      <w:r>
        <w:rPr>
          <w:rFonts w:ascii="Amiri" w:hAnsi="Amiri" w:eastAsia="Amiri" w:cs="Amiri"/>
          <w:color w:val="111111"/>
          <w:sz w:val="28"/>
          <w:sz w:val="28"/>
          <w:szCs w:val="28"/>
          <w:rtl w:val="true"/>
          <w:lang w:bidi="ar-SA"/>
        </w:rPr>
        <w:t>محمّدجواد</w:t>
      </w:r>
    </w:p>
    <w:p>
      <w:pPr>
        <w:pStyle w:val="BookText"/>
        <w:rPr/>
      </w:pPr>
      <w:r>
        <w:rPr>
          <w:rFonts w:ascii="IRNazanin" w:hAnsi="IRNazanin" w:eastAsia="IRNazanin"/>
          <w:color w:val="111111"/>
          <w:sz w:val="28"/>
          <w:sz w:val="28"/>
          <w:szCs w:val="28"/>
          <w:rtl w:val="true"/>
          <w:lang w:bidi="fa-IR"/>
        </w:rPr>
        <w:t>مهری</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ظهور او</w:t>
      </w:r>
    </w:p>
    <w:p>
      <w:pPr>
        <w:pStyle w:val="BookText"/>
        <w:rPr/>
      </w:pPr>
      <w:r>
        <w:rPr>
          <w:rFonts w:ascii="IRNazanin" w:hAnsi="IRNazanin" w:eastAsia="IRNazanin"/>
          <w:color w:val="111111"/>
          <w:sz w:val="28"/>
          <w:sz w:val="28"/>
          <w:szCs w:val="28"/>
          <w:rtl w:val="true"/>
          <w:lang w:bidi="fa-IR"/>
        </w:rPr>
        <w:t>خادمی</w:t>
      </w:r>
    </w:p>
    <w:p>
      <w:pPr>
        <w:pStyle w:val="BookText"/>
        <w:rPr/>
      </w:pPr>
      <w:r>
        <w:rPr>
          <w:rFonts w:ascii="IRNazanin" w:hAnsi="IRNazanin" w:eastAsia="IRNazanin"/>
          <w:color w:val="111111"/>
          <w:sz w:val="28"/>
          <w:sz w:val="28"/>
          <w:szCs w:val="28"/>
          <w:rtl w:val="true"/>
          <w:lang w:bidi="fa-IR"/>
        </w:rPr>
        <w:t>شیرازی</w:t>
      </w:r>
    </w:p>
    <w:p>
      <w:pPr>
        <w:pStyle w:val="BookText"/>
        <w:rPr/>
      </w:pP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امن و امان</w:t>
      </w:r>
    </w:p>
    <w:p>
      <w:pPr>
        <w:pStyle w:val="BookText"/>
        <w:rPr/>
      </w:pPr>
      <w:r>
        <w:rPr>
          <w:rFonts w:ascii="IRNazanin" w:hAnsi="IRNazanin" w:eastAsia="IRNazanin"/>
          <w:color w:val="111111"/>
          <w:sz w:val="28"/>
          <w:sz w:val="28"/>
          <w:szCs w:val="28"/>
          <w:rtl w:val="true"/>
          <w:lang w:bidi="fa-IR"/>
        </w:rPr>
        <w:t>صافی</w:t>
      </w:r>
    </w:p>
    <w:p>
      <w:pPr>
        <w:pStyle w:val="BookText"/>
        <w:rPr/>
      </w:pPr>
      <w:r>
        <w:rPr>
          <w:rFonts w:ascii="IRNazanin" w:hAnsi="IRNazanin" w:eastAsia="IRNazanin"/>
          <w:color w:val="111111"/>
          <w:sz w:val="28"/>
          <w:sz w:val="28"/>
          <w:szCs w:val="28"/>
          <w:rtl w:val="true"/>
          <w:lang w:bidi="fa-IR"/>
        </w:rPr>
        <w:t>گلپایگانی</w:t>
      </w:r>
    </w:p>
    <w:p>
      <w:pPr>
        <w:pStyle w:val="BookText"/>
        <w:rPr/>
      </w:pPr>
      <w:r>
        <w:rPr>
          <w:rFonts w:ascii="IRNazanin" w:hAnsi="IRNazanin" w:eastAsia="IRNazanin"/>
          <w:color w:val="111111"/>
          <w:sz w:val="28"/>
          <w:sz w:val="28"/>
          <w:szCs w:val="28"/>
          <w:rtl w:val="true"/>
          <w:lang w:bidi="fa-IR"/>
        </w:rPr>
        <w:t>ینابیع</w:t>
      </w:r>
    </w:p>
    <w:p>
      <w:pPr>
        <w:pStyle w:val="BookText"/>
        <w:rPr/>
      </w:pPr>
      <w:r>
        <w:rPr>
          <w:rFonts w:ascii="IRNazanin" w:hAnsi="IRNazanin" w:eastAsia="IRNazanin"/>
          <w:color w:val="111111"/>
          <w:sz w:val="28"/>
          <w:sz w:val="28"/>
          <w:szCs w:val="28"/>
          <w:rtl w:val="true"/>
          <w:lang w:bidi="fa-IR"/>
        </w:rPr>
        <w:t>الموده</w:t>
      </w:r>
    </w:p>
    <w:p>
      <w:pPr>
        <w:pStyle w:val="BookText"/>
        <w:rPr/>
      </w:pPr>
      <w:r>
        <w:rPr>
          <w:rFonts w:ascii="IRNazanin" w:hAnsi="IRNazanin" w:eastAsia="IRNazanin"/>
          <w:color w:val="111111"/>
          <w:sz w:val="28"/>
          <w:sz w:val="28"/>
          <w:szCs w:val="28"/>
          <w:rtl w:val="true"/>
          <w:lang w:bidi="fa-IR"/>
        </w:rPr>
        <w:t>قندوزی</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الخلاص</w:t>
      </w:r>
    </w:p>
    <w:p>
      <w:pPr>
        <w:pStyle w:val="BookText"/>
        <w:rPr/>
      </w:pPr>
      <w:r>
        <w:rPr>
          <w:rFonts w:ascii="IRNazanin" w:hAnsi="IRNazanin" w:eastAsia="IRNazanin"/>
          <w:color w:val="111111"/>
          <w:sz w:val="28"/>
          <w:sz w:val="28"/>
          <w:szCs w:val="28"/>
          <w:rtl w:val="true"/>
          <w:lang w:bidi="fa-IR"/>
        </w:rPr>
        <w:t>شیخ</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مهدی کیست،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نداشتن پیشوا و امام این است که پیغمبر و امامی را که خدا در زمان او تعیین فرمود، نپذیرد و اطاعت او را بر خود واجب نداند و مراد به جاهلیّت حالتی است که اعراب پیش از آمدن اسلام داشتند که خدا را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شناختند و دین و شریعت را کنار گذاشته و به نژاد و تبار خویش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بالیدند و خودخواهی و گردنکشی و کارهای زشت دیگر در میان آنها رواج داشت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قولی که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نیمه شعبان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امام حسن عسگری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 و آن حضرت به مقام پر افتخار امامّت نائل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قولی که تولّد آن حضرت را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الدین،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متولّد شد و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امامت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نیمه ماه ذی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الحجّه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متولّد شد و در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به امامت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در آن زمان مأمور به تبلیغ و دعوت نبود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امام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کلمه اشاره به کنیه، نام و لقب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سیمای آفتاب،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به فتح میم و کسر دال اسم مصدر هدایت است و به معنی راه یافته و هدایت شده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فیما نزل فی القائم الحجه،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مقدمۀ ابن خلدون فصل سوم از کتاب اوّل؛ تاریخ الخلفاء،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روایت از یک راوی به نام زائده از عاصم، این را نقل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مثل سنن ترمذی و مسند احمد، همین روایت را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و به قول گنجی شافعی و حافظ ابونعیم در مناقب المهدی نام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راوی که این حدیث را از عاصم نقل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آورده که هیچ یک،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 جز نقل زائده که آن یا عمداً یا اشتباهاً اضافه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مهدی موعود،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سیمای آفتاب،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ادیان و مهدویّت،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سیمای آفتاب،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مصری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و المهدویّه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صریحاً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مهدویّت را شیعه در میان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داده است، این کلمه را بر زبان مردی ماهر، بنام عبدالله الشیعی نهاده است که وی مردم را به مهدی منتظر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سیمای آفتاب،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البلاغه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خبر متواتر، خبری است که راویان آن در هر عصر، در حدّی هستند که توافق و اجتماعشان بر کذب بطور عادی محال باشد، لذا حدیث متواتر قطعی الثبوت است مخصوصاً رُوات احادیث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هستند که اجتماعشان ابداً امکان نداشت، زیرا بعضی مکی و بعضی مدنی، کوفی، بصری، رازی، قمی، شیعی، سنی، اشعری و معتزلی بودند و بعضی در اوائل و عصر اوّل و بعضی در اعصار بعدی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علی کورانی نویسنده لبنانی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کهن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ترین کتابی که از اهل سنت درباره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ما رسیده است همین کتاب باشد که مؤلف آن از اساتید بخاری و دیگران بوده و از مصنّفان صحاح شش گانه به شمار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الله العظمی صافی گلپایگانی از بسیاری از علمای اهل تسنن، ادّعای تواتر اخبار در مورد وجود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کرده است، برای آگاهی بیشتر در این زمینه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التوضیح فی تواتر ما جاء فی المنتظَر و الدجالِ و الْمَسیح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را دو غیبت خواهد بود یکی کوتاه و دیگری طولانی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مورّخین آغاز غیبت صغری را از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شهادت امام حسن عسگری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دانند که در این صورت مدت غیبت صغری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بوعلی،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سیمای آفتاب،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غیبت شیخ طوسی،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کفایة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سرزمین آرزوها،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 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روغن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فروش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سرزمین آرزوها به قلم نگارنده،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سرزمین آرزوها به قلم نگارنده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عقیده الشیعه،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غیبت شیخ طوسی،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علمای فقه و حدیث بدون توجه به صحت یا عدم صحت سند آن، مضمون آن را پذیرفته و بر طبق آن عمل کرده باشند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ابوصخر، عمربن حنظله عجلی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و برقی او را از اصحاب امامان باقر و صادق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شمرده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خود وی یکی از راویان مشهور است و بزرگان اصحاب مانند زراره، هشام بن سالم، عبدالله بن بکیر، عبدالله بن مسکان و صفوان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روایت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و این برای وثاقت وی کافی است، علاوه بر این روایات یزید بن خلیفه دلالت بر مدح وی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در لغت بمعنای نشان نهادن بر روی نامه است و نشان و دستخط پادشاه را بر فرمان یا نامه نیز توقیع گویند،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معصومان، به خصوص آنهایی که از ناحیۀ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صدور یافته و یکی از نوّاب اربعه آن را ابلاغ کرده، در کتابهای تاریخ و حدیث به توقیعات مشهور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توقیعات،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کتاب درسنامه ولایت فقیه اثر مؤلف را ملاحظه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نهضت انتظار و انقلاب اسلامی،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استبصار، تهذیب و من لایحضره الفقیه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قیام ابومحمّد اطروش از فقهای بزرگ اسلام در قرن چهارم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امامت و مهدویّت،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نجم الثاقب،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الامامه التبصره،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مدارک،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انتقاد و پاسخ،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خورشید پنهان،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المهدی،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نوید امن و امان،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جملۀ آنها مرحوم سیّدهاشم بحرانی است که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الولی في من رأی القائم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سرزمین آرزوها،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 خورشید سامرا،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خلیفۀ دوران امامت امام حسن عسگری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کودکی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امام عسگری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عباسی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مادر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خلیفه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مهدی کیست،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حق الیقین،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هزار و صد و هفتاد سال از عمر شریفش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 دراز عمر، کسی که عمر طولانی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بنابر نقلی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بنابر نقلی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ده انتقاد و پاسخ،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راه حل،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المعمّرون و الوصایا؛ آثار الباقیه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شاهد خود شیطان است که تا روز قیامت زنده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کتاب عمر دراز به نقل از منتظر جهان،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قرآن به قلم نگارنده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پاسخ هایی که علماء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عصر ظهور،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ملاقات ها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نجم الثاقب باب هفتم؛ 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الغمّه فی معرفه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العبقری الحسان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رابِطوُا عَلَی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رابِطُوا اِمامکم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رابِطُوا مَعَ اِمامِکُم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سامرّا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به قلم نگارنده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احمد بن اسحاق قمی که در شهر سرپل ذهاب کرمانشاه مدفون است، به مقاله احمد بن اسحاق در دیار کرمانشاهان به قلم نگارنده رجوع کنید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بشاره الاسلام،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 خورشید سامرا،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روایات هم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 استفاده کرد که خانه امام عسگری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کبری محل سکونت آن حضرت بوده، بعضی از خلفاء هم این مطلب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دانستند، لذا در روایت رشیق خادم است که معتضد، نشانی خانه و خادمی را که بر در آن ایستاده است به رشیق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زمینه اماکن زیارتی عراق و جمکران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آرزوها و در کوی عاشقان به قلم نگارنده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خورشید سامرا،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داخل حرم، در یک فرسخی مکه که از آنجا 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مکه دیده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امروزه ممکن است داخل شهر مکه شده باشد، این مکان، محل نماز پیامبر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بوده که آن حضرت هر زمان به مکه تشریف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آورند در اینجا فرود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آمد و شب در آنجا توقف فرموده و نماز صبح را در آنجا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البحرین، معجم البلدان، اخبار المکه المشرفه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کوهی است مقدّس و مبارک که از کوههای مدینه طیّبه و در نزدیکی یَنبَع قرار دارد و در مدح و فضل آن روایاتی وارد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مدارک 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داستان از یک کتاب خطی ناشناخته نقل شده که خود مرحوم علاّمه مجلسی درباره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من این داستان را در کتب معتبر نیافتم، باب جداگانه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را به آن اختصاص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 مطالب کتاب مخلوط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داستان جزيره خضراء را در کتاب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شگفت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 آخر الزمان نگاشته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 خوانندگان محترم جهت آگاهی بیشتر به آنجا مراجعه کنند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 خورشید سامرا،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پاورقی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سرزمین آرزوها به قلم نگارنده را ملاحظه فرمائید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الامام المهدی،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صالحی از جملۀ نوّاب اربعۀ معروف نیست، پس ممکن است که سؤال او به توسط یکی از نوّاب اربعه بوده و یا خود او سفارت و نیابتی داشته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توقیع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دور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نام مرا در میان مردم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 پدر آن حضرت را به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کلام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نام و کنیۀ مرا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تصریح به 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دوازده امام در روایات متعدّد، به ما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فهماند که فرقی بین القاب آن حضرت و نام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زمینه انتظار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امامت و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دادگستر جهان،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کتاب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هفتاد روایت را در این باره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آنجا 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کوی عاشقان،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غیبت نعمانی،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روزگار رهایی،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مقصودشان اثبات امامت زید بن علی بن الحسین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كتاب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به قلم نگارنده داستان حضرت یوشع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فرمائید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به قلم نگارنده؛ اختصاص مفید،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کیست،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کیست،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سیمای آفتاب،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اندک تصرّف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بسیاری از بزرگان از جمله مرحوم حاج آقا بزرگ تهرانی در الذریعه،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امینی در دادگستر جهان،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تردید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اصل داستان و دلایل صحت یا جعلی بودن آن را در کتاب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شگفت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 آخر الزمان بطور مفصل توضیح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جزیره خضراء افسانه یا واقعیت،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المؤمنین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به علائم ظهور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بعد؛کفایه الموحّدین،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منتهی الآمال، زندگانی امام زمان؛ ارشاد 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غیبت نعمانی؛ غیبت شیخ طوسی؛ المهدی،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اثبات الهداه،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الامام المهدی من المهد الی الظهور،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شگفت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 آخرالزمان به قلم نگارنده 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سفیانی طبق روایات، یکی از علائم حتمیّة پیش از ظهور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نفس زکیّه از علائم حتمیّه پیش از ظهور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انتقاد و پاسخ،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فرزندان ابوسفیان پنج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عُتبه، معاویه، یزید، عنبسه و حنظله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میان شیعه معروف است، سفیانی از اولاد عنبسه پسر ابوسفیان است و در روایت دیگر که شیخ طوسی آن را نقل کرده، وی از فرزندان عُتبه پسر ابوسفیان است و در جایی دیگر نقل شده که او از فرزندان خالد پسر یزید پسر ابوسفیان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استاد کورانی نویسنده لبنانی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جدّش عنبسه یا عُتبه یا یزید از نسل معاویه پسر ابوسفیان باشد که در اين صورت اشکال برطرف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نزد علمای اهل سنت این است که نام وی عبدالله پسر یزید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تردید سفیانی وعده داده شده که روایات موجود در منابع شیعه و سنّی بر آن دلالت دارد، یک نفر است، اما در برخی از روایات همچون نسخه خطی ابن حماد و غیر آن سخن از دو سفیانی به میان آمده، سفیانی اوّل و دوم و گاهی از بعضی روایات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آنها سه نفرند، اما آنچه مورد نکوهش قرار گرفته و دست به شرارت و کارهای آنچنانی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زند، همان سفیانی دوم است، زیرا سفیانی اوّل پس از استیلا بر سرزمین شام و جنگ قرقیسیا، در جنگ عراق در برابر سپاه ایرانیان شکست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خورد و در اثر زخمی که بر او وارد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در راه بازگشت به شام از بین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 و سفیانی دوم را جانشین خود قرار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تا مأموریت مهم او را ادامه دهد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انتقاد و پاسخ،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حسن سیره و اینکه خلافت را به آن حضرت واگذار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در بحث سوم به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ابن حماد،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مکه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نذیر و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در غیبت نعمانی،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روایاتی که در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شام از او اطاعت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به جز دسته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ایی از پویندگان حق که خداوند آنها را از شرّ خروجِ همراه وی حفظ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 خلیفه شاید اشاره به این است که اهل شام او را خلیفه خود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دانند، بخاطر سلطة فراگیر او در منطقه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یابس یعنی بیابان بی آب و علف و درّه خشک که بین مکه و شام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انتقاد و پاسخ،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پنج شهر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اردن، حمص، حلب و قِنَّسرین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 شهری قدیمی در جنوب ایران در منطقه اهواز است که در صدر اسلام آباد بوده است و آثار آن، نزدیک شهر نفت خیز مسجد سلیمان هنوز دیده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 شهر کوچکی است در نزدیکی مدخل نهر خابور در رود فرات و امروز خرابه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آن نزدیک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 قرار دارد و نزدیک مرزهای 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است و به مرزهای 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سوریه نیز نسبتاً نزدیک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شهر یعنی شهرهای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اردن، حمص، حلب و قِنَّسرین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غیبت کبری،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از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محمّد بن حسن که معروف به نفس زکیّه است بین رکن و مقام در مسجد الحرام کشته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کوه های مکه و راه های ورود به آن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یوم الخلاص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سؤال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ذکر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جهان در آینده،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روایات شیعی تعبیر به خراسانی تنها نموده، نه هاشمی خراسانی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روایت دیگر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خروج شعیب و بین سپردن زمان امور را به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دو ماه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پیرامون اصطخر توضیحاتی داده شد، به آنجا رجوع کنید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الیمانی من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دجال به معنای کسی است که بسیار حیله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 و به اصطلاح امروز سیاست باز و سیاسی از نوع شیطانی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نهضت انتظار و انقلاب اسلامی،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 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الفتن،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تمیم الداری که ابتداء نصرانی بوده و در سال نهم هجری اسلام آورده حکایت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دجّال را در یکی از جزائر مغرب دیدم که در غل و زنجیر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مدارک سابق بحارالانوار و مهدی موعود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المتقین،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دجّال را در کُناسه کوفه به دار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صحیح مسلم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سیّد محمّد را در کتاب سرزمین آرزوها نگاشته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 برای آگاهی بیشتر در این زمینه به آنجا مراجعه کنید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مادر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تحلیلی و سیاسی اسلام،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نعمانی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189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روایتی شیعه مشهور است که شعیب بن صالح از اهالی ری است، ولی در متن این روایت او را اهل سمرقند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داند، شاید بگوئیم او اصالتا اهل سمرقند بوده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کتاب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قرآن به قلم نگارنده را ملاحظه فرمائید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خطی ابن حماد،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خصال صدوق،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مهدی موعود،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ابن حماد،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یکی از کوههای مکه و راههای ورود به آن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الاسلام،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علاّمه مجلسی،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دیگر به همین مضمون از امام صادق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غیبت شیخ طوسی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الملاحم و الفتن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حاشیه مسند احمد،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مهدی کیست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کامل الزیارات،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معجم الاحادیث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دلائل الامامه،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کفایه الاثر،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حلیه المتقین،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بندری سوریه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انطاکیه یکی از شهرهای قدیم سوریه است که نیکاتور در سیصد سال قبل از میلاد مسیح آن را بنا کرده، این شهر در روزگار قدیم از حیث ثروت و علم و تجارت، یکی از سه شهر بزرگ کشور روم محسوب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شده، شهر انطاکیه تا حلب نود و شش کیلومتر و تا اسکندریه پنجاه و نه کیلومتر فاصله است، هم اکنون از نظر جغرافیایی جزء قلمرو کشور ترکیه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 فعلی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غربی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است نزدیک شهر ابان از روستاهای بعقوبه در استان دیالی در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خرمافروشان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بحرانی،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بیان شافعی،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نسخه خطی ابن حماد،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یکی از اموری که در روایات از آن خبر داده شده، جنگ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جهانی پیش از ظهور است که در اثر آن بیشتر شهرها ویران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قهراً این سلاح</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نیز از بین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دادگستر جهان،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سیمای آفتاب،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اهل کتاب قبل از مردنش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ایمان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آورند و او در رستاخیز گواه بر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در فرموده خداوند متعال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قرآن به قلم نگارنده را ملاحظه فرمائید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سؤال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فلسطین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عقد الدرر باب هفتم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کتاب نوین، قرآن است که متروک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سفیدی که نزدیکی نجف قرار دارد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الشیعه و الرّجعه،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غایه المرام،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مهدی کیست،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مهدی موعود، ص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مهدی انقلابی بزرگ،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اسلام،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عقیده الشیعه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روزگار رهائی،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امام مهدی از ولادت تا ظهور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عصر زندگی،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دادگستر جهان،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است که آن حضرت دستش را بر سر بندگان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گذارد و عقل ایشان کامل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شهر کوفه باشد همانگونه که در روایات آمده است که محل حکومت آن حضرت شهر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وارد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طبق طلا را بر سرش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گذارد و از عراق تا شام مسافرت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و گام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خود را جز بر گیاهان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گذارد و بر سر او زیور است، بدون این که کسی معترّض او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روایات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گوید در میان یاران حضرت مهدی پنجاه زن وجود دارد، همانطور که 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سیصد و اندی مرد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آیند و در میانشان پنجاه نفر زن هستند، در مکه اجتماع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بی آنکه قبلاً وعده داده باشند، آمدنشان همچون ابرهای پاییزی است که با حرکات تند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آیند و در آن مرکز جمع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ظهور او،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327</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التبصره،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طالقان یک نفر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همان سرپل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ذهاب فعلی است که در استان کرمانشاه میانه راه کربلا واقع شده و مرقد یکی از وکلای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احمد بن اسحاق اشعري قمی در آنجا قرار دارد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شهر ری یک نفر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بشاره الاسلام،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ملاحم ابن طاووس،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چشم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اندازی از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بنوالحمراء یعنی فرزندان سرخ رویان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ظهور او،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الملاحم و الفتن،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آغاز نهضت او از ناحیه مشرق است، به این معنا که ایرانیان زمینه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 ظهور آن حضرت هستند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قبیله کنده و از سران منافقین و از جمله کسانی بود که در قتل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داشت دختر او جعده نیز همسر امام حسن 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آن حضرت را بوسیلة زهر مسموم کرد و پسرش محمّد بن اشعث از جمله افرادی بود که در به شهادت رساندن اباعبدالله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سهیم بوده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پیرامون وی و برادرش زید بن صوحان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سرزمین آرزوها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 را ملاحظه فرمائید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مهدی موعود،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گوید که امام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کی غسل خواهد داد، جواب گوئیم که چون آن حضرت در این نشأه شهید در معرکه بود، احتیاج به غسل ندارد، یا ائمه بعد از آن حضرت که به دنیا برگردند، آن حضرت را غسل دهند و نماز خوانند بر او، تا به نفخ صور منتهی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تاریخ بعد الظهور،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خیری در زندگانی بعد از او نیست و انتهای دولت او چهل روز قبل از قیامت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 المهتدی فی معرفه المهدی،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حق الیقین شبّر،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اصل الشیعه و اصولها؛ عقاید الامامیه مظفر؛ عقاید صدوق، الشیعه و الرّجعه؛ الذریعه الی تصانیف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حق الیقین مجلسی،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 دلیل پنجم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 الرّجعه،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شیعه و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اسلام،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یکی از دلائل امکان رجعت، وجود مواردی از بازگشت به دنیا در امم گذشته است، که قرآن برخی از آنها را در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دریافت که بازگشت مردگان به دنیا امری است ممکن و قابل قبول که با سنتهای الهی مخالفت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انوار التنزیل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المنشور،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القرآن العظیم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قرآن به قلم نگارنده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مفاتیح الغیب،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جامع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 دلیل سوم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روایتی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گویند که شمار راویان آن به حدّی باشد که علم قطعی به صدور آن از پیامبر یا امام پیدا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آنکه گروهی از افراد آن را از پیش خود ساخته باشند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بر دو قسم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لفظی و متواتر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لفظ در نقلهای مختلف آن، یکسان باشد، آن را متواتر لفظی گویند و اگر مفهوم آن با عبارات گوناگون نقل شود، متواتر معنوی خواهد بود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مجلسی، ص </w:t>
      </w:r>
      <w:r>
        <w:rPr>
          <w:rFonts w:eastAsia="IRNazanin" w:cs="IRNazanin"/>
          <w:b w:val="false"/>
          <w:bCs w:val="false"/>
          <w:i w:val="false"/>
          <w:iCs w:val="false"/>
          <w:color w:val="333333"/>
          <w:sz w:val="20"/>
          <w:szCs w:val="20"/>
        </w:rPr>
        <w:t>346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 کلام قدسی آن یگانه دوران و منادی وحدت حضرت امام خمینی، خیلی از ناگفته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سیاهترین هفته تاریخ بعد از رحلت پیغمبر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جنایات و ظلم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که به اهل بیت آن حضرت شد، مطرح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کردم ، اما چه کنم قلم به اینجا رسید که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نجف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الهجعه، باب دوم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اوائل المقالات،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رجعت از دیدگاه عقل، قرآن و حدیث،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تفسير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الشیعه و اصولها؛ عقاید الامامیّه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معنی تواتر و اقسام آن را توضیح دادیم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مجلسی،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عقل، قرآن و حدیث،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مظفر،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صاحبان کتب رجال اهل سنّت را آورده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از دیدگاه عقل، قرآن و حدیث،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39825</Words>
  <Characters>156600</Characters>
  <CharactersWithSpaces>195126</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2026-08-27T14:56:05Z</dcterms:created>
  <dc:creator>ghaemiyeh.com</dc:creator>
  <dc:description/>
  <dc:language>en-US</dc:language>
  <cp:lastModifiedBy/>
  <dcterms:modified xsi:type="dcterms:W3CDTF">2026-08-27T18:26:14Z</dcterms:modified>
  <cp:revision>1</cp:revision>
  <dc:subject/>
  <dc:title>روایت آخرالزمان و ظهور منجی موعود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