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مفاهیم قرآنیة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73988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37399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373992_1051229030">
            <w:r>
              <w:rPr>
                <w:webHidden/>
                <w:rStyle w:val="IndexLink"/>
                <w:rtl w:val="true"/>
              </w:rPr>
              <w:t>الفصل الأول</w:t>
            </w:r>
            <w:r>
              <w:rPr>
                <w:rStyle w:val="IndexLink"/>
                <w:rtl w:val="true"/>
              </w:rPr>
              <w:t xml:space="preserve">: </w:t>
            </w:r>
            <w:r>
              <w:rPr>
                <w:rStyle w:val="IndexLink"/>
                <w:rtl w:val="true"/>
              </w:rPr>
              <w:t>الاستقامة</w:t>
            </w:r>
            <w:r>
              <w:rPr>
                <w:rStyle w:val="IndexLink"/>
                <w:rtl w:val="true"/>
              </w:rPr>
              <w:tab/>
            </w:r>
            <w:r>
              <w:rPr>
                <w:rStyle w:val="IndexLink"/>
              </w:rPr>
              <w:t>9</w:t>
            </w:r>
          </w:hyperlink>
        </w:p>
        <w:p>
          <w:pPr>
            <w:pStyle w:val="Contents3"/>
            <w:tabs>
              <w:tab w:val="clear" w:pos="8459"/>
              <w:tab w:val="right" w:pos="9026" w:leader="dot"/>
            </w:tabs>
            <w:rPr/>
          </w:pPr>
          <w:hyperlink w:anchor="__RefHeading___Toc7373994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373996_1051229030">
            <w:r>
              <w:rPr>
                <w:webHidden/>
                <w:rStyle w:val="IndexLink"/>
                <w:rtl w:val="true"/>
              </w:rPr>
              <w:t>الاستقامة</w:t>
            </w:r>
            <w:r>
              <w:rPr>
                <w:rStyle w:val="IndexLink"/>
                <w:rtl w:val="true"/>
              </w:rPr>
              <w:tab/>
            </w:r>
            <w:r>
              <w:rPr>
                <w:rStyle w:val="IndexLink"/>
              </w:rPr>
              <w:t>11</w:t>
            </w:r>
          </w:hyperlink>
        </w:p>
        <w:p>
          <w:pPr>
            <w:pStyle w:val="Contents3"/>
            <w:tabs>
              <w:tab w:val="clear" w:pos="8459"/>
              <w:tab w:val="right" w:pos="9026" w:leader="dot"/>
            </w:tabs>
            <w:rPr/>
          </w:pPr>
          <w:hyperlink w:anchor="__RefHeading___Toc7373998_1051229030">
            <w:r>
              <w:rPr>
                <w:webHidden/>
                <w:rStyle w:val="IndexLink"/>
                <w:rtl w:val="true"/>
              </w:rPr>
              <w:t>لنستفد من القرآن الكريم</w:t>
            </w:r>
            <w:r>
              <w:rPr>
                <w:rStyle w:val="IndexLink"/>
                <w:rtl w:val="true"/>
              </w:rPr>
              <w:t>:</w:t>
              <w:tab/>
            </w:r>
            <w:r>
              <w:rPr>
                <w:rStyle w:val="IndexLink"/>
              </w:rPr>
              <w:t>11</w:t>
            </w:r>
          </w:hyperlink>
        </w:p>
        <w:p>
          <w:pPr>
            <w:pStyle w:val="Contents3"/>
            <w:tabs>
              <w:tab w:val="clear" w:pos="8459"/>
              <w:tab w:val="right" w:pos="9026" w:leader="dot"/>
            </w:tabs>
            <w:rPr/>
          </w:pPr>
          <w:hyperlink w:anchor="__RefHeading___Toc7374000_1051229030">
            <w:r>
              <w:rPr>
                <w:webHidden/>
                <w:rStyle w:val="IndexLink"/>
                <w:rtl w:val="true"/>
              </w:rPr>
              <w:t>مفردة الاستقامة</w:t>
            </w:r>
            <w:r>
              <w:rPr>
                <w:rStyle w:val="IndexLink"/>
                <w:rtl w:val="true"/>
              </w:rPr>
              <w:t>:</w:t>
              <w:tab/>
            </w:r>
            <w:r>
              <w:rPr>
                <w:rStyle w:val="IndexLink"/>
              </w:rPr>
              <w:t>12</w:t>
            </w:r>
          </w:hyperlink>
        </w:p>
        <w:p>
          <w:pPr>
            <w:pStyle w:val="Contents3"/>
            <w:tabs>
              <w:tab w:val="clear" w:pos="8459"/>
              <w:tab w:val="right" w:pos="9026" w:leader="dot"/>
            </w:tabs>
            <w:rPr/>
          </w:pPr>
          <w:hyperlink w:anchor="__RefHeading___Toc7374002_1051229030">
            <w:r>
              <w:rPr>
                <w:webHidden/>
                <w:rStyle w:val="IndexLink"/>
                <w:rtl w:val="true"/>
              </w:rPr>
              <w:t>ثمرات الاستقامة</w:t>
            </w:r>
            <w:r>
              <w:rPr>
                <w:rStyle w:val="IndexLink"/>
                <w:rtl w:val="true"/>
              </w:rPr>
              <w:t>:</w:t>
              <w:tab/>
            </w:r>
            <w:r>
              <w:rPr>
                <w:rStyle w:val="IndexLink"/>
              </w:rPr>
              <w:t>13</w:t>
            </w:r>
          </w:hyperlink>
        </w:p>
        <w:p>
          <w:pPr>
            <w:pStyle w:val="Contents3"/>
            <w:tabs>
              <w:tab w:val="clear" w:pos="8459"/>
              <w:tab w:val="right" w:pos="9026" w:leader="dot"/>
            </w:tabs>
            <w:rPr/>
          </w:pPr>
          <w:hyperlink w:anchor="__RefHeading___Toc7374004_1051229030">
            <w:r>
              <w:rPr>
                <w:webHidden/>
                <w:rStyle w:val="IndexLink"/>
                <w:rtl w:val="true"/>
              </w:rPr>
              <w:t>معنى الاستقامة</w:t>
            </w:r>
            <w:r>
              <w:rPr>
                <w:rStyle w:val="IndexLink"/>
                <w:rtl w:val="true"/>
              </w:rPr>
              <w:t>:</w:t>
              <w:tab/>
            </w:r>
            <w:r>
              <w:rPr>
                <w:rStyle w:val="IndexLink"/>
              </w:rPr>
              <w:t>15</w:t>
            </w:r>
          </w:hyperlink>
        </w:p>
        <w:p>
          <w:pPr>
            <w:pStyle w:val="Contents3"/>
            <w:tabs>
              <w:tab w:val="clear" w:pos="8459"/>
              <w:tab w:val="right" w:pos="9026" w:leader="dot"/>
            </w:tabs>
            <w:rPr/>
          </w:pPr>
          <w:hyperlink w:anchor="__RefHeading___Toc7374006_1051229030">
            <w:r>
              <w:rPr>
                <w:webHidden/>
                <w:rStyle w:val="IndexLink"/>
                <w:rtl w:val="true"/>
              </w:rPr>
              <w:t>صعوبة الاستقامة</w:t>
            </w:r>
            <w:r>
              <w:rPr>
                <w:rStyle w:val="IndexLink"/>
                <w:rtl w:val="true"/>
              </w:rPr>
              <w:t>:</w:t>
              <w:tab/>
            </w:r>
            <w:r>
              <w:rPr>
                <w:rStyle w:val="IndexLink"/>
              </w:rPr>
              <w:t>17</w:t>
            </w:r>
          </w:hyperlink>
        </w:p>
        <w:p>
          <w:pPr>
            <w:pStyle w:val="Contents3"/>
            <w:tabs>
              <w:tab w:val="clear" w:pos="8459"/>
              <w:tab w:val="right" w:pos="9026" w:leader="dot"/>
            </w:tabs>
            <w:rPr/>
          </w:pPr>
          <w:hyperlink w:anchor="__RefHeading___Toc7374008_1051229030">
            <w:r>
              <w:rPr>
                <w:webHidden/>
                <w:rStyle w:val="IndexLink"/>
                <w:rtl w:val="true"/>
              </w:rPr>
              <w:t>لنحقق الاستقامة</w:t>
            </w:r>
            <w:r>
              <w:rPr>
                <w:rStyle w:val="IndexLink"/>
                <w:rtl w:val="true"/>
              </w:rPr>
              <w:t>:</w:t>
              <w:tab/>
            </w:r>
            <w:r>
              <w:rPr>
                <w:rStyle w:val="IndexLink"/>
              </w:rPr>
              <w:t>18</w:t>
            </w:r>
          </w:hyperlink>
        </w:p>
        <w:p>
          <w:pPr>
            <w:pStyle w:val="Contents3"/>
            <w:tabs>
              <w:tab w:val="clear" w:pos="8459"/>
              <w:tab w:val="right" w:pos="9026" w:leader="dot"/>
            </w:tabs>
            <w:rPr/>
          </w:pPr>
          <w:hyperlink w:anchor="__RefHeading___Toc7374010_1051229030">
            <w:r>
              <w:rPr>
                <w:webHidden/>
                <w:rStyle w:val="IndexLink"/>
                <w:rtl w:val="true"/>
              </w:rPr>
              <w:t>كيف نحقق الاستقامة؟</w:t>
            </w:r>
            <w:r>
              <w:rPr>
                <w:rStyle w:val="IndexLink"/>
                <w:rtl w:val="true"/>
              </w:rPr>
              <w:tab/>
            </w:r>
            <w:r>
              <w:rPr>
                <w:rStyle w:val="IndexLink"/>
              </w:rPr>
              <w:t>20</w:t>
            </w:r>
          </w:hyperlink>
        </w:p>
        <w:p>
          <w:pPr>
            <w:pStyle w:val="Contents3"/>
            <w:tabs>
              <w:tab w:val="clear" w:pos="8459"/>
              <w:tab w:val="right" w:pos="9026" w:leader="dot"/>
            </w:tabs>
            <w:rPr/>
          </w:pPr>
          <w:hyperlink w:anchor="__RefHeading___Toc7374012_1051229030">
            <w:r>
              <w:rPr>
                <w:webHidden/>
                <w:rStyle w:val="IndexLink"/>
                <w:rtl w:val="true"/>
              </w:rPr>
              <w:t>أيها الأحبة</w:t>
            </w:r>
            <w:r>
              <w:rPr>
                <w:rStyle w:val="IndexLink"/>
                <w:rtl w:val="true"/>
              </w:rPr>
              <w:t>:</w:t>
              <w:tab/>
            </w:r>
            <w:r>
              <w:rPr>
                <w:rStyle w:val="IndexLink"/>
              </w:rPr>
              <w:t>20</w:t>
            </w:r>
          </w:hyperlink>
        </w:p>
        <w:p>
          <w:pPr>
            <w:pStyle w:val="Contents3"/>
            <w:tabs>
              <w:tab w:val="clear" w:pos="8459"/>
              <w:tab w:val="right" w:pos="9026" w:leader="dot"/>
            </w:tabs>
            <w:rPr/>
          </w:pPr>
          <w:hyperlink w:anchor="__RefHeading___Toc7374014_1051229030">
            <w:r>
              <w:rPr>
                <w:webHidden/>
                <w:rStyle w:val="IndexLink"/>
                <w:rtl w:val="true"/>
              </w:rPr>
              <w:t>مفردات عملية لتحقيق الاستقامة</w:t>
            </w:r>
            <w:r>
              <w:rPr>
                <w:rStyle w:val="IndexLink"/>
                <w:rtl w:val="true"/>
              </w:rPr>
              <w:t>:</w:t>
              <w:tab/>
            </w:r>
            <w:r>
              <w:rPr>
                <w:rStyle w:val="IndexLink"/>
              </w:rPr>
              <w:t>21</w:t>
            </w:r>
          </w:hyperlink>
        </w:p>
        <w:p>
          <w:pPr>
            <w:pStyle w:val="Contents3"/>
            <w:tabs>
              <w:tab w:val="clear" w:pos="8459"/>
              <w:tab w:val="right" w:pos="9026" w:leader="dot"/>
            </w:tabs>
            <w:rPr/>
          </w:pPr>
          <w:hyperlink w:anchor="__RefHeading___Toc7374016_1051229030">
            <w:r>
              <w:rPr>
                <w:webHidden/>
                <w:rStyle w:val="IndexLink"/>
                <w:rtl w:val="true"/>
              </w:rPr>
              <w:t>موعظة وتذكير</w:t>
            </w:r>
            <w:r>
              <w:rPr>
                <w:rStyle w:val="IndexLink"/>
                <w:rtl w:val="true"/>
              </w:rPr>
              <w:t>:</w:t>
              <w:tab/>
            </w:r>
            <w:r>
              <w:rPr>
                <w:rStyle w:val="IndexLink"/>
              </w:rPr>
              <w:t>22</w:t>
            </w:r>
          </w:hyperlink>
        </w:p>
        <w:p>
          <w:pPr>
            <w:pStyle w:val="Contents2"/>
            <w:tabs>
              <w:tab w:val="clear" w:pos="8743"/>
              <w:tab w:val="right" w:pos="9026" w:leader="dot"/>
            </w:tabs>
            <w:rPr/>
          </w:pPr>
          <w:hyperlink w:anchor="__RefHeading___Toc7374018_1051229030">
            <w:r>
              <w:rPr>
                <w:webHidden/>
                <w:rStyle w:val="IndexLink"/>
                <w:rtl w:val="true"/>
              </w:rPr>
              <w:t>الفصل الثاني</w:t>
            </w:r>
            <w:r>
              <w:rPr>
                <w:rStyle w:val="IndexLink"/>
                <w:rtl w:val="true"/>
              </w:rPr>
              <w:t xml:space="preserve">: </w:t>
            </w:r>
            <w:r>
              <w:rPr>
                <w:rStyle w:val="IndexLink"/>
                <w:rtl w:val="true"/>
              </w:rPr>
              <w:t>الحب الإلهي</w:t>
            </w:r>
            <w:r>
              <w:rPr>
                <w:rStyle w:val="IndexLink"/>
                <w:rtl w:val="true"/>
              </w:rPr>
              <w:tab/>
            </w:r>
            <w:r>
              <w:rPr>
                <w:rStyle w:val="IndexLink"/>
              </w:rPr>
              <w:t>25</w:t>
            </w:r>
          </w:hyperlink>
        </w:p>
        <w:p>
          <w:pPr>
            <w:pStyle w:val="Contents3"/>
            <w:tabs>
              <w:tab w:val="clear" w:pos="8459"/>
              <w:tab w:val="right" w:pos="9026" w:leader="dot"/>
            </w:tabs>
            <w:rPr/>
          </w:pPr>
          <w:hyperlink w:anchor="__RefHeading___Toc7374020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7374022_1051229030">
            <w:r>
              <w:rPr>
                <w:webHidden/>
                <w:rStyle w:val="IndexLink"/>
                <w:rtl w:val="true"/>
              </w:rPr>
              <w:t>أحبوا الله تعال</w:t>
            </w:r>
            <w:r>
              <w:rPr>
                <w:rStyle w:val="IndexLink"/>
                <w:rtl w:val="true"/>
              </w:rPr>
              <w:t>-</w:t>
            </w:r>
            <w:r>
              <w:rPr>
                <w:rStyle w:val="IndexLink"/>
                <w:rtl w:val="true"/>
              </w:rPr>
              <w:t>ى وحبّبوه وتحبّبوا إليه</w:t>
            </w:r>
            <w:r>
              <w:rPr>
                <w:rStyle w:val="IndexLink"/>
                <w:rtl w:val="true"/>
              </w:rPr>
              <w:tab/>
            </w:r>
            <w:r>
              <w:rPr>
                <w:rStyle w:val="IndexLink"/>
              </w:rPr>
              <w:t>27</w:t>
            </w:r>
          </w:hyperlink>
        </w:p>
        <w:p>
          <w:pPr>
            <w:pStyle w:val="Contents3"/>
            <w:tabs>
              <w:tab w:val="clear" w:pos="8459"/>
              <w:tab w:val="right" w:pos="9026" w:leader="dot"/>
            </w:tabs>
            <w:rPr/>
          </w:pPr>
          <w:hyperlink w:anchor="__RefHeading___Toc7374024_1051229030">
            <w:r>
              <w:rPr>
                <w:webHidden/>
                <w:rStyle w:val="IndexLink"/>
                <w:rtl w:val="true"/>
              </w:rPr>
              <w:t>حببوا الله تعالى للناس</w:t>
            </w:r>
            <w:r>
              <w:rPr>
                <w:rStyle w:val="IndexLink"/>
                <w:rtl w:val="true"/>
              </w:rPr>
              <w:t>:</w:t>
              <w:tab/>
            </w:r>
            <w:r>
              <w:rPr>
                <w:rStyle w:val="IndexLink"/>
              </w:rPr>
              <w:t>27</w:t>
            </w:r>
          </w:hyperlink>
        </w:p>
        <w:p>
          <w:pPr>
            <w:pStyle w:val="Contents3"/>
            <w:tabs>
              <w:tab w:val="clear" w:pos="8459"/>
              <w:tab w:val="right" w:pos="9026" w:leader="dot"/>
            </w:tabs>
            <w:rPr/>
          </w:pPr>
          <w:hyperlink w:anchor="__RefHeading___Toc7374026_1051229030">
            <w:r>
              <w:rPr>
                <w:webHidden/>
                <w:rStyle w:val="IndexLink"/>
                <w:rtl w:val="true"/>
              </w:rPr>
              <w:t>كيف تحبب الله تعالى؟</w:t>
            </w:r>
            <w:r>
              <w:rPr>
                <w:rStyle w:val="IndexLink"/>
                <w:rtl w:val="true"/>
              </w:rPr>
              <w:tab/>
            </w:r>
            <w:r>
              <w:rPr>
                <w:rStyle w:val="IndexLink"/>
              </w:rPr>
              <w:t>28</w:t>
            </w:r>
          </w:hyperlink>
        </w:p>
        <w:p>
          <w:pPr>
            <w:pStyle w:val="Contents3"/>
            <w:tabs>
              <w:tab w:val="clear" w:pos="8459"/>
              <w:tab w:val="right" w:pos="9026" w:leader="dot"/>
            </w:tabs>
            <w:rPr/>
          </w:pPr>
          <w:hyperlink w:anchor="__RefHeading___Toc7374028_1051229030">
            <w:r>
              <w:rPr>
                <w:webHidden/>
                <w:rStyle w:val="IndexLink"/>
                <w:rtl w:val="true"/>
              </w:rPr>
              <w:t>حب الله تعال</w:t>
            </w:r>
            <w:r>
              <w:rPr>
                <w:rStyle w:val="IndexLink"/>
                <w:rtl w:val="true"/>
              </w:rPr>
              <w:t>-</w:t>
            </w:r>
            <w:r>
              <w:rPr>
                <w:rStyle w:val="IndexLink"/>
                <w:rtl w:val="true"/>
              </w:rPr>
              <w:t>ى</w:t>
            </w:r>
            <w:r>
              <w:rPr>
                <w:rStyle w:val="IndexLink"/>
                <w:rtl w:val="true"/>
              </w:rPr>
              <w:t>:</w:t>
              <w:tab/>
            </w:r>
            <w:r>
              <w:rPr>
                <w:rStyle w:val="IndexLink"/>
              </w:rPr>
              <w:t>31</w:t>
            </w:r>
          </w:hyperlink>
        </w:p>
        <w:p>
          <w:pPr>
            <w:pStyle w:val="Contents3"/>
            <w:tabs>
              <w:tab w:val="clear" w:pos="8459"/>
              <w:tab w:val="right" w:pos="9026" w:leader="dot"/>
            </w:tabs>
            <w:rPr/>
          </w:pPr>
          <w:hyperlink w:anchor="__RefHeading___Toc7374030_1051229030">
            <w:r>
              <w:rPr>
                <w:webHidden/>
                <w:rStyle w:val="IndexLink"/>
                <w:rtl w:val="true"/>
              </w:rPr>
              <w:t>آثار حب الإنسان لله تعال</w:t>
            </w:r>
            <w:r>
              <w:rPr>
                <w:rStyle w:val="IndexLink"/>
                <w:rtl w:val="true"/>
              </w:rPr>
              <w:t>-</w:t>
            </w:r>
            <w:r>
              <w:rPr>
                <w:rStyle w:val="IndexLink"/>
                <w:rtl w:val="true"/>
              </w:rPr>
              <w:t>ى وعلاماته</w:t>
            </w:r>
            <w:r>
              <w:rPr>
                <w:rStyle w:val="IndexLink"/>
                <w:rtl w:val="true"/>
              </w:rPr>
              <w:t>:</w:t>
              <w:tab/>
            </w:r>
            <w:r>
              <w:rPr>
                <w:rStyle w:val="IndexLink"/>
              </w:rPr>
              <w:t>33</w:t>
            </w:r>
          </w:hyperlink>
        </w:p>
        <w:p>
          <w:pPr>
            <w:pStyle w:val="Contents3"/>
            <w:tabs>
              <w:tab w:val="clear" w:pos="8459"/>
              <w:tab w:val="right" w:pos="9026" w:leader="dot"/>
            </w:tabs>
            <w:rPr/>
          </w:pPr>
          <w:hyperlink w:anchor="__RefHeading___Toc7374032_1051229030">
            <w:r>
              <w:rPr>
                <w:webHidden/>
                <w:rStyle w:val="IndexLink"/>
                <w:rtl w:val="true"/>
              </w:rPr>
              <w:t>جزاء من يحب الله تبارك وتعال</w:t>
            </w:r>
            <w:r>
              <w:rPr>
                <w:rStyle w:val="IndexLink"/>
                <w:rtl w:val="true"/>
              </w:rPr>
              <w:t>-</w:t>
            </w:r>
            <w:r>
              <w:rPr>
                <w:rStyle w:val="IndexLink"/>
                <w:rtl w:val="true"/>
              </w:rPr>
              <w:t>ى</w:t>
            </w:r>
            <w:r>
              <w:rPr>
                <w:rStyle w:val="IndexLink"/>
                <w:rtl w:val="true"/>
              </w:rPr>
              <w:t>:</w:t>
              <w:tab/>
            </w:r>
            <w:r>
              <w:rPr>
                <w:rStyle w:val="IndexLink"/>
              </w:rPr>
              <w:t>39</w:t>
            </w:r>
          </w:hyperlink>
        </w:p>
        <w:p>
          <w:pPr>
            <w:pStyle w:val="Contents3"/>
            <w:tabs>
              <w:tab w:val="clear" w:pos="8459"/>
              <w:tab w:val="right" w:pos="9026" w:leader="dot"/>
            </w:tabs>
            <w:rPr/>
          </w:pPr>
          <w:hyperlink w:anchor="__RefHeading___Toc7374034_1051229030">
            <w:r>
              <w:rPr>
                <w:webHidden/>
                <w:rStyle w:val="IndexLink"/>
                <w:rtl w:val="true"/>
              </w:rPr>
              <w:t>ما يحببكم إل</w:t>
            </w:r>
            <w:r>
              <w:rPr>
                <w:rStyle w:val="IndexLink"/>
                <w:rtl w:val="true"/>
              </w:rPr>
              <w:t>-</w:t>
            </w:r>
            <w:r>
              <w:rPr>
                <w:rStyle w:val="IndexLink"/>
                <w:rtl w:val="true"/>
              </w:rPr>
              <w:t>ى الله تعال</w:t>
            </w:r>
            <w:r>
              <w:rPr>
                <w:rStyle w:val="IndexLink"/>
                <w:rtl w:val="true"/>
              </w:rPr>
              <w:t>-</w:t>
            </w:r>
            <w:r>
              <w:rPr>
                <w:rStyle w:val="IndexLink"/>
                <w:rtl w:val="true"/>
              </w:rPr>
              <w:t>ى</w:t>
            </w:r>
            <w:r>
              <w:rPr>
                <w:rStyle w:val="IndexLink"/>
                <w:rtl w:val="true"/>
              </w:rPr>
              <w:t>:</w:t>
              <w:tab/>
            </w:r>
            <w:r>
              <w:rPr>
                <w:rStyle w:val="IndexLink"/>
              </w:rPr>
              <w:t>42</w:t>
            </w:r>
          </w:hyperlink>
        </w:p>
        <w:p>
          <w:pPr>
            <w:pStyle w:val="Contents3"/>
            <w:tabs>
              <w:tab w:val="clear" w:pos="8459"/>
              <w:tab w:val="right" w:pos="9026" w:leader="dot"/>
            </w:tabs>
            <w:rPr/>
          </w:pPr>
          <w:hyperlink w:anchor="__RefHeading___Toc7374036_1051229030">
            <w:r>
              <w:rPr>
                <w:webHidden/>
                <w:rStyle w:val="IndexLink"/>
                <w:rtl w:val="true"/>
              </w:rPr>
              <w:t>أوثق عرى الإيمان</w:t>
            </w:r>
            <w:r>
              <w:rPr>
                <w:rStyle w:val="IndexLink"/>
                <w:rtl w:val="true"/>
              </w:rPr>
              <w:t>:</w:t>
              <w:tab/>
            </w:r>
            <w:r>
              <w:rPr>
                <w:rStyle w:val="IndexLink"/>
              </w:rPr>
              <w:t>43</w:t>
            </w:r>
          </w:hyperlink>
        </w:p>
        <w:p>
          <w:pPr>
            <w:pStyle w:val="Contents3"/>
            <w:tabs>
              <w:tab w:val="clear" w:pos="8459"/>
              <w:tab w:val="right" w:pos="9026" w:leader="dot"/>
            </w:tabs>
            <w:rPr/>
          </w:pPr>
          <w:hyperlink w:anchor="__RefHeading___Toc7374038_1051229030">
            <w:r>
              <w:rPr>
                <w:webHidden/>
                <w:rStyle w:val="IndexLink"/>
                <w:rtl w:val="true"/>
              </w:rPr>
              <w:t>أيها الأحبة</w:t>
            </w:r>
            <w:r>
              <w:rPr>
                <w:rStyle w:val="IndexLink"/>
                <w:rtl w:val="true"/>
              </w:rPr>
              <w:t>:</w:t>
              <w:tab/>
            </w:r>
            <w:r>
              <w:rPr>
                <w:rStyle w:val="IndexLink"/>
              </w:rPr>
              <w:t>43</w:t>
            </w:r>
          </w:hyperlink>
        </w:p>
        <w:p>
          <w:pPr>
            <w:pStyle w:val="Contents2"/>
            <w:tabs>
              <w:tab w:val="clear" w:pos="8743"/>
              <w:tab w:val="right" w:pos="9026" w:leader="dot"/>
            </w:tabs>
            <w:rPr/>
          </w:pPr>
          <w:hyperlink w:anchor="__RefHeading___Toc7374040_1051229030">
            <w:r>
              <w:rPr>
                <w:webHidden/>
                <w:rStyle w:val="IndexLink"/>
                <w:rtl w:val="true"/>
              </w:rPr>
              <w:t>الفصل الثالث</w:t>
            </w:r>
            <w:r>
              <w:rPr>
                <w:rStyle w:val="IndexLink"/>
                <w:rtl w:val="true"/>
              </w:rPr>
              <w:t xml:space="preserve">: </w:t>
            </w:r>
            <w:r>
              <w:rPr>
                <w:rStyle w:val="IndexLink"/>
                <w:rtl w:val="true"/>
              </w:rPr>
              <w:t>بمَ تتحقق السعادة؟</w:t>
            </w:r>
            <w:r>
              <w:rPr>
                <w:rStyle w:val="IndexLink"/>
                <w:rtl w:val="true"/>
              </w:rPr>
              <w:tab/>
            </w:r>
            <w:r>
              <w:rPr>
                <w:rStyle w:val="IndexLink"/>
              </w:rPr>
              <w:t>45</w:t>
            </w:r>
          </w:hyperlink>
        </w:p>
        <w:p>
          <w:pPr>
            <w:pStyle w:val="Contents3"/>
            <w:tabs>
              <w:tab w:val="clear" w:pos="8459"/>
              <w:tab w:val="right" w:pos="9026" w:leader="dot"/>
            </w:tabs>
            <w:rPr/>
          </w:pPr>
          <w:hyperlink w:anchor="__RefHeading___Toc7374042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7374044_1051229030">
            <w:r>
              <w:rPr>
                <w:webHidden/>
                <w:rStyle w:val="IndexLink"/>
                <w:rtl w:val="true"/>
              </w:rPr>
              <w:t>بمَ تتحقق السعادة؟</w:t>
            </w:r>
            <w:r>
              <w:rPr>
                <w:rStyle w:val="IndexLink"/>
                <w:rtl w:val="true"/>
              </w:rPr>
              <w:tab/>
            </w:r>
            <w:r>
              <w:rPr>
                <w:rStyle w:val="IndexLink"/>
              </w:rPr>
              <w:t>47</w:t>
            </w:r>
          </w:hyperlink>
        </w:p>
        <w:p>
          <w:pPr>
            <w:pStyle w:val="Contents3"/>
            <w:tabs>
              <w:tab w:val="clear" w:pos="8459"/>
              <w:tab w:val="right" w:pos="9026" w:leader="dot"/>
            </w:tabs>
            <w:rPr/>
          </w:pPr>
          <w:hyperlink w:anchor="__RefHeading___Toc7374046_1051229030">
            <w:r>
              <w:rPr>
                <w:webHidden/>
                <w:rStyle w:val="IndexLink"/>
                <w:rtl w:val="true"/>
              </w:rPr>
              <w:t>أهمية السعادة</w:t>
            </w:r>
            <w:r>
              <w:rPr>
                <w:rStyle w:val="IndexLink"/>
                <w:rtl w:val="true"/>
              </w:rPr>
              <w:t>:</w:t>
              <w:tab/>
            </w:r>
            <w:r>
              <w:rPr>
                <w:rStyle w:val="IndexLink"/>
              </w:rPr>
              <w:t>47</w:t>
            </w:r>
          </w:hyperlink>
        </w:p>
        <w:p>
          <w:pPr>
            <w:pStyle w:val="Contents3"/>
            <w:tabs>
              <w:tab w:val="clear" w:pos="8459"/>
              <w:tab w:val="right" w:pos="9026" w:leader="dot"/>
            </w:tabs>
            <w:rPr/>
          </w:pPr>
          <w:hyperlink w:anchor="__RefHeading___Toc7374048_1051229030">
            <w:r>
              <w:rPr>
                <w:webHidden/>
                <w:rStyle w:val="IndexLink"/>
                <w:rtl w:val="true"/>
              </w:rPr>
              <w:t>الفوز الحقيقي</w:t>
            </w:r>
            <w:r>
              <w:rPr>
                <w:rStyle w:val="IndexLink"/>
                <w:rtl w:val="true"/>
              </w:rPr>
              <w:t>:</w:t>
              <w:tab/>
            </w:r>
            <w:r>
              <w:rPr>
                <w:rStyle w:val="IndexLink"/>
              </w:rPr>
              <w:t>48</w:t>
            </w:r>
          </w:hyperlink>
        </w:p>
        <w:p>
          <w:pPr>
            <w:pStyle w:val="Contents3"/>
            <w:tabs>
              <w:tab w:val="clear" w:pos="8459"/>
              <w:tab w:val="right" w:pos="9026" w:leader="dot"/>
            </w:tabs>
            <w:rPr/>
          </w:pPr>
          <w:hyperlink w:anchor="__RefHeading___Toc7374050_1051229030">
            <w:r>
              <w:rPr>
                <w:webHidden/>
                <w:rStyle w:val="IndexLink"/>
                <w:rtl w:val="true"/>
              </w:rPr>
              <w:t>علامة السعادة</w:t>
            </w:r>
            <w:r>
              <w:rPr>
                <w:rStyle w:val="IndexLink"/>
                <w:rtl w:val="true"/>
              </w:rPr>
              <w:t>:</w:t>
              <w:tab/>
            </w:r>
            <w:r>
              <w:rPr>
                <w:rStyle w:val="IndexLink"/>
              </w:rPr>
              <w:t>49</w:t>
            </w:r>
          </w:hyperlink>
        </w:p>
        <w:p>
          <w:pPr>
            <w:pStyle w:val="Contents3"/>
            <w:tabs>
              <w:tab w:val="clear" w:pos="8459"/>
              <w:tab w:val="right" w:pos="9026" w:leader="dot"/>
            </w:tabs>
            <w:rPr/>
          </w:pPr>
          <w:hyperlink w:anchor="__RefHeading___Toc7374052_1051229030">
            <w:r>
              <w:rPr>
                <w:webHidden/>
                <w:rStyle w:val="IndexLink"/>
                <w:rtl w:val="true"/>
              </w:rPr>
              <w:t>متى تحصل الشقاوة؟</w:t>
            </w:r>
            <w:r>
              <w:rPr>
                <w:rStyle w:val="IndexLink"/>
                <w:rtl w:val="true"/>
              </w:rPr>
              <w:tab/>
            </w:r>
            <w:r>
              <w:rPr>
                <w:rStyle w:val="IndexLink"/>
              </w:rPr>
              <w:t>50</w:t>
            </w:r>
          </w:hyperlink>
        </w:p>
        <w:p>
          <w:pPr>
            <w:pStyle w:val="Contents3"/>
            <w:tabs>
              <w:tab w:val="clear" w:pos="8459"/>
              <w:tab w:val="right" w:pos="9026" w:leader="dot"/>
            </w:tabs>
            <w:rPr/>
          </w:pPr>
          <w:hyperlink w:anchor="__RefHeading___Toc7374054_1051229030">
            <w:r>
              <w:rPr>
                <w:webHidden/>
                <w:rStyle w:val="IndexLink"/>
                <w:rtl w:val="true"/>
              </w:rPr>
              <w:t>السعادة والشقاوة تنبعان من النفس</w:t>
            </w:r>
            <w:r>
              <w:rPr>
                <w:rStyle w:val="IndexLink"/>
                <w:rtl w:val="true"/>
              </w:rPr>
              <w:t>:</w:t>
              <w:tab/>
            </w:r>
            <w:r>
              <w:rPr>
                <w:rStyle w:val="IndexLink"/>
              </w:rPr>
              <w:t>50</w:t>
            </w:r>
          </w:hyperlink>
        </w:p>
        <w:p>
          <w:pPr>
            <w:pStyle w:val="Contents3"/>
            <w:tabs>
              <w:tab w:val="clear" w:pos="8459"/>
              <w:tab w:val="right" w:pos="9026" w:leader="dot"/>
            </w:tabs>
            <w:rPr/>
          </w:pPr>
          <w:hyperlink w:anchor="__RefHeading___Toc7374056_1051229030">
            <w:r>
              <w:rPr>
                <w:webHidden/>
                <w:rStyle w:val="IndexLink"/>
                <w:rtl w:val="true"/>
              </w:rPr>
              <w:t>أيها الأحبة</w:t>
            </w:r>
            <w:r>
              <w:rPr>
                <w:rStyle w:val="IndexLink"/>
                <w:rtl w:val="true"/>
              </w:rPr>
              <w:t>..</w:t>
              <w:tab/>
            </w:r>
            <w:r>
              <w:rPr>
                <w:rStyle w:val="IndexLink"/>
              </w:rPr>
              <w:t>50</w:t>
            </w:r>
          </w:hyperlink>
        </w:p>
        <w:p>
          <w:pPr>
            <w:pStyle w:val="Contents3"/>
            <w:tabs>
              <w:tab w:val="clear" w:pos="8459"/>
              <w:tab w:val="right" w:pos="9026" w:leader="dot"/>
            </w:tabs>
            <w:rPr/>
          </w:pPr>
          <w:hyperlink w:anchor="__RefHeading___Toc7374058_1051229030">
            <w:r>
              <w:rPr>
                <w:webHidden/>
                <w:rStyle w:val="IndexLink"/>
                <w:rtl w:val="true"/>
              </w:rPr>
              <w:t>الدنيا للعبور والسعادة من المساعدة</w:t>
            </w:r>
            <w:r>
              <w:rPr>
                <w:rStyle w:val="IndexLink"/>
                <w:rtl w:val="true"/>
              </w:rPr>
              <w:t>:</w:t>
              <w:tab/>
            </w:r>
            <w:r>
              <w:rPr>
                <w:rStyle w:val="IndexLink"/>
              </w:rPr>
              <w:t>51</w:t>
            </w:r>
          </w:hyperlink>
        </w:p>
        <w:p>
          <w:pPr>
            <w:pStyle w:val="Contents3"/>
            <w:tabs>
              <w:tab w:val="clear" w:pos="8459"/>
              <w:tab w:val="right" w:pos="9026" w:leader="dot"/>
            </w:tabs>
            <w:rPr/>
          </w:pPr>
          <w:hyperlink w:anchor="__RefHeading___Toc7374060_1051229030">
            <w:r>
              <w:rPr>
                <w:webHidden/>
                <w:rStyle w:val="IndexLink"/>
                <w:rtl w:val="true"/>
              </w:rPr>
              <w:t>مخاطبة عوالم الإنسان</w:t>
            </w:r>
            <w:r>
              <w:rPr>
                <w:rStyle w:val="IndexLink"/>
                <w:rtl w:val="true"/>
              </w:rPr>
              <w:t>:</w:t>
              <w:tab/>
            </w:r>
            <w:r>
              <w:rPr>
                <w:rStyle w:val="IndexLink"/>
              </w:rPr>
              <w:t>51</w:t>
            </w:r>
          </w:hyperlink>
        </w:p>
        <w:p>
          <w:pPr>
            <w:pStyle w:val="Contents3"/>
            <w:tabs>
              <w:tab w:val="clear" w:pos="8459"/>
              <w:tab w:val="right" w:pos="9026" w:leader="dot"/>
            </w:tabs>
            <w:rPr/>
          </w:pPr>
          <w:hyperlink w:anchor="__RefHeading___Toc7374062_1051229030">
            <w:r>
              <w:rPr>
                <w:webHidden/>
                <w:rStyle w:val="IndexLink"/>
                <w:rtl w:val="true"/>
              </w:rPr>
              <w:t>السعادة بالتوازن بين الإفراط والتفريط</w:t>
            </w:r>
            <w:r>
              <w:rPr>
                <w:rStyle w:val="IndexLink"/>
                <w:rtl w:val="true"/>
              </w:rPr>
              <w:t>:</w:t>
              <w:tab/>
            </w:r>
            <w:r>
              <w:rPr>
                <w:rStyle w:val="IndexLink"/>
              </w:rPr>
              <w:t>52</w:t>
            </w:r>
          </w:hyperlink>
        </w:p>
        <w:p>
          <w:pPr>
            <w:pStyle w:val="Contents3"/>
            <w:tabs>
              <w:tab w:val="clear" w:pos="8459"/>
              <w:tab w:val="right" w:pos="9026" w:leader="dot"/>
            </w:tabs>
            <w:rPr/>
          </w:pPr>
          <w:hyperlink w:anchor="__RefHeading___Toc7374064_1051229030">
            <w:r>
              <w:rPr>
                <w:webHidden/>
                <w:rStyle w:val="IndexLink"/>
                <w:rtl w:val="true"/>
              </w:rPr>
              <w:t>كيف نحقق السعادة؟</w:t>
            </w:r>
            <w:r>
              <w:rPr>
                <w:rStyle w:val="IndexLink"/>
                <w:rtl w:val="true"/>
              </w:rPr>
              <w:tab/>
            </w:r>
            <w:r>
              <w:rPr>
                <w:rStyle w:val="IndexLink"/>
              </w:rPr>
              <w:t>55</w:t>
            </w:r>
          </w:hyperlink>
        </w:p>
        <w:p>
          <w:pPr>
            <w:pStyle w:val="Contents3"/>
            <w:tabs>
              <w:tab w:val="clear" w:pos="8459"/>
              <w:tab w:val="right" w:pos="9026" w:leader="dot"/>
            </w:tabs>
            <w:rPr/>
          </w:pPr>
          <w:hyperlink w:anchor="__RefHeading___Toc7374066_1051229030">
            <w:r>
              <w:rPr>
                <w:webHidden/>
                <w:rStyle w:val="IndexLink"/>
                <w:rtl w:val="true"/>
              </w:rPr>
              <w:t>كيف نحذر من الشقاوة؟</w:t>
            </w:r>
            <w:r>
              <w:rPr>
                <w:rStyle w:val="IndexLink"/>
                <w:rtl w:val="true"/>
              </w:rPr>
              <w:tab/>
            </w:r>
            <w:r>
              <w:rPr>
                <w:rStyle w:val="IndexLink"/>
              </w:rPr>
              <w:t>60</w:t>
            </w:r>
          </w:hyperlink>
        </w:p>
        <w:p>
          <w:pPr>
            <w:pStyle w:val="Contents3"/>
            <w:tabs>
              <w:tab w:val="clear" w:pos="8459"/>
              <w:tab w:val="right" w:pos="9026" w:leader="dot"/>
            </w:tabs>
            <w:rPr/>
          </w:pPr>
          <w:hyperlink w:anchor="__RefHeading___Toc7374068_1051229030">
            <w:r>
              <w:rPr>
                <w:webHidden/>
                <w:rStyle w:val="IndexLink"/>
                <w:rtl w:val="true"/>
              </w:rPr>
              <w:t>تلخيص السعادة الحقيقية</w:t>
            </w:r>
            <w:r>
              <w:rPr>
                <w:rStyle w:val="IndexLink"/>
                <w:rtl w:val="true"/>
              </w:rPr>
              <w:t>:</w:t>
              <w:tab/>
            </w:r>
            <w:r>
              <w:rPr>
                <w:rStyle w:val="IndexLink"/>
              </w:rPr>
              <w:t>62</w:t>
            </w:r>
          </w:hyperlink>
        </w:p>
        <w:p>
          <w:pPr>
            <w:pStyle w:val="Contents2"/>
            <w:tabs>
              <w:tab w:val="clear" w:pos="8743"/>
              <w:tab w:val="right" w:pos="9026" w:leader="dot"/>
            </w:tabs>
            <w:rPr/>
          </w:pPr>
          <w:hyperlink w:anchor="__RefHeading___Toc7374070_1051229030">
            <w:r>
              <w:rPr>
                <w:webHidden/>
                <w:rStyle w:val="IndexLink"/>
                <w:rtl w:val="true"/>
              </w:rPr>
              <w:t>الفصل الرابع</w:t>
            </w:r>
            <w:r>
              <w:rPr>
                <w:rStyle w:val="IndexLink"/>
                <w:rtl w:val="true"/>
              </w:rPr>
              <w:t xml:space="preserve">: </w:t>
            </w:r>
            <w:r>
              <w:rPr>
                <w:rStyle w:val="IndexLink"/>
                <w:rtl w:val="true"/>
              </w:rPr>
              <w:t>الذكر</w:t>
            </w:r>
            <w:r>
              <w:rPr>
                <w:rStyle w:val="IndexLink"/>
                <w:rtl w:val="true"/>
              </w:rPr>
              <w:tab/>
            </w:r>
            <w:r>
              <w:rPr>
                <w:rStyle w:val="IndexLink"/>
              </w:rPr>
              <w:t>65</w:t>
            </w:r>
          </w:hyperlink>
        </w:p>
        <w:p>
          <w:pPr>
            <w:pStyle w:val="Contents3"/>
            <w:tabs>
              <w:tab w:val="clear" w:pos="8459"/>
              <w:tab w:val="right" w:pos="9026" w:leader="dot"/>
            </w:tabs>
            <w:rPr/>
          </w:pPr>
          <w:hyperlink w:anchor="__RefHeading___Toc7374072_105122903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7374074_1051229030">
            <w:r>
              <w:rPr>
                <w:webHidden/>
                <w:rStyle w:val="IndexLink"/>
                <w:rtl w:val="true"/>
              </w:rPr>
              <w:t>ذِكر الله تعالى</w:t>
            </w:r>
            <w:r>
              <w:rPr>
                <w:rStyle w:val="IndexLink"/>
                <w:rtl w:val="true"/>
              </w:rPr>
              <w:tab/>
            </w:r>
            <w:r>
              <w:rPr>
                <w:rStyle w:val="IndexLink"/>
              </w:rPr>
              <w:t>67</w:t>
            </w:r>
          </w:hyperlink>
        </w:p>
        <w:p>
          <w:pPr>
            <w:pStyle w:val="Contents3"/>
            <w:tabs>
              <w:tab w:val="clear" w:pos="8459"/>
              <w:tab w:val="right" w:pos="9026" w:leader="dot"/>
            </w:tabs>
            <w:rPr/>
          </w:pPr>
          <w:hyperlink w:anchor="__RefHeading___Toc7374076_1051229030">
            <w:r>
              <w:rPr>
                <w:webHidden/>
                <w:rStyle w:val="IndexLink"/>
                <w:rtl w:val="true"/>
              </w:rPr>
              <w:t>المعنى الحقيقي للتزين</w:t>
            </w:r>
            <w:r>
              <w:rPr>
                <w:rStyle w:val="IndexLink"/>
                <w:rtl w:val="true"/>
              </w:rPr>
              <w:t>:</w:t>
              <w:tab/>
            </w:r>
            <w:r>
              <w:rPr>
                <w:rStyle w:val="IndexLink"/>
              </w:rPr>
              <w:t>67</w:t>
            </w:r>
          </w:hyperlink>
        </w:p>
        <w:p>
          <w:pPr>
            <w:pStyle w:val="Contents3"/>
            <w:tabs>
              <w:tab w:val="clear" w:pos="8459"/>
              <w:tab w:val="right" w:pos="9026" w:leader="dot"/>
            </w:tabs>
            <w:rPr/>
          </w:pPr>
          <w:hyperlink w:anchor="__RefHeading___Toc7374078_1051229030">
            <w:r>
              <w:rPr>
                <w:webHidden/>
                <w:rStyle w:val="IndexLink"/>
                <w:rtl w:val="true"/>
              </w:rPr>
              <w:t>معنى التكبير</w:t>
            </w:r>
            <w:r>
              <w:rPr>
                <w:rStyle w:val="IndexLink"/>
                <w:rtl w:val="true"/>
              </w:rPr>
              <w:t>:</w:t>
              <w:tab/>
            </w:r>
            <w:r>
              <w:rPr>
                <w:rStyle w:val="IndexLink"/>
              </w:rPr>
              <w:t>67</w:t>
            </w:r>
          </w:hyperlink>
        </w:p>
        <w:p>
          <w:pPr>
            <w:pStyle w:val="Contents3"/>
            <w:tabs>
              <w:tab w:val="clear" w:pos="8459"/>
              <w:tab w:val="right" w:pos="9026" w:leader="dot"/>
            </w:tabs>
            <w:rPr/>
          </w:pPr>
          <w:hyperlink w:anchor="__RefHeading___Toc7374080_1051229030">
            <w:r>
              <w:rPr>
                <w:webHidden/>
                <w:rStyle w:val="IndexLink"/>
                <w:rtl w:val="true"/>
              </w:rPr>
              <w:t>الذكر في القرآن الكريم</w:t>
            </w:r>
            <w:r>
              <w:rPr>
                <w:rStyle w:val="IndexLink"/>
                <w:rtl w:val="true"/>
              </w:rPr>
              <w:t>:</w:t>
              <w:tab/>
            </w:r>
            <w:r>
              <w:rPr>
                <w:rStyle w:val="IndexLink"/>
              </w:rPr>
              <w:t>68</w:t>
            </w:r>
          </w:hyperlink>
        </w:p>
        <w:p>
          <w:pPr>
            <w:pStyle w:val="Contents3"/>
            <w:tabs>
              <w:tab w:val="clear" w:pos="8459"/>
              <w:tab w:val="right" w:pos="9026" w:leader="dot"/>
            </w:tabs>
            <w:rPr/>
          </w:pPr>
          <w:hyperlink w:anchor="__RefHeading___Toc7374082_1051229030">
            <w:r>
              <w:rPr>
                <w:webHidden/>
                <w:rStyle w:val="IndexLink"/>
                <w:rtl w:val="true"/>
              </w:rPr>
              <w:t xml:space="preserve">معنى </w:t>
            </w:r>
            <w:r>
              <w:rPr>
                <w:rStyle w:val="IndexLink"/>
                <w:rtl w:val="true"/>
              </w:rPr>
              <w:t>(</w:t>
            </w:r>
            <w:r>
              <w:rPr>
                <w:rStyle w:val="IndexLink"/>
                <w:rtl w:val="true"/>
              </w:rPr>
              <w:t>ذكر الله تعالى على كل حال</w:t>
            </w:r>
            <w:r>
              <w:rPr>
                <w:rStyle w:val="IndexLink"/>
                <w:rtl w:val="true"/>
              </w:rPr>
              <w:t>):</w:t>
              <w:tab/>
            </w:r>
            <w:r>
              <w:rPr>
                <w:rStyle w:val="IndexLink"/>
              </w:rPr>
              <w:t>70</w:t>
            </w:r>
          </w:hyperlink>
        </w:p>
        <w:p>
          <w:pPr>
            <w:pStyle w:val="Contents3"/>
            <w:tabs>
              <w:tab w:val="clear" w:pos="8459"/>
              <w:tab w:val="right" w:pos="9026" w:leader="dot"/>
            </w:tabs>
            <w:rPr/>
          </w:pPr>
          <w:hyperlink w:anchor="__RefHeading___Toc7374084_1051229030">
            <w:r>
              <w:rPr>
                <w:webHidden/>
                <w:rStyle w:val="IndexLink"/>
                <w:rtl w:val="true"/>
              </w:rPr>
              <w:t>جزاء الذكر وآثاره وفضل مجالس الذكر</w:t>
            </w:r>
            <w:r>
              <w:rPr>
                <w:rStyle w:val="IndexLink"/>
                <w:rtl w:val="true"/>
              </w:rPr>
              <w:t>:</w:t>
              <w:tab/>
            </w:r>
            <w:r>
              <w:rPr>
                <w:rStyle w:val="IndexLink"/>
              </w:rPr>
              <w:t>73</w:t>
            </w:r>
          </w:hyperlink>
        </w:p>
        <w:p>
          <w:pPr>
            <w:pStyle w:val="Contents3"/>
            <w:tabs>
              <w:tab w:val="clear" w:pos="8459"/>
              <w:tab w:val="right" w:pos="9026" w:leader="dot"/>
            </w:tabs>
            <w:rPr/>
          </w:pPr>
          <w:hyperlink w:anchor="__RefHeading___Toc7374086_1051229030">
            <w:r>
              <w:rPr>
                <w:webHidden/>
                <w:rStyle w:val="IndexLink"/>
                <w:rtl w:val="true"/>
              </w:rPr>
              <w:t>جزاء الذكر وآثاره</w:t>
            </w:r>
            <w:r>
              <w:rPr>
                <w:rStyle w:val="IndexLink"/>
                <w:rtl w:val="true"/>
              </w:rPr>
              <w:t>:</w:t>
              <w:tab/>
            </w:r>
            <w:r>
              <w:rPr>
                <w:rStyle w:val="IndexLink"/>
              </w:rPr>
              <w:t>74</w:t>
            </w:r>
          </w:hyperlink>
        </w:p>
        <w:p>
          <w:pPr>
            <w:pStyle w:val="Contents3"/>
            <w:tabs>
              <w:tab w:val="clear" w:pos="8459"/>
              <w:tab w:val="right" w:pos="9026" w:leader="dot"/>
            </w:tabs>
            <w:rPr/>
          </w:pPr>
          <w:hyperlink w:anchor="__RefHeading___Toc7374088_1051229030">
            <w:r>
              <w:rPr>
                <w:webHidden/>
                <w:rStyle w:val="IndexLink"/>
                <w:rtl w:val="true"/>
              </w:rPr>
              <w:t>ومما ورد في كتاب الله تعالى</w:t>
            </w:r>
            <w:r>
              <w:rPr>
                <w:rStyle w:val="IndexLink"/>
                <w:rtl w:val="true"/>
              </w:rPr>
              <w:t>:-</w:t>
              <w:tab/>
            </w:r>
            <w:r>
              <w:rPr>
                <w:rStyle w:val="IndexLink"/>
              </w:rPr>
              <w:t>75</w:t>
            </w:r>
          </w:hyperlink>
        </w:p>
        <w:p>
          <w:pPr>
            <w:pStyle w:val="Contents3"/>
            <w:tabs>
              <w:tab w:val="clear" w:pos="8459"/>
              <w:tab w:val="right" w:pos="9026" w:leader="dot"/>
            </w:tabs>
            <w:rPr/>
          </w:pPr>
          <w:hyperlink w:anchor="__RefHeading___Toc7374090_1051229030">
            <w:r>
              <w:rPr>
                <w:webHidden/>
                <w:rStyle w:val="IndexLink"/>
                <w:rtl w:val="true"/>
              </w:rPr>
              <w:t>جزاء الذكر في الأحاديث الشريفة</w:t>
            </w:r>
            <w:r>
              <w:rPr>
                <w:rStyle w:val="IndexLink"/>
                <w:rtl w:val="true"/>
              </w:rPr>
              <w:t>:</w:t>
              <w:tab/>
            </w:r>
            <w:r>
              <w:rPr>
                <w:rStyle w:val="IndexLink"/>
              </w:rPr>
              <w:t>76</w:t>
            </w:r>
          </w:hyperlink>
        </w:p>
        <w:p>
          <w:pPr>
            <w:pStyle w:val="Contents3"/>
            <w:tabs>
              <w:tab w:val="clear" w:pos="8459"/>
              <w:tab w:val="right" w:pos="9026" w:leader="dot"/>
            </w:tabs>
            <w:rPr/>
          </w:pPr>
          <w:hyperlink w:anchor="__RefHeading___Toc7374092_1051229030">
            <w:r>
              <w:rPr>
                <w:webHidden/>
                <w:rStyle w:val="IndexLink"/>
                <w:rtl w:val="true"/>
              </w:rPr>
              <w:t xml:space="preserve">خطبة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فضل الذكر</w:t>
            </w:r>
            <w:r>
              <w:rPr>
                <w:rStyle w:val="IndexLink"/>
                <w:rtl w:val="true"/>
              </w:rPr>
              <w:t>:</w:t>
              <w:tab/>
            </w:r>
            <w:r>
              <w:rPr>
                <w:rStyle w:val="IndexLink"/>
              </w:rPr>
              <w:t>80</w:t>
            </w:r>
          </w:hyperlink>
        </w:p>
        <w:p>
          <w:pPr>
            <w:pStyle w:val="Contents3"/>
            <w:tabs>
              <w:tab w:val="clear" w:pos="8459"/>
              <w:tab w:val="right" w:pos="9026" w:leader="dot"/>
            </w:tabs>
            <w:rPr/>
          </w:pPr>
          <w:hyperlink w:anchor="__RefHeading___Toc7374094_1051229030">
            <w:r>
              <w:rPr>
                <w:webHidden/>
                <w:rStyle w:val="IndexLink"/>
                <w:rtl w:val="true"/>
              </w:rPr>
              <w:t>من مصاديق الذكر الكثير</w:t>
            </w:r>
            <w:r>
              <w:rPr>
                <w:rStyle w:val="IndexLink"/>
                <w:rtl w:val="true"/>
              </w:rPr>
              <w:t>:</w:t>
              <w:tab/>
            </w:r>
            <w:r>
              <w:rPr>
                <w:rStyle w:val="IndexLink"/>
              </w:rPr>
              <w:t>81</w:t>
            </w:r>
          </w:hyperlink>
        </w:p>
        <w:p>
          <w:pPr>
            <w:pStyle w:val="Contents3"/>
            <w:tabs>
              <w:tab w:val="clear" w:pos="8459"/>
              <w:tab w:val="right" w:pos="9026" w:leader="dot"/>
            </w:tabs>
            <w:rPr/>
          </w:pPr>
          <w:hyperlink w:anchor="__RefHeading___Toc7374096_1051229030">
            <w:r>
              <w:rPr>
                <w:webHidden/>
                <w:rStyle w:val="IndexLink"/>
                <w:rtl w:val="true"/>
              </w:rPr>
              <w:t>خسارة الغفلة والإعراض عن الذكر</w:t>
            </w:r>
            <w:r>
              <w:rPr>
                <w:rStyle w:val="IndexLink"/>
                <w:rtl w:val="true"/>
              </w:rPr>
              <w:t>:</w:t>
              <w:tab/>
            </w:r>
            <w:r>
              <w:rPr>
                <w:rStyle w:val="IndexLink"/>
              </w:rPr>
              <w:t>82</w:t>
            </w:r>
          </w:hyperlink>
        </w:p>
        <w:p>
          <w:pPr>
            <w:pStyle w:val="Contents3"/>
            <w:tabs>
              <w:tab w:val="clear" w:pos="8459"/>
              <w:tab w:val="right" w:pos="9026" w:leader="dot"/>
            </w:tabs>
            <w:rPr/>
          </w:pPr>
          <w:hyperlink w:anchor="__RefHeading___Toc7374098_1051229030">
            <w:r>
              <w:rPr>
                <w:webHidden/>
                <w:rStyle w:val="IndexLink"/>
                <w:rtl w:val="true"/>
              </w:rPr>
              <w:t>الروايات المحذرة من الغفلة</w:t>
            </w:r>
            <w:r>
              <w:rPr>
                <w:rStyle w:val="IndexLink"/>
                <w:rtl w:val="true"/>
              </w:rPr>
              <w:t>:</w:t>
              <w:tab/>
            </w:r>
            <w:r>
              <w:rPr>
                <w:rStyle w:val="IndexLink"/>
              </w:rPr>
              <w:t>83</w:t>
            </w:r>
          </w:hyperlink>
        </w:p>
        <w:p>
          <w:pPr>
            <w:pStyle w:val="Contents3"/>
            <w:tabs>
              <w:tab w:val="clear" w:pos="8459"/>
              <w:tab w:val="right" w:pos="9026" w:leader="dot"/>
            </w:tabs>
            <w:rPr/>
          </w:pPr>
          <w:hyperlink w:anchor="__RefHeading___Toc7374100_1051229030">
            <w:r>
              <w:rPr>
                <w:webHidden/>
                <w:rStyle w:val="IndexLink"/>
                <w:rtl w:val="true"/>
              </w:rPr>
              <w:t>حقيقة الذكر</w:t>
            </w:r>
            <w:r>
              <w:rPr>
                <w:rStyle w:val="IndexLink"/>
                <w:rtl w:val="true"/>
              </w:rPr>
              <w:t>:</w:t>
              <w:tab/>
            </w:r>
            <w:r>
              <w:rPr>
                <w:rStyle w:val="IndexLink"/>
              </w:rPr>
              <w:t>84</w:t>
            </w:r>
          </w:hyperlink>
        </w:p>
        <w:p>
          <w:pPr>
            <w:pStyle w:val="Contents3"/>
            <w:tabs>
              <w:tab w:val="clear" w:pos="8459"/>
              <w:tab w:val="right" w:pos="9026" w:leader="dot"/>
            </w:tabs>
            <w:rPr/>
          </w:pPr>
          <w:hyperlink w:anchor="__RefHeading___Toc7374102_1051229030">
            <w:r>
              <w:rPr>
                <w:webHidden/>
                <w:rStyle w:val="IndexLink"/>
                <w:rtl w:val="true"/>
              </w:rPr>
              <w:t xml:space="preserve">مجالس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الذكر</w:t>
            </w:r>
            <w:r>
              <w:rPr>
                <w:rStyle w:val="IndexLink"/>
                <w:rtl w:val="true"/>
              </w:rPr>
              <w:t>:</w:t>
              <w:tab/>
            </w:r>
            <w:r>
              <w:rPr>
                <w:rStyle w:val="IndexLink"/>
              </w:rPr>
              <w:t>86</w:t>
            </w:r>
          </w:hyperlink>
        </w:p>
        <w:p>
          <w:pPr>
            <w:pStyle w:val="Contents2"/>
            <w:tabs>
              <w:tab w:val="clear" w:pos="8743"/>
              <w:tab w:val="right" w:pos="9026" w:leader="dot"/>
            </w:tabs>
            <w:rPr/>
          </w:pPr>
          <w:hyperlink w:anchor="__RefHeading___Toc7374104_1051229030">
            <w:r>
              <w:rPr>
                <w:webHidden/>
                <w:rStyle w:val="IndexLink"/>
                <w:rtl w:val="true"/>
              </w:rPr>
              <w:t>الفصل الخامس</w:t>
            </w:r>
            <w:r>
              <w:rPr>
                <w:rStyle w:val="IndexLink"/>
                <w:rtl w:val="true"/>
              </w:rPr>
              <w:t xml:space="preserve">: </w:t>
            </w:r>
            <w:r>
              <w:rPr>
                <w:rStyle w:val="IndexLink"/>
                <w:rtl w:val="true"/>
              </w:rPr>
              <w:t>الدعاء أفضل العبادة وسلاح المؤمن</w:t>
            </w:r>
            <w:r>
              <w:rPr>
                <w:rStyle w:val="IndexLink"/>
                <w:rtl w:val="true"/>
              </w:rPr>
              <w:tab/>
            </w:r>
            <w:r>
              <w:rPr>
                <w:rStyle w:val="IndexLink"/>
              </w:rPr>
              <w:t>87</w:t>
            </w:r>
          </w:hyperlink>
        </w:p>
        <w:p>
          <w:pPr>
            <w:pStyle w:val="Contents3"/>
            <w:tabs>
              <w:tab w:val="clear" w:pos="8459"/>
              <w:tab w:val="right" w:pos="9026" w:leader="dot"/>
            </w:tabs>
            <w:rPr/>
          </w:pPr>
          <w:hyperlink w:anchor="__RefHeading___Toc7374106_105122903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7374108_1051229030">
            <w:r>
              <w:rPr>
                <w:webHidden/>
                <w:rStyle w:val="IndexLink"/>
                <w:rtl w:val="true"/>
              </w:rPr>
              <w:t>الدعاء أفضل العبادة وسلاح المؤمن</w:t>
            </w:r>
            <w:r>
              <w:rPr>
                <w:rStyle w:val="IndexLink"/>
                <w:rtl w:val="true"/>
              </w:rPr>
              <w:t>:</w:t>
              <w:tab/>
            </w:r>
            <w:r>
              <w:rPr>
                <w:rStyle w:val="IndexLink"/>
              </w:rPr>
              <w:t>89</w:t>
            </w:r>
          </w:hyperlink>
        </w:p>
        <w:p>
          <w:pPr>
            <w:pStyle w:val="Contents3"/>
            <w:tabs>
              <w:tab w:val="clear" w:pos="8459"/>
              <w:tab w:val="right" w:pos="9026" w:leader="dot"/>
            </w:tabs>
            <w:rPr/>
          </w:pPr>
          <w:hyperlink w:anchor="__RefHeading___Toc7374110_1051229030">
            <w:r>
              <w:rPr>
                <w:webHidden/>
                <w:rStyle w:val="IndexLink"/>
                <w:rtl w:val="true"/>
              </w:rPr>
              <w:t>الأعمال بآثارها وخواتيمها</w:t>
            </w:r>
            <w:r>
              <w:rPr>
                <w:rStyle w:val="IndexLink"/>
                <w:rtl w:val="true"/>
              </w:rPr>
              <w:t>:</w:t>
              <w:tab/>
            </w:r>
            <w:r>
              <w:rPr>
                <w:rStyle w:val="IndexLink"/>
              </w:rPr>
              <w:t>89</w:t>
            </w:r>
          </w:hyperlink>
        </w:p>
        <w:p>
          <w:pPr>
            <w:pStyle w:val="Contents3"/>
            <w:tabs>
              <w:tab w:val="clear" w:pos="8459"/>
              <w:tab w:val="right" w:pos="9026" w:leader="dot"/>
            </w:tabs>
            <w:rPr/>
          </w:pPr>
          <w:hyperlink w:anchor="__RefHeading___Toc7374112_1051229030">
            <w:r>
              <w:rPr>
                <w:webHidden/>
                <w:rStyle w:val="IndexLink"/>
                <w:rtl w:val="true"/>
              </w:rPr>
              <w:t>تحصيل التقوى هو الغرض من التشريع</w:t>
            </w:r>
            <w:r>
              <w:rPr>
                <w:rStyle w:val="IndexLink"/>
                <w:rtl w:val="true"/>
              </w:rPr>
              <w:t>:</w:t>
              <w:tab/>
            </w:r>
            <w:r>
              <w:rPr>
                <w:rStyle w:val="IndexLink"/>
              </w:rPr>
              <w:t>90</w:t>
            </w:r>
          </w:hyperlink>
        </w:p>
        <w:p>
          <w:pPr>
            <w:pStyle w:val="Contents3"/>
            <w:tabs>
              <w:tab w:val="clear" w:pos="8459"/>
              <w:tab w:val="right" w:pos="9026" w:leader="dot"/>
            </w:tabs>
            <w:rPr/>
          </w:pPr>
          <w:hyperlink w:anchor="__RefHeading___Toc7374114_1051229030">
            <w:r>
              <w:rPr>
                <w:webHidden/>
                <w:rStyle w:val="IndexLink"/>
                <w:rtl w:val="true"/>
              </w:rPr>
              <w:t>يوم عرفة يوم التوبة</w:t>
            </w:r>
            <w:r>
              <w:rPr>
                <w:rStyle w:val="IndexLink"/>
                <w:rtl w:val="true"/>
              </w:rPr>
              <w:t>:</w:t>
              <w:tab/>
            </w:r>
            <w:r>
              <w:rPr>
                <w:rStyle w:val="IndexLink"/>
              </w:rPr>
              <w:t>91</w:t>
            </w:r>
          </w:hyperlink>
        </w:p>
        <w:p>
          <w:pPr>
            <w:pStyle w:val="Contents3"/>
            <w:tabs>
              <w:tab w:val="clear" w:pos="8459"/>
              <w:tab w:val="right" w:pos="9026" w:leader="dot"/>
            </w:tabs>
            <w:rPr/>
          </w:pPr>
          <w:hyperlink w:anchor="__RefHeading___Toc7374116_1051229030">
            <w:r>
              <w:rPr>
                <w:webHidden/>
                <w:rStyle w:val="IndexLink"/>
                <w:rtl w:val="true"/>
              </w:rPr>
              <w:t>الدعاء أيسر الوسائل إل</w:t>
            </w:r>
            <w:r>
              <w:rPr>
                <w:rStyle w:val="IndexLink"/>
                <w:rtl w:val="true"/>
              </w:rPr>
              <w:t>--</w:t>
            </w:r>
            <w:r>
              <w:rPr>
                <w:rStyle w:val="IndexLink"/>
                <w:rtl w:val="true"/>
              </w:rPr>
              <w:t>ى أعظم الخزائن</w:t>
            </w:r>
            <w:r>
              <w:rPr>
                <w:rStyle w:val="IndexLink"/>
                <w:rtl w:val="true"/>
              </w:rPr>
              <w:t>:</w:t>
              <w:tab/>
            </w:r>
            <w:r>
              <w:rPr>
                <w:rStyle w:val="IndexLink"/>
              </w:rPr>
              <w:t>91</w:t>
            </w:r>
          </w:hyperlink>
        </w:p>
        <w:p>
          <w:pPr>
            <w:pStyle w:val="Contents3"/>
            <w:tabs>
              <w:tab w:val="clear" w:pos="8459"/>
              <w:tab w:val="right" w:pos="9026" w:leader="dot"/>
            </w:tabs>
            <w:rPr/>
          </w:pPr>
          <w:hyperlink w:anchor="__RefHeading___Toc7374118_1051229030">
            <w:r>
              <w:rPr>
                <w:webHidden/>
                <w:rStyle w:val="IndexLink"/>
                <w:rtl w:val="true"/>
              </w:rPr>
              <w:t>أيها الأحبة</w:t>
            </w:r>
            <w:r>
              <w:rPr>
                <w:rStyle w:val="IndexLink"/>
                <w:rtl w:val="true"/>
              </w:rPr>
              <w:t>..</w:t>
              <w:tab/>
            </w:r>
            <w:r>
              <w:rPr>
                <w:rStyle w:val="IndexLink"/>
              </w:rPr>
              <w:t>91</w:t>
            </w:r>
          </w:hyperlink>
        </w:p>
        <w:p>
          <w:pPr>
            <w:pStyle w:val="Contents3"/>
            <w:tabs>
              <w:tab w:val="clear" w:pos="8459"/>
              <w:tab w:val="right" w:pos="9026" w:leader="dot"/>
            </w:tabs>
            <w:rPr/>
          </w:pPr>
          <w:hyperlink w:anchor="__RefHeading___Toc7374120_1051229030">
            <w:r>
              <w:rPr>
                <w:webHidden/>
                <w:rStyle w:val="IndexLink"/>
                <w:rtl w:val="true"/>
              </w:rPr>
              <w:t>الدعاء لكل حاجة</w:t>
            </w:r>
            <w:r>
              <w:rPr>
                <w:rStyle w:val="IndexLink"/>
                <w:rtl w:val="true"/>
              </w:rPr>
              <w:t>:</w:t>
              <w:tab/>
            </w:r>
            <w:r>
              <w:rPr>
                <w:rStyle w:val="IndexLink"/>
              </w:rPr>
              <w:t>93</w:t>
            </w:r>
          </w:hyperlink>
        </w:p>
        <w:p>
          <w:pPr>
            <w:pStyle w:val="Contents3"/>
            <w:tabs>
              <w:tab w:val="clear" w:pos="8459"/>
              <w:tab w:val="right" w:pos="9026" w:leader="dot"/>
            </w:tabs>
            <w:rPr/>
          </w:pPr>
          <w:hyperlink w:anchor="__RefHeading___Toc7374122_1051229030">
            <w:r>
              <w:rPr>
                <w:webHidden/>
                <w:rStyle w:val="IndexLink"/>
                <w:rtl w:val="true"/>
              </w:rPr>
              <w:t>الدعاء في كل زمان</w:t>
            </w:r>
            <w:r>
              <w:rPr>
                <w:rStyle w:val="IndexLink"/>
                <w:rtl w:val="true"/>
              </w:rPr>
              <w:t>:</w:t>
              <w:tab/>
            </w:r>
            <w:r>
              <w:rPr>
                <w:rStyle w:val="IndexLink"/>
              </w:rPr>
              <w:t>94</w:t>
            </w:r>
          </w:hyperlink>
        </w:p>
        <w:p>
          <w:pPr>
            <w:pStyle w:val="Contents3"/>
            <w:tabs>
              <w:tab w:val="clear" w:pos="8459"/>
              <w:tab w:val="right" w:pos="9026" w:leader="dot"/>
            </w:tabs>
            <w:rPr/>
          </w:pPr>
          <w:hyperlink w:anchor="__RefHeading___Toc7374124_1051229030">
            <w:r>
              <w:rPr>
                <w:webHidden/>
                <w:rStyle w:val="IndexLink"/>
                <w:rtl w:val="true"/>
              </w:rPr>
              <w:t>الدعاء يمنع اليأس والإحباط</w:t>
            </w:r>
            <w:r>
              <w:rPr>
                <w:rStyle w:val="IndexLink"/>
                <w:rtl w:val="true"/>
              </w:rPr>
              <w:t>:</w:t>
              <w:tab/>
            </w:r>
            <w:r>
              <w:rPr>
                <w:rStyle w:val="IndexLink"/>
              </w:rPr>
              <w:t>95</w:t>
            </w:r>
          </w:hyperlink>
        </w:p>
        <w:p>
          <w:pPr>
            <w:pStyle w:val="Contents3"/>
            <w:tabs>
              <w:tab w:val="clear" w:pos="8459"/>
              <w:tab w:val="right" w:pos="9026" w:leader="dot"/>
            </w:tabs>
            <w:rPr/>
          </w:pPr>
          <w:hyperlink w:anchor="__RefHeading___Toc7374126_1051229030">
            <w:r>
              <w:rPr>
                <w:webHidden/>
                <w:rStyle w:val="IndexLink"/>
                <w:rtl w:val="true"/>
              </w:rPr>
              <w:t>ظروف استجابة الدعاء</w:t>
            </w:r>
            <w:r>
              <w:rPr>
                <w:rStyle w:val="IndexLink"/>
                <w:rtl w:val="true"/>
              </w:rPr>
              <w:t>:</w:t>
              <w:tab/>
            </w:r>
            <w:r>
              <w:rPr>
                <w:rStyle w:val="IndexLink"/>
              </w:rPr>
              <w:t>95</w:t>
            </w:r>
          </w:hyperlink>
        </w:p>
        <w:p>
          <w:pPr>
            <w:pStyle w:val="Contents3"/>
            <w:tabs>
              <w:tab w:val="clear" w:pos="8459"/>
              <w:tab w:val="right" w:pos="9026" w:leader="dot"/>
            </w:tabs>
            <w:rPr/>
          </w:pPr>
          <w:hyperlink w:anchor="__RefHeading___Toc7374128_1051229030">
            <w:r>
              <w:rPr>
                <w:webHidden/>
                <w:rStyle w:val="IndexLink"/>
                <w:rtl w:val="true"/>
              </w:rPr>
              <w:t>فوائد الدعاء</w:t>
            </w:r>
            <w:r>
              <w:rPr>
                <w:rStyle w:val="IndexLink"/>
                <w:rtl w:val="true"/>
              </w:rPr>
              <w:t>:</w:t>
              <w:tab/>
            </w:r>
            <w:r>
              <w:rPr>
                <w:rStyle w:val="IndexLink"/>
              </w:rPr>
              <w:t>99</w:t>
            </w:r>
          </w:hyperlink>
        </w:p>
        <w:p>
          <w:pPr>
            <w:pStyle w:val="Contents2"/>
            <w:tabs>
              <w:tab w:val="clear" w:pos="8743"/>
              <w:tab w:val="right" w:pos="9026" w:leader="dot"/>
            </w:tabs>
            <w:rPr/>
          </w:pPr>
          <w:hyperlink w:anchor="__RefHeading___Toc7374130_1051229030">
            <w:r>
              <w:rPr>
                <w:webHidden/>
                <w:rStyle w:val="IndexLink"/>
                <w:rtl w:val="true"/>
              </w:rPr>
              <w:t>الفصل السادس</w:t>
            </w:r>
            <w:r>
              <w:rPr>
                <w:rStyle w:val="IndexLink"/>
                <w:rtl w:val="true"/>
              </w:rPr>
              <w:t xml:space="preserve">: </w:t>
            </w:r>
            <w:r>
              <w:rPr>
                <w:rStyle w:val="IndexLink"/>
                <w:rtl w:val="true"/>
              </w:rPr>
              <w:t>الجاهلية في القرآن الكريم</w:t>
            </w:r>
            <w:r>
              <w:rPr>
                <w:rStyle w:val="IndexLink"/>
                <w:rtl w:val="true"/>
              </w:rPr>
              <w:tab/>
            </w:r>
            <w:r>
              <w:rPr>
                <w:rStyle w:val="IndexLink"/>
              </w:rPr>
              <w:t>101</w:t>
            </w:r>
          </w:hyperlink>
        </w:p>
        <w:p>
          <w:pPr>
            <w:pStyle w:val="Contents3"/>
            <w:tabs>
              <w:tab w:val="clear" w:pos="8459"/>
              <w:tab w:val="right" w:pos="9026" w:leader="dot"/>
            </w:tabs>
            <w:rPr/>
          </w:pPr>
          <w:hyperlink w:anchor="__RefHeading___Toc7374132_105122903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7374134_1051229030">
            <w:r>
              <w:rPr>
                <w:webHidden/>
                <w:rStyle w:val="IndexLink"/>
                <w:rtl w:val="true"/>
              </w:rPr>
              <w:t>الجاهلية في القرآن الكريم</w:t>
            </w:r>
            <w:r>
              <w:rPr>
                <w:rStyle w:val="IndexLink"/>
                <w:rtl w:val="true"/>
              </w:rPr>
              <w:tab/>
            </w:r>
            <w:r>
              <w:rPr>
                <w:rStyle w:val="IndexLink"/>
              </w:rPr>
              <w:t>103</w:t>
            </w:r>
          </w:hyperlink>
        </w:p>
        <w:p>
          <w:pPr>
            <w:pStyle w:val="Contents3"/>
            <w:tabs>
              <w:tab w:val="clear" w:pos="8459"/>
              <w:tab w:val="right" w:pos="9026" w:leader="dot"/>
            </w:tabs>
            <w:rPr/>
          </w:pPr>
          <w:hyperlink w:anchor="__RefHeading___Toc7374136_1051229030">
            <w:r>
              <w:rPr>
                <w:webHidden/>
                <w:rStyle w:val="IndexLink"/>
                <w:rtl w:val="true"/>
              </w:rPr>
              <w:t>جاهلية اليوم</w:t>
            </w:r>
            <w:r>
              <w:rPr>
                <w:rStyle w:val="IndexLink"/>
                <w:rtl w:val="true"/>
              </w:rPr>
              <w:tab/>
            </w:r>
            <w:r>
              <w:rPr>
                <w:rStyle w:val="IndexLink"/>
              </w:rPr>
              <w:t>103</w:t>
            </w:r>
          </w:hyperlink>
        </w:p>
        <w:p>
          <w:pPr>
            <w:pStyle w:val="Contents3"/>
            <w:tabs>
              <w:tab w:val="clear" w:pos="8459"/>
              <w:tab w:val="right" w:pos="9026" w:leader="dot"/>
            </w:tabs>
            <w:rPr/>
          </w:pPr>
          <w:hyperlink w:anchor="__RefHeading___Toc7374138_1051229030">
            <w:r>
              <w:rPr>
                <w:webHidden/>
                <w:rStyle w:val="IndexLink"/>
                <w:rtl w:val="true"/>
              </w:rPr>
              <w:t>صفات ومميزات المجتمع الجاهلي بحسب المفهوم القرآني</w:t>
            </w:r>
            <w:r>
              <w:rPr>
                <w:rStyle w:val="IndexLink"/>
                <w:rtl w:val="true"/>
              </w:rPr>
              <w:t>:</w:t>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1_75782"/>
      <w:bookmarkStart w:id="1" w:name="pg8031_75782"/>
      <w:bookmarkEnd w:id="1"/>
    </w:p>
    <w:p>
      <w:pPr>
        <w:pStyle w:val="Heading2"/>
        <w:numPr>
          <w:ilvl w:val="1"/>
          <w:numId w:val="1"/>
        </w:numPr>
        <w:rPr/>
      </w:pPr>
      <w:bookmarkStart w:id="2" w:name="pg8031_75782"/>
      <w:bookmarkStart w:id="3" w:name="__RefHeading___Toc737398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قرآنية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المرجع الشيخ محمد اليعقوبي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7399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07808289364</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قرآنية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المرجع الشيخ محمد اليعقوبي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7" w:name="pg8031_75786"/>
    </w:p>
    <w:p>
      <w:pPr>
        <w:pStyle w:val="Heading2"/>
        <w:numPr>
          <w:ilvl w:val="1"/>
          <w:numId w:val="1"/>
        </w:numPr>
        <w:rPr/>
      </w:pPr>
      <w:bookmarkStart w:id="8" w:name="__RefHeading___Toc7373992_1051229030"/>
      <w:bookmarkStart w:id="9" w:name="_Toc3"/>
      <w:bookmarkEnd w:id="7"/>
      <w:bookmarkEnd w:id="8"/>
      <w:r>
        <w:rPr>
          <w:rtl w:val="true"/>
        </w:rPr>
        <w:t>الفصل الأول</w:t>
      </w:r>
      <w:r>
        <w:rPr>
          <w:rtl w:val="true"/>
        </w:rPr>
        <w:t xml:space="preserve">: </w:t>
      </w:r>
      <w:r>
        <w:rPr>
          <w:rtl w:val="true"/>
        </w:rPr>
        <w:t>الاستقامة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7373994_105122903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31_75788"/>
      <w:bookmarkStart w:id="13" w:name="pg8031_75788"/>
      <w:bookmarkEnd w:id="13"/>
    </w:p>
    <w:p>
      <w:pPr>
        <w:pStyle w:val="Heading3"/>
        <w:numPr>
          <w:ilvl w:val="2"/>
          <w:numId w:val="1"/>
        </w:numPr>
        <w:rPr/>
      </w:pPr>
      <w:bookmarkStart w:id="14" w:name="pg8031_75788"/>
      <w:bookmarkStart w:id="15" w:name="__RefHeading___Toc7373996_1051229030"/>
      <w:bookmarkStart w:id="16" w:name="_Toc5"/>
      <w:bookmarkEnd w:id="14"/>
      <w:bookmarkEnd w:id="15"/>
      <w:r>
        <w:rPr>
          <w:rtl w:val="true"/>
        </w:rPr>
        <w:t>الاستقامة</w:t>
      </w:r>
      <w:bookmarkEnd w:id="16"/>
    </w:p>
    <w:p>
      <w:pPr>
        <w:pStyle w:val="BookText"/>
        <w:rPr/>
      </w:pPr>
      <w:r>
        <w:rPr>
          <w:rFonts w:ascii="Amiri" w:hAnsi="Amiri" w:eastAsia="Amiri" w:cs="Amiri"/>
          <w:color w:val="111111"/>
          <w:sz w:val="28"/>
          <w:sz w:val="28"/>
          <w:szCs w:val="28"/>
          <w:rtl w:val="true"/>
          <w:lang w:bidi="ar-SA"/>
        </w:rPr>
        <w:t xml:space="preserve">الاستقامة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الحمد لله الذي هدانا لحمده، وجعلنا من أهله، لنكون لإحسانه من الشاكرين، وليجزينا على ذلك جزاء المحسنين، والحمد لله الذي حَبانا بدينه، واختصنا بملّته، وسبَّلنا في سُبُل إحسانه، لنسلكها بمنِّه إلى رضوانه، حمداً يتقبله منّا، ويرضى به عنّا،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373998_1051229030"/>
      <w:bookmarkStart w:id="18" w:name="_Toc6"/>
      <w:bookmarkEnd w:id="17"/>
      <w:r>
        <w:rPr>
          <w:rtl w:val="true"/>
        </w:rPr>
        <w:t>لنستفد من القرآن الكريم</w:t>
      </w:r>
      <w:r>
        <w:rPr>
          <w:rtl w:val="true"/>
        </w:rPr>
        <w:t>:</w:t>
      </w:r>
      <w:bookmarkEnd w:id="18"/>
    </w:p>
    <w:p>
      <w:pPr>
        <w:pStyle w:val="BookText"/>
        <w:rPr/>
      </w:pPr>
      <w:r>
        <w:rPr>
          <w:rFonts w:ascii="Amiri" w:hAnsi="Amiri" w:eastAsia="Amiri" w:cs="Amiri"/>
          <w:color w:val="111111"/>
          <w:sz w:val="28"/>
          <w:sz w:val="28"/>
          <w:szCs w:val="28"/>
          <w:rtl w:val="true"/>
          <w:lang w:bidi="ar-SA"/>
        </w:rPr>
        <w:t>البعض يقرأ القرآن بلسانه طلباً للثواب الذي أفادته الروايات الكثيرة، والبعض يقرأ القرآن بعقله ليستخرج منه نظرية علمية أو يستدل به على مطلب ما، كاستدلال الأصولي بآية النفر</w:t>
      </w:r>
      <w:r>
        <w:rPr>
          <w:rStyle w:val="FootnoteAnchor"/>
          <w:rtl w:val="true"/>
        </w:rPr>
        <w:footnoteReference w:id="3"/>
      </w:r>
      <w:r>
        <w:rPr>
          <w:rFonts w:ascii="Amiri" w:hAnsi="Amiri" w:eastAsia="Amiri" w:cs="Amiri"/>
          <w:color w:val="111111"/>
          <w:sz w:val="28"/>
          <w:sz w:val="28"/>
          <w:szCs w:val="28"/>
          <w:rtl w:val="true"/>
          <w:lang w:bidi="ar-SA"/>
        </w:rPr>
        <w:t>على حجية خبر الواحد، أو استدلال النحوي على بعض القواعد الإعرابية، والبعض يقرأ القرآن ليتدبر في آياته، ويثير مكنوناته ليأخذ منه علاجاً لأمراضه المعنوية، وبرنامجاً لسيره التكاملي لنيل رضا الله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يريد أن يكون من المفلحين الفائزين بما عند الله تبارك وتعالى يجد وصفة العلاج المتضمنة لعدة فقرات في قوله تعالى في أول </w:t>
      </w:r>
      <w:bookmarkStart w:id="19" w:name="pg8031_75789"/>
    </w:p>
    <w:p>
      <w:pPr>
        <w:pStyle w:val="BookText"/>
        <w:rPr/>
      </w:pPr>
      <w:bookmarkEnd w:id="19"/>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الَّذِينَ هُمْ فِي صَلاتِهِمْ خَاشِعُونَ، وَالَّذِينَ هُمْ عَنِ اللَّغْوِ مُعْرِضُونَ، وَالَّذِينَ هُمْ لِلزَّكَاةِفَاعِلُونَ، وَالَّذِينَ هُمْ لِفُرُوجِهِمْ 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الآيات التي تصف عباد الرحمن أو المتقين وغيرهم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7374000_1051229030"/>
      <w:bookmarkStart w:id="21" w:name="_Toc7"/>
      <w:bookmarkEnd w:id="20"/>
      <w:r>
        <w:rPr>
          <w:rtl w:val="true"/>
        </w:rPr>
        <w:t>مفردة الاستقامة</w:t>
      </w:r>
      <w:r>
        <w:rPr>
          <w:rtl w:val="true"/>
        </w:rPr>
        <w:t>:</w:t>
      </w:r>
      <w:bookmarkEnd w:id="21"/>
    </w:p>
    <w:p>
      <w:pPr>
        <w:pStyle w:val="BookText"/>
        <w:rPr/>
      </w:pPr>
      <w:r>
        <w:rPr>
          <w:rFonts w:ascii="Amiri" w:hAnsi="Amiri" w:eastAsia="Amiri" w:cs="Amiri"/>
          <w:color w:val="111111"/>
          <w:sz w:val="28"/>
          <w:sz w:val="28"/>
          <w:szCs w:val="28"/>
          <w:rtl w:val="true"/>
          <w:lang w:bidi="ar-SA"/>
        </w:rPr>
        <w:t>واليوم نقف عند آية مباركة تتحدث عن امتيازات جليلة ومنن عظيمة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 نَحْنُ أَوْلِيَاؤُكُمْ فِي الْحَيَاةِ الدُّنْيَا وَفِي الآخِرَةِ وَلَكُمْ فِيهَا مَا تَشْتَهِي أَنفُسُكُمْ وَلَكُمْ فِيهَا مَا تَدَّعُونَ، نُزُلاً مِّنْ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بتفصيل أقل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أما مفردة قرآنية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بها آثار عظيمة نطقت بها آية سورة فصلت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تتنزل عليهم الملائكة فتطمّئنهم أن لا خوفٌ عليهم ولا هم يحزنون، وقد قيل في الفرق بين الخوف والحزن أن الأول من الأمور القادمة والثاني من الأسى على ما مضى، فلا يخافون من القادم في القبر أو أهوال يوم القيامة أو مما يخوفونهم به في الدنيا بسبب رفضهم الانصياع </w:t>
      </w:r>
      <w:bookmarkStart w:id="22" w:name="pg8031_75790"/>
    </w:p>
    <w:p>
      <w:pPr>
        <w:pStyle w:val="BookText"/>
        <w:rPr/>
      </w:pPr>
      <w:bookmarkEnd w:id="22"/>
      <w:r>
        <w:rPr>
          <w:rFonts w:ascii="Amiri" w:hAnsi="Amiri" w:eastAsia="Amiri" w:cs="Amiri"/>
          <w:color w:val="111111"/>
          <w:sz w:val="28"/>
          <w:sz w:val="28"/>
          <w:szCs w:val="28"/>
          <w:rtl w:val="true"/>
          <w:lang w:bidi="ar-SA"/>
        </w:rPr>
        <w:t>لما سوى الله تعالى من طواغيت أو تقاليد اجتماعية وغيرها، ولا يحزنون على ما فاتهم في الدنيا من أمورها الزائلة؛ لأنهم سيجدون أن الله تعالى قد عوّضهم بكرمه بما هو خير وأبقى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إنما يكون من مكروه متوقع كالعذاب الذي يخافونهوالحرمان من الجنة الذي يخشونه، والحزن إنما يكون من مكروه واقع وشر لازم كالسيئات التي يحزنون من اكتسابها، والخيرات التي يحزنون لفوتها عنهم، فتطيّب الملائكة أنفسهم أنهم في أمن من أن يخافوا شيئاً أو يحزنوا لشيء فالذنوب مغفورة لهم والعذاب مصروف عنهم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7374002_1051229030"/>
      <w:bookmarkStart w:id="24" w:name="_Toc8"/>
      <w:bookmarkEnd w:id="23"/>
      <w:r>
        <w:rPr>
          <w:rtl w:val="true"/>
        </w:rPr>
        <w:t>ثمرات الاستقامة</w:t>
      </w:r>
      <w:r>
        <w:rPr>
          <w:rtl w:val="true"/>
        </w:rPr>
        <w:t>:</w:t>
      </w:r>
      <w:bookmarkEnd w:id="24"/>
    </w:p>
    <w:p>
      <w:pPr>
        <w:pStyle w:val="BookText"/>
        <w:rPr/>
      </w:pPr>
      <w:r>
        <w:rPr>
          <w:rFonts w:ascii="Amiri" w:hAnsi="Amiri" w:eastAsia="Amiri" w:cs="Amiri"/>
          <w:color w:val="111111"/>
          <w:sz w:val="28"/>
          <w:sz w:val="28"/>
          <w:szCs w:val="28"/>
          <w:rtl w:val="true"/>
          <w:lang w:bidi="ar-SA"/>
        </w:rPr>
        <w:t xml:space="preserve">وتبشّرهم الملائكة بالجنة التي وُعدوا بها على لسان القرآن الكريم والناطقين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تتضمن من نِعم وما لا عين رأت ولا أذن سمعت خالدين فيها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وتتولى أمورهم الملائكة بإذن الله تعالى مدبر الأمور وليسوا هم البشر الضعيف الجاهل الضال العاجز عن أن يتولى أموره، وإذا تولّتها الملائكة فإنها لا تأتي إلا بالخير وترعاهم وتداريهم أكثر مما تداوي الأم الشفيقة ولدها،وتجنّبهم كل سوء، في كل المواطن التي يحتاج فيها إلى المعونة حيث لا ناصر إلا الله تعالى في صعوبات الدنيا وعند سكرات الموت وعندما يترك وحيداً في قبره وفي أهوال القيامة وعتباتها، وتعوّضهم </w:t>
      </w:r>
    </w:p>
    <w:p>
      <w:pPr>
        <w:pStyle w:val="BookText"/>
        <w:rPr/>
      </w:pPr>
      <w:r>
        <w:rPr>
          <w:rFonts w:ascii="Amiri" w:hAnsi="Amiri" w:eastAsia="Amiri" w:cs="Amiri"/>
          <w:color w:val="111111"/>
          <w:sz w:val="28"/>
          <w:sz w:val="28"/>
          <w:szCs w:val="28"/>
          <w:rtl w:val="true"/>
          <w:lang w:bidi="ar-SA"/>
        </w:rPr>
        <w:t xml:space="preserve">عماسيفقدونه من إخوان وأصدقاء وأصحاب بسبب استقامتهم على الحق وسقوط الآخرين وابتعادهم عن الاستقامة، كما نُسِب إلى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الحق لي صديقاً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لهم في الجنة ما تشتهي أنفسهم بل أوسع من ذلك فلهم كل ما يتمنون من النعم المعنوية والحسّية من دون أن يطلبها،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عن نعم الله تعالى في الجنة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دعا وليُّ الله بغذائه أُتي بما تشتهي نفسه عند طلبه الغذاء من غير أن يسمي شهوته</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وهكذا 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النعم التي ذكرتها الآية الكريمة لهم أنهم يَحُلُّون ضيوفاً عند الله الغفور الرحيم معززين مكرمين مرَحَبّاً بهم وتكون النُزُل التي تقّدم للضيوف كما يليق بأي ضيف كريم عند الرب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المواهب الجليلة لا تُعطى للإنسان لمجرد أن يؤمن بالله تعالى بلسانه من دون استقامة على التوحيد ورفض الخضوع والانقياد لكل الآلهة المصطنعة من دونه، وأولها النفس الأمّارة بالسوء، وهذا أمر طبيعي، إذ لا يبقى للتوحيد معنى إذا لم يستقم عليه، ويلتزم بمتطلباته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والإيمان الحقيقي يدعو إلى الاستقامة وهي من ثمراته كما يدعو إلى العمل الصالح،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تلا الآية الشريفة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فاستقيموا على كتابه، وعلى منهاج </w:t>
      </w:r>
      <w:bookmarkStart w:id="25" w:name="pg8031_75792"/>
    </w:p>
    <w:p>
      <w:pPr>
        <w:pStyle w:val="BookText"/>
        <w:rPr/>
      </w:pPr>
      <w:bookmarkEnd w:id="25"/>
      <w:r>
        <w:rPr>
          <w:rFonts w:ascii="Amiri" w:hAnsi="Amiri" w:eastAsia="Amiri" w:cs="Amiri"/>
          <w:color w:val="111111"/>
          <w:sz w:val="28"/>
          <w:sz w:val="28"/>
          <w:szCs w:val="28"/>
          <w:rtl w:val="true"/>
          <w:lang w:bidi="ar-SA"/>
        </w:rPr>
        <w:t>أمره، وعلى الطريقة الصالحة من عبادته، ثم لا تمرقوا منها، ولا تبتدعوا فيها، ولا تخالفوا عنها، فإن أهل المروق منقطع بهم عن الله يوم القيامة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7374004_1051229030"/>
      <w:bookmarkStart w:id="27" w:name="_Toc9"/>
      <w:bookmarkEnd w:id="26"/>
      <w:r>
        <w:rPr>
          <w:rtl w:val="true"/>
        </w:rPr>
        <w:t>معنى الاستقامة</w:t>
      </w:r>
      <w:r>
        <w:rPr>
          <w:rtl w:val="true"/>
        </w:rPr>
        <w:t>:</w:t>
      </w:r>
      <w:bookmarkEnd w:id="27"/>
    </w:p>
    <w:p>
      <w:pPr>
        <w:pStyle w:val="BookText"/>
        <w:rPr/>
      </w:pPr>
      <w:r>
        <w:rPr>
          <w:rFonts w:ascii="IRNazanin" w:hAnsi="IRNazanin" w:eastAsia="IRNazanin"/>
          <w:color w:val="111111"/>
          <w:sz w:val="28"/>
          <w:sz w:val="28"/>
          <w:szCs w:val="28"/>
          <w:rtl w:val="true"/>
          <w:lang w:bidi="fa-IR"/>
        </w:rPr>
        <w:t xml:space="preserve">وفي ضوء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أن الاستقامة تتضمن عدة معانٍ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الثبات وعدم الميلان والانحراف تحت ضغط الشهوة أو الخوف أو الحرص على منصب أو المجاملة أو التقليد ونحوها فيخرج عن حد الاستقامة، في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تلا هذه الآية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قالها الناس – أي كلمة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كفر أكثرهم فمن قالها حتى يموت فهو ممن استقام عليها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فعلامة الاستقامة عدم الزيغ والانحراف باتجاه المعصية أو التقصير في الطاعة، يقول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أرشدنا إلىلزوم الطريق المؤدي إلى محبّتك، والمبلّغ إلى جنتك، والمانع من أن نتبع أهواءنا فنعطب، أو أن نأخذ بآرائنا فنهلك</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على الطاعة وعمل الخير والاستمرارية فيه؛ إذ لا يصل الإنسان إلى الهدف بمجرد وضع قدمه على الطريق الصحيح بل لا بد من الحركة الصحيحة باستمرار على الطريق الصحيح،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أدِم لنا توفيقك الذي أطعناك به في ماضي أيامنا، حتى نطيعك كذلك في مستقبل أعمارنا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فلا إفراط ولا تفريط، لأن كلاً منهما ابتعاد عن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والطغيان هو الخروج عن حد الاعتدال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في الإيصال إلى الهدف فلا شبهات ولا شكوك ولا غموض ولا التفاف ولا حيرة أو تردد، كما أن من صفات استقامة الطريق ذلك ليتحقق المطلوب منه بشكل كامل ولا يضل السائر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فالاستقامة لا تكون إلا إذا كانت لله تبارك وتعالى وعلى الصراط الذي أمر باتباعه، وليس لنيل غاية معينة من شهرة أو مال أو منصب أو جاه،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تشتهي ولا أي نحو آخر</w:t>
      </w:r>
      <w:r>
        <w:rPr>
          <w:rFonts w:eastAsia="Amiri" w:cs="Amiri" w:ascii="Amiri" w:hAnsi="Amiri"/>
          <w:color w:val="111111"/>
          <w:sz w:val="28"/>
          <w:szCs w:val="28"/>
          <w:rtl w:val="true"/>
          <w:lang w:bidi="ar-SA"/>
        </w:rPr>
        <w:t xml:space="preserve">. </w:t>
      </w:r>
      <w:bookmarkStart w:id="28" w:name="pg8031_75794"/>
    </w:p>
    <w:p>
      <w:pPr>
        <w:pStyle w:val="Heading3"/>
        <w:numPr>
          <w:ilvl w:val="2"/>
          <w:numId w:val="1"/>
        </w:numPr>
        <w:rPr/>
      </w:pPr>
      <w:bookmarkStart w:id="29" w:name="__RefHeading___Toc7374006_1051229030"/>
      <w:bookmarkStart w:id="30" w:name="_Toc10"/>
      <w:bookmarkEnd w:id="28"/>
      <w:bookmarkEnd w:id="29"/>
      <w:r>
        <w:rPr>
          <w:rtl w:val="true"/>
        </w:rPr>
        <w:t>صعوبة الاستقامة</w:t>
      </w:r>
      <w:r>
        <w:rPr>
          <w:rtl w:val="true"/>
        </w:rPr>
        <w:t>:</w:t>
      </w:r>
      <w:bookmarkEnd w:id="30"/>
    </w:p>
    <w:p>
      <w:pPr>
        <w:pStyle w:val="BookText"/>
        <w:rPr/>
      </w:pPr>
      <w:r>
        <w:rPr>
          <w:rFonts w:ascii="Amiri" w:hAnsi="Amiri" w:eastAsia="Amiri" w:cs="Amiri"/>
          <w:color w:val="111111"/>
          <w:sz w:val="28"/>
          <w:sz w:val="28"/>
          <w:szCs w:val="28"/>
          <w:rtl w:val="true"/>
          <w:lang w:bidi="ar-SA"/>
        </w:rPr>
        <w:t>إن الوصول إلى النجاح أو القمة أيسر من الثبات عليها والمحافظة على التمسك بها، وهذا معروف لدى المتنافسين في كل المجالات وهو أمر شاق لا ينال إلا بلطف من الله تبارك وتعالى؛ لذا يظهر من الآية الشريفة أن الخطوة الأولى من العبد بأن يستقيم وحينئذٍ يستحق مزيداً من اللطف الإلهي فتنزل عليه الملائكة لتتولى أمره وتقوده إلى الخير، وتثبته على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الأمر أشق حينما يكلَّف الإنسان بأن يأخذ بيد من معه في طريق الاستقامة،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 الدر المنثور بسنده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شمِّروا شمِّروا، فما رؤي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كانت أشدَّ عليه ولا أشقّ من هذه الآية، ولذلك قال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إليك الشيب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 والواقعة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1" w:name="pg8031_75795"/>
    </w:p>
    <w:p>
      <w:pPr>
        <w:pStyle w:val="BookText"/>
        <w:rPr/>
      </w:pPr>
      <w:bookmarkEnd w:id="31"/>
      <w:r>
        <w:rPr>
          <w:rFonts w:ascii="Amiri" w:hAnsi="Amiri" w:eastAsia="Amiri" w:cs="Amiri"/>
          <w:color w:val="111111"/>
          <w:sz w:val="28"/>
          <w:sz w:val="28"/>
          <w:szCs w:val="28"/>
          <w:rtl w:val="true"/>
          <w:lang w:bidi="ar-SA"/>
        </w:rPr>
        <w:t xml:space="preserve">وأرجع البعض سبب ذلك إلى تكليفه بمن معه؛ لأن آية أخرى أمرت بالاستقامة وليس فيها هذا الذيل فلم يذكرها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فالمسؤوليات شاقة وعديدة، إذ عليه الاستقامة في كل لحظة وفي كل قول وفعل، وهو أمر شاق، وأن يكون كل ذلك خالصاً لله تعالى وهو أشق، ثم عليه أن يقوّم الآخرين على هذا الطريق على اختلاف طباعهم وتباين مستوياتهم وتنوع اتجاهاتهم، وتتسع هذه المسؤولية وتزداد المشقة بسعة من كلّف بقيادتهم، حتى تكون بمستوى ولاية أمر المسلمين، وبمستوى المواجهة التي نشهدها اليوم حيث برز الشرك والكفر والفسوق والظلم والاستبداد بكامل عدته وعدده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374008_1051229030"/>
      <w:bookmarkStart w:id="33" w:name="_Toc11"/>
      <w:bookmarkEnd w:id="32"/>
      <w:r>
        <w:rPr>
          <w:rtl w:val="true"/>
        </w:rPr>
        <w:t>لنحقق الاستقامة</w:t>
      </w:r>
      <w:r>
        <w:rPr>
          <w:rtl w:val="true"/>
        </w:rPr>
        <w:t>:</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الاستقامة على الصراط الذي ارتضاه الله تعالى وسار عليه الصالحون من عباده، علّمنا الله تبارك وتعالى أن نسأله إياها ونطلبها منه يومياً عشر مرات على الأقل في صلاتنا، لأنه متضمن لكل خصال الخير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ويعرفنا الله تبارك وتعالى بهذا الصراط ويدلنا على معالمه فيصفه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الذين أنعم الله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مَعَ الَّذِينَ أَنْعَمَ اللّهُ عَلَيْهِم </w:t>
      </w:r>
    </w:p>
    <w:p>
      <w:pPr>
        <w:pStyle w:val="BookText"/>
        <w:rPr/>
      </w:pPr>
      <w:r>
        <w:rPr>
          <w:rFonts w:ascii="Amiri" w:hAnsi="Amiri" w:eastAsia="Amiri" w:cs="Amiri"/>
          <w:color w:val="111111"/>
          <w:sz w:val="28"/>
          <w:sz w:val="28"/>
          <w:szCs w:val="28"/>
          <w:rtl w:val="true"/>
          <w:lang w:bidi="ar-SA"/>
        </w:rPr>
        <w:t>مِّنَ النَّبِيِّينَ وَالصِّدِّيقِينَ وَالشُّهَدَاء وَالصَّالِحِينَ وَحَسُنَ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فالاستقامة تتحقق بطاعة الله تبارك وتعالى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أمر بطاعته بعده وهم الأئمة المعصومون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ثم نوّابهم بالحق، فاتباع القيادة الدينية الحقة ضمان للبقاء على الاستقامة على الصراط المستقيم، وفي مجمع البيان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استقاموا على ولاية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الكافي بسنده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استقاموا على الأئمة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عَلَيْهِمُ الْمَلائِكَةُ أَلا تَخَافُوا وَلا تَحْزَنُوا وَأَبْشِرُوا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معاني الأخبار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الطريق إلى معرفة الله، وهما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 وصراط في الأخرى، فأما الصراط الذي في الدنيا فهو الإمام المفترض الطاعة من عرفه بالدنيا واقتدى بهداه مَّر علىالصراط الذي هو جسر جهنم في الآخرة، ومن لم يعرفه في الدنيا زلت قدمه عن الصراط في الآخرة فتردّى في نار جهنم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4" w:name="pg8031_75797"/>
    </w:p>
    <w:p>
      <w:pPr>
        <w:pStyle w:val="BookText"/>
        <w:rPr/>
      </w:pPr>
      <w:bookmarkEnd w:id="34"/>
      <w:r>
        <w:rPr>
          <w:rFonts w:ascii="IRNazanin" w:hAnsi="IRNazanin" w:eastAsia="IRNazanin"/>
          <w:color w:val="111111"/>
          <w:sz w:val="28"/>
          <w:sz w:val="28"/>
          <w:szCs w:val="28"/>
          <w:rtl w:val="true"/>
          <w:lang w:bidi="fa-IR"/>
        </w:rPr>
        <w:t xml:space="preserve">إن الإنسان إذا استقام على طاعة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بعده يتنعم في الدنيا فضلاً عن امتيازات الآخرة التي ذكرناها،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استقاموا على ولاية علي بن أبي طالب أمير المؤمنين والأوصياء من وُلدِه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وقبلوا طاعتهم في أمرهم ونهيهم لأسقيناهم ماءً غدقاً،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لأشربنا قلوبهم الإيمان، والطريقة هي الإيمان بولاية علي والأوصياء</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7374010_1051229030"/>
      <w:bookmarkStart w:id="36" w:name="_Toc12"/>
      <w:bookmarkEnd w:id="35"/>
      <w:r>
        <w:rPr>
          <w:rtl w:val="true"/>
        </w:rPr>
        <w:t>كيف نحقق الاستقامة؟</w:t>
      </w:r>
      <w:bookmarkEnd w:id="36"/>
    </w:p>
    <w:p>
      <w:pPr>
        <w:pStyle w:val="Heading3"/>
        <w:numPr>
          <w:ilvl w:val="2"/>
          <w:numId w:val="1"/>
        </w:numPr>
        <w:rPr/>
      </w:pPr>
      <w:bookmarkStart w:id="37" w:name="__RefHeading___Toc7374012_1051229030"/>
      <w:bookmarkStart w:id="38" w:name="_Toc13"/>
      <w:bookmarkEnd w:id="37"/>
      <w:r>
        <w:rPr>
          <w:rtl w:val="true"/>
        </w:rPr>
        <w:t>أيها الأحبة</w:t>
      </w:r>
      <w:r>
        <w:rPr>
          <w:rtl w:val="true"/>
        </w:rPr>
        <w:t>:</w:t>
      </w:r>
      <w:bookmarkEnd w:id="38"/>
    </w:p>
    <w:p>
      <w:pPr>
        <w:pStyle w:val="BookText"/>
        <w:rPr/>
      </w:pPr>
      <w:r>
        <w:rPr>
          <w:rFonts w:ascii="Amiri" w:hAnsi="Amiri" w:eastAsia="Amiri" w:cs="Amiri"/>
          <w:color w:val="111111"/>
          <w:sz w:val="28"/>
          <w:sz w:val="28"/>
          <w:szCs w:val="28"/>
          <w:rtl w:val="true"/>
          <w:lang w:bidi="ar-SA"/>
        </w:rPr>
        <w:t>إن تحقق الاستقامة والثبات عليها التي نطلبها يومياً في صلاتنا –مما يعني أنها شيء يجب السعي لتحصيله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العزم والإرادة الصادقة والشجاعة في اتخاذ القرارات والمواقف وإنجاز الأعمال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الوعي والمعرفة والمطالعة الواسعة لروايات المعصومين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وآثار السلف الصالح لأن أي عمل لا بد أن تسبقه معرفة، وبعد العمل يكتسب معرفة جديدة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الالتفات إلى موجبات الانحراف عن صراط الاستقامة مقدمة لاجتنابها وهي اتباع الشهوات والركون إلى الدنيا بزخارفها الباطلة أو الخوف من فقدان شيء أو القلق من فوات أمور، ومن </w:t>
      </w:r>
      <w:bookmarkStart w:id="39" w:name="pg8031_75798"/>
    </w:p>
    <w:p>
      <w:pPr>
        <w:pStyle w:val="BookText"/>
        <w:rPr/>
      </w:pPr>
      <w:bookmarkEnd w:id="39"/>
      <w:r>
        <w:rPr>
          <w:rFonts w:ascii="Amiri" w:hAnsi="Amiri" w:eastAsia="Amiri" w:cs="Amiri"/>
          <w:color w:val="111111"/>
          <w:sz w:val="28"/>
          <w:sz w:val="28"/>
          <w:szCs w:val="28"/>
          <w:rtl w:val="true"/>
          <w:lang w:bidi="ar-SA"/>
        </w:rPr>
        <w:t>موجبات الانحراف أيضاً أمور تبدو خارجة عن إرادة الإنسان، لكن مقدماتها بيده فيستطيع تجنبها بإزالة مقدماتها كالجهل والنسيان والغفلة والسهو فقد يشذّ الإنسان عن الصراط المستقيم لا عن عمدٍ بل جهلاً وغفلة، وبالنتيجة فقد فاته خير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الإنسان يدعو يومياً عشر مرات على الأقل في صلواته بعد طلب الهداية للصراط المستقيم أن يعصمه الله ويحميه من كلا النوعين من موجبات الانحراف عن الاستقامة، ابتداءً واستدامة لأنه معرض في أي لحظة للزلل والانحراف والإغواء إلا أن يمدَّه الله تعالى بلطفه ونوره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374014_1051229030"/>
      <w:bookmarkStart w:id="41" w:name="_Toc14"/>
      <w:bookmarkEnd w:id="40"/>
      <w:r>
        <w:rPr>
          <w:rtl w:val="true"/>
        </w:rPr>
        <w:t>مفردات عملية لتحقيق الاستقامة</w:t>
      </w:r>
      <w:r>
        <w:rPr>
          <w:rtl w:val="true"/>
        </w:rPr>
        <w:t>:</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ولتحصيل الاستقامة مفردات عملية وبرامج ذكرتها الآيات الكريمة والروايات الشريفة، ولو التفتنا فإن الآيات التالية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مفردات أساسية لهذا البرنامج وهي عدم الركون إلى الظالمين والمحافظة على الصلاة في أوقاتها والصبر،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اللّهِمِنْ أَوْلِيَاء ثُمَّ لاَ تُنصَرُونَ، 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 وَاصْبِرْ فإن اللّهَ لاَ يُضِيعُ أَجْرَ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42" w:name="pg8031_75799"/>
    </w:p>
    <w:p>
      <w:pPr>
        <w:pStyle w:val="Heading3"/>
        <w:numPr>
          <w:ilvl w:val="2"/>
          <w:numId w:val="1"/>
        </w:numPr>
        <w:rPr/>
      </w:pPr>
      <w:bookmarkStart w:id="43" w:name="__RefHeading___Toc7374016_1051229030"/>
      <w:bookmarkStart w:id="44" w:name="_Toc15"/>
      <w:bookmarkEnd w:id="42"/>
      <w:bookmarkEnd w:id="43"/>
      <w:r>
        <w:rPr>
          <w:rtl w:val="true"/>
        </w:rPr>
        <w:t>موعظة وتذكير</w:t>
      </w:r>
      <w:r>
        <w:rPr>
          <w:rtl w:val="true"/>
        </w:rPr>
        <w:t>:</w:t>
      </w:r>
      <w:bookmarkEnd w:id="44"/>
    </w:p>
    <w:p>
      <w:pPr>
        <w:pStyle w:val="BookText"/>
        <w:rPr/>
      </w:pPr>
      <w:r>
        <w:rPr>
          <w:rFonts w:ascii="Amiri" w:hAnsi="Amiri" w:eastAsia="Amiri" w:cs="Amiri"/>
          <w:color w:val="111111"/>
          <w:sz w:val="28"/>
          <w:sz w:val="28"/>
          <w:szCs w:val="28"/>
          <w:rtl w:val="true"/>
          <w:lang w:bidi="ar-SA"/>
        </w:rPr>
        <w:t>وأُورد هنا للموعظة والتذكير روايتين تتضمنان وصفتين مهمتين لتطهير القلب وتهذيب النفس لمن أراد الكمال على طريق تحقيق الاستقامة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صحيحة رواها الثقات في كتبهم جميعاً كالكليني والصدوق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الله أسرارهم والبرقي في المحاسن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أوصيك في نفسك بخصال فاحفظها،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أما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لا يخرجن من فيك كذبة أبداً،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 لا تجترين على خيانة أبداً،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 كأنك تراه،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البكاء من خشية الله عز وجل يبنى لك بكل دمعة بيت في الجنة،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مالك ودمك دون دينك،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بسنتي في صلاتي وصيامي وصدقتي، أما الصلاة فالخمسون ركعة، وأما الصوم فثلاثة أيام في كل شهر خميس في أوله، وأربعاء في وسطه، وخميس في آخره، وأما الصدقة فجهدك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أسرفت ولم تسرف، وعليك بصلاة الليل وعليك بصلاة الليل وعليك بصلاة الليل، وعليك بصلاة الزوال، وعليك بقراءة القرآن على كل حال، وعليك برفع يديك في الصلاة، وتقليبهما، عليك بالسواك عند كل وضوء وصلاة، عليكبمحاسن الأخلاق فاركبها، عليك بمساوي الأخلاق فاجتنبها، فإن لم تفعل فلا تلومنّ إلا نفسك</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لعنوان البصري وكان شيخاً كبيراً حضر عند مالك بن أنس ثم هداه الله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مسألتك؟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يعطف قلبك علي ويرزقني من علمك، وأرجو أن الله تعالى أجابني في الشريف ما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كُنية عنوان البصري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أبا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حقيقة العبودية؟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يرى العبد لنفسه فيما خوّله الله ملكاً، لأن العبيد لا يكون لهم ملك يرون المال مال الله يضعونه حيث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 تعالى أن 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العبد 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بتسعة أشياء فإنها وصيتي لمريدي الطريق إلى الله تعالى، </w:t>
      </w:r>
    </w:p>
    <w:p>
      <w:pPr>
        <w:pStyle w:val="BookText"/>
        <w:rPr/>
      </w:pPr>
      <w:r>
        <w:rPr>
          <w:rFonts w:ascii="Amiri" w:hAnsi="Amiri" w:eastAsia="Amiri" w:cs="Amiri"/>
          <w:color w:val="111111"/>
          <w:sz w:val="28"/>
          <w:sz w:val="28"/>
          <w:szCs w:val="28"/>
          <w:rtl w:val="true"/>
          <w:lang w:bidi="ar-SA"/>
        </w:rPr>
        <w:t>والله أسأل أن يوفقك لاستعماله، ثلاثة منها في رياضة النفس، وثلاثة منها في الحلم، وثلاثة منها في العلم، فاحفظها وإياك والتهاون بها، 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 لا تشتهيه</w:t>
      </w:r>
      <w:r>
        <w:rPr>
          <w:rStyle w:val="FootnoteAnchor"/>
          <w:rtl w:val="true"/>
        </w:rPr>
        <w:footnoteReference w:id="14"/>
      </w:r>
      <w:r>
        <w:rPr>
          <w:rFonts w:ascii="Amiri" w:hAnsi="Amiri" w:eastAsia="Amiri" w:cs="Amiri"/>
          <w:color w:val="111111"/>
          <w:sz w:val="28"/>
          <w:sz w:val="28"/>
          <w:szCs w:val="28"/>
          <w:rtl w:val="true"/>
          <w:lang w:bidi="ar-SA"/>
        </w:rPr>
        <w:t xml:space="preserve">فإنه يورث الحماقة والبله، ولا تأكل إلا عند الجوع، وإذا أكلت فكل حلالاً وسمّ الله، واذكر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آدمي وعاءً شرّاً من بطنه فإن كان ولا بد فثلث لطعامه وثلث لشرابه وثلث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 ومن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وإن كنت كاذباً فيما تقول فالله أسأل أن يغفر لك، ومن وعدك بالخنى</w:t>
      </w:r>
      <w:r>
        <w:rPr>
          <w:rStyle w:val="FootnoteAnchor"/>
          <w:rtl w:val="true"/>
        </w:rPr>
        <w:footnoteReference w:id="15"/>
      </w:r>
      <w:r>
        <w:rPr>
          <w:rFonts w:ascii="Amiri" w:hAnsi="Amiri" w:eastAsia="Amiri" w:cs="Amiri"/>
          <w:color w:val="111111"/>
          <w:sz w:val="28"/>
          <w:sz w:val="28"/>
          <w:szCs w:val="28"/>
          <w:rtl w:val="true"/>
          <w:lang w:bidi="ar-SA"/>
        </w:rPr>
        <w:t>فعده بالنصيحة والرعاء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اللواتي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وإياك أن تسألهم تعنتاً و تجربة وإياك أن تعمل برأيك شيئاً، وخذ بالاحتياط في جميع ما تجد إليه سبيلاً، و اهرب من الفتيا هربك من الأسد، ولا تجعل رقبتك للناس جسراً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عني يا أبا عبد الله فقد نصحت لك ولا تفسد علي وِردي، فإني امرؤٌ ضنين بنفسي</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45" w:name="pg8031_75802"/>
    </w:p>
    <w:p>
      <w:pPr>
        <w:pStyle w:val="Heading2"/>
        <w:numPr>
          <w:ilvl w:val="1"/>
          <w:numId w:val="1"/>
        </w:numPr>
        <w:rPr/>
      </w:pPr>
      <w:bookmarkStart w:id="46" w:name="__RefHeading___Toc7374018_1051229030"/>
      <w:bookmarkStart w:id="47" w:name="_Toc16"/>
      <w:bookmarkEnd w:id="45"/>
      <w:bookmarkEnd w:id="46"/>
      <w:r>
        <w:rPr>
          <w:rtl w:val="true"/>
        </w:rPr>
        <w:t>الفصل الثاني</w:t>
      </w:r>
      <w:r>
        <w:rPr>
          <w:rtl w:val="true"/>
        </w:rPr>
        <w:t xml:space="preserve">: </w:t>
      </w:r>
      <w:r>
        <w:rPr>
          <w:rtl w:val="true"/>
        </w:rPr>
        <w:t>الحب الإلهي</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7374020_1051229030"/>
      <w:bookmarkStart w:id="49" w:name="_Toc17"/>
      <w:bookmarkEnd w:id="48"/>
      <w:r>
        <w:rPr>
          <w:rtl w:val="true"/>
        </w:rPr>
        <w:t>اشارة</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031_75804"/>
      <w:bookmarkStart w:id="51" w:name="pg8031_75804"/>
      <w:bookmarkEnd w:id="51"/>
    </w:p>
    <w:p>
      <w:pPr>
        <w:pStyle w:val="Heading3"/>
        <w:numPr>
          <w:ilvl w:val="2"/>
          <w:numId w:val="1"/>
        </w:numPr>
        <w:rPr/>
      </w:pPr>
      <w:bookmarkStart w:id="52" w:name="pg8031_75804"/>
      <w:bookmarkStart w:id="53" w:name="__RefHeading___Toc7374022_1051229030"/>
      <w:bookmarkStart w:id="54" w:name="_Toc18"/>
      <w:bookmarkEnd w:id="52"/>
      <w:bookmarkEnd w:id="53"/>
      <w:r>
        <w:rPr>
          <w:rtl w:val="true"/>
        </w:rPr>
        <w:t>أحبوا الله تعال</w:t>
      </w:r>
      <w:r>
        <w:rPr>
          <w:rtl w:val="true"/>
        </w:rPr>
        <w:t>-</w:t>
      </w:r>
      <w:r>
        <w:rPr>
          <w:rtl w:val="true"/>
        </w:rPr>
        <w:t>ى وحبّبوه وتحبّبوا إليه</w:t>
      </w:r>
      <w:bookmarkEnd w:id="54"/>
    </w:p>
    <w:p>
      <w:pPr>
        <w:pStyle w:val="BookText"/>
        <w:rPr/>
      </w:pPr>
      <w:r>
        <w:rPr>
          <w:rFonts w:ascii="Amiri" w:hAnsi="Amiri" w:eastAsia="Amiri" w:cs="Amiri"/>
          <w:color w:val="111111"/>
          <w:sz w:val="28"/>
          <w:sz w:val="28"/>
          <w:szCs w:val="28"/>
          <w:rtl w:val="true"/>
          <w:lang w:bidi="ar-SA"/>
        </w:rPr>
        <w:t>أحبوا الله 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وحبّبوه وتحبّبوا إليه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الحمد لله كما هو أهله وكما يستحقه حمداً كثيراً، والصلاة والسلام على أشرف الخلق وأكملهم أبي القاسم محمد وعلى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374024_1051229030"/>
      <w:bookmarkStart w:id="56" w:name="_Toc19"/>
      <w:bookmarkEnd w:id="55"/>
      <w:r>
        <w:rPr>
          <w:rtl w:val="true"/>
        </w:rPr>
        <w:t>حببوا الله تعالى للناس</w:t>
      </w:r>
      <w:r>
        <w:rPr>
          <w:rtl w:val="true"/>
        </w:rPr>
        <w:t>:</w:t>
      </w:r>
      <w:bookmarkEnd w:id="56"/>
    </w:p>
    <w:p>
      <w:pPr>
        <w:pStyle w:val="BookText"/>
        <w:rPr/>
      </w:pPr>
      <w:r>
        <w:rPr>
          <w:rFonts w:ascii="Amiri" w:hAnsi="Amiri" w:eastAsia="Amiri" w:cs="Amiri"/>
          <w:color w:val="111111"/>
          <w:sz w:val="28"/>
          <w:sz w:val="28"/>
          <w:szCs w:val="28"/>
          <w:rtl w:val="true"/>
          <w:lang w:bidi="ar-SA"/>
        </w:rPr>
        <w:t xml:space="preserve">ورد في حديث نبوي شريف أنه توجد فئة من الناس لهم مقام رفيع يوم القيامة يغبطهم عليه الأنبياء صلوات الله عليهم أجمعين، وتشرأبُّ أعناق طالبي الكمال إزاء مثل هذه الأحاديث ويقبلون عليها بكلّهم، والحديث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ناساً ما هم أنبياء ولا شهداء يغبطهم الأنبياء والشهداء بمنزلتهم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الله ويحببونه إلى خلقه يأمرونهم بطاعة الله فإذا أطاعوا الله أحبهم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أنك تجد بعض الناس يتحمّس في الدعوة إلى محبة حزبه أو فريقه الرياضي الذي يشجعه، أو الشخص الذي يعجبه، ويغفل عن الدعوة إلى محبة خالقه الكريم ويزهد في هذا المنزلة الرفيعة وهي منزلة قد لا يبدو من الصعب وصول الإنسان إليها بلطف الله تبارك وتعالى </w:t>
      </w:r>
      <w:bookmarkStart w:id="57" w:name="pg8031_75805"/>
    </w:p>
    <w:p>
      <w:pPr>
        <w:pStyle w:val="BookText"/>
        <w:rPr/>
      </w:pPr>
      <w:bookmarkEnd w:id="57"/>
      <w:r>
        <w:rPr>
          <w:rFonts w:ascii="Amiri" w:hAnsi="Amiri" w:eastAsia="Amiri" w:cs="Amiri"/>
          <w:color w:val="111111"/>
          <w:sz w:val="28"/>
          <w:sz w:val="28"/>
          <w:szCs w:val="28"/>
          <w:rtl w:val="true"/>
          <w:lang w:bidi="ar-SA"/>
        </w:rPr>
        <w:t>وتوفيقه إذ ليس عليه إلا أن يحبّبَّ الله تعالى إلى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يأمر الله تعالى النخبة من عبادة ليكونوا من الدعاة إلى محبة الله تعالى، ففي حديث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أحببني وحببني إلى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أنه ليس أحدٌ أحبُّ إلي منك فكيف لي بقلوب العباد؟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نعمتي وآلائي فإنهم لا يذكرون مني إلا خيراً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وورد مثله</w:t>
      </w:r>
      <w:r>
        <w:rPr>
          <w:rStyle w:val="FootnoteAnchor"/>
          <w:rtl w:val="true"/>
        </w:rPr>
        <w:footnoteReference w:id="20"/>
      </w:r>
      <w:r>
        <w:rPr>
          <w:rFonts w:ascii="Amiri" w:hAnsi="Amiri" w:eastAsia="Amiri" w:cs="Amiri"/>
          <w:color w:val="111111"/>
          <w:sz w:val="28"/>
          <w:sz w:val="28"/>
          <w:szCs w:val="28"/>
          <w:rtl w:val="true"/>
          <w:lang w:bidi="ar-SA"/>
        </w:rPr>
        <w:t xml:space="preserve">عن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374026_1051229030"/>
      <w:bookmarkStart w:id="59" w:name="_Toc20"/>
      <w:bookmarkEnd w:id="58"/>
      <w:r>
        <w:rPr>
          <w:rtl w:val="true"/>
        </w:rPr>
        <w:t>كيف تحبب الله تعالى؟</w:t>
      </w:r>
      <w:bookmarkEnd w:id="5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يبين طريقاً لتحبيب الله تعالى إلى خلقه بتذكيرهم بنعمه التي لا تُعدّ ولا تحصى، ولا تحتاج معرفتها إلى مؤونة كبيرة، وليقم الإنسان بمراجعة لنفسه وحاله ليعرف سعة النعم، فمثلاً إذا جلس على الطعام ورأى أنواع المواد الداخلة في إعداده، وكم بُذل عليها من جهود لتصل إليه بهذا الشكل، ولننظر في الخبز الذي هو طعام مشترك لكل الناس كيف تعب الزرّاع لإنتاج حبات القمح ثم طحنت وعُجنت وخبزت، وكل مرحلة من هذه المراحل يقوم عليها عمال ومكائن ولوازم أخرى كالوقود والماء وغيرها، فإذا تأمل الإنسان في هذه المنظومة الواسعة من النعم التي تشترك لتقدم له رغيف الخبز، أحبَّ الإنسان خالقه الذي هيّأ له كل هذه الأسباب وذلّل له كل الصعوبات، وإذا تأمل في الأنواع </w:t>
      </w:r>
    </w:p>
    <w:p>
      <w:pPr>
        <w:pStyle w:val="BookText"/>
        <w:rPr/>
      </w:pPr>
      <w:r>
        <w:rPr>
          <w:rFonts w:ascii="Amiri" w:hAnsi="Amiri" w:eastAsia="Amiri" w:cs="Amiri"/>
          <w:color w:val="111111"/>
          <w:sz w:val="28"/>
          <w:sz w:val="28"/>
          <w:szCs w:val="28"/>
          <w:rtl w:val="true"/>
          <w:lang w:bidi="ar-SA"/>
        </w:rPr>
        <w:t>الأخرى من طعامه وشرابه فإنه سيعجز عن إدراكها فضلاً عن 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حكي عن البعض أنه كان يبكي حينما يقدَّم له الطعام لما يراه من أعظم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اقتصار النعم على المطعم والمشرب، ومن ظن ذلك فهو جاهل، فإن لله تبارك وتعالى على عبده نعماً لا تحصى على رأسها الإيمان بالله تعالى وتوحيده ونعمة الإسلام وولاية النبي 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عرفه جملة من تلك النعم من قبل خروجنا إلى هذه الدنيا، ولو تعرّف الإنسان على عجائب بدنه لرأى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الطوسي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يعلم فضل الله عليه إلا في مطعمه ومشربه فقدقصر علمه ودنا عذابه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فإذا علم الإنسان بعض ما أنعم عليه ربه –وهي لا تعد ولا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لأن الإنسان مجبول فطرياً على حب من أحسن إليه، ولو أن شخصاً وفّر لآخر واحدة من نعم الله كالحياة بإنقاذه من غرق أو موت محقق أو وفّر له نعمة البصر أو السمع أو الطعام لأحبه وكان مديناً له طول حياته بذلك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يحب الله تعالى الذي وفّر له كل هذه النعم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الوسائل الأخرى لتحبيب الله تعالى إلى خلقه بيان صفاته الحسنى وتعريفه إلى خلقه بما هو أهله من الكمال فإن الإنسان ينجذب فطرياً إلى الجمال والكمال، وذلك يتطلب معرفة فإنه لا حب إلا بمعرفة، فنحن لم نرَ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الصديقة الطاهرة فاطمة الزهراء والحسن والحسين والأئمة المعصومين والأنبياء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نعايشهم ولكنهم وُصفوا لنا بمحاسن الأخلاق واطلعنا على سيرتهم الكريمة وسمو ذواتهم ومواقفهم النبيلة فأحببناهم، أما الجاهل بهم فإنه لا يعرفهم حتى يحبهم، وهكذا العلماء من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العامي الذي لا يعرف قيمة إنجازاتهم العظيمة يكون حبه هامشياً مجملاً، أما العلماء الذين وقفوا على مؤلفاتهم وسبروا أغوار علومهم وعلموا قوة ملكاتهم والجهود المضنية التي بذلوها فإنهم يحملون لهم كل الحب والإجلال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تعرّف الإنسان على الصفات الحسنى لخالقه أحبّه، فمثلاً إذا عرف سعة عفوه عن المذنبين وقرأ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إِنَّاللَّهَ يَغْفِرُ الذُّنُوبَ جَمِيعاً إِنَّهُ هُوَ الْغَفُورُ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الروايات في ذلك كقول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الشاب الذي قتل مائة بريء وكان يائساً من عفو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يأسه من رحمة الله أعظم من قتله مائة نفس محرمة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عرف سعة رحمة الله تبارك وتعالى بعباده وأنه تعالى وزّع جزءاً من مائة جزء من رحمته على مخلوقاته فبها تتراحم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تصوروا أن رحمة الأمهات والآباء بأبنائهم لدى الإنسان والحيوان والمشاعر النبيلة التي تتدفق عند رؤية مبتلى أو عاجز أو ذوي عاهة، تشكّل هذه كلها جزء من مائة جزء من رحمة الله تعالى التي لا حدود لها، والقصص في رحمة الله </w:t>
      </w:r>
      <w:bookmarkStart w:id="60" w:name="pg8031_75808"/>
    </w:p>
    <w:p>
      <w:pPr>
        <w:pStyle w:val="BookText"/>
        <w:rPr/>
      </w:pPr>
      <w:bookmarkEnd w:id="60"/>
      <w:r>
        <w:rPr>
          <w:rFonts w:ascii="Amiri" w:hAnsi="Amiri" w:eastAsia="Amiri" w:cs="Amiri"/>
          <w:color w:val="111111"/>
          <w:sz w:val="28"/>
          <w:sz w:val="28"/>
          <w:szCs w:val="28"/>
          <w:rtl w:val="true"/>
          <w:lang w:bidi="ar-SA"/>
        </w:rPr>
        <w:t>تعالى وتدبيره لأمر خلقه ورعايتهم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عرف كيف أن الله يستر على المذنبين والخاطئين ويحفظ كرامتهم ويصون سمعتهم بين الناس كقصة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يزور رجلاً عادياً من عامة الناس ويبشره بعلو منزلته لخصلة أحبّها الله تعالى فيه وهي أنه لما تزوج امرأة لم يجدها باكراً فطلبت منه الستر عليها وعدم فضحها فاستجاب لطلبها قربة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تعرف الإنسان على مثل هذه الصفات لخالقه أحبه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يحبّب الله تعالى إلى عباده التعرف على سيرة أنبيائه ورسله وأوصيائهم المنتجبين وسمو أخلاقهم وطهارة نفوسهم، فإن رباً يكون رسله وسفراؤه إلى خلقه مثل نبينا الأكرم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أولياؤه مثل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لجدير بأن يستأثر بحب عباده، لأنهم يعكسون صورة عنصفات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على ذلك أن بعض الناس يحبون مرجعية ما ويقلدونها لأن وكيلها ومعتمدها عندهم حسن السيرة محبوب عندهم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7374028_1051229030"/>
      <w:bookmarkStart w:id="62" w:name="_Toc21"/>
      <w:bookmarkEnd w:id="61"/>
      <w:r>
        <w:rPr>
          <w:rtl w:val="true"/>
        </w:rPr>
        <w:t>حب الله تعال</w:t>
      </w:r>
      <w:r>
        <w:rPr>
          <w:rtl w:val="true"/>
        </w:rPr>
        <w:t>-</w:t>
      </w:r>
      <w:r>
        <w:rPr>
          <w:rtl w:val="true"/>
        </w:rPr>
        <w:t>ى</w:t>
      </w:r>
      <w:r>
        <w:rPr>
          <w:rtl w:val="true"/>
        </w:rPr>
        <w:t>:</w:t>
      </w:r>
      <w:bookmarkEnd w:id="6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للإنسان قبل أن يحبب الله تعالى إلى خلقه أن ينطوي قلبه على حب الله تعالى، ويظهر من الآيات الكريمة والروايات الشريفة أن هذا الحب علامة الإيمان، بل لا يؤثر عليه حب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w:t>
      </w:r>
    </w:p>
    <w:p>
      <w:pPr>
        <w:pStyle w:val="BookText"/>
        <w:rPr/>
      </w:pPr>
      <w:r>
        <w:rPr>
          <w:rFonts w:ascii="Amiri" w:hAnsi="Amiri" w:eastAsia="Amiri" w:cs="Amiri"/>
          <w:color w:val="111111"/>
          <w:sz w:val="28"/>
          <w:sz w:val="28"/>
          <w:szCs w:val="28"/>
          <w:rtl w:val="true"/>
          <w:lang w:bidi="ar-SA"/>
        </w:rPr>
        <w:t>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إليك مما سواهما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أكون أحبَّ إليه من أهله وماله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الحب لله تبارك وتعالى بعد تحقق مقدمتين، كلما قويتا قوي الحب وكمُل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القلب من حب الدنيا وتهيئته بتفريغه لحب الله تعالى، فإن القلوب أوعية لا تستوعب أمراً ما حتى تخليها من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فأخرجوا من قلوبكم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وردت الوصية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تسكن حرم الله غير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مصعب بن </w:t>
      </w:r>
      <w:bookmarkStart w:id="63" w:name="pg8031_75810"/>
    </w:p>
    <w:p>
      <w:pPr>
        <w:pStyle w:val="BookText"/>
        <w:rPr/>
      </w:pPr>
      <w:bookmarkEnd w:id="63"/>
      <w:r>
        <w:rPr>
          <w:rFonts w:ascii="Amiri" w:hAnsi="Amiri" w:eastAsia="Amiri" w:cs="Amiri"/>
          <w:color w:val="111111"/>
          <w:sz w:val="28"/>
          <w:sz w:val="28"/>
          <w:szCs w:val="28"/>
          <w:rtl w:val="true"/>
          <w:lang w:bidi="ar-SA"/>
        </w:rPr>
        <w:t xml:space="preserve">عمير مقبلاً وعليه إهاب كبش قد تنطق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الرجل الذي قد نوّر الله قلبه، لقد رأيته بين أبويه يغذونه بأطيب الطعام والشراب فدعاه حب الله وحب رسوله إلى ما ترون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بالله تعالى، فإنه لا حب إلا بعد المعرفة، ولا يحب الإنسان شيئاً يجهله؛ ويكرر القرآن الكريم كثيراً الأمر بالتدبر والتأمل والتفكر في آيات الله للوصول إلى المعرفة،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وتفاوت الناس في حبهم لله تبارك وتعالى بمقدار تفاوتهم في هاتين المقدمتين، وتبعاً لذلك تتفاوت درجاتهم عند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374030_1051229030"/>
      <w:bookmarkStart w:id="65" w:name="_Toc22"/>
      <w:bookmarkEnd w:id="64"/>
      <w:r>
        <w:rPr>
          <w:rtl w:val="true"/>
        </w:rPr>
        <w:t>آثار حب الإنسان لله تعال</w:t>
      </w:r>
      <w:r>
        <w:rPr>
          <w:rtl w:val="true"/>
        </w:rPr>
        <w:t>-</w:t>
      </w:r>
      <w:r>
        <w:rPr>
          <w:rtl w:val="true"/>
        </w:rPr>
        <w:t>ى وعلاماته</w:t>
      </w:r>
      <w:r>
        <w:rPr>
          <w:rtl w:val="true"/>
        </w:rPr>
        <w:t>:</w:t>
      </w:r>
      <w:bookmarkEnd w:id="65"/>
    </w:p>
    <w:p>
      <w:pPr>
        <w:pStyle w:val="BookText"/>
        <w:rPr/>
      </w:pPr>
      <w:r>
        <w:rPr>
          <w:rFonts w:ascii="Amiri" w:hAnsi="Amiri" w:eastAsia="Amiri" w:cs="Amiri"/>
          <w:color w:val="111111"/>
          <w:sz w:val="28"/>
          <w:sz w:val="28"/>
          <w:szCs w:val="28"/>
          <w:rtl w:val="true"/>
          <w:lang w:bidi="ar-SA"/>
        </w:rPr>
        <w:t>إذا كان الحب صادقاً فإن آثاره ستظهر على سلوك الإنسان وعلاقته بالآخرين، فهذه الآثار تكون علامات على صدق الحب، ومن دون تحققها يكون ادعاء الحب وهماً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المحبوب والقيام بكل ما يقربه من محبوبه ويطبّق ما يكسبه رضاه ويجتنب ما يسخطه،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شيئاً </w:t>
      </w:r>
    </w:p>
    <w:p>
      <w:pPr>
        <w:pStyle w:val="BookText"/>
        <w:rPr/>
      </w:pPr>
      <w:r>
        <w:rPr>
          <w:rFonts w:ascii="Amiri" w:hAnsi="Amiri" w:eastAsia="Amiri" w:cs="Amiri"/>
          <w:color w:val="111111"/>
          <w:sz w:val="28"/>
          <w:sz w:val="28"/>
          <w:szCs w:val="28"/>
          <w:rtl w:val="true"/>
          <w:lang w:bidi="ar-SA"/>
        </w:rPr>
        <w:t xml:space="preserve">إذا أنا فعلته أحبني الله من السماء وأحبني الناس من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 فيما عند الله عز وجل يحبّك الله، وازهد فيما عند الناس يحبّك الناس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وجل من عصاه، 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تعصي الإله وأنت تُظهرُ حبّهُ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لعمري في الفعال بديعُ</w:t>
      </w:r>
    </w:p>
    <w:p>
      <w:pPr>
        <w:pStyle w:val="BookText"/>
        <w:rPr/>
      </w:pPr>
      <w:r>
        <w:rPr>
          <w:rFonts w:ascii="Amiri" w:hAnsi="Amiri" w:eastAsia="Amiri" w:cs="Amiri"/>
          <w:color w:val="111111"/>
          <w:sz w:val="28"/>
          <w:sz w:val="28"/>
          <w:szCs w:val="28"/>
          <w:rtl w:val="true"/>
          <w:lang w:bidi="ar-SA"/>
        </w:rPr>
        <w:t>لو كان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صادقاً لأط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عتَهإن المحب لمن أحبَّ مطيعُ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ولا يجتنب المحرمات فقط بل يترك المكروهات لأن الله تعالى لا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إدامة ذكر الله تبارك وتعالى، فإن المحب لا يغفل عن ذكر حبيبه ومن أحب شيئاً أكثر ذكره بلسانه أو بقلبه وعقله وأحبّ ذكر الله تعالى،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حب الله تعالى حب ذكر الله، وعلامة بغض الله تعالى بغض ذكر الله تعالى</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ودوام ذكر الله تعالى حصن الإنسان من الوقوع فيما يسخط الله تعالى ويبعد منه </w:t>
      </w:r>
    </w:p>
    <w:p>
      <w:pPr>
        <w:pStyle w:val="BookText"/>
        <w:rPr/>
      </w:pPr>
      <w:r>
        <w:rPr>
          <w:rFonts w:ascii="Amiri" w:hAnsi="Amiri" w:eastAsia="Amiri" w:cs="Amiri"/>
          <w:color w:val="111111"/>
          <w:sz w:val="28"/>
          <w:sz w:val="28"/>
          <w:szCs w:val="28"/>
          <w:rtl w:val="true"/>
          <w:lang w:bidi="ar-SA"/>
        </w:rPr>
        <w:t xml:space="preserve">ومفتاح الارتقاء في الكمالات وسبب لذكر الله تعالى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إيثار محبة الله على ما يحبه العبد، فإذا خُيِّر بين أمرين اختار أرضاهما لله تبارك وتعالى وإن كان على خلاف هواه وما تشتهيه نفسه، لأن المحب يؤثر رضا محبوبه على رضا نفسه ففي البحار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 الحب، إيثار المحبوب على من سواه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سيحب كل ما يرتبط بمحبوبه فيحب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مبعوثون من الله تبارك وتعالى، ويحب 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منتجبون من الله تبارك وتعالى، ويحب القرآن لأنه رسالة ربه إلى عباده،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وهم مجتمعون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لمايغذوكم به من نعمة وأحبوني لله عز وجل وأحبوا قرابتي لي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ويحب العلماء والفقهاء لأنهم يهدونه إلى الله تبارك وتعالى، ويحب الشعائر والمشاعر المقدسة لأنها تذكّره بالله تعالى، ويحب المؤمنين لأنهم أهل طاعة الله تعالى،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عز وجل ويبغض أهل معصيته ففيك خير والله يحبك، وإن كان يبغض </w:t>
      </w:r>
    </w:p>
    <w:p>
      <w:pPr>
        <w:pStyle w:val="BookText"/>
        <w:rPr/>
      </w:pPr>
      <w:r>
        <w:rPr>
          <w:rFonts w:ascii="Amiri" w:hAnsi="Amiri" w:eastAsia="Amiri" w:cs="Amiri"/>
          <w:color w:val="111111"/>
          <w:sz w:val="28"/>
          <w:sz w:val="28"/>
          <w:szCs w:val="28"/>
          <w:rtl w:val="true"/>
          <w:lang w:bidi="ar-SA"/>
        </w:rPr>
        <w:t>أهل طاعة الله ويحب أهل معصيته فليس فيك خير والله يبغضك، والمرء مع من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أحبَّ العبدُ ربَّه نشطت الأعضاء للعبادة ولم يستثقلها واستزاد منها فلم يقتصر على الواجبات، بل يكثر من المستحبات لأنها محبوبه عند الله 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الله عز وجل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عمران كذب من زعم أنه يحبني فإذا جنه الليل نام، أليس كل محب يحب خلوة حبيبه، هذا أنا ذا يا بن عمران مطلع على أحبائي إذا جنّهم الليل حوّلت أبصارهم من قلوبهم ومثلت عقوبتي بين أعينهم، يخاطبوني عن المشاهدة، ويكلموني عن الحضور، يا 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علامات حب الله تعالى أن العبد لا يكره الموت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 قُلْ فَلِمَ يُعَذِّبُكُمْ بِذُنُوبِكُمْ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يكرهه وبه ينتقل الإنسان من سجن </w:t>
      </w:r>
    </w:p>
    <w:p>
      <w:pPr>
        <w:pStyle w:val="BookText"/>
        <w:rPr/>
      </w:pPr>
      <w:r>
        <w:rPr>
          <w:rFonts w:ascii="Amiri" w:hAnsi="Amiri" w:eastAsia="Amiri" w:cs="Amiri"/>
          <w:color w:val="111111"/>
          <w:sz w:val="28"/>
          <w:sz w:val="28"/>
          <w:szCs w:val="28"/>
          <w:rtl w:val="true"/>
          <w:lang w:bidi="ar-SA"/>
        </w:rPr>
        <w:t xml:space="preserve">الدنيا إلى حظيرة القدس ولقاء ربه وأوليائه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أنه لا وصول إلى هذا اللقاء إلا بالارتحال عن الدنيا بالموت، فينبغي أن يكون محباً للموت غير فارٍ منه، فالمحب لا يثقل عليه السفر عن وطنه إلى مستقر محبوبه ليتنعم بمشاهدته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مفتاح اللقاء وباب الدخول إلى المشاهدة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أحب الله لقاءه</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يحب الإنسان البقاء في الدنيا للاستزادة من طاعة الله تبارك وتعالى ونيل رضاه وهذا لا ينافي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الخبر المشهور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لملك الموت إذ جاءه لقبض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خليلاً يميت خليله؟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محباً يكره لقاء حبيبه،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الآن فاقبض</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وَالْعَصْر، إِنَّ الإِنسَانَ لَفِي خُسْرٍ، إِلا الَّذِينَ آمَنُوا وَعَمِلُوا الصَّالِحَاتِ وَتَوَاصَوْا بِالْحَقِّ وَتَوَاصَوْا بِالصَّبْرِ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علامات حب الله تعالى وآثاره أنه يسعى للاتصاف بصفاته الحسنى، فالمحب يتمثل في حياته كل حركات وسكنات بل رغبات محبوبه، كما نجد من يحب عالماً أو بطلاً فيقلّده في ملبسه ومشيته ومطعمه وحركاته ونحوها، فالعبد إذا </w:t>
      </w:r>
    </w:p>
    <w:p>
      <w:pPr>
        <w:pStyle w:val="BookText"/>
        <w:rPr/>
      </w:pPr>
      <w:r>
        <w:rPr>
          <w:rFonts w:ascii="Amiri" w:hAnsi="Amiri" w:eastAsia="Amiri" w:cs="Amiri"/>
          <w:color w:val="111111"/>
          <w:sz w:val="28"/>
          <w:sz w:val="28"/>
          <w:szCs w:val="28"/>
          <w:rtl w:val="true"/>
          <w:lang w:bidi="ar-SA"/>
        </w:rPr>
        <w:t>أحب ربه اتصف بصفاته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علامات حبّ الله تعالى حبّ عباده ومخلوقاته والرحمة بهم والشفقة عليهم لأنهم من صنع ربه وإبداعه ولأنهم رعاياه فيسعى لإسعادهم وقضاء حوائجهم وتفريج كربهم ورفع الظلم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يقابل حاجة الناس ومعاناتهم بقسوة قلب وعدم اكتراث لا يحلّ في قلبه حبّ الله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علامات حب الله تعالى الرضا بقضائه والتسليم لأمره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إيمانكم؟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نصبر على البلاء ونشكر عند الرخاء ونرضى بمواقع القضاء،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برب الكعبة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أنبت الله لطائفة من أمتي أجنحة فيطيرون من قبورهم إلى الجنان يسرحون فيها ويتنعمون كيف شاؤوا فتقول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حساباً؟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حساباً،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جزتم على الصراط؟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صراطاً،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جهنم؟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نشدناكم الله حدثونا ما كانت أعمالكم </w:t>
      </w:r>
      <w:bookmarkStart w:id="66" w:name="pg8031_75816"/>
    </w:p>
    <w:p>
      <w:pPr>
        <w:pStyle w:val="BookText"/>
        <w:rPr/>
      </w:pPr>
      <w:bookmarkEnd w:id="66"/>
      <w:r>
        <w:rPr>
          <w:rFonts w:ascii="Amiri" w:hAnsi="Amiri" w:eastAsia="Amiri" w:cs="Amiri"/>
          <w:color w:val="111111"/>
          <w:sz w:val="28"/>
          <w:sz w:val="28"/>
          <w:szCs w:val="28"/>
          <w:rtl w:val="true"/>
          <w:lang w:bidi="ar-SA"/>
        </w:rPr>
        <w:t>في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كانتا فينا فبلّغنا الله هذه المنزلة بفضله ورحمته،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خلونا نستحي أن نعصيه ونرضى باليسير مما قسم لنا،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لكم هذا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الحب ممزوجاً بالخوف من الإعراض أو الإبعاد أو أن يستبدل به غيره، يروى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ولبى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ترتعد فرائصه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يجيبني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الخوف من التوقف وعدم التوفيق لمزيد القرب من الله تعالى فيكون من أهل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يومه شراً من أمسه فهو ملعون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7374032_1051229030"/>
      <w:bookmarkStart w:id="68" w:name="_Toc23"/>
      <w:bookmarkEnd w:id="67"/>
      <w:r>
        <w:rPr>
          <w:rtl w:val="true"/>
        </w:rPr>
        <w:t>جزاء من يحب الله تبارك وتعال</w:t>
      </w:r>
      <w:r>
        <w:rPr>
          <w:rtl w:val="true"/>
        </w:rPr>
        <w:t>-</w:t>
      </w:r>
      <w:r>
        <w:rPr>
          <w:rtl w:val="true"/>
        </w:rPr>
        <w:t>ى</w:t>
      </w:r>
      <w:r>
        <w:rPr>
          <w:rtl w:val="true"/>
        </w:rPr>
        <w:t>:</w:t>
      </w:r>
      <w:bookmarkEnd w:id="68"/>
    </w:p>
    <w:p>
      <w:pPr>
        <w:pStyle w:val="BookText"/>
        <w:rPr/>
      </w:pPr>
      <w:r>
        <w:rPr>
          <w:rFonts w:ascii="Amiri" w:hAnsi="Amiri" w:eastAsia="Amiri" w:cs="Amiri"/>
          <w:color w:val="111111"/>
          <w:sz w:val="28"/>
          <w:sz w:val="28"/>
          <w:szCs w:val="28"/>
          <w:rtl w:val="true"/>
          <w:lang w:bidi="ar-SA"/>
        </w:rPr>
        <w:t>إذا أحب العبد ربه أحبه وقرّبه منه وأدخله جنته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ماله عند الله فلينظر ما لله عنده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ويشرح الحديث الآخر كيفية معرفة ذلك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منكم أن يعلم كيف </w:t>
      </w:r>
    </w:p>
    <w:p>
      <w:pPr>
        <w:pStyle w:val="BookText"/>
        <w:rPr/>
      </w:pPr>
      <w:r>
        <w:rPr>
          <w:rFonts w:ascii="Amiri" w:hAnsi="Amiri" w:eastAsia="Amiri" w:cs="Amiri"/>
          <w:color w:val="111111"/>
          <w:sz w:val="28"/>
          <w:sz w:val="28"/>
          <w:szCs w:val="28"/>
          <w:rtl w:val="true"/>
          <w:lang w:bidi="ar-SA"/>
        </w:rPr>
        <w:t>منزلته عند الله فلينظر كيف منزلة الله منه عند الذنوب كذلك منزلته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آخر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كيف منزلته عند الله فلينظر كيف منزلته عنده فإن كل من خيِّر له أمران أمر الدنيا وأمر الآخرة فاختار أمر الآخرة على الدنيا فذلك الذي يحب الله ومن اختار الدنيا فذلك الذي لا منزلة لله عنده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أخبار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أهل أرضي أني حبيب من أحبني، ما أحبني أحد أعلم ذلك يقيناً من قلبه إلا قبلته لنفسي وأحببته حباً لا يتقدمه أحد من خلقي، منطلبني بالحق وجدني ومن طلب غيري لم يجدني، فارفضوا يا أهل الأرض ما أنتم عليه من غرورها وهلموا إلى كرامتي ومصاحبتي ومجالستي ومؤانستي وآنسوني أؤانسكم وأسارع إلى محبتكم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لطاعته وجنّبه معصيته، 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أخبرني عن آية رضاك عن 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أهيئ عبدي لطاعتي وأصرفه عن معصيتي فذلك آية رضاي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ألهمه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جعل له واعظاً من نفسه وزاجراً من قلبه يأمره وينهاه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أمره وتدبير شؤونه، ونصره على أعدائه، وأولهم نفسه التي بين جنبيه فلا يخذله ولا يكله إلى نفسه وشهواته، 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عبادي المؤمنين لمن يريد الباب من العبادة فأكفّه عنه لئلا يدخله عجب فيفسده، وإن من عبادي المؤمنين لمن لم يصلح إيمانه إلا بالفقر ولو أغنيته لأفسده ذلك، وإن من عبادي المؤمنين لمن لا يصلح إيمانه إلا بالغنى ولو أفقرته لأفسده ذلك</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أحب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دليله وسدد خطاه وأنار بصيرته وما أحوجنا إلى دليل يسدّدنا ويميّز بين الحقّ والباطل ويبصّرنا بحقائق الأمور، في الحديث النبوي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يتقرب إليّ عبدي بمثل أداء ما افترضت عليه ولا يزال عبدي يبتهل إليّ حتى أحبه، ومن أحببته كنت له سمعاً وبصراً ويداً وموئلاً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أحبّ الله عبداً حشره مع من أحب، جاء إعرابي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متى الساعة؟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أعددت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أعددت كثير صلاة ولا صيام إلا أنّي أحب الله ورسوله،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المسلمين فرحوا بشيء بعد الإسلام فرحهم بذلك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69" w:name="pg8031_75819"/>
    </w:p>
    <w:p>
      <w:pPr>
        <w:pStyle w:val="Heading3"/>
        <w:numPr>
          <w:ilvl w:val="2"/>
          <w:numId w:val="1"/>
        </w:numPr>
        <w:rPr/>
      </w:pPr>
      <w:bookmarkStart w:id="70" w:name="__RefHeading___Toc7374034_1051229030"/>
      <w:bookmarkStart w:id="71" w:name="_Toc24"/>
      <w:bookmarkEnd w:id="69"/>
      <w:bookmarkEnd w:id="70"/>
      <w:r>
        <w:rPr>
          <w:rtl w:val="true"/>
        </w:rPr>
        <w:t>ما يحببكم إل</w:t>
      </w:r>
      <w:r>
        <w:rPr>
          <w:rtl w:val="true"/>
        </w:rPr>
        <w:t>-</w:t>
      </w:r>
      <w:r>
        <w:rPr>
          <w:rtl w:val="true"/>
        </w:rPr>
        <w:t>ى الله تعال</w:t>
      </w:r>
      <w:r>
        <w:rPr>
          <w:rtl w:val="true"/>
        </w:rPr>
        <w:t>-</w:t>
      </w:r>
      <w:r>
        <w:rPr>
          <w:rtl w:val="true"/>
        </w:rPr>
        <w:t>ى</w:t>
      </w:r>
      <w:r>
        <w:rPr>
          <w:rtl w:val="true"/>
        </w:rPr>
        <w:t>:</w:t>
      </w:r>
      <w:bookmarkEnd w:id="71"/>
    </w:p>
    <w:p>
      <w:pPr>
        <w:pStyle w:val="BookText"/>
        <w:rPr/>
      </w:pPr>
      <w:r>
        <w:rPr>
          <w:rFonts w:ascii="Amiri" w:hAnsi="Amiri" w:eastAsia="Amiri" w:cs="Amiri"/>
          <w:color w:val="111111"/>
          <w:sz w:val="28"/>
          <w:sz w:val="28"/>
          <w:szCs w:val="28"/>
          <w:rtl w:val="true"/>
          <w:lang w:bidi="ar-SA"/>
        </w:rPr>
        <w:t>من خلال استقراء الآيات الكريمة والأحاديث الشريفة تحصل على قائمة طويلة بما يحببك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الأحاديث الشريفة</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بحقه، والتواضع لخلقه والإحسان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وقلة المنام، وقلة الطعام، ثلاثة يبغضها 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وكثرة المنام، وكثرة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إلي المتحابون بحلالي المتعلقة قلوبهم بالمساجد المستغفرون بالأسحار، أولئك إذا أردت بأهل الأرض عقوبة ذكرتهم فصرفت العقوبة عنهم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العباد إلى الله عز وجل رجل صدوق في حديثه محافظ على صلواته وما افترض الله عليه مع أدائه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المؤمنين إلى الله من نصب نفسه في طاعة الله ونصح لأمة نبيه وتفكّر في عيوبه وأبصر وعقل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 الله بشيء </w:t>
      </w:r>
      <w:bookmarkStart w:id="72" w:name="pg8031_75820"/>
    </w:p>
    <w:p>
      <w:pPr>
        <w:pStyle w:val="BookText"/>
        <w:rPr/>
      </w:pPr>
      <w:bookmarkEnd w:id="72"/>
      <w:r>
        <w:rPr>
          <w:rFonts w:ascii="Amiri" w:hAnsi="Amiri" w:eastAsia="Amiri" w:cs="Amiri"/>
          <w:color w:val="111111"/>
          <w:sz w:val="28"/>
          <w:sz w:val="28"/>
          <w:szCs w:val="28"/>
          <w:rtl w:val="true"/>
          <w:lang w:bidi="ar-SA"/>
        </w:rPr>
        <w:t>أحب إلى الله عز وجل من إدخال السرور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أحب المؤمنين إلى الله من أعان المؤمن الفقير من الفقر في دنياه ومعاشه ومن أعان ونفع ودفع المكروه عن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7374036_1051229030"/>
      <w:bookmarkStart w:id="74" w:name="_Toc25"/>
      <w:bookmarkEnd w:id="73"/>
      <w:r>
        <w:rPr>
          <w:rtl w:val="true"/>
        </w:rPr>
        <w:t>أوثق عرى الإيمان</w:t>
      </w:r>
      <w:r>
        <w:rPr>
          <w:rtl w:val="true"/>
        </w:rPr>
        <w:t>:</w:t>
      </w:r>
      <w:bookmarkEnd w:id="74"/>
    </w:p>
    <w:p>
      <w:pPr>
        <w:pStyle w:val="Heading3"/>
        <w:numPr>
          <w:ilvl w:val="2"/>
          <w:numId w:val="1"/>
        </w:numPr>
        <w:rPr/>
      </w:pPr>
      <w:bookmarkStart w:id="75" w:name="__RefHeading___Toc7374038_1051229030"/>
      <w:bookmarkStart w:id="76" w:name="_Toc26"/>
      <w:bookmarkEnd w:id="75"/>
      <w:r>
        <w:rPr>
          <w:rtl w:val="true"/>
        </w:rPr>
        <w:t>أيها الأحبة</w:t>
      </w:r>
      <w:r>
        <w:rPr>
          <w:rtl w:val="true"/>
        </w:rPr>
        <w:t>:</w:t>
      </w:r>
      <w:bookmarkEnd w:id="76"/>
    </w:p>
    <w:p>
      <w:pPr>
        <w:pStyle w:val="BookText"/>
        <w:rPr/>
      </w:pPr>
      <w:r>
        <w:rPr>
          <w:rFonts w:ascii="Amiri" w:hAnsi="Amiri" w:eastAsia="Amiri" w:cs="Amiri"/>
          <w:color w:val="111111"/>
          <w:sz w:val="28"/>
          <w:sz w:val="28"/>
          <w:szCs w:val="28"/>
          <w:rtl w:val="true"/>
          <w:lang w:bidi="ar-SA"/>
        </w:rPr>
        <w:t xml:space="preserve">إن الله تبارك وتعالى يحبُّكم لأنه خالقكم وصانعكم وأبدع في صنعكم وجعلكم في أحسن تقويم وكرّمكم وفضلكم على كثير ممن خلق وسخّر لكم ما في الأرض جميعاً ويباهي بكم ويتحدى بكم من اتخذوهم أرباباً من دونه وأنداداً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 أبا تمام الشاعر المشهور يقول إن كل بيت من شعري عندي كابني،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بيت من الشعر مهما كان بديعاً، فما هو محل هذا الكائن العجيب عند خالقه ومبدعه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أتحسب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فأحبوا الله تبارك وتعالى وحببوه إلى عباده وأحبوا عباد الله </w:t>
      </w:r>
    </w:p>
    <w:p>
      <w:pPr>
        <w:pStyle w:val="BookText"/>
        <w:rPr/>
      </w:pPr>
      <w:r>
        <w:rPr>
          <w:rFonts w:ascii="Amiri" w:hAnsi="Amiri" w:eastAsia="Amiri" w:cs="Amiri"/>
          <w:color w:val="111111"/>
          <w:sz w:val="28"/>
          <w:sz w:val="28"/>
          <w:szCs w:val="28"/>
          <w:rtl w:val="true"/>
          <w:lang w:bidi="ar-SA"/>
        </w:rPr>
        <w:t xml:space="preserve">ومخلوقاته، واجعلوا دليلكم في من تحبون ومن تبغضون حب الله لهم وبغضه إياهم،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أوثق عرى الإيمان أن تحب في الله وتبغض في الله وتعطي في الله وتمنع في الله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المحاسن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وأبغض لله وأعطى لله ومنع له فهو ممن كمل إيمانه</w:t>
      </w:r>
      <w:r>
        <w:rPr>
          <w:rFonts w:eastAsia="Amiri" w:cs="Amiri" w:ascii="Amiri" w:hAnsi="Amiri"/>
          <w:color w:val="111111"/>
          <w:sz w:val="28"/>
          <w:szCs w:val="28"/>
          <w:rtl w:val="true"/>
          <w:lang w:bidi="ar-SA"/>
        </w:rPr>
        <w:t xml:space="preserve">). </w:t>
      </w:r>
      <w:bookmarkStart w:id="77" w:name="pg8031_75822"/>
    </w:p>
    <w:p>
      <w:pPr>
        <w:pStyle w:val="Heading2"/>
        <w:numPr>
          <w:ilvl w:val="1"/>
          <w:numId w:val="1"/>
        </w:numPr>
        <w:rPr/>
      </w:pPr>
      <w:bookmarkStart w:id="78" w:name="__RefHeading___Toc7374040_1051229030"/>
      <w:bookmarkStart w:id="79" w:name="_Toc27"/>
      <w:bookmarkEnd w:id="77"/>
      <w:bookmarkEnd w:id="78"/>
      <w:r>
        <w:rPr>
          <w:rtl w:val="true"/>
        </w:rPr>
        <w:t>الفصل الثالث</w:t>
      </w:r>
      <w:r>
        <w:rPr>
          <w:rtl w:val="true"/>
        </w:rPr>
        <w:t xml:space="preserve">: </w:t>
      </w:r>
      <w:r>
        <w:rPr>
          <w:rtl w:val="true"/>
        </w:rPr>
        <w:t>بمَ تتحقق السعادة؟</w:t>
      </w:r>
      <w:bookmarkEnd w:id="79"/>
    </w:p>
    <w:p>
      <w:pPr>
        <w:pStyle w:val="Heading3"/>
        <w:numPr>
          <w:ilvl w:val="2"/>
          <w:numId w:val="1"/>
        </w:numPr>
        <w:rPr/>
      </w:pPr>
      <w:bookmarkStart w:id="80" w:name="__RefHeading___Toc7374042_1051229030"/>
      <w:bookmarkStart w:id="81" w:name="_Toc28"/>
      <w:bookmarkEnd w:id="80"/>
      <w:r>
        <w:rPr>
          <w:rtl w:val="true"/>
        </w:rPr>
        <w:t>اشارة</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تتحقق السعادة؟ </w:t>
      </w:r>
      <w:r>
        <w:rPr>
          <w:rStyle w:val="FootnoteAnchor"/>
          <w:rtl w:val="true"/>
        </w:rPr>
        <w:footnoteReference w:id="4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031_75824"/>
      <w:bookmarkStart w:id="83" w:name="pg8031_75824"/>
      <w:bookmarkEnd w:id="83"/>
    </w:p>
    <w:p>
      <w:pPr>
        <w:pStyle w:val="Heading3"/>
        <w:numPr>
          <w:ilvl w:val="2"/>
          <w:numId w:val="1"/>
        </w:numPr>
        <w:rPr/>
      </w:pPr>
      <w:bookmarkStart w:id="84" w:name="pg8031_75824"/>
      <w:bookmarkStart w:id="85" w:name="__RefHeading___Toc7374044_1051229030"/>
      <w:bookmarkStart w:id="86" w:name="_Toc29"/>
      <w:bookmarkEnd w:id="84"/>
      <w:bookmarkEnd w:id="85"/>
      <w:r>
        <w:rPr>
          <w:rtl w:val="true"/>
        </w:rPr>
        <w:t>بمَ تتحقق السعادة؟</w:t>
      </w:r>
      <w:bookmarkEnd w:id="86"/>
    </w:p>
    <w:p>
      <w:pPr>
        <w:pStyle w:val="BookText"/>
        <w:rPr/>
      </w:pPr>
      <w:r>
        <w:rPr>
          <w:rFonts w:ascii="Amiri" w:hAnsi="Amiri" w:eastAsia="Amiri" w:cs="Amiri"/>
          <w:color w:val="111111"/>
          <w:sz w:val="28"/>
          <w:sz w:val="28"/>
          <w:szCs w:val="28"/>
          <w:rtl w:val="true"/>
          <w:lang w:bidi="ar-SA"/>
        </w:rPr>
        <w:t>الحمد لله رب العالمين وصلى الله على أشرف خلقه وأكرمهم أبي القاسم محمد وعلى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374046_1051229030"/>
      <w:bookmarkStart w:id="88" w:name="_Toc30"/>
      <w:bookmarkEnd w:id="87"/>
      <w:r>
        <w:rPr>
          <w:rtl w:val="true"/>
        </w:rPr>
        <w:t>أهمية السعادة</w:t>
      </w:r>
      <w:r>
        <w:rPr>
          <w:rtl w:val="true"/>
        </w:rPr>
        <w:t>:</w:t>
      </w:r>
      <w:bookmarkEnd w:id="88"/>
    </w:p>
    <w:p>
      <w:pPr>
        <w:pStyle w:val="BookText"/>
        <w:rPr/>
      </w:pP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كل الناس والهدف الذي تسعى إليه البشرية، ولذلك كان كل اهتمام الأنبياء والرسل والفلاسفة والمفكرين والعلماء هو الوصول إلى ما تتحقق به السعادة، ونحن حينما نتبادل التهاني في العيد، يدعو بعضنا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أسعد الله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نحن في العراق نقولها وقلوبنا تعتصر ألماً لما يمرُّ به شعبنا من قتل ودمار ونقص مريع في الخدمات الأساسية، وانتشار الفقر والبطالة والمرض والجهل والفساد وأمثالها من الأمراض الاجتماعية الفتاكة التي تنخر بنية المجتمع وتدمره إلا من عصم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دماء الضحايا والأبرياء لم تجف بعد في بغداد والبصرة والكوت وكربلاء والأنبار وغيرها من المدن العراقية المحرومة المنكوبة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ستة أشهر على الانتخابات من دون تحقيق خطوة تذكر لتشكيل الحكومة، والزعماء السياسيون منهمكون بالصراع على السلطة وغنائمها وامتيازاتها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وأقل من هذه البلاءات بكثير دفعت شاعراً مثل المتنبي إلى القول</w:t>
      </w:r>
      <w:r>
        <w:rPr>
          <w:rFonts w:eastAsia="Amiri" w:cs="Amiri" w:ascii="Amiri" w:hAnsi="Amiri"/>
          <w:color w:val="111111"/>
          <w:sz w:val="28"/>
          <w:szCs w:val="28"/>
          <w:rtl w:val="true"/>
          <w:lang w:bidi="ar-SA"/>
        </w:rPr>
        <w:t xml:space="preserve">: </w:t>
      </w:r>
      <w:bookmarkStart w:id="89" w:name="pg8031_75825"/>
    </w:p>
    <w:p>
      <w:pPr>
        <w:pStyle w:val="BookText"/>
        <w:rPr/>
      </w:pPr>
      <w:bookmarkEnd w:id="89"/>
      <w:r>
        <w:rPr>
          <w:rFonts w:ascii="Amiri" w:hAnsi="Amiri" w:eastAsia="Amiri" w:cs="Amiri"/>
          <w:color w:val="111111"/>
          <w:sz w:val="28"/>
          <w:sz w:val="28"/>
          <w:szCs w:val="28"/>
          <w:rtl w:val="true"/>
          <w:lang w:bidi="ar-SA"/>
        </w:rPr>
        <w:t xml:space="preserve">عيدٌ بأيّةِ حالٍ عُدتَ يا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أم بأمرٍ فيكَ تجديدُ</w:t>
      </w:r>
    </w:p>
    <w:p>
      <w:pPr>
        <w:pStyle w:val="BookText"/>
        <w:rPr/>
      </w:pPr>
      <w:r>
        <w:rPr>
          <w:rFonts w:ascii="Amiri" w:hAnsi="Amiri" w:eastAsia="Amiri" w:cs="Amiri"/>
          <w:color w:val="111111"/>
          <w:sz w:val="28"/>
          <w:sz w:val="28"/>
          <w:szCs w:val="28"/>
          <w:rtl w:val="true"/>
          <w:lang w:bidi="ar-SA"/>
        </w:rPr>
        <w:t xml:space="preserve">ويوجد اليوم في الكتّاب والمثقفين من يخاطب العيد بقول المتنبي، ويسخر ممن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أيامك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الله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كلمات دعاء وطلب من الله تعالى بجعل أيامالعمر سعيدة وهانئة وليست إخباراً عن الواقع المعاش حتى يجد البعض أنها غير لائقة وغير منطبقة على هذا الواقع المؤلم</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374048_1051229030"/>
      <w:bookmarkStart w:id="91" w:name="_Toc31"/>
      <w:bookmarkEnd w:id="90"/>
      <w:r>
        <w:rPr>
          <w:rtl w:val="true"/>
        </w:rPr>
        <w:t>الفوز الحقيقي</w:t>
      </w:r>
      <w:r>
        <w:rPr>
          <w:rtl w:val="true"/>
        </w:rPr>
        <w:t>:</w:t>
      </w:r>
      <w:bookmarkEnd w:id="91"/>
    </w:p>
    <w:p>
      <w:pPr>
        <w:pStyle w:val="BookText"/>
        <w:rPr/>
      </w:pPr>
      <w:r>
        <w:rPr>
          <w:rFonts w:ascii="Amiri" w:hAnsi="Amiri" w:eastAsia="Amiri" w:cs="Amiri"/>
          <w:color w:val="111111"/>
          <w:sz w:val="28"/>
          <w:sz w:val="28"/>
          <w:szCs w:val="28"/>
          <w:rtl w:val="true"/>
          <w:lang w:bidi="ar-SA"/>
        </w:rPr>
        <w:t xml:space="preserve">وأين المتنبي وأمثاله من سمو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وحياتهم السعيدة وهم الذين لم يؤذَ أحدٌ كما أوذوا، انظروا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مضرجاً بدمائه في محراب مسجد الكوفة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وهو يرى جمع الأعداء كالسيل وقد يبلغوا عشرات الآلاف وهو وأصحابه لا يتجاوزون المائة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ليرغب المؤمن في لقاء الله، وإني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 الله تعالى وهو في قعر السجون وظلمات المطامير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طالما طلبت منك أن تفرّغني لعبادتك وقد فعلتَ</w:t>
      </w:r>
      <w:r>
        <w:rPr>
          <w:rFonts w:eastAsia="Amiri" w:cs="Amiri" w:ascii="Amiri" w:hAnsi="Amiri"/>
          <w:color w:val="111111"/>
          <w:sz w:val="28"/>
          <w:szCs w:val="28"/>
          <w:rtl w:val="true"/>
          <w:lang w:bidi="ar-SA"/>
        </w:rPr>
        <w:t xml:space="preserve">). </w:t>
      </w:r>
      <w:bookmarkStart w:id="92" w:name="pg8031_75826"/>
    </w:p>
    <w:p>
      <w:pPr>
        <w:pStyle w:val="BookText"/>
        <w:rPr/>
      </w:pPr>
      <w:bookmarkEnd w:id="92"/>
      <w:r>
        <w:rPr>
          <w:rFonts w:ascii="Amiri" w:hAnsi="Amiri" w:eastAsia="Amiri" w:cs="Amiri"/>
          <w:color w:val="111111"/>
          <w:sz w:val="28"/>
          <w:sz w:val="28"/>
          <w:szCs w:val="28"/>
          <w:rtl w:val="true"/>
          <w:lang w:bidi="ar-SA"/>
        </w:rPr>
        <w:t>روى صالح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كل الأمور أرادوا إطفاء نورك والتقصير بك حتى أنزلوك هذا المكان الأشنع خان الصعاليك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أنت يا ابن سعيد، ثم أومأ بيده فإذا أنا بروضات أنيقات وأنهار جاريات وجنات فيها خيرات عطرات وولدان كأنهن اللؤلؤ المكنون، فحار بصري وكثر عجبي،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فهذا لنا، يا ابن سعيد لسنا في خان الصعاليك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7374050_1051229030"/>
      <w:bookmarkStart w:id="94" w:name="_Toc32"/>
      <w:bookmarkEnd w:id="93"/>
      <w:r>
        <w:rPr>
          <w:rtl w:val="true"/>
        </w:rPr>
        <w:t>علامة السعادة</w:t>
      </w:r>
      <w:r>
        <w:rPr>
          <w:rtl w:val="true"/>
        </w:rPr>
        <w:t>:</w:t>
      </w:r>
      <w:bookmarkEnd w:id="94"/>
    </w:p>
    <w:p>
      <w:pPr>
        <w:pStyle w:val="BookText"/>
        <w:rPr/>
      </w:pPr>
      <w:r>
        <w:rPr>
          <w:rFonts w:ascii="Amiri" w:hAnsi="Amiri" w:eastAsia="Amiri" w:cs="Amiri"/>
          <w:color w:val="111111"/>
          <w:sz w:val="28"/>
          <w:sz w:val="28"/>
          <w:szCs w:val="28"/>
          <w:rtl w:val="true"/>
          <w:lang w:bidi="ar-SA"/>
        </w:rPr>
        <w:t xml:space="preserve">إنها الحياة السعيدة في رحاب الله تبارك وتعالى التي تشغله عن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فاطمئنان القلب الذي هو علامة السعادة يتحقق بأن تجعل الله تعالى محور حركاتك وسكناتك وهدفك الذي تسعى إليه، ولا تنال تلك السعادة إلا بالتقوى؛ لذا يعلمنا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نطلبها في الدعاء كما طلبوها لأنفسهم، من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أخشاك كأني أراك، وأسعدني بتقواك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فالسعادة الحقيقية هي الفوز بالجنة وهي ثمرة التقوى والعمل بما يرضي الله تبارك وتعالى ويقرب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w:t>
      </w:r>
      <w:bookmarkStart w:id="95" w:name="pg8031_75827"/>
    </w:p>
    <w:p>
      <w:pPr>
        <w:pStyle w:val="BookText"/>
        <w:rPr/>
      </w:pPr>
      <w:bookmarkEnd w:id="95"/>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374052_1051229030"/>
      <w:bookmarkStart w:id="97" w:name="_Toc33"/>
      <w:bookmarkEnd w:id="96"/>
      <w:r>
        <w:rPr>
          <w:rtl w:val="true"/>
        </w:rPr>
        <w:t>متى تحصل الشقاوة؟</w:t>
      </w:r>
      <w:bookmarkEnd w:id="97"/>
    </w:p>
    <w:p>
      <w:pPr>
        <w:pStyle w:val="BookText"/>
        <w:rPr/>
      </w:pPr>
      <w:r>
        <w:rPr>
          <w:rFonts w:ascii="Amiri" w:hAnsi="Amiri" w:eastAsia="Amiri" w:cs="Amiri"/>
          <w:color w:val="111111"/>
          <w:sz w:val="28"/>
          <w:sz w:val="28"/>
          <w:szCs w:val="28"/>
          <w:rtl w:val="true"/>
          <w:lang w:bidi="ar-SA"/>
        </w:rPr>
        <w:t xml:space="preserve">وتحيط الشقاوة بالإنسان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يعصي الله تبارك وتعالى ويبتعد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 حَتَّى إِذَا جَاءنَا قَالَ يَا لَيْتَ بَيْنِي وَبَيْنَكَ بُعْدَ الْمَشْرِقَيْنِ فَبِئْسَ الْقَرِينُ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أي حياة شقية تكون للشخص الذي يلازمه فيها شيطان يكون قريناً له يخلّي الله بينه وبينه ليرديه في الضلالات والمهالك وفي حياة تعيسة ضيقة يصفها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تكون النتيجة يوم القيامة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شَقُواْ فَفِي النَّارِ لَهُمْ فِيهَا زَفِيرٌ وَشَهِيقٌ، خَالِدِينَ فِيهَا مَا دَامَتِ السَّمَاوَاتُ وَالأَرْضُ إِلاَّ مَا شَاء رَبُّكَ إِنَّ رَبَّكَ فَعَّالٌ لِّمَا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7374054_1051229030"/>
      <w:bookmarkStart w:id="99" w:name="_Toc34"/>
      <w:bookmarkEnd w:id="98"/>
      <w:r>
        <w:rPr>
          <w:rtl w:val="true"/>
        </w:rPr>
        <w:t>السعادة والشقاوة تنبعان من النفس</w:t>
      </w:r>
      <w:r>
        <w:rPr>
          <w:rtl w:val="true"/>
        </w:rPr>
        <w:t>:</w:t>
      </w:r>
      <w:bookmarkEnd w:id="99"/>
    </w:p>
    <w:p>
      <w:pPr>
        <w:pStyle w:val="Heading3"/>
        <w:numPr>
          <w:ilvl w:val="2"/>
          <w:numId w:val="1"/>
        </w:numPr>
        <w:rPr/>
      </w:pPr>
      <w:bookmarkStart w:id="100" w:name="__RefHeading___Toc7374056_1051229030"/>
      <w:bookmarkStart w:id="101" w:name="_Toc35"/>
      <w:bookmarkEnd w:id="100"/>
      <w:r>
        <w:rPr>
          <w:rtl w:val="true"/>
        </w:rPr>
        <w:t>أيها الأحبة</w:t>
      </w:r>
      <w:r>
        <w:rPr>
          <w:rtl w:val="true"/>
        </w:rPr>
        <w:t>..</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السعادة والشقاوة تنبعان من داخل الإنسان، وهي من حالات عالمه المعنوي ووصف لباطنه، فالسعيد من كان كذلك في باطنه، والشقي من كان كذلك في داخله؛ فلا تتحقق إلا بأمور من جنسها أي معنوية، </w:t>
      </w:r>
      <w:bookmarkStart w:id="102" w:name="pg8031_75828"/>
    </w:p>
    <w:p>
      <w:pPr>
        <w:pStyle w:val="BookText"/>
        <w:rPr/>
      </w:pPr>
      <w:bookmarkEnd w:id="102"/>
      <w:r>
        <w:rPr>
          <w:rFonts w:ascii="Amiri" w:hAnsi="Amiri" w:eastAsia="Amiri" w:cs="Amiri"/>
          <w:color w:val="111111"/>
          <w:sz w:val="28"/>
          <w:sz w:val="28"/>
          <w:szCs w:val="28"/>
          <w:rtl w:val="true"/>
          <w:lang w:bidi="ar-SA"/>
        </w:rPr>
        <w:t>وليس بأمور مادية كالمال والجنس وترف الدنيا، فكم من شخص لا تتوفر له أسباب السعادة المادية الدنيوية بفقر أصابه أو مرض ابتلي به أو مصيبة نزلت به لكنك تراه سعيداً متفائلاً مبتسماً، وآخر يعيش في ترف وتتوفر له كل أسباب المتعةوالعيش الرغيد لكنه عبوس كئيب وقد ينتهي به الأمر إلى الانتحار، وهذه النشرات والإحصائيات تطلعنا باستمرار على أن أكثر حالات الانتحار موجودة في أكثر الدول رفاهية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7374058_1051229030"/>
      <w:bookmarkStart w:id="104" w:name="_Toc36"/>
      <w:bookmarkEnd w:id="103"/>
      <w:r>
        <w:rPr>
          <w:rtl w:val="true"/>
        </w:rPr>
        <w:t>الدنيا للعبور والسعادة من المساعدة</w:t>
      </w:r>
      <w:r>
        <w:rPr>
          <w:rtl w:val="true"/>
        </w:rPr>
        <w:t>:</w:t>
      </w:r>
      <w:bookmarkEnd w:id="104"/>
    </w:p>
    <w:p>
      <w:pPr>
        <w:pStyle w:val="BookText"/>
        <w:rPr/>
      </w:pPr>
      <w:r>
        <w:rPr>
          <w:rFonts w:ascii="Amiri" w:hAnsi="Amiri" w:eastAsia="Amiri" w:cs="Amiri"/>
          <w:color w:val="111111"/>
          <w:sz w:val="28"/>
          <w:sz w:val="28"/>
          <w:szCs w:val="28"/>
          <w:rtl w:val="true"/>
          <w:lang w:bidi="ar-SA"/>
        </w:rPr>
        <w:t>ولا يعني كلامنا هذا تقليلاً من أهمية توفير متطلبات الحياة الهنيئة السعيدة، فإن لها دوراً في تحقيق تلك السعادة إذا أُخذ منها بالمقدار المناسب للحاجة ووُظّفت لتحقيق الهدف، فإنها خير معين لها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اشتق اسم السعادة أصلاً من المساعدة وهي المعاونة على ما تتحقق به السعادة الحقيقية التي سميت سعادة لما فيها من معاونة الألطاف الإلهية للإنسان حتى وُفق إلى الخير والجنة ورضا الله تبارك وتعالى، ولذا نجد في الروايات الشريفة المأثورة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إلى ما تتحقق به السعادة الأخروية وما يستعان به على تحقيقها من أمور الدنيا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374060_1051229030"/>
      <w:bookmarkStart w:id="106" w:name="_Toc37"/>
      <w:bookmarkEnd w:id="105"/>
      <w:r>
        <w:rPr>
          <w:rtl w:val="true"/>
        </w:rPr>
        <w:t>مخاطبة عوالم الإنسان</w:t>
      </w:r>
      <w:r>
        <w:rPr>
          <w:rtl w:val="true"/>
        </w:rPr>
        <w:t>:</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الانسجام مع الفطرة والتوازن في مخاطبة كل عوالم الإنسان، وتلبيته كل احتياجاته الروحية والنفسية والعقلية والجسدية هي من </w:t>
      </w:r>
      <w:bookmarkStart w:id="107" w:name="pg8031_75829"/>
    </w:p>
    <w:p>
      <w:pPr>
        <w:pStyle w:val="BookText"/>
        <w:rPr/>
      </w:pPr>
      <w:bookmarkEnd w:id="107"/>
      <w:r>
        <w:rPr>
          <w:rFonts w:ascii="Amiri" w:hAnsi="Amiri" w:eastAsia="Amiri" w:cs="Amiri"/>
          <w:color w:val="111111"/>
          <w:sz w:val="28"/>
          <w:sz w:val="28"/>
          <w:szCs w:val="28"/>
          <w:rtl w:val="true"/>
          <w:lang w:bidi="ar-SA"/>
        </w:rPr>
        <w:t>مختصات شريعة الله تبارك وتعالى الخالق العظيم والبصير بما يصلح حال الإنسان ويسعده، بينما تاهت النظريات البشرية في تفسيرالسعادة وبيان ما تتحقق به لأن تحقيق السعادة حلم كل البشر ولم تنته بهم تلك النظريات إلا إلى الشقاء والقلق والخوف والكآبة والصراعات والشرور والآثام، بين أصحاب النظريات المادية الذين حددوا السعادة بالمتعة وتلبية الغرائز واحتياجات الجسد إلى حد الإفراط –كما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التفات إلى حاجة الروح إلى الكمال، ونزوع النفس إلى التحلي بالأخلاق الفاضلة، وبين أصحاب النظريات الفلسفية والروحية الذين جعلوا السعادة في تحقق الكمالات النفسية ولو على حساب التفريط في احتياجات الجسد، بل يجعل بعض أهل الرياضات الروحية تعذيب الجسد وإيلامه سبباً لنيل تلك الكمالات وتحقيق السعادة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7374062_1051229030"/>
      <w:bookmarkStart w:id="109" w:name="_Toc38"/>
      <w:bookmarkEnd w:id="108"/>
      <w:r>
        <w:rPr>
          <w:rtl w:val="true"/>
        </w:rPr>
        <w:t>السعادة بالتوازن بين الإفراط والتفريط</w:t>
      </w:r>
      <w:r>
        <w:rPr>
          <w:rtl w:val="true"/>
        </w:rPr>
        <w:t>:</w:t>
      </w:r>
      <w:bookmarkEnd w:id="10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ويتغافلون بذلك عن حقيقة أن من تمام السعادة تحقيق التوازن في متطلبات كل جوانب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وجدناه في شريعة الإسلام دين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تؤكد فيه على الجوانب المعنوية والكمالات الروحية حين تجعل التقوى وتهذيب النفس أساس السعادة والفلاح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السعداء بالدنيا غداً هم </w:t>
      </w:r>
    </w:p>
    <w:p>
      <w:pPr>
        <w:pStyle w:val="BookText"/>
        <w:rPr/>
      </w:pPr>
      <w:r>
        <w:rPr>
          <w:rFonts w:ascii="Amiri" w:hAnsi="Amiri" w:eastAsia="Amiri" w:cs="Amiri"/>
          <w:color w:val="111111"/>
          <w:sz w:val="28"/>
          <w:sz w:val="28"/>
          <w:szCs w:val="28"/>
          <w:rtl w:val="true"/>
          <w:lang w:bidi="ar-SA"/>
        </w:rPr>
        <w:t>الهاربون منها اليوم</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تدعو إلى الأخذ بأسباب الحياة التي توفر الطمأنينة والراحة والسكون للنفس فنرى الحث الأكيد على العمل والكسب بالتجارة أو الزراعة أو غيرهما وتجعل العمل لطلب الرزق الحلال من أفضل القربات إلى الله تعالى ففي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الحلال فريضة على كل مسلم ومسلمة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كد يده كان يوم القيامة في عداد الأنبياء ويأخذ ثواب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قامت الساعة وفي يد أحدكم الفسيلة، فإن استطاع أن لا تقوم الساعة حتى يغرسها فليغرسها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يغرس غرساً أو يزرع زرعاً، فيأكل منه إنسان أو طير أو بهيمة، إلا كانت له به صدقة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وتجعل تلبية الحاجة الجنسية من طرقها المحللة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الله تبارك وتعالى وسننه التي يُتقرب إليه تبارك وتعالى بإقامتها، وإن الإعراض عنه خروج عن هذه السنة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شرار أمتي العزاب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ونرى رفض الرهبنة والانعزال وحرمان النفس والجسد من بعض ما تشتهيه بالمعروف وبما أحل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 قُلْ مَنْ حَرَّمَ زِينَةَ اللّهِ الَّتِيَ أَخْرَجَ لِعِبَادِهِ وَالْطَّيِّبَاتِ مِنَ الرِّزْقِ قُلْ هِيلِلَّذِينَ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التوازن والنهي عن الإفراط والتفريط معاً لتحقيق السعادة يظهر جلياً مما ورد في نهج البلاغة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العلاء بن زياد الحارثي وهو من أصحابه يعوده، فلما رأى سعة داره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أما أنت إليها في الآخرة كنت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وتصل فيها الرحم، وتطلع منها الحقوق مطالعها، فإذا أنت قد بلغت بها الآخرة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أشكو إليك أخي عاصم بن زياد،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العباءة وتخلى عن الدنيا،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جاء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نفسه، لقد استهام بك الخبيث أما رحمت أهلك وولدك؟ أترى الله أحل لك الطيبات وهو يكره أن تأخذها؟ أنت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أنت في خشونة ملبسك وجشوبة مأكلك،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فرض على </w:t>
      </w:r>
      <w:bookmarkStart w:id="110" w:name="pg8031_75832"/>
    </w:p>
    <w:p>
      <w:pPr>
        <w:pStyle w:val="BookText"/>
        <w:rPr/>
      </w:pPr>
      <w:bookmarkEnd w:id="110"/>
      <w:r>
        <w:rPr>
          <w:rFonts w:ascii="Amiri" w:hAnsi="Amiri" w:eastAsia="Amiri" w:cs="Amiri"/>
          <w:color w:val="111111"/>
          <w:sz w:val="28"/>
          <w:sz w:val="28"/>
          <w:szCs w:val="28"/>
          <w:rtl w:val="true"/>
          <w:lang w:bidi="ar-SA"/>
        </w:rPr>
        <w:t>أئمة العدل أن يقدّروا أنفسهم بضعفة الناس لكيلا يتبيغ بالفقير فقره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374064_1051229030"/>
      <w:bookmarkStart w:id="112" w:name="_Toc39"/>
      <w:bookmarkEnd w:id="111"/>
      <w:r>
        <w:rPr>
          <w:rtl w:val="true"/>
        </w:rPr>
        <w:t>كيف نحقق السعادة؟</w:t>
      </w:r>
      <w:bookmarkEnd w:id="112"/>
    </w:p>
    <w:p>
      <w:pPr>
        <w:pStyle w:val="BookText"/>
        <w:rPr/>
      </w:pPr>
      <w:r>
        <w:rPr>
          <w:rFonts w:ascii="Amiri" w:hAnsi="Amiri" w:eastAsia="Amiri" w:cs="Amiri"/>
          <w:color w:val="111111"/>
          <w:sz w:val="28"/>
          <w:sz w:val="28"/>
          <w:szCs w:val="28"/>
          <w:rtl w:val="true"/>
          <w:lang w:bidi="ar-SA"/>
        </w:rPr>
        <w:t>ونذكر هنا مجموعة من الروايات الشريفة التي أرشدتنا إلى ما تتحقق به السعادة في الآخرة وما يعين عليها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السعادة أن يختم الرجل عمله بالسعادة وحقيقة الشقاء أن يختم المرء عمله بالشقاء</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الإنسان لا تكتمل سعادته إلا عندما يختم عمله بخير فإننا نرى كثيرين يعملون عمل السعداء لكنهم في منعطف من حياتهم ينقلبون ويغويهم الشيطان ويلتحقون بالأشقياء وقد يحصل العكس أحياناً كما في قضية الحر الرياحي حتى قال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في الدنيا وسعيد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السعادة إلا بالمداومة على الخير والثبات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خفة لحيته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أي قلة أتباعه ورعيته سواء كان على صعيد العائلة أو السلطة أو الزعامة الدينية أو الاجتماعية؛ لأن التابع يتمسك بلحية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يتحمل المتبوع مسؤولية تكثير أتباعه بتكبير لحيته الظاهرية فيتبعه من يراعي تلك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أخرى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عارضيه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خفة لحييه وعارضيه بذكر الله تعالى وعدم غفلته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المؤاتية، والولد البار، والرجل يرزق معيشة يغدو على إصلاحها ويروح على عياله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المسلم الزوجة الصالحة والمسكن الواسع والمركب الهنيء والولد الصالح</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فالزوجة الصالحة المطيعة المتوددة، والمسكن اللائق بشأن الإنسان، والأولاد البارّون الصالحون، ووسيلة التنقل المناسبة التي تغنيه عن الطلب من الناس وغيرها من الحاجات الأساسية في الحياة يؤدي توفّرها إلى الحياة السعيدة المعينة على طاعة الله تعالى ونيل السعادة الحقيقية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لا تتحول هذه الأمور إلى هدف وشاغل عن الله تعالى بل يجعلها الإنسان وسائل مساعدة ومعينة على </w:t>
      </w:r>
    </w:p>
    <w:p>
      <w:pPr>
        <w:pStyle w:val="BookText"/>
        <w:rPr/>
      </w:pPr>
      <w:r>
        <w:rPr>
          <w:rFonts w:ascii="Amiri" w:hAnsi="Amiri" w:eastAsia="Amiri" w:cs="Amiri"/>
          <w:color w:val="111111"/>
          <w:sz w:val="28"/>
          <w:sz w:val="28"/>
          <w:szCs w:val="28"/>
          <w:rtl w:val="true"/>
          <w:lang w:bidi="ar-SA"/>
        </w:rPr>
        <w:t>الوصول إليه تبارك وتعالى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ليست في وجود تجارة أو مال وإنما في تحولها إلى مانع عن الوصول إليه تبارك وتعالى،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استهان بالمفقود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الحزن على ما فات موجب للشقاء والنكد والسعيد من صبر وتسلّى عنه واحتسبه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لزوم الحق تكون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الحق واتباعه هو أساس السعادة الحقيقية الموجبة للفوز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بالمحاسبة يستطيع تصحيح الأخطاء وتلافي النقص ورد المظالم إلى أهلها ويقرّر حياة أفضل وكل ذلك يوجب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 الصدر من الغل والحسد من سعادة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أشقى الناس من امتلأ قلبه حقداً وحسداً وغلاً وخيانة وحياته تكون معذبة ويعيش مهموماً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إحدى السعادتين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المرء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قنع استقر ورضي ولم يحزن على فوات شيء أو يقلق حرصاً على تحصيل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سعادة الرجل في إحراز دينه والعمل 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بما يرضي الله تعالى والسير على هدى أوليائه يحقق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اقترن العزم بالحزم كملت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أمَارة السعادة إخلاص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عمله إن لم يكن بنية مخلصة لم يكن مقبولاً ولم يحقق السعادة المطلوبة، فعلامة سعادته كون عمله مخلصاً 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دابة يركبها في حوائجه ويقضي عليها حوائج إخوانه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لأنه بها يستغني عن الحاجة للآخرين ويتمكن من قضاء حوائج الناس التي هي من أعظم القربات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المسلم أن يكون متجره في بلاده ويكون خلطاؤه صالحين ويكون له وُلدٌ يستعين بهم</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متجره في بلاده </w:t>
      </w:r>
    </w:p>
    <w:p>
      <w:pPr>
        <w:pStyle w:val="BookText"/>
        <w:rPr/>
      </w:pPr>
      <w:r>
        <w:rPr>
          <w:rFonts w:ascii="Amiri" w:hAnsi="Amiri" w:eastAsia="Amiri" w:cs="Amiri"/>
          <w:color w:val="111111"/>
          <w:sz w:val="28"/>
          <w:sz w:val="28"/>
          <w:szCs w:val="28"/>
          <w:rtl w:val="true"/>
          <w:lang w:bidi="ar-SA"/>
        </w:rPr>
        <w:t>كفاه الله مؤونة الغربة والبعد عن الأهل والوطن ومخاطر الأسفار، ومن كان شركاؤه وأقرانه في العمل صالحين تجنب المشاكل والخصومات والخوض في الباطل، ومن كان له ولد يعينه خفّت أعباء الحياة عليه وسعد برؤيتهم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يطول عمره، ويرزقه الله الإنابة إلى دار الخلود</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يحب أن يصنع المعروف إلى الناس يصنعه، وليس كل من يرغب فيه يقدر عليه ولا كل من يقدر عليه يؤذن له فيه، فإذا اجتمعت الرغبة والقدرة والإذن فهناك تمت السعادة للطالب والمطلوب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تجتمع الأسباب لتحقق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الإنسان وتيسير الأسباب والوسائل الطبيعية لإنجاز العمل وتوفيق الله سبحانه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وفقهم الله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منهمبنا، فما يحبسنا عنهم إلا ما يتصل بنا مما نكرهه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فالإلفة بين المؤمنين وتواددهم وتراحمهم سبب قوي لسعادتهم ونزول الرحمة عليهم</w:t>
      </w:r>
      <w:r>
        <w:rPr>
          <w:rFonts w:eastAsia="Amiri" w:cs="Amiri" w:ascii="Amiri" w:hAnsi="Amiri"/>
          <w:color w:val="111111"/>
          <w:sz w:val="28"/>
          <w:szCs w:val="28"/>
          <w:rtl w:val="true"/>
          <w:lang w:bidi="ar-SA"/>
        </w:rPr>
        <w:t xml:space="preserve">. </w:t>
      </w:r>
      <w:bookmarkStart w:id="113" w:name="pg8031_75837"/>
    </w:p>
    <w:p>
      <w:pPr>
        <w:pStyle w:val="Heading3"/>
        <w:numPr>
          <w:ilvl w:val="2"/>
          <w:numId w:val="1"/>
        </w:numPr>
        <w:rPr/>
      </w:pPr>
      <w:bookmarkStart w:id="114" w:name="__RefHeading___Toc7374066_1051229030"/>
      <w:bookmarkStart w:id="115" w:name="_Toc40"/>
      <w:bookmarkEnd w:id="113"/>
      <w:bookmarkEnd w:id="114"/>
      <w:r>
        <w:rPr>
          <w:rtl w:val="true"/>
        </w:rPr>
        <w:t>كيف نحذر من الشقاوة؟</w:t>
      </w:r>
      <w:bookmarkEnd w:id="115"/>
    </w:p>
    <w:p>
      <w:pPr>
        <w:pStyle w:val="BookText"/>
        <w:rPr/>
      </w:pPr>
      <w:r>
        <w:rPr>
          <w:rFonts w:ascii="Amiri" w:hAnsi="Amiri" w:eastAsia="Amiri" w:cs="Amiri"/>
          <w:color w:val="111111"/>
          <w:sz w:val="28"/>
          <w:sz w:val="28"/>
          <w:szCs w:val="28"/>
          <w:rtl w:val="true"/>
          <w:lang w:bidi="ar-SA"/>
        </w:rPr>
        <w:t>ونذكر بعض الروايات الواردة في الشقاوة لتعرف الأمور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أعدل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أشقى الناس الملوك</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بعكس ما يتصور أغلب الناس فيحسدونهم على ما هم عليه فإذا انكشف لهم الواقع تبرأوا منه كما في قصة قارون التي حكاها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الخلق أشقى؟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دينه بدنيا غيره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الشقي من </w:t>
      </w:r>
    </w:p>
    <w:p>
      <w:pPr>
        <w:pStyle w:val="BookText"/>
        <w:rPr/>
      </w:pPr>
      <w:r>
        <w:rPr>
          <w:rFonts w:ascii="Amiri" w:hAnsi="Amiri" w:eastAsia="Amiri" w:cs="Amiri"/>
          <w:color w:val="111111"/>
          <w:sz w:val="28"/>
          <w:sz w:val="28"/>
          <w:szCs w:val="28"/>
          <w:rtl w:val="true"/>
          <w:lang w:bidi="ar-SA"/>
        </w:rPr>
        <w:t>حُرم ما أوتي من العقل والتجربة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غرر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الشقاء غش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فساد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الشقاء أن يصون المرء دنياه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وننبه هنا إلى شبهة يثيرها الغارقون في المعاصي العاجزون عن التغلب على أهوائهم فيصوّرون لأنفسهم أنه مكتوب عليهم الشقاء ولا يمكن تغييره، وقد دعمت هذا الاتجاه الفكري جهات سياسية منذ عصر صدر الإسلام لتمنع الأمة من الحركة نحو الإصلاح وتغيير الواقع الفاسد وإزالة الظلم، وينقل القرآن الكريم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 وَكُنَّا قَوْماً 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فالإنسان باختياره عمل ما يوجب شقاءه، وقد جرى 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القوانين والسنن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يعصي ويعرض عن الله تعالى يشقى،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ومولاي أجريتَ عليَّ حكماً اتبعتُ فيه هوى نفسي ولم أحترس فيه من تزيين عدوي فغرّني بما أهوى وأسعده على ذلك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باختياره اتبع الشيطان وساعد على غوايته السنة الإلهية بإيكاله إلى نفسه وسلب التوفيق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احتجاج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الزنادقة لما سألوه</w:t>
      </w:r>
      <w:r>
        <w:rPr>
          <w:rFonts w:eastAsia="Amiri" w:cs="Amiri" w:ascii="Amiri" w:hAnsi="Amiri"/>
          <w:color w:val="111111"/>
          <w:sz w:val="28"/>
          <w:szCs w:val="28"/>
          <w:rtl w:val="true"/>
          <w:lang w:bidi="ar-SA"/>
        </w:rPr>
        <w:t xml:space="preserve">: </w:t>
      </w:r>
      <w:bookmarkStart w:id="116" w:name="pg8031_75839"/>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السعادة وما الشقاوة؟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سبب خير تمسّك به السعيد فيجره إلى النجاة، والشقاوة سبب خذلان تمسك به الشقي فجرّه إلى الهلكة، وكلٌّ بعلم الله تعالى</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فالله تبارك وتعالى قضى تلك الأسباب، والإنسان بإرادته تمسك بهذا أو ذاك منها، وروى البخاري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أهل السعادة فييسّرون لعمل السعادة وأما أهل الشقاوة فييسرون لعمل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فُسرت السعادة بما يناسب أصلها المأخوذ منه وهي المساعدة فقيل أن السعادة والسعد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معاونة الأمور الإلهية للإنسان على نيل الخير ويضادّه الشقاوة وأعظم السعادات الجنة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374068_1051229030"/>
      <w:bookmarkStart w:id="118" w:name="_Toc41"/>
      <w:bookmarkEnd w:id="117"/>
      <w:r>
        <w:rPr>
          <w:rtl w:val="true"/>
        </w:rPr>
        <w:t>تلخيص السعادة الحقيقية</w:t>
      </w:r>
      <w:r>
        <w:rPr>
          <w:rtl w:val="true"/>
        </w:rPr>
        <w:t>:</w:t>
      </w:r>
      <w:bookmarkEnd w:id="118"/>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نستطيع تلخيص أسباب السعادة الحقيقية بالإيمان بالله تعالى وتقواه والالتزام بطاعته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ونشاط وعزيمة لا تلين، وتطهير القلب من أمراض الحسد والحقد والبغضاء والبخل والحرص والخوف والقلق وتنقية العقل، من الشبهات والشكوك والظنون والتهم والأوهام والوساوس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الشكوك والظنون لواقح الفتن ومكدرة لصفو المنائح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وتهذيب النفس من الأهواء المنحرفة وضبط الغرائز على وفق ما يصلح </w:t>
      </w:r>
    </w:p>
    <w:p>
      <w:pPr>
        <w:pStyle w:val="BookText"/>
        <w:rPr/>
      </w:pPr>
      <w:r>
        <w:rPr>
          <w:rFonts w:ascii="Amiri" w:hAnsi="Amiri" w:eastAsia="Amiri" w:cs="Amiri"/>
          <w:color w:val="111111"/>
          <w:sz w:val="28"/>
          <w:sz w:val="28"/>
          <w:szCs w:val="28"/>
          <w:rtl w:val="true"/>
          <w:lang w:bidi="ar-SA"/>
        </w:rPr>
        <w:t>حال الإنسان في دنياه وآخرته وتجنب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والزواج بالمرأة الصالحة الودودة الجميلة وطلب الأولاد وتربيتهم ليكونوا صالحين، والسعي لطلب الرزق الحلال الذي يسدّ احتياجاته ويغنيه عما في أيدي الناس ويوفّر له فرص الطاعة والقرب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في الأحاديث الشريفة أن أكثر ما يوجب السعادة بعد التقوى محبة الآخرين ومواددتهم وبذل الوسع في إسعادهم وقضاء حوائجهم وإدخال السرور عليهم ابتداءً من الوالدين والزوجة والأولاد إلى الجيران والأرحام ثم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أكثر ما يوجب الشقاء بعد الإعراض عن الله تعالى هو الحزن والقلق، الحزن على ما فات من عزيز أو مال أو شهوة أو شيء حريص عليه، والقلق مما يأتي كالتاجر يخاف أن يخسر والمرأة تقلق أن يفوتها قطار الزواج أو يتزوج عليها زوجها امرأة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فينكد عيشهم باحتمالات لم تقع، والحل في تجنب هذه الحالات، وإيكال الأمر إلى الله تبارك وتعالى والأخذ بالأسباب المتيسرة قال تعالى في علاج هذه الحالة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الأَرْضِوَلا فِي أَنفُسِكُمْ إِلا فِي كِتَابٍ مِّن قَبْلِ أَن نَّبْرَأَهَا إِنَّ ذَلِكَ عَلَى اللَّهِ يَسِيرٌ، لِكَيْلا تَأْسَوْا عَلَى مَا فَاتَكُمْ وَلا تَفْرَحُوا بِمَا آتَاكُمْ وَاللَّهُ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تحصل هذه الحالات إلا بسبب الحرص والفخر والاختيال بما في اليد</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031_75842"/>
      <w:bookmarkStart w:id="120" w:name="pg8031_75842"/>
      <w:bookmarkEnd w:id="120"/>
    </w:p>
    <w:p>
      <w:pPr>
        <w:pStyle w:val="Heading2"/>
        <w:numPr>
          <w:ilvl w:val="1"/>
          <w:numId w:val="1"/>
        </w:numPr>
        <w:rPr/>
      </w:pPr>
      <w:bookmarkStart w:id="121" w:name="pg8031_75842"/>
      <w:bookmarkStart w:id="122" w:name="__RefHeading___Toc7374070_1051229030"/>
      <w:bookmarkStart w:id="123" w:name="_Toc42"/>
      <w:bookmarkEnd w:id="121"/>
      <w:bookmarkEnd w:id="122"/>
      <w:r>
        <w:rPr>
          <w:rtl w:val="true"/>
        </w:rPr>
        <w:t>الفصل الرابع</w:t>
      </w:r>
      <w:r>
        <w:rPr>
          <w:rtl w:val="true"/>
        </w:rPr>
        <w:t xml:space="preserve">: </w:t>
      </w:r>
      <w:r>
        <w:rPr>
          <w:rtl w:val="true"/>
        </w:rPr>
        <w:t>الذكر</w:t>
      </w:r>
      <w:bookmarkEnd w:id="123"/>
    </w:p>
    <w:p>
      <w:pPr>
        <w:pStyle w:val="Heading3"/>
        <w:numPr>
          <w:ilvl w:val="2"/>
          <w:numId w:val="1"/>
        </w:numPr>
        <w:rPr/>
      </w:pPr>
      <w:bookmarkStart w:id="124" w:name="__RefHeading___Toc7374072_1051229030"/>
      <w:bookmarkStart w:id="125" w:name="_Toc43"/>
      <w:bookmarkEnd w:id="124"/>
      <w:r>
        <w:rPr>
          <w:rtl w:val="true"/>
        </w:rPr>
        <w:t>اشارة</w:t>
      </w:r>
      <w:bookmarkEnd w:id="1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031_75844"/>
      <w:bookmarkStart w:id="127" w:name="pg8031_75844"/>
      <w:bookmarkEnd w:id="127"/>
    </w:p>
    <w:p>
      <w:pPr>
        <w:pStyle w:val="Heading3"/>
        <w:numPr>
          <w:ilvl w:val="2"/>
          <w:numId w:val="1"/>
        </w:numPr>
        <w:rPr/>
      </w:pPr>
      <w:bookmarkStart w:id="128" w:name="pg8031_75844"/>
      <w:bookmarkStart w:id="129" w:name="__RefHeading___Toc7374074_1051229030"/>
      <w:bookmarkStart w:id="130" w:name="_Toc44"/>
      <w:bookmarkEnd w:id="128"/>
      <w:bookmarkEnd w:id="129"/>
      <w:r>
        <w:rPr>
          <w:rtl w:val="true"/>
        </w:rPr>
        <w:t>ذِكر الله تعالى</w:t>
      </w:r>
      <w:bookmarkEnd w:id="130"/>
    </w:p>
    <w:p>
      <w:pPr>
        <w:pStyle w:val="BookText"/>
        <w:rPr/>
      </w:pPr>
      <w:r>
        <w:rPr>
          <w:rFonts w:ascii="Amiri" w:hAnsi="Amiri" w:eastAsia="Amiri" w:cs="Amiri"/>
          <w:color w:val="111111"/>
          <w:sz w:val="28"/>
          <w:sz w:val="28"/>
          <w:szCs w:val="28"/>
          <w:rtl w:val="true"/>
          <w:lang w:bidi="ar-SA"/>
        </w:rPr>
        <w:t>الحمد لله رب العالمين والصلاة والسلام على سادة خلقه أجمعين أبي القاسم محمد وآله الطيبين الطاهرين</w:t>
      </w:r>
    </w:p>
    <w:p>
      <w:pPr>
        <w:pStyle w:val="BookText"/>
        <w:rPr/>
      </w:pPr>
      <w:r>
        <w:rPr>
          <w:rFonts w:ascii="Amiri" w:hAnsi="Amiri" w:eastAsia="Amiri" w:cs="Amiri"/>
          <w:color w:val="111111"/>
          <w:sz w:val="28"/>
          <w:sz w:val="28"/>
          <w:szCs w:val="28"/>
          <w:rtl w:val="true"/>
          <w:lang w:bidi="ar-SA"/>
        </w:rPr>
        <w:t>الله أكبر الله أكبر، لا إله إلا الله والله أكبر ولله الحمد، الله أكبر على ما هدانا، الله أكبر على ما رزقنا من بهيمة الأنعام، والحمد لله على ما أولانا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374076_1051229030"/>
      <w:bookmarkStart w:id="132" w:name="_Toc45"/>
      <w:bookmarkEnd w:id="131"/>
      <w:r>
        <w:rPr>
          <w:rtl w:val="true"/>
        </w:rPr>
        <w:t>المعنى الحقيقي للتزين</w:t>
      </w:r>
      <w:r>
        <w:rPr>
          <w:rtl w:val="true"/>
        </w:rPr>
        <w:t>:</w:t>
      </w:r>
      <w:bookmarkEnd w:id="132"/>
    </w:p>
    <w:p>
      <w:pPr>
        <w:pStyle w:val="BookText"/>
        <w:rPr/>
      </w:pPr>
      <w:r>
        <w:rPr>
          <w:rFonts w:ascii="Amiri" w:hAnsi="Amiri" w:eastAsia="Amiri" w:cs="Amiri"/>
          <w:color w:val="111111"/>
          <w:sz w:val="28"/>
          <w:sz w:val="28"/>
          <w:szCs w:val="28"/>
          <w:rtl w:val="true"/>
          <w:lang w:bidi="ar-SA"/>
        </w:rPr>
        <w:t xml:space="preserve">من مستحبات العيد التزيّن، والمعنى المعروف منه هو التزيّن الظاهري الشكلي ولا بأس به، لكن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يدلّوننا على المعنى الحقيقي الواعي للتزين؛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أعيادكم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العيدين بالتهليل والتكبير والتحميد والتقديس</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7374078_1051229030"/>
      <w:bookmarkStart w:id="134" w:name="_Toc46"/>
      <w:bookmarkEnd w:id="133"/>
      <w:r>
        <w:rPr>
          <w:rtl w:val="true"/>
        </w:rPr>
        <w:t>معنى التكبير</w:t>
      </w:r>
      <w:r>
        <w:rPr>
          <w:rtl w:val="true"/>
        </w:rPr>
        <w:t>:</w:t>
      </w:r>
      <w:bookmarkEnd w:id="13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التهليل والتكبير فإنه ليس شيء أحبَّ إلى الله من التكبير والتهليل</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ويشرح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التكبير فيرواية عن أحد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135" w:name="pg8031_75845"/>
    </w:p>
    <w:p>
      <w:pPr>
        <w:pStyle w:val="BookText"/>
        <w:rPr/>
      </w:pPr>
      <w:bookmarkEnd w:id="135"/>
      <w:r>
        <w:rPr>
          <w:rFonts w:ascii="Amiri" w:hAnsi="Amiri" w:eastAsia="Amiri" w:cs="Amiri"/>
          <w:color w:val="111111"/>
          <w:sz w:val="28"/>
          <w:sz w:val="28"/>
          <w:szCs w:val="28"/>
          <w:rtl w:val="true"/>
          <w:lang w:bidi="ar-SA"/>
        </w:rPr>
        <w:t xml:space="preserve">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الله 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ثَمَّ شيء فيكون أكبر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من أن يوصف</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7374080_1051229030"/>
      <w:bookmarkStart w:id="137" w:name="_Toc47"/>
      <w:bookmarkEnd w:id="136"/>
      <w:r>
        <w:rPr>
          <w:rtl w:val="true"/>
        </w:rPr>
        <w:t>الذكر في القرآن الكريم</w:t>
      </w:r>
      <w:r>
        <w:rPr>
          <w:rtl w:val="true"/>
        </w:rPr>
        <w:t>:</w:t>
      </w:r>
      <w:bookmarkEnd w:id="137"/>
    </w:p>
    <w:p>
      <w:pPr>
        <w:pStyle w:val="BookText"/>
        <w:rPr/>
      </w:pPr>
      <w:r>
        <w:rPr>
          <w:rFonts w:ascii="Amiri" w:hAnsi="Amiri" w:eastAsia="Amiri" w:cs="Amiri"/>
          <w:color w:val="111111"/>
          <w:sz w:val="28"/>
          <w:sz w:val="28"/>
          <w:szCs w:val="28"/>
          <w:rtl w:val="true"/>
          <w:lang w:bidi="ar-SA"/>
        </w:rPr>
        <w:t xml:space="preserve">لقد أولى القرآن الكريم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الله تعالى اهتماماً بالغاً لأهميتها وعظيم آثارها، حتى أن هذه المفردة ومشتقاتها تكررت في عشرات الآيات، والملاحظ أن ورودها في الآيات المكية حوالي ثلاثة أضعاف الآيات المدنية تقريباً حيث كان القرآن المكي يركّز على بناء عقيدة التوحيد وعلاقة المسلم بالله تعالى ونبذ الشركاء والأنداد وتطهير القلب وتهذيب النفس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كَثِيراً وَسَبِّحْ بِالْعَشِيِّ وَالإِبْكَارِ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نِعْمَةَ اللَّهِ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مِن فَضْلِ اللَّهِ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 وَلَذِكْرُ اللَّهِ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اسْمَ رَبِّكَ 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الأحاديث الشريفة لتؤكد هذه الأهمية، وتدعوا المؤمنين إلى ذكر الله تعالى على كل حال، ففي الخصال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ومواساتك الأخ في الله عز وجل، وذكر الله تعالى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الحسن بن علي </w:t>
      </w:r>
      <w:bookmarkStart w:id="138" w:name="pg8031_75847"/>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إلى رياض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7374082_1051229030"/>
      <w:bookmarkStart w:id="140" w:name="_Toc48"/>
      <w:bookmarkEnd w:id="139"/>
      <w:r>
        <w:rPr>
          <w:rtl w:val="true"/>
        </w:rPr>
        <w:t xml:space="preserve">معنى </w:t>
      </w:r>
      <w:r>
        <w:rPr>
          <w:rtl w:val="true"/>
        </w:rPr>
        <w:t>(</w:t>
      </w:r>
      <w:r>
        <w:rPr>
          <w:rtl w:val="true"/>
        </w:rPr>
        <w:t>ذكر الله تعالى على كل حال</w:t>
      </w:r>
      <w:r>
        <w:rPr>
          <w:rtl w:val="true"/>
        </w:rPr>
        <w:t>):</w:t>
      </w:r>
      <w:bookmarkEnd w:id="140"/>
    </w:p>
    <w:p>
      <w:pPr>
        <w:pStyle w:val="BookText"/>
        <w:rPr/>
      </w:pPr>
      <w:r>
        <w:rPr>
          <w:rFonts w:ascii="Amiri" w:hAnsi="Amiri" w:eastAsia="Amiri" w:cs="Amiri"/>
          <w:color w:val="111111"/>
          <w:sz w:val="28"/>
          <w:sz w:val="28"/>
          <w:szCs w:val="28"/>
          <w:rtl w:val="true"/>
          <w:lang w:bidi="ar-SA"/>
        </w:rPr>
        <w:t xml:space="preserve">ونفهم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مستويات وكلها صحيحة ومستفادة من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كل زمان وفي كل آن،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بِالْعَشِيِّ وَالإِبْكَارِ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أن موسى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حال أُجِلُّك أن أذكرك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 وفي كل أوان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كل وضع من أوضاع الإنسان قائماً وقاعداً وعلى جنوبهم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 وَقُعُوداً وَعَلَىَ جُنُوبِهِمْ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في صلاة ما كان في ذكر الله قائماً كان أو جالساً أو مضطجعاً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كل مكان وموضع كان فيه،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 الأذان وأنت على الخلاء فقل مثل ما يقول المؤذن ولا تدع ذكر الله عز وجل في تلك الحال لأن ذكر الله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 في التوراة أعلاه، وفي كتاب الخصال في حديث الأربعمائة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الله في كل مكان فإنهمعكم،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الله عز وجل إذا دخلتم الأسواق وعند اشتغال الناس فإنه كفارة للذنوب وزيادة في الحسنات ولا تُكتبوا من الغافلين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قضية تعرض لك وكل معاملة وكل قضية، فإن كان فيها رضا الله سبحانه فعلتها، وإلا تركتها،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بأشد ما فرض الله عز وجل على خلقه، قلتُ بلى،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مواساتك لأخيك وذكر الله في كل موطن،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–وإن كان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ذكر الله في كل موطن إذا هجمت على طاعته أو معصيته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الله على كل </w:t>
      </w:r>
    </w:p>
    <w:p>
      <w:pPr>
        <w:pStyle w:val="BookText"/>
        <w:rPr/>
      </w:pPr>
      <w:r>
        <w:rPr>
          <w:rFonts w:ascii="Amiri" w:hAnsi="Amiri" w:eastAsia="Amiri" w:cs="Amiri"/>
          <w:color w:val="111111"/>
          <w:sz w:val="28"/>
          <w:sz w:val="28"/>
          <w:szCs w:val="28"/>
          <w:rtl w:val="true"/>
          <w:lang w:bidi="ar-SA"/>
        </w:rPr>
        <w:t>حال فإن عرضت له طاعة لله عمل بها وإن عرضت له معصية تركها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كل حال من أحوال النفس من الغضب أو الرضا، والفرح أو الحزن، والغم والضيق أو الانشراح والسرور،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حين تغضب أذكرك حين أغضب، ولاأمحقك في من أمحق</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الذي إذا غضب لم يخرجه غضبه من حق وإذا رضي لم يدخله رضاه في باطل وإذا قدر لم يأخذ أكثر مما 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يُعِدَّ لكل حالٍ ذِكره الخاص به، فللنعمة ذكر وللمصيبة ذكر وللقتال ذكر وللوضوء ذكر ولتناول الطعام ذكر وللنوم ذكر وللنكاح ذكر وللتخلي ذكر ولركوب السيارة ذكر، وهكذا، وهذا معنى شرحناه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القرآن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الوجوه أن معنى الذكر الكثير أن يكون الإنسان في جميع أحواله مطيعاً لله تبارك وتعالى،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41" w:name="pg8031_75850"/>
    </w:p>
    <w:p>
      <w:pPr>
        <w:pStyle w:val="BookText"/>
        <w:rPr/>
      </w:pPr>
      <w:bookmarkEnd w:id="141"/>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 وتلاوته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7374084_1051229030"/>
      <w:bookmarkStart w:id="143" w:name="_Toc49"/>
      <w:bookmarkEnd w:id="142"/>
      <w:r>
        <w:rPr>
          <w:rtl w:val="true"/>
        </w:rPr>
        <w:t>جزاء الذكر وآثاره وفضل مجالس الذكر</w:t>
      </w:r>
      <w:r>
        <w:rPr>
          <w:rtl w:val="true"/>
        </w:rPr>
        <w:t>:</w:t>
      </w:r>
      <w:bookmarkEnd w:id="143"/>
    </w:p>
    <w:p>
      <w:pPr>
        <w:pStyle w:val="BookText"/>
        <w:rPr/>
      </w:pPr>
      <w:r>
        <w:rPr>
          <w:rFonts w:ascii="Amiri" w:hAnsi="Amiri" w:eastAsia="Amiri" w:cs="Amiri"/>
          <w:color w:val="111111"/>
          <w:sz w:val="28"/>
          <w:sz w:val="28"/>
          <w:szCs w:val="28"/>
          <w:rtl w:val="true"/>
          <w:lang w:bidi="ar-SA"/>
        </w:rPr>
        <w:t>فضل 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كهذا الحشد الذي نذكر فيه الله تعالى، وقد ورد في ذلك أحاديث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جلس قومٌ يذكرون الله إلا ناداهم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بدّلتُ سيئاتكم حسنات وغفرت لكم جميعاً، وما قعد عدة من أهل الأرض يذكرون الله إلا قعد معهم عدة من الملائكة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ارتعوا في رياض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الذكر، اغدوا وروحوا واذكروا، ومن كان يحبّ أن يعلم منزلته عند الله فلينظر كيف منزلة الله عنده، فإن الله تعالى ينزل العبد حيث أنزل العبدُ اللهَ من نفسه، واعلموا أن خير أعمالكم عند مليككم وأزكاها وأرفعها في درجاتكم وخير ما طلعت عليه الشمس ذكر الله </w:t>
      </w:r>
      <w:bookmarkStart w:id="144" w:name="pg8031_75851"/>
    </w:p>
    <w:p>
      <w:pPr>
        <w:pStyle w:val="BookText"/>
        <w:rPr/>
      </w:pPr>
      <w:bookmarkEnd w:id="144"/>
      <w:r>
        <w:rPr>
          <w:rFonts w:ascii="Amiri" w:hAnsi="Amiri" w:eastAsia="Amiri" w:cs="Amiri"/>
          <w:color w:val="111111"/>
          <w:sz w:val="28"/>
          <w:sz w:val="28"/>
          <w:szCs w:val="28"/>
          <w:rtl w:val="true"/>
          <w:lang w:bidi="ar-SA"/>
        </w:rPr>
        <w:t>تعالى، فإنه تعالى أخبر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ذكرني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في الغافلين كالمقاتل في الفارّين والمقاتل في الفارّين نزوله الجنة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فأكثر اجتماعات الناس تتخللها أحاديث فارغة لا جدوى منها، وقد تتضمن محرمات، فمن يلتفت حينئذٍ إلى ذكر الله تعالى يكون من أهل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يُقرأ فيه القرآن ويذكر الله فيه تكثر بركته وتحضره الملائكة وتهجره الشياطين ويضيء لأهل السماء كما تضيء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ولتلافي الغفلة التي تحصل في بعض المجالس والأحاديث، فقد ورد استحباب أنيقول الشخص عند قيامه من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7374086_1051229030"/>
      <w:bookmarkStart w:id="146" w:name="_Toc50"/>
      <w:bookmarkEnd w:id="145"/>
      <w:r>
        <w:rPr>
          <w:rtl w:val="true"/>
        </w:rPr>
        <w:t>جزاء الذكر وآثاره</w:t>
      </w:r>
      <w:r>
        <w:rPr>
          <w:rtl w:val="true"/>
        </w:rPr>
        <w:t>:</w:t>
      </w:r>
      <w:bookmarkEnd w:id="1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التوفيق لذكر الله تعالى من أعظم النعم على العبد،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لولا الواجب من قبول أمرك </w:t>
      </w:r>
      <w:bookmarkStart w:id="147" w:name="pg8031_75852"/>
    </w:p>
    <w:p>
      <w:pPr>
        <w:pStyle w:val="BookText"/>
        <w:rPr/>
      </w:pPr>
      <w:bookmarkEnd w:id="147"/>
      <w:r>
        <w:rPr>
          <w:rFonts w:ascii="Amiri" w:hAnsi="Amiri" w:eastAsia="Amiri" w:cs="Amiri"/>
          <w:color w:val="111111"/>
          <w:sz w:val="28"/>
          <w:sz w:val="28"/>
          <w:szCs w:val="28"/>
          <w:rtl w:val="true"/>
          <w:lang w:bidi="ar-SA"/>
        </w:rPr>
        <w:t>لنزّهتك عن ذكري إياك، على أن ذكري لك بقدري لا بقدرك، وما عسى أن يبلغ مقداري حتى أُجعلَ محلاً لتقديسك، ومن أعظم النعم علينا جريان ذكرك على 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فأمرتنا بذكرك ووعدتنا عليه أن تذكرنا تشريفاً لنا وتفخيماً وإعظاماً، وها نحن ذاكروك كما أمرتنا، فأنجز لنا ما وعدتنا، يا ذاكر الذاكرين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7374088_1051229030"/>
      <w:bookmarkStart w:id="149" w:name="_Toc51"/>
      <w:bookmarkEnd w:id="148"/>
      <w:r>
        <w:rPr>
          <w:rtl w:val="true"/>
        </w:rPr>
        <w:t>ومما ورد في كتاب الله تعالى</w:t>
      </w:r>
      <w:r>
        <w:rPr>
          <w:rtl w:val="true"/>
        </w:rPr>
        <w:t>:-</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الله سبب لطمأنينة القلب وما أعظمها من نتيجة،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آثار الطمأنينة الأُنس،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ينير البصائر ويؤنس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ذاكر الله مؤانسه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سبحانه يؤنسك بذكره فقد أحبّك، وإذا رأيت الله يؤنسك بخلقه ويوحشك من ذكره فقد أبغضك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سبب ليقظة القلب من غفلته، وحياته بعد قسوته،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50" w:name="pg8031_75853"/>
    </w:p>
    <w:p>
      <w:pPr>
        <w:pStyle w:val="BookText"/>
        <w:rPr/>
      </w:pPr>
      <w:bookmarkEnd w:id="15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يذكر من ذكره،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عدة الداعي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اذكروني بالطاعة والعبادة أذكركم بالنعم والإحسان والرحمة والرضوان،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نفسك أذكرك في نفسي، ابن آدم اذكرني في نفسك أذكرك في نفسي، ابن آدم اذكرني في الخلاء أذكرك في خلاء، ابن آدم اذكرني في ملأ أذكرك في ملأ خير من ملأك،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يذكر الله في ملأ من الناس إلا ذكره الله في ملأ من الملائكة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الذكر سبيل موصل إلى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7374090_1051229030"/>
      <w:bookmarkStart w:id="152" w:name="_Toc52"/>
      <w:bookmarkEnd w:id="151"/>
      <w:r>
        <w:rPr>
          <w:rtl w:val="true"/>
        </w:rPr>
        <w:t>جزاء الذكر في الأحاديث الشريفة</w:t>
      </w:r>
      <w:r>
        <w:rPr>
          <w:rtl w:val="true"/>
        </w:rPr>
        <w:t>:</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الأحاديث الشريفة فقد ورد فيها الشيء الكثير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 يوجب محبة الله تعالى للذاكر،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وددتُ أن أعلم من تحبُ من عبادك فأحبّه،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عبدي يكثر ذكري فأنا أذنت له في ذلك وأنا أحبُّه، وإذا رأيت عبدي لا يذكرني فأنا حجبته وأنا أبغضته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أحبَّه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تعالى يتولى أمر الذاكر وجميع شؤون حياته في دنياه وآخرته، فكم يكون الإنسان سعيداً حينما يتولى شؤونه محبٌّ له شفيق عليه حكيم بأفعاله عالم بكل شيء إلى غيرها من الأسماء الحسنى، ففي بعض الأحاديث القدسية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اطلعتُ على قلبه فرأيتُ الغالب عليه التمسك بذكري تولّيتُ سياسته وكنتُ جليسَه ومحادثه وأنيسه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 إذا علمت أن الغالب على عبدي الاشتغال بي نقلتُ شهوته في مسألتي ومناجاتي، فإذا كان عبدي كذلك فأراد أن يسهو حِلتُ بينه وبين أن يسهو، أولئك أوليائي حقاً، أولئك الأبطال حقاً، أولئك الذين إذا أردتُ أن أهلك أهل الأرض عقوبةً زيتها عنهم من أجل أولئك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شُغِل بذكري عن مسألتي أعطيته </w:t>
      </w:r>
    </w:p>
    <w:p>
      <w:pPr>
        <w:pStyle w:val="BookText"/>
        <w:rPr/>
      </w:pPr>
      <w:r>
        <w:rPr>
          <w:rFonts w:ascii="Amiri" w:hAnsi="Amiri" w:eastAsia="Amiri" w:cs="Amiri"/>
          <w:color w:val="111111"/>
          <w:sz w:val="28"/>
          <w:sz w:val="28"/>
          <w:szCs w:val="28"/>
          <w:rtl w:val="true"/>
          <w:lang w:bidi="ar-SA"/>
        </w:rPr>
        <w:t>أفضل ما أعطي مَن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فيما ناجى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جزاء من ذكرك بلسانه وقلبه؟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أُظلُّه بظل عرشي وأجعله في كنفي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الثواب العظيم فعنهم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قيعاناً فإذا أخذ الذاكر في الذكر أخذت الملائكة في غرس الأشجار فربما وقف بعض الملائكة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وقفت؟فيقول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فتر، يعني عن الذكر</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أحد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إلا ما أسمع نفسه وقال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ثواب ذلك الذكر في نفس العبد لعظمته إلا الله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الطيب،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بذكر الله طيّب الله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بتلاوة القرآن وذكر الله كثيراً فإنه ذكر لك في السماء ونورٌ لك في الأرض</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يقيه الكثير من الحوادث،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الصاعقة لا تصيب ذاكراً لله عز وجل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إعمار القلب وصلاحه وهذا القلب هو الذي ينجو صاحبه يوم القيامة،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أيْ بُني، ولزوم أمره، وعمارة قلبك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صلاح القلب اشتغاله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قلبه بدوام الذكر حسنت أفعاله في السر والجهر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وبالذكر تحيى القلوب،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 الله تحيى القلوب، وبنسيانه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خالصاً تحيوا به أفضل الحياة وتسلكوا به طرق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سبحانه أحيى الله قلبه ونوّر عقله ولبّه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شفاء القلوب،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شفاء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bookmarkStart w:id="153" w:name="pg8031_75857"/>
    </w:p>
    <w:p>
      <w:pPr>
        <w:pStyle w:val="BookText"/>
        <w:rPr/>
      </w:pPr>
      <w:bookmarkEnd w:id="153"/>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بذكر الله فإنه شفاء، وإياكم وذكر الناس فإنه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يطرد الشيطان،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واضع خطمه –أي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 ابن آدم، فإذا ذكر الله سبحانه خنس، وإذا نسي التقم قلبه، فذلك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رأس مال كل مؤمن، وربحه السلامة من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الذكر أماناً من النفاق،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ذكر الله فقد برئ من النفاق</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7374092_1051229030"/>
      <w:bookmarkStart w:id="155" w:name="_Toc53"/>
      <w:bookmarkEnd w:id="154"/>
      <w:r>
        <w:rPr>
          <w:rtl w:val="true"/>
        </w:rPr>
        <w:t xml:space="preserve">خطبة أمير المؤمنين </w:t>
      </w:r>
      <w:r>
        <w:rPr>
          <w:rtl w:val="true"/>
        </w:rPr>
        <w:t>(</w:t>
      </w:r>
      <w:r>
        <w:rPr>
          <w:rtl w:val="true"/>
        </w:rPr>
        <w:t>عليه السلام</w:t>
      </w:r>
      <w:r>
        <w:rPr>
          <w:rtl w:val="true"/>
        </w:rPr>
        <w:t xml:space="preserve">) </w:t>
      </w:r>
      <w:r>
        <w:rPr>
          <w:rtl w:val="true"/>
        </w:rPr>
        <w:t>في فضل الذكر</w:t>
      </w:r>
      <w:r>
        <w:rPr>
          <w:rtl w:val="true"/>
        </w:rPr>
        <w:t>:</w:t>
      </w:r>
      <w:bookmarkEnd w:id="15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ولأمير خطبة جامعة في فضل الذكر والذاكرين قالها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جعل الذكر جلاءً للقلوب، تسمع به بعد الوَقْرة، وتُبصر به بعد العَشوة، وتنقاد به بعد المعاندة، وما برح للهِ عزّت آلاؤه في البرهة بعد البرهة، وفي أزمان الفترات، عبادٌ ناجاهم في فكرهم، وكلّمهم في ذات عقولهم، فاستصبحوا بنور يقظة في الأسماع والأبصار والأفئدة، يذكّرون بأيام الله، ويخوّفون مقامه، بمنزلة الأدلّة في الفلوات، من أخذ القصد حمدوا إليه طريقه، وبشّروه بالنجاة </w:t>
      </w:r>
      <w:bookmarkStart w:id="156" w:name="pg8031_75858"/>
    </w:p>
    <w:p>
      <w:pPr>
        <w:pStyle w:val="BookText"/>
        <w:rPr/>
      </w:pPr>
      <w:bookmarkEnd w:id="156"/>
      <w:r>
        <w:rPr>
          <w:rFonts w:ascii="Amiri" w:hAnsi="Amiri" w:eastAsia="Amiri" w:cs="Amiri"/>
          <w:color w:val="111111"/>
          <w:sz w:val="28"/>
          <w:sz w:val="28"/>
          <w:szCs w:val="28"/>
          <w:rtl w:val="true"/>
          <w:lang w:bidi="ar-SA"/>
        </w:rPr>
        <w:t>ومن أخذ يميناً وشمالاً ذمّوا إليه الطريق وحذّروه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كذلك مصابيح تلك الظلمات وأدلة تلك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للذكر لأهلاً أخذوه من الدنيا بدلاً، فلم تشغلهم تجارة ولا بيع عنه، يقطعون به أيام الحياة ويهتفون بالزواجر عن محارم الله في أسماع الغافلين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374094_1051229030"/>
      <w:bookmarkStart w:id="158" w:name="_Toc54"/>
      <w:bookmarkEnd w:id="157"/>
      <w:r>
        <w:rPr>
          <w:rtl w:val="true"/>
        </w:rPr>
        <w:t>من مصاديق الذكر الكثير</w:t>
      </w:r>
      <w:r>
        <w:rPr>
          <w:rtl w:val="true"/>
        </w:rPr>
        <w:t>:</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كل فريضة،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يقول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فاطمة من الذكر الكثير الذي قاله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فَاذْكُرُونِيأَذكُركُم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في دُبُر كل صلاة ثلاثين مرة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ذكر الله وإن قلّت صلاته وصيامه وتلاوته، ومن عصى الله فقد نسي الله وإن كثرت صلاته وصيامه وتلاوته</w:t>
      </w:r>
      <w:r>
        <w:rPr>
          <w:rFonts w:eastAsia="Amiri" w:cs="Amiri" w:ascii="Amiri" w:hAnsi="Amiri"/>
          <w:color w:val="111111"/>
          <w:sz w:val="28"/>
          <w:szCs w:val="28"/>
          <w:rtl w:val="true"/>
          <w:lang w:bidi="ar-SA"/>
        </w:rPr>
        <w:t xml:space="preserve">). </w:t>
      </w:r>
      <w:bookmarkStart w:id="159" w:name="pg8031_75859"/>
    </w:p>
    <w:p>
      <w:pPr>
        <w:pStyle w:val="BookText"/>
        <w:rPr/>
      </w:pPr>
      <w:bookmarkEnd w:id="15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العبد ربَّه في اليوم مائة مرة كان ذلك كثيراً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الله في السر فقد ذكر الله كثيراً، إن المنافقين يذكرون الله علانية ولا يذكرونه في السر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يُرَآؤُونَ النَّاسَ وَلاَ يَذْكُرُونَ اللّهَ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7374096_1051229030"/>
      <w:bookmarkStart w:id="161" w:name="_Toc55"/>
      <w:bookmarkEnd w:id="160"/>
      <w:r>
        <w:rPr>
          <w:rtl w:val="true"/>
        </w:rPr>
        <w:t>خسارة الغفلة والإعراض عن الذكر</w:t>
      </w:r>
      <w:r>
        <w:rPr>
          <w:rtl w:val="true"/>
        </w:rPr>
        <w:t>:</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62" w:name="pg8031_75860"/>
    </w:p>
    <w:p>
      <w:pPr>
        <w:pStyle w:val="Heading3"/>
        <w:numPr>
          <w:ilvl w:val="2"/>
          <w:numId w:val="1"/>
        </w:numPr>
        <w:rPr/>
      </w:pPr>
      <w:bookmarkStart w:id="163" w:name="__RefHeading___Toc7374098_1051229030"/>
      <w:bookmarkStart w:id="164" w:name="_Toc56"/>
      <w:bookmarkEnd w:id="162"/>
      <w:bookmarkEnd w:id="163"/>
      <w:r>
        <w:rPr>
          <w:rtl w:val="true"/>
        </w:rPr>
        <w:t>الروايات المحذرة من الغفلة</w:t>
      </w:r>
      <w:r>
        <w:rPr>
          <w:rtl w:val="true"/>
        </w:rPr>
        <w:t>:</w:t>
      </w:r>
      <w:bookmarkEnd w:id="164"/>
    </w:p>
    <w:p>
      <w:pPr>
        <w:pStyle w:val="BookText"/>
        <w:rPr/>
      </w:pPr>
      <w:r>
        <w:rPr>
          <w:rFonts w:ascii="Amiri" w:hAnsi="Amiri" w:eastAsia="Amiri" w:cs="Amiri"/>
          <w:color w:val="111111"/>
          <w:sz w:val="28"/>
          <w:sz w:val="28"/>
          <w:szCs w:val="28"/>
          <w:rtl w:val="true"/>
          <w:lang w:bidi="ar-SA"/>
        </w:rPr>
        <w:t>ومن الروايات المحذِّرة من الغفلة عن ذكر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ساعة تمرُّ بابن آدم لم يذكر الله فيها إلا حسِر عليها يوم القيامة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عدة الداعي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قوم اجتمعوا في مجلس فلم يذكروا الله ولم يصلّوا على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ذلك المجلس حسرة ووبالاً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تتمة الحديث السابق</w:t>
      </w:r>
      <w:r>
        <w:rPr>
          <w:rStyle w:val="FootnoteAnchor"/>
          <w:rtl w:val="true"/>
        </w:rPr>
        <w:footnoteReference w:id="91"/>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والبيت الذي لا يُقرأ فيه القرآن ولا يذكر فيه الله تقل بركته وتهجره الملائكة وتحضره الشياطين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تبارك وتعالى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65" w:name="pg8031_75861"/>
    </w:p>
    <w:p>
      <w:pPr>
        <w:pStyle w:val="BookText"/>
        <w:rPr/>
      </w:pPr>
      <w:bookmarkEnd w:id="165"/>
      <w:r>
        <w:rPr>
          <w:rFonts w:ascii="Amiri" w:hAnsi="Amiri" w:eastAsia="Amiri" w:cs="Amiri"/>
          <w:color w:val="111111"/>
          <w:sz w:val="28"/>
          <w:sz w:val="28"/>
          <w:szCs w:val="28"/>
          <w:rtl w:val="true"/>
          <w:lang w:bidi="ar-SA"/>
        </w:rPr>
        <w:t>تفرح بكثرة المال ولا تدع ذكري على كل حال، فإن كثرة المال تنسي الذنوب وترك ذكري تقسي القلوب</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الله سبحانه أنساه الله نفسه وأعمى قلبه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7374100_1051229030"/>
      <w:bookmarkStart w:id="167" w:name="_Toc57"/>
      <w:bookmarkEnd w:id="166"/>
      <w:r>
        <w:rPr>
          <w:rtl w:val="true"/>
        </w:rPr>
        <w:t>حقيقة الذكر</w:t>
      </w:r>
      <w:r>
        <w:rPr>
          <w:rtl w:val="true"/>
        </w:rPr>
        <w:t>:</w:t>
      </w:r>
      <w:bookmarkEnd w:id="16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بمعنى الحفظ، إلا أن الاختلاف بينهما باللحاظ، فيقال الحفظ باعتبار إحراز المحفوظ، والذكر يقال اعتباراً باستحضاره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يراد بالذكر معناه المصدري فيكون معناه حضور الشيء في القلب أو على اللسان، وتارة يراد به المعنى اسم المصدري، فيعبر عن قابلية عقلية وقلبية بها يمكن للإنسان أن يحفظ ما يقتنيه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الحقيقي لذكر الله تعالى هو حضوره في القلب والالتفات إليه لأنه الذي تتحقق به الآثار، أما حركة اللسان به فهي تعبير وكاشف عنه ومظهر ومبرز له، وليست ذكراً حقيقياً إلا من باب ذكر الدال وإرادة المدلول به، ولا تترتب الآثار المتقدمة عليه وحده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أترى لو أن إنساناً كان له حصن يحميه من عدوه فهل يكفيه أن يكرّر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بهذا الحصن من عدوي لحمايته من العدو إذا هجم عليه، أم </w:t>
      </w:r>
    </w:p>
    <w:p>
      <w:pPr>
        <w:pStyle w:val="BookText"/>
        <w:rPr/>
      </w:pPr>
      <w:r>
        <w:rPr>
          <w:rFonts w:ascii="Amiri" w:hAnsi="Amiri" w:eastAsia="Amiri" w:cs="Amiri"/>
          <w:color w:val="111111"/>
          <w:sz w:val="28"/>
          <w:sz w:val="28"/>
          <w:szCs w:val="28"/>
          <w:rtl w:val="true"/>
          <w:lang w:bidi="ar-SA"/>
        </w:rPr>
        <w:t xml:space="preserve">المطلوب الدخول فعلاً في الحصن، وهكذا كل الأذكار لها حقائق تترتب عليها الآثار ولا يكفي مجرد لقلقة اللسان، كما في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لرجل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فعلّمه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تعالى بكرمه جعل ثواباً حتى على مجرد تحريك اللسان بالذكر وإن كان ليس ذا قيمة مقابل ما يقترن بالذكر القلبي، لذا لا ينبغي الالتفات إلى ما يقوله بعض الصوفية من أن الذكر باللسان دون حضور القلب لا قيمة له وتركه أولى، فهذا من تسويلات الشيطان؛ لأن لكل جارحة ذكراً، والذكر اللساني يحقق طاعة بمقداره ويصونه من استعماله في المعاصي اللسانية بمقداره أيضاً، وفيه إرغام للشيطان ولو بأدنى مستوياته فلا ينبغي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قيمة الذكر القلبي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الرياضات التي توصل إلى المدارج والمقامات التي فوقه بلطف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أفضل أشكال الذكر القلبي هو استحضار مضمون الأسماء الحسنى ذات المدلول الطيب أعني ليس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بل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التفكير في الخلق الذي يرجع إلى مضمون مجموعة أخرى من الأسماء الحسنى كالخالق والرازق والمدبّر والمنعم والمعطي والحنّان والمنّان ونحوها</w:t>
      </w:r>
      <w:r>
        <w:rPr>
          <w:rFonts w:eastAsia="Amiri" w:cs="Amiri" w:ascii="Amiri" w:hAnsi="Amiri"/>
          <w:color w:val="111111"/>
          <w:sz w:val="28"/>
          <w:szCs w:val="28"/>
          <w:rtl w:val="true"/>
          <w:lang w:bidi="ar-SA"/>
        </w:rPr>
        <w:t xml:space="preserve">. </w:t>
      </w:r>
      <w:bookmarkStart w:id="168" w:name="pg8031_75863"/>
    </w:p>
    <w:p>
      <w:pPr>
        <w:pStyle w:val="BookText"/>
        <w:rPr/>
      </w:pPr>
      <w:bookmarkEnd w:id="168"/>
      <w:r>
        <w:rPr>
          <w:rFonts w:ascii="Amiri" w:hAnsi="Amiri" w:eastAsia="Amiri" w:cs="Amiri"/>
          <w:color w:val="111111"/>
          <w:sz w:val="28"/>
          <w:sz w:val="28"/>
          <w:szCs w:val="28"/>
          <w:rtl w:val="true"/>
          <w:lang w:bidi="ar-SA"/>
        </w:rPr>
        <w:t>ثم التفكير في شأن الفرد أمام خالقه من القصور والجهل والذنب والتقصير وحسن الظن به تبارك وتعالى وكونه محل لطفه ونعمه وسبحانه ونحو ذلك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7374102_1051229030"/>
      <w:bookmarkStart w:id="170" w:name="_Toc58"/>
      <w:bookmarkEnd w:id="169"/>
      <w:r>
        <w:rPr>
          <w:rtl w:val="true"/>
        </w:rPr>
        <w:t xml:space="preserve">مجالس أهل البيت </w:t>
      </w:r>
      <w:r>
        <w:rPr>
          <w:rtl w:val="true"/>
        </w:rPr>
        <w:t>(</w:t>
      </w:r>
      <w:r>
        <w:rPr>
          <w:rtl w:val="true"/>
        </w:rPr>
        <w:t>عليهم السلام</w:t>
      </w:r>
      <w:r>
        <w:rPr>
          <w:rtl w:val="true"/>
        </w:rPr>
        <w:t xml:space="preserve">) </w:t>
      </w:r>
      <w:r>
        <w:rPr>
          <w:rtl w:val="true"/>
        </w:rPr>
        <w:t>من الذكر</w:t>
      </w:r>
      <w:r>
        <w:rPr>
          <w:rtl w:val="true"/>
        </w:rPr>
        <w:t>:</w:t>
      </w:r>
      <w:bookmarkEnd w:id="170"/>
    </w:p>
    <w:p>
      <w:pPr>
        <w:pStyle w:val="BookText"/>
        <w:rPr/>
      </w:pPr>
      <w:r>
        <w:rPr>
          <w:rFonts w:ascii="Amiri" w:hAnsi="Amiri" w:eastAsia="Amiri" w:cs="Amiri"/>
          <w:color w:val="111111"/>
          <w:sz w:val="28"/>
          <w:sz w:val="28"/>
          <w:szCs w:val="28"/>
          <w:rtl w:val="true"/>
          <w:lang w:bidi="ar-SA"/>
        </w:rPr>
        <w:t>ومن حلق الذكر التي وصفتها الأحاديث الشريفة بأنها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التي تعقد لذكر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ومصائبهم، وللوعظ والإرشاد وتعليم أحكام الشريعة،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يذكر عنده أهل البيت فيرق لذكرنا إلا مسحت الملائكة ظهره وغفر له ذنوبه كلها، إلا أن يجيء بذنب يخرجه من الإيمان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شيعتنا الرحماء بينهم، الذين إذا خلواذكروا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ذُكرنا ذُكر الله وإذا ذُكر عدونا ذُكر الشيطان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71" w:name="pg8031_75864"/>
    </w:p>
    <w:p>
      <w:pPr>
        <w:pStyle w:val="Heading2"/>
        <w:numPr>
          <w:ilvl w:val="1"/>
          <w:numId w:val="1"/>
        </w:numPr>
        <w:rPr/>
      </w:pPr>
      <w:bookmarkStart w:id="172" w:name="__RefHeading___Toc7374104_1051229030"/>
      <w:bookmarkStart w:id="173" w:name="_Toc59"/>
      <w:bookmarkEnd w:id="171"/>
      <w:bookmarkEnd w:id="172"/>
      <w:r>
        <w:rPr>
          <w:rtl w:val="true"/>
        </w:rPr>
        <w:t>الفصل الخامس</w:t>
      </w:r>
      <w:r>
        <w:rPr>
          <w:rtl w:val="true"/>
        </w:rPr>
        <w:t xml:space="preserve">: </w:t>
      </w:r>
      <w:r>
        <w:rPr>
          <w:rtl w:val="true"/>
        </w:rPr>
        <w:t>الدعاء أفضل العبادة وسلاح المؤمن</w:t>
      </w:r>
      <w:bookmarkEnd w:id="173"/>
    </w:p>
    <w:p>
      <w:pPr>
        <w:pStyle w:val="Heading3"/>
        <w:numPr>
          <w:ilvl w:val="2"/>
          <w:numId w:val="1"/>
        </w:numPr>
        <w:rPr/>
      </w:pPr>
      <w:bookmarkStart w:id="174" w:name="__RefHeading___Toc7374106_1051229030"/>
      <w:bookmarkStart w:id="175" w:name="_Toc60"/>
      <w:bookmarkEnd w:id="174"/>
      <w:r>
        <w:rPr>
          <w:rtl w:val="true"/>
        </w:rPr>
        <w:t>اشارة</w:t>
      </w:r>
      <w:bookmarkEnd w:id="17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العبادة وسلاح المؤمن </w:t>
      </w:r>
      <w:r>
        <w:rPr>
          <w:rStyle w:val="FootnoteAnchor"/>
          <w:rtl w:val="true"/>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031_75866"/>
      <w:bookmarkStart w:id="177" w:name="pg8031_75866"/>
      <w:bookmarkEnd w:id="177"/>
    </w:p>
    <w:p>
      <w:pPr>
        <w:pStyle w:val="Heading3"/>
        <w:numPr>
          <w:ilvl w:val="2"/>
          <w:numId w:val="1"/>
        </w:numPr>
        <w:rPr/>
      </w:pPr>
      <w:bookmarkStart w:id="178" w:name="pg8031_75866"/>
      <w:bookmarkStart w:id="179" w:name="__RefHeading___Toc7374108_1051229030"/>
      <w:bookmarkStart w:id="180" w:name="_Toc61"/>
      <w:bookmarkEnd w:id="178"/>
      <w:bookmarkEnd w:id="179"/>
      <w:r>
        <w:rPr>
          <w:rtl w:val="true"/>
        </w:rPr>
        <w:t>الدعاء أفضل العبادة وسلاح المؤمن</w:t>
      </w:r>
      <w:r>
        <w:rPr>
          <w:rtl w:val="true"/>
        </w:rPr>
        <w:t>:</w:t>
      </w:r>
      <w:bookmarkEnd w:id="180"/>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374110_1051229030"/>
      <w:bookmarkStart w:id="182" w:name="_Toc62"/>
      <w:bookmarkEnd w:id="181"/>
      <w:r>
        <w:rPr>
          <w:rtl w:val="true"/>
        </w:rPr>
        <w:t>الأعمال بآثارها وخواتيمها</w:t>
      </w:r>
      <w:r>
        <w:rPr>
          <w:rtl w:val="true"/>
        </w:rPr>
        <w:t>:</w:t>
      </w:r>
      <w:bookmarkEnd w:id="182"/>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يعلم قُبلت صلاته أم لم تقبل، فلينظر هل منعته صلاته عن الفحشاء والمنكر؟ فبقدر ما منعته قُبلت صلاته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قوله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 مَا أُوحِيَ إِلَيكَ مِن الكِتَابِ وَأَقِم الصَلاةَ إنَّ الصَلاةَ تَنهَى عَن الفَحشَاءِ وَالمُنكَرِ وَلَذِكرُ اللهِ أكبَرُ وَاللهُ يَعلَمُ مَا تَصنَعُون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فتىً من الأنصار كان يصلي الصلوات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ويرتكب الفواحش فوُصِف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صلاته تنهاه يوماً 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فقيمة العمل تقاس بما يحقق من الغرض الذي جُعل من أجله، وبمقدار ما يحسن من العمل ويرتب عليه الآثار المرجوّة تزداد قيمة العمل </w:t>
      </w:r>
      <w:bookmarkStart w:id="183" w:name="pg8031_75867"/>
    </w:p>
    <w:p>
      <w:pPr>
        <w:pStyle w:val="BookText"/>
        <w:rPr/>
      </w:pPr>
      <w:bookmarkEnd w:id="183"/>
      <w:r>
        <w:rPr>
          <w:rFonts w:ascii="Amiri" w:hAnsi="Amiri" w:eastAsia="Amiri" w:cs="Amiri"/>
          <w:color w:val="111111"/>
          <w:sz w:val="28"/>
          <w:sz w:val="28"/>
          <w:szCs w:val="28"/>
          <w:rtl w:val="true"/>
          <w:lang w:bidi="ar-SA"/>
        </w:rPr>
        <w:t xml:space="preserve">وتزداد تبعاً له قيمة الإنسان العامل نفسه وإلا فلا قيمة للعمل،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7374112_1051229030"/>
      <w:bookmarkStart w:id="185" w:name="_Toc63"/>
      <w:bookmarkEnd w:id="184"/>
      <w:r>
        <w:rPr>
          <w:rtl w:val="true"/>
        </w:rPr>
        <w:t>تحصيل التقوى هو الغرض من التشريع</w:t>
      </w:r>
      <w:r>
        <w:rPr>
          <w:rtl w:val="true"/>
        </w:rPr>
        <w:t>:</w:t>
      </w:r>
      <w:bookmarkEnd w:id="185"/>
    </w:p>
    <w:p>
      <w:pPr>
        <w:pStyle w:val="BookText"/>
        <w:rPr/>
      </w:pPr>
      <w:r>
        <w:rPr>
          <w:rFonts w:ascii="Amiri" w:hAnsi="Amiri" w:eastAsia="Amiri" w:cs="Amiri"/>
          <w:color w:val="111111"/>
          <w:sz w:val="28"/>
          <w:sz w:val="28"/>
          <w:szCs w:val="28"/>
          <w:rtl w:val="true"/>
          <w:lang w:bidi="ar-SA"/>
        </w:rPr>
        <w:t>والمتتبع لأغراض الشارع المقدس من جعل الأعمال والتكاليف يجد أن الهدف هو تحصيل ملكة التقوى وذكر الله تبارك وتعالى ومراقبته في السر والعلن، كما تقدم في أثر الصلاة على سلوك الإنسان، وقال الله تبارك وتعالى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 في الهدي الذي يتقرب به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عموم الشعائر من حج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المعاملات فإن الله تبارك وتعالى يذكّر عباده بالتقوى ففي سورة الطلاق المؤلفة من اثنتي عشرة آية وردت مفردة التقوى خمس مرات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التركيز على التقوى لأنها خير وسيلة لتحصيل الكمال والفوز والفلاح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الأمور والأعمال بخواتيمها فإن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bookmarkStart w:id="186" w:name="pg8031_75868"/>
    </w:p>
    <w:p>
      <w:pPr>
        <w:pStyle w:val="Heading3"/>
        <w:numPr>
          <w:ilvl w:val="2"/>
          <w:numId w:val="1"/>
        </w:numPr>
        <w:rPr/>
      </w:pPr>
      <w:bookmarkStart w:id="187" w:name="__RefHeading___Toc7374114_1051229030"/>
      <w:bookmarkStart w:id="188" w:name="_Toc64"/>
      <w:bookmarkEnd w:id="186"/>
      <w:bookmarkEnd w:id="187"/>
      <w:r>
        <w:rPr>
          <w:rtl w:val="true"/>
        </w:rPr>
        <w:t>يوم عرفة يوم التوبة</w:t>
      </w:r>
      <w:r>
        <w:rPr>
          <w:rtl w:val="true"/>
        </w:rPr>
        <w:t>:</w:t>
      </w:r>
      <w:bookmarkEnd w:id="188"/>
    </w:p>
    <w:p>
      <w:pPr>
        <w:pStyle w:val="BookText"/>
        <w:rPr/>
      </w:pPr>
      <w:r>
        <w:rPr>
          <w:rFonts w:ascii="Amiri" w:hAnsi="Amiri" w:eastAsia="Amiri" w:cs="Amiri"/>
          <w:color w:val="111111"/>
          <w:sz w:val="28"/>
          <w:sz w:val="28"/>
          <w:szCs w:val="28"/>
          <w:rtl w:val="true"/>
          <w:lang w:bidi="ar-SA"/>
        </w:rPr>
        <w:t>وبالأمس كان يوم عرفة وهو يوم دعاء وتوبة واستغفار فإذا أردنا أن نعرف أننا ممن قبلهم الله تبارك وتعالى في ذلك اليوم واستجاب لهم وجعلهم من أهل طاعته فلا بد أن تنعكس آثار هذا اليوم على سلوكنا وتصرفاتنا بالندم عما تقدم منا مما لا يليق بوظائف العبودية لله تبارك وتعالى وعقد العزم على أن لا نعود لأمثالها وأن نبذل الوسع لرد المظالم إلى أهلها والاستحلال منهم والبدء بصفحة جديدة بفضل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وسائل تحصيل التقوى بل تحقيق كل أمنية وطلب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يَفتَحِ اللهُ للنَاسِ مِنْ رَحمَةٍ فَلا مُمسِك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7374116_1051229030"/>
      <w:bookmarkStart w:id="190" w:name="_Toc65"/>
      <w:bookmarkEnd w:id="189"/>
      <w:r>
        <w:rPr>
          <w:rtl w:val="true"/>
        </w:rPr>
        <w:t>الدعاء أيسر الوسائل إل</w:t>
      </w:r>
      <w:r>
        <w:rPr>
          <w:rtl w:val="true"/>
        </w:rPr>
        <w:t>--</w:t>
      </w:r>
      <w:r>
        <w:rPr>
          <w:rtl w:val="true"/>
        </w:rPr>
        <w:t>ى أعظم الخزائن</w:t>
      </w:r>
      <w:r>
        <w:rPr>
          <w:rtl w:val="true"/>
        </w:rPr>
        <w:t>:</w:t>
      </w:r>
      <w:bookmarkEnd w:id="190"/>
    </w:p>
    <w:p>
      <w:pPr>
        <w:pStyle w:val="Heading3"/>
        <w:numPr>
          <w:ilvl w:val="2"/>
          <w:numId w:val="1"/>
        </w:numPr>
        <w:rPr/>
      </w:pPr>
      <w:bookmarkStart w:id="191" w:name="__RefHeading___Toc7374118_1051229030"/>
      <w:bookmarkStart w:id="192" w:name="_Toc66"/>
      <w:bookmarkEnd w:id="191"/>
      <w:r>
        <w:rPr>
          <w:rtl w:val="true"/>
        </w:rPr>
        <w:t>أيها الأحبة</w:t>
      </w:r>
      <w:r>
        <w:rPr>
          <w:rtl w:val="true"/>
        </w:rPr>
        <w:t>..</w:t>
      </w:r>
      <w:bookmarkEnd w:id="19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حقيقة نغفل عنها وهي امتلاكنا لهذه الوسيلة التي تفتح خزائن </w:t>
      </w:r>
    </w:p>
    <w:p>
      <w:pPr>
        <w:pStyle w:val="BookText"/>
        <w:rPr/>
      </w:pPr>
      <w:r>
        <w:rPr>
          <w:rFonts w:ascii="Amiri" w:hAnsi="Amiri" w:eastAsia="Amiri" w:cs="Amiri"/>
          <w:color w:val="111111"/>
          <w:sz w:val="28"/>
          <w:sz w:val="28"/>
          <w:szCs w:val="28"/>
          <w:rtl w:val="true"/>
          <w:lang w:bidi="ar-SA"/>
        </w:rPr>
        <w:t xml:space="preserve">رحمة الله تبارك وتعالى التي وسعت كل شيء من خلال الدعاء، تصوروا لو أن لأحدكم وسيلة إلى مسؤول كبير وشخصية ذات نفوذ وقوة فإنه سيكون حريصاً على إبقاء تلك الوسيلة والاستفادة منها، وها نحن نمتلك أيسر الوسائل إلى أعظم الخزائن وهو الدعاء، ولا نستثمره،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دلّ مخلوق مخلوقاً من نفسه على مثل الذي دللت عليه عبادك منك، كان موصوفاً بالإحسان ومنعوتاً بالامتثال ومحموداً بكل لسان، فلك الحمد ما وُجِد في حمدك مذهب، وما بقي للحمد لفظ تُحمد به، ومعنى ينصرف إليه</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 من الدعاء فإنه مفتاح كل رحمة ونجاح كل حاجة ولا ينال ما عند الله إلا بالدعاء، فإنه ليس من باب يكثر قرعه إلا أوشك أن يُفتح لصاحبه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وللدعاء أهمية كبرى في كتاب الله تبارك وتعالى والأحاديث الشريفة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 المؤمنين رجلاَ دَعّاءً</w:t>
      </w:r>
      <w:r>
        <w:rPr>
          <w:rFonts w:eastAsia="Amiri" w:cs="Amiri" w:ascii="Amiri" w:hAnsi="Amiri"/>
          <w:color w:val="111111"/>
          <w:sz w:val="28"/>
          <w:szCs w:val="28"/>
          <w:rtl w:val="true"/>
          <w:lang w:bidi="ar-SA"/>
        </w:rPr>
        <w:t xml:space="preserve">). </w:t>
      </w:r>
      <w:bookmarkStart w:id="193" w:name="pg8031_75870"/>
    </w:p>
    <w:p>
      <w:pPr>
        <w:pStyle w:val="BookText"/>
        <w:rPr/>
      </w:pPr>
      <w:bookmarkEnd w:id="19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 بِكُم رَبّي لَولا دُعاؤُكُم فَقَد كّذّبتُم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7374120_1051229030"/>
      <w:bookmarkStart w:id="195" w:name="_Toc67"/>
      <w:bookmarkEnd w:id="194"/>
      <w:r>
        <w:rPr>
          <w:rtl w:val="true"/>
        </w:rPr>
        <w:t>الدعاء لكل حاجة</w:t>
      </w:r>
      <w:r>
        <w:rPr>
          <w:rtl w:val="true"/>
        </w:rPr>
        <w:t>:</w:t>
      </w:r>
      <w:bookmarkEnd w:id="1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لكل حاجة مهما صغرت ونحن في كل نفس وكل طرفة عين محتاجون إلى الله تبارك وتعالى الغني فلا نتوقف عن اللجوء إلى الله تبارك وتعالى في كل شيء حتى إذا كان تافهاً بنظرك أو أن الحصول عليه سهل يسير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عز وجل ما بدا لكم من حوائجكم حتى شسع النعل فإنه إن لم ييسره لم يتيسر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أحدكم ربه حاجته كلها حتى يسأله شسع نعله إذا 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سلاح ينجيكم من عدوكم ويدرّ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بالليل والنهار فإن سلاح المؤمن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الإمام الكاظم سئل عما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داء دواء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دعاء فإذا أُلهم العليل الدعاء فقد أُذن في شفائه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تتقربون بمثله ولا تتركوا صغيرة لصغرها أن تسألوها فإن صاحب الصغائر هو صاحب الكبائر</w:t>
      </w:r>
      <w:r>
        <w:rPr>
          <w:rFonts w:eastAsia="Amiri" w:cs="Amiri" w:ascii="Amiri" w:hAnsi="Amiri"/>
          <w:color w:val="111111"/>
          <w:sz w:val="28"/>
          <w:szCs w:val="28"/>
          <w:rtl w:val="true"/>
          <w:lang w:bidi="ar-SA"/>
        </w:rPr>
        <w:t xml:space="preserve">). </w:t>
      </w:r>
      <w:bookmarkStart w:id="196" w:name="pg8031_75871"/>
    </w:p>
    <w:p>
      <w:pPr>
        <w:pStyle w:val="Heading3"/>
        <w:numPr>
          <w:ilvl w:val="2"/>
          <w:numId w:val="1"/>
        </w:numPr>
        <w:rPr/>
      </w:pPr>
      <w:bookmarkStart w:id="197" w:name="__RefHeading___Toc7374122_1051229030"/>
      <w:bookmarkStart w:id="198" w:name="_Toc68"/>
      <w:bookmarkEnd w:id="196"/>
      <w:bookmarkEnd w:id="197"/>
      <w:r>
        <w:rPr>
          <w:rtl w:val="true"/>
        </w:rPr>
        <w:t>الدعاء في كل زمان</w:t>
      </w:r>
      <w:r>
        <w:rPr>
          <w:rtl w:val="true"/>
        </w:rPr>
        <w:t>:</w:t>
      </w:r>
      <w:bookmarkEnd w:id="198"/>
    </w:p>
    <w:p>
      <w:pPr>
        <w:pStyle w:val="BookText"/>
        <w:rPr/>
      </w:pPr>
      <w:r>
        <w:rPr>
          <w:rFonts w:ascii="Amiri" w:hAnsi="Amiri" w:eastAsia="Amiri" w:cs="Amiri"/>
          <w:color w:val="111111"/>
          <w:sz w:val="28"/>
          <w:sz w:val="28"/>
          <w:szCs w:val="28"/>
          <w:rtl w:val="true"/>
          <w:lang w:bidi="ar-SA"/>
        </w:rPr>
        <w:t xml:space="preserve">والدعاء في كل زمان حتى زمان اليسر والرخاء ويشتد في زمان العسر والضيق والبلاء، يروي أحد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في شدة المحنة التي فرضها المنصور العباسي بعد استشهاد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يقطر دماً من شيعة أهل البيت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وكان معي شيء فأوصلته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أصحابك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عز وجل فإنكم في إمارة 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فأمسكوا ألسنتكم وتوقّوا على أنفسكم وادفعوا ما تحذرون علينا وعليكم منه بالدعاء، فإن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إلى الله يرد البلاء وقد قدّر وقضي ولم يبق إلا إمضاؤه فإذا دعي الله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البلاء صرفاً، فألحوا في الدعاء أن يكفيكموه الله، 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أصحابي مقالة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ودعوا عليه وكان ذلك في السنة التي خرج فيها أبو الدوانيق إلى مكة فمات عند بئر ميمون قبل أن يقضي نسكه فأراحنا الله منه،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تلك السنة حاجاً فدخلت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ولاد كيف رأيتم نجاح ما أمرتكم به وحثثتكم عليه من الدعاء على أبي الدوانيق، يا أبا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بلاء ينزل على عبد مؤمن فيلهمه الله الدعاء إلا كان كشف ذلك البلاء وشيكاً، وما من بلاء ينزل على عبد مؤمن فيمسك عن الدعاء إلا كان ذلك البلاء طويلاً فإذا نزل البلاء فعليكم بالدعاء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الإمام الهادي في حق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تُحَلُّ به عُقَدُ </w:t>
      </w:r>
      <w:bookmarkStart w:id="199" w:name="pg8031_75872"/>
    </w:p>
    <w:p>
      <w:pPr>
        <w:pStyle w:val="BookText"/>
        <w:rPr/>
      </w:pPr>
      <w:bookmarkEnd w:id="199"/>
      <w:r>
        <w:rPr>
          <w:rFonts w:ascii="Amiri" w:hAnsi="Amiri" w:eastAsia="Amiri" w:cs="Amiri"/>
          <w:color w:val="111111"/>
          <w:sz w:val="28"/>
          <w:sz w:val="28"/>
          <w:szCs w:val="28"/>
          <w:rtl w:val="true"/>
          <w:lang w:bidi="ar-SA"/>
        </w:rPr>
        <w:t>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أدعية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محمد صلى الله عليهم أجمعين يدعون بهذه الكلمات عند إشراف البلاء وظهور الأعداء وخوف الفقر وضيق الصدر وغيرها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374124_1051229030"/>
      <w:bookmarkStart w:id="201" w:name="_Toc69"/>
      <w:bookmarkEnd w:id="200"/>
      <w:r>
        <w:rPr>
          <w:rtl w:val="true"/>
        </w:rPr>
        <w:t>الدعاء يمنع اليأس والإحباط</w:t>
      </w:r>
      <w:r>
        <w:rPr>
          <w:rtl w:val="true"/>
        </w:rPr>
        <w:t>:</w:t>
      </w:r>
      <w:bookmarkEnd w:id="201"/>
    </w:p>
    <w:p>
      <w:pPr>
        <w:pStyle w:val="BookText"/>
        <w:rPr/>
      </w:pPr>
      <w:r>
        <w:rPr>
          <w:rFonts w:ascii="Amiri" w:hAnsi="Amiri" w:eastAsia="Amiri" w:cs="Amiri"/>
          <w:color w:val="111111"/>
          <w:sz w:val="28"/>
          <w:sz w:val="28"/>
          <w:szCs w:val="28"/>
          <w:rtl w:val="true"/>
          <w:lang w:bidi="ar-SA"/>
        </w:rPr>
        <w:t xml:space="preserve">ولمنع الإنسان من الوقوع في حالة اليأس والإحباط والقنوط والاستسلام لما يصيبه فقد نبّه الأئمة سلام الله عليهم إلى أن الدعاء يبقى مؤثراً وكفيلاً بتغيير الحال حتى لو أحكم القضاء والقدر ومهما كان التغيير عسيراً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فُرغ منه، إن عند الله منزلة لا تنال إلا بمسألة، ولو أن عبداً سدّ فاه ولم يسأل لم يعطَ شيئاً فسل 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يرد القضاء بعدما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نعمة عن قوم ولا نضارة عيش إلا بذنوب اجترحوها، إن الله ليس بظلاّم للعبيد، ولو أنهم استقبلوا ذلك بالدعاء والإنابة لم تنزل، ولو أنهم إذا نزلت بهم النقم وزالت عنهم النعم فزعوا إلى الله بصدق من نيّاتهم ولم يهنوا ولم يسرفوا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لأصلح الله لهم كل فاسد ولرد عليهم كل صالح</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374126_1051229030"/>
      <w:bookmarkStart w:id="203" w:name="_Toc70"/>
      <w:bookmarkEnd w:id="202"/>
      <w:r>
        <w:rPr>
          <w:rtl w:val="true"/>
        </w:rPr>
        <w:t>ظروف استجابة الدعاء</w:t>
      </w:r>
      <w:r>
        <w:rPr>
          <w:rtl w:val="true"/>
        </w:rPr>
        <w:t>:</w:t>
      </w:r>
      <w:bookmarkEnd w:id="2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ليس كل لقلقة لسان هو دعاء بل لا بد من توفّر ظروف لاستجابة الدعاء، روي أن رجلاً من أصحاب الإمام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آيتين في كتاب الله أطلبهما فلا أجدهما،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فندعوه فلا نرى إجابة،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فيما أمر به ثم دعاه من جهة الدعاء أجابه،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جهة الدعاء؟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وتمجّده وتذكر نعمه عليك فتشكره 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ذنوبك فتقرّ بها ثم تستغفر منها فهذه جهة الدعاء،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الأخرى؟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وأراني أنفق ولا أرى خلفاً،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الله أخلف وعده؟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اكتسب المال من حله وأنفقه في حقه لم ينفق درهما إلا أخلف الله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نصحح فكرة وهي أننا حينما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لاستجابة الدعاء ظروفاً فهذا لا يعني تضييقاً في كرم الله تبارك وتعالى وأنه سبحانه يشترط شيئاً لعطائه فإن نعمه تفضلٌ ويبتدئ بها من لا يستحق كما ورد في أدعية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يعطي من لم يسأله ومن لم يعرفه تحنناً منه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والإنسان الكريم لا يشترط ثمناً لعطائه فكيف يشترطها الكريم الحقيقي، يقول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تقدس رضاك أن يكون له علّة منك، فكيف يكون له علة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صفاته عز شأنه ومنها الكرم تقدست أن يكون لها علة منه تبارك وتعالى </w:t>
      </w:r>
    </w:p>
    <w:p>
      <w:pPr>
        <w:pStyle w:val="BookText"/>
        <w:rPr/>
      </w:pPr>
      <w:r>
        <w:rPr>
          <w:rFonts w:ascii="Amiri" w:hAnsi="Amiri" w:eastAsia="Amiri" w:cs="Amiri"/>
          <w:color w:val="111111"/>
          <w:sz w:val="28"/>
          <w:sz w:val="28"/>
          <w:szCs w:val="28"/>
          <w:rtl w:val="true"/>
          <w:lang w:bidi="ar-SA"/>
        </w:rPr>
        <w:t>لأنها ذاتية فكيف يكون لكرمه سبب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تلك الظروف تربية الإنسان وتكامله ليسعد وليكون لائقاً بمقام العبودية لله تبارك وتعالى ومحلاً قابلاً لنزول الفيوضات الإلهية، هذا المقام الذي يفخر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كفى بي فخراً أن تكون لي ربّاً، وكفى بي عزّاً أن أكون لك عبداً، إلهي أنت كما أحب فاجعلني كما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 خلال الأحاديث الشريفة الحصول على ظروف الاستجابة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كليلة الجمعة ويومها وما بين الطلوعين وعند الزوال وأيام الأعياد كهذا اليوم وغيرها من المذكورات في كتب السنن والمستحبات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مكانية، كالروضات الشريفة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والمساجد خصوصاً الأربعة المعظمة وعند قبر الوالدين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كحال نزول المطر وإذا كان الدعاء جماعياً وإذا كان يدعو لغيره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ذاتية مرتبطة بنفس الشخص، ككونه متطهراً وفي حالة السجود وبعد الصلاة خصوصاً الفريضة فإن للمؤمن دعوة مستجابة إثر كل صلاة مفروضة</w:t>
      </w:r>
      <w:r>
        <w:rPr>
          <w:rStyle w:val="FootnoteAnchor"/>
          <w:rtl w:val="true"/>
        </w:rPr>
        <w:footnoteReference w:id="101"/>
      </w:r>
      <w:r>
        <w:rPr>
          <w:rFonts w:ascii="Amiri" w:hAnsi="Amiri" w:eastAsia="Amiri" w:cs="Amiri"/>
          <w:color w:val="111111"/>
          <w:sz w:val="28"/>
          <w:sz w:val="28"/>
          <w:szCs w:val="28"/>
          <w:rtl w:val="true"/>
          <w:lang w:bidi="ar-SA"/>
        </w:rPr>
        <w:t xml:space="preserve">وأن يسبق الدعاء بالحمد والثناء على الله تبارك وتعالى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p>
    <w:p>
      <w:pPr>
        <w:pStyle w:val="BookText"/>
        <w:rPr/>
      </w:pPr>
      <w:r>
        <w:rPr>
          <w:rFonts w:ascii="Amiri" w:hAnsi="Amiri" w:eastAsia="Amiri" w:cs="Amiri"/>
          <w:color w:val="111111"/>
          <w:sz w:val="28"/>
          <w:sz w:val="28"/>
          <w:szCs w:val="28"/>
          <w:rtl w:val="true"/>
          <w:lang w:bidi="ar-SA"/>
        </w:rPr>
        <w:t>يعترف بذنبه ويستغفر وأن يكون متوجهاً لما يقول وليس ساهياً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غافلاً ويلحّ في الدعاء ولا يمل من تكراره وأن يكون بحال الاضطرار ومن تقطعت به الأسباب واثقاً بالإجابة وإن تأخرت فلعل تأخيرها خير له</w:t>
      </w:r>
      <w:r>
        <w:rPr>
          <w:rStyle w:val="FootnoteAnchor"/>
          <w:rtl w:val="true"/>
        </w:rPr>
        <w:footnoteReference w:id="103"/>
      </w:r>
      <w:r>
        <w:rPr>
          <w:rFonts w:ascii="Amiri" w:hAnsi="Amiri" w:eastAsia="Amiri" w:cs="Amiri"/>
          <w:color w:val="111111"/>
          <w:sz w:val="28"/>
          <w:sz w:val="28"/>
          <w:szCs w:val="28"/>
          <w:rtl w:val="true"/>
          <w:lang w:bidi="ar-SA"/>
        </w:rPr>
        <w:t>وأن يدعو لإخوانه المؤمنين أولاً بالمغفرة والرحمة وقضاء الحوائج</w:t>
      </w:r>
      <w:r>
        <w:rPr>
          <w:rStyle w:val="FootnoteAnchor"/>
          <w:rtl w:val="true"/>
        </w:rPr>
        <w:footnoteReference w:id="104"/>
      </w:r>
      <w:r>
        <w:rPr>
          <w:rFonts w:ascii="Amiri" w:hAnsi="Amiri" w:eastAsia="Amiri" w:cs="Amiri"/>
          <w:color w:val="111111"/>
          <w:sz w:val="28"/>
          <w:sz w:val="28"/>
          <w:szCs w:val="28"/>
          <w:rtl w:val="true"/>
          <w:lang w:bidi="ar-SA"/>
        </w:rPr>
        <w:t>وأن يطلب من الغير أن يدعو له</w:t>
      </w:r>
      <w:r>
        <w:rPr>
          <w:rStyle w:val="FootnoteAnchor"/>
          <w:rtl w:val="true"/>
        </w:rPr>
        <w:footnoteReference w:id="105"/>
      </w:r>
      <w:r>
        <w:rPr>
          <w:rFonts w:ascii="Amiri" w:hAnsi="Amiri" w:eastAsia="Amiri" w:cs="Amiri"/>
          <w:color w:val="111111"/>
          <w:sz w:val="28"/>
          <w:sz w:val="28"/>
          <w:szCs w:val="28"/>
          <w:rtl w:val="true"/>
          <w:lang w:bidi="ar-SA"/>
        </w:rPr>
        <w:t>خصوصاً الإمام العادل والوالدين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مفاخر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العطاء </w:t>
      </w:r>
      <w:bookmarkStart w:id="204" w:name="pg8031_75876"/>
    </w:p>
    <w:p>
      <w:pPr>
        <w:pStyle w:val="BookText"/>
        <w:rPr/>
      </w:pPr>
      <w:bookmarkEnd w:id="204"/>
      <w:r>
        <w:rPr>
          <w:rFonts w:ascii="Amiri" w:hAnsi="Amiri" w:eastAsia="Amiri" w:cs="Amiri"/>
          <w:color w:val="111111"/>
          <w:sz w:val="28"/>
          <w:sz w:val="28"/>
          <w:szCs w:val="28"/>
          <w:rtl w:val="true"/>
          <w:lang w:bidi="ar-SA"/>
        </w:rPr>
        <w:t xml:space="preserve">المبارك الوفير من الأدعية التي صدرت عن أهل بيت العصمة وغطّت كل حاجات الإنسان، ولولا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علّمونا كيف ندعو الله تبارك وتعالى وأدب الوقوف بين يديه لما علمنا كيف نناجي ربنا، وماذا تقتضي وظائف العبودية لله العظيم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تضمنت تلك الأدعية أرقى معاني المعرفة بالله تبارك وتعالى وأسمى الأخلاق الكريمة وأفضل العلاقات الإنسانية وأعمق العلوم مما لا يمكن صدوره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وليتأمل من يطلب الشواهد على ذلك في الأدعية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والإمام الحسين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الأدعية التي ورد الحث على المواظبة عليها كدعاء كميل ودعاء الصباح والمناجاة الشعبانية ودعاء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7374128_1051229030"/>
      <w:bookmarkStart w:id="206" w:name="_Toc71"/>
      <w:bookmarkEnd w:id="205"/>
      <w:r>
        <w:rPr>
          <w:rtl w:val="true"/>
        </w:rPr>
        <w:t>فوائد الدعاء</w:t>
      </w:r>
      <w:r>
        <w:rPr>
          <w:rtl w:val="true"/>
        </w:rPr>
        <w:t>:</w:t>
      </w:r>
      <w:bookmarkEnd w:id="2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الأدعية المأثورة لا تتلى فقط لأنها عبادة بل أفضل العبادة كما ذكرنا ولا طلباً للثواب المرصود لها وإن كان عظيماً وإنما للتزود مما فيها من علوم ومعارف، وللتعرض للنفحات والألطاف الإلهية المودعة فيها فيطلب من الله تبارك وتعالى أن يحققها له ويتحفه بها، ولمعرفة الحلول لكل المشاكل والعقد النفسية والاجتماعية والفكرية والعقائدية والأخلاقية، بل حتى السياسية والاقتصادية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وخلاصة ما تقدم أن نكثر من الدعاء في كل صغيرة وكبيرة وأن نحرص على توفير ظروف استجابته وهي يسيرة ومتوفرة وأيسرها أن لا </w:t>
      </w:r>
    </w:p>
    <w:p>
      <w:pPr>
        <w:pStyle w:val="BookText"/>
        <w:rPr/>
      </w:pPr>
      <w:r>
        <w:rPr>
          <w:rFonts w:ascii="Amiri" w:hAnsi="Amiri" w:eastAsia="Amiri" w:cs="Amiri"/>
          <w:color w:val="111111"/>
          <w:sz w:val="28"/>
          <w:sz w:val="28"/>
          <w:szCs w:val="28"/>
          <w:rtl w:val="true"/>
          <w:lang w:bidi="ar-SA"/>
        </w:rPr>
        <w:t xml:space="preserve">ننفتل من صلاتنا المفروضة حتى نسبّح تسبيح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ونسجد شكراً لله تعالى ثم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ونصلّي على النبي وآله أجمعين ثم نستغفر الله تعالى مما صدر منا ونطلب العصمة منه تبارك وتعالى لما يأتي وندعو لإخواننا المؤمنين والمؤمنات بحوائجهم العامة والخاصة ثم ندعو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نضم إليه مجالس الدعاء الجماعي في المساجد وعقيب صلاة الجماعة وغيرها وبذلك تحققون أكثر ظروف الاستجابة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لا يقوى على إحصائها إلا أنت، وأن تشركنا في صالح من دعاك في هذا اليوم من عبادك المؤمنين يا ربَّ العالمين، وأن تغفر لنا ولهم إنك على كل شيء قدير، اللهم إليك تعمدّت بحاجتي، وبك أنزلت اليوم فقري وفاقتي ومسكنتي، وإني بمغفرتك ورحمتك أوثق مني بعملي، ولَمغفرتك ورحمتك أوسع من ذنوبي، فصلّ على محمد وآل محمد وتولَّ قضاء كل حاجة هي لي بقدرتك عليها، وتيسير ذاك عليك، وبفقري إليك، وغناك عني، فإني لم أُصِب خيراً قطّ إلا منك، ولم يَصرف عني سوءاً قط أحدٌ غيرك، ولا أرجو لأمر آخرتي ودنياي سواك</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الدعاء وأكمله لسيدنا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الله تبارك وتعالى له الخير كله</w:t>
      </w:r>
      <w:r>
        <w:rPr>
          <w:rFonts w:eastAsia="Amiri" w:cs="Amiri" w:ascii="Amiri" w:hAnsi="Amiri"/>
          <w:color w:val="111111"/>
          <w:sz w:val="28"/>
          <w:szCs w:val="28"/>
          <w:rtl w:val="true"/>
          <w:lang w:bidi="ar-SA"/>
        </w:rPr>
        <w:t xml:space="preserve">. </w:t>
      </w:r>
      <w:bookmarkStart w:id="207" w:name="pg8031_75878"/>
    </w:p>
    <w:p>
      <w:pPr>
        <w:pStyle w:val="Heading2"/>
        <w:numPr>
          <w:ilvl w:val="1"/>
          <w:numId w:val="1"/>
        </w:numPr>
        <w:rPr/>
      </w:pPr>
      <w:bookmarkStart w:id="208" w:name="__RefHeading___Toc7374130_1051229030"/>
      <w:bookmarkStart w:id="209" w:name="_Toc72"/>
      <w:bookmarkEnd w:id="207"/>
      <w:bookmarkEnd w:id="208"/>
      <w:r>
        <w:rPr>
          <w:rtl w:val="true"/>
        </w:rPr>
        <w:t>الفصل السادس</w:t>
      </w:r>
      <w:r>
        <w:rPr>
          <w:rtl w:val="true"/>
        </w:rPr>
        <w:t xml:space="preserve">: </w:t>
      </w:r>
      <w:r>
        <w:rPr>
          <w:rtl w:val="true"/>
        </w:rPr>
        <w:t>الجاهلية في القرآن الكريم</w:t>
      </w:r>
      <w:bookmarkEnd w:id="209"/>
    </w:p>
    <w:p>
      <w:pPr>
        <w:pStyle w:val="Heading3"/>
        <w:numPr>
          <w:ilvl w:val="2"/>
          <w:numId w:val="1"/>
        </w:numPr>
        <w:rPr/>
      </w:pPr>
      <w:bookmarkStart w:id="210" w:name="__RefHeading___Toc7374132_1051229030"/>
      <w:bookmarkStart w:id="211" w:name="_Toc73"/>
      <w:bookmarkEnd w:id="210"/>
      <w:r>
        <w:rPr>
          <w:rtl w:val="true"/>
        </w:rPr>
        <w:t>اشارة</w:t>
      </w:r>
      <w:bookmarkEnd w:id="2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في القرآن الكريم</w:t>
      </w:r>
      <w:r>
        <w:rPr>
          <w:rStyle w:val="FootnoteAnchor"/>
          <w:rtl w:val="true"/>
        </w:rPr>
        <w:footnoteReference w:id="10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8031_75880"/>
      <w:bookmarkStart w:id="213" w:name="pg8031_75880"/>
      <w:bookmarkEnd w:id="213"/>
    </w:p>
    <w:p>
      <w:pPr>
        <w:pStyle w:val="Heading3"/>
        <w:numPr>
          <w:ilvl w:val="2"/>
          <w:numId w:val="1"/>
        </w:numPr>
        <w:rPr/>
      </w:pPr>
      <w:bookmarkStart w:id="214" w:name="pg8031_75880"/>
      <w:bookmarkStart w:id="215" w:name="__RefHeading___Toc7374134_1051229030"/>
      <w:bookmarkStart w:id="216" w:name="_Toc74"/>
      <w:bookmarkEnd w:id="214"/>
      <w:bookmarkEnd w:id="215"/>
      <w:r>
        <w:rPr>
          <w:rtl w:val="true"/>
        </w:rPr>
        <w:t>الجاهلية في القرآن الكريم</w:t>
      </w:r>
      <w:bookmarkEnd w:id="216"/>
    </w:p>
    <w:p>
      <w:pPr>
        <w:pStyle w:val="Heading3"/>
        <w:numPr>
          <w:ilvl w:val="2"/>
          <w:numId w:val="1"/>
        </w:numPr>
        <w:rPr/>
      </w:pPr>
      <w:bookmarkStart w:id="217" w:name="__RefHeading___Toc7374136_1051229030"/>
      <w:bookmarkStart w:id="218" w:name="_Toc75"/>
      <w:bookmarkEnd w:id="217"/>
      <w:r>
        <w:rPr>
          <w:rtl w:val="true"/>
        </w:rPr>
        <w:t>جاهلية اليوم</w:t>
      </w:r>
      <w:bookmarkEnd w:id="2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البشرية تعيش اليوم جاهلية جديدة –وان تسمى بعضهم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الذي يعطيه القرآن للجاهلية إذ انه لا يعتبرها فترة زمنية انتهت بطلوع شمس الاسلام بل هي حالة اجتماعية تتردى اليها الأمة وينتكس اليها المجتمع كلما اعرض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Pr>
        <w:footnoteReference w:id="10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 القرآن الكريم إلى حصولها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Style w:val="FootnoteAnchor"/>
        </w:rPr>
        <w:footnoteReference w:id="1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إشعار بوجود جاهلية ثانية وهي هذه التي تعيش البشرية اليوم شؤمها وتعاستها وشقاءها بل جمعت جاهلية اليوم مساوئ الجاهليات القديمة كلها فالقوي يأكل الضعيف واللواط يُسنُّ بقانون رسمي يجيزه ويرتضي الزواج بين الذكرين والزنا يفوح برائحته الكريهة وهمجيته الحيوانية وامراضه الفتاكة كالايدز ونحوه في كل ارجاء العالم والبخس في الميزان منتشر بجميع اشكاله ليس على مستوى الأفراد فقط بل على مستوى الدول فلا يوجد انصاف في العلاقات بين المجتمعات البشريةوهو ما يسمى بالمصطلح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 بمكيالين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واتخاذ الاحبار والرهبان وسائر رؤوس الضلال من شياطين الانس والجن يوحي بعضهم إلى بعض زخرف القول غرورا ارباباً من دون الله يحرمّون ما أحلّ ويحلّون ما حرّم، والآلهة التي تُّعبد من دون الله سبحانه قد تعدّدت ولم تعد مقتصرة على الحجرية منها فقط بل ما زالت الذهنيات الشيطانية تتفتق </w:t>
      </w:r>
    </w:p>
    <w:p>
      <w:pPr>
        <w:pStyle w:val="BookText"/>
        <w:rPr/>
      </w:pPr>
      <w:r>
        <w:rPr>
          <w:rFonts w:ascii="Amiri" w:hAnsi="Amiri" w:eastAsia="Amiri" w:cs="Amiri"/>
          <w:color w:val="111111"/>
          <w:sz w:val="28"/>
          <w:sz w:val="28"/>
          <w:szCs w:val="28"/>
          <w:rtl w:val="true"/>
          <w:lang w:bidi="ar-SA"/>
        </w:rPr>
        <w:t xml:space="preserve">عن المزيد وشياطين الأنس والجن يوحي بعضهم إلى بعض زخرف القول غروراً ويصدوّن عن صراط الله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شَمَآئِلِهِمْ وَلاَ تَجِدُ أَكْثَرَهُمْ شَاكِرِينَ</w:t>
      </w:r>
      <w:r>
        <w:rPr>
          <w:rFonts w:eastAsia="Amiri" w:cs="Amiri" w:ascii="Amiri" w:hAnsi="Amiri"/>
          <w:color w:val="111111"/>
          <w:sz w:val="28"/>
          <w:szCs w:val="28"/>
          <w:rtl w:val="true"/>
          <w:lang w:bidi="ar-SA"/>
        </w:rPr>
        <w:t>)</w:t>
      </w:r>
      <w:r>
        <w:rPr>
          <w:rStyle w:val="FootnoteAnchor"/>
        </w:rPr>
        <w:footnoteReference w:id="11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w:t>
      </w:r>
      <w:r>
        <w:rPr>
          <w:rFonts w:eastAsia="Amiri" w:cs="Amiri" w:ascii="Amiri" w:hAnsi="Amiri"/>
          <w:color w:val="111111"/>
          <w:sz w:val="28"/>
          <w:szCs w:val="28"/>
          <w:rtl w:val="true"/>
          <w:lang w:bidi="ar-SA"/>
        </w:rPr>
        <w:t>)</w:t>
      </w:r>
      <w:r>
        <w:rPr>
          <w:rStyle w:val="FootnoteAnchor"/>
        </w:rPr>
        <w:footnoteReference w:id="11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هؤلاء الذين يصدُّون عن سبيل الله من آمن ويبغونها عوجاً عن الفطرة السليمة من فاسقات نصبن فخوخ الفتنة والاغراء إلى بورصات اقتصادية يسيل لها اللعاب إلى فنانين لا عمل لهم الا تدمير الاخلاق والقيم الاجتماعية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من صفات وعلامات جاهلية اليوم وفي كل زمان ومكان وهذا المفهوم من المفاهيم القرآنية التي يجب استيعابها وفهمها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البيان نعقد مقارنة بين عقائد وممارسات الجاهلية الأولى والجاهلية التي نعيشها اليوم وأريد بهذا البيان عدة أهداف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المفاهيم والمصطلحات القرآنية واستنباط معانيها التي يريدها القرآن وازالة الغبار المتراكم عليها نتيجة الغفلة عن القرآن وإعمال العقول فيه من دون الرجوع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استيعاب الحاجة إلى القرآن اذا فهمنا ان البشرية عادت إلى جاهليتها الأولى فهي بحاجة إلى ان يعود القرآن ليمارس دوره من جديد في الأخذ بيدها نحو الاسلام الحقيقي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تعزيز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الدليل العملي عليها إذ ان البشرية لما عادت إلى جاهليتها الأولى فان </w:t>
      </w:r>
      <w:bookmarkStart w:id="219" w:name="pg8031_75882"/>
    </w:p>
    <w:p>
      <w:pPr>
        <w:pStyle w:val="BookText"/>
        <w:rPr/>
      </w:pPr>
      <w:bookmarkEnd w:id="219"/>
      <w:r>
        <w:rPr>
          <w:rFonts w:ascii="IRNazanin" w:hAnsi="IRNazanin" w:eastAsia="IRNazanin"/>
          <w:color w:val="111111"/>
          <w:sz w:val="28"/>
          <w:sz w:val="28"/>
          <w:szCs w:val="28"/>
          <w:rtl w:val="true"/>
          <w:lang w:bidi="fa-IR"/>
        </w:rPr>
        <w:t>القرآن وحده لا يكفي لممارسة دوره في انقاذها بل لا بد له من حامل يجسده على ارض الواقع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الشخص لا بد ان يكون بمثل صفاته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وان لم يكن نبياً لانقطاع النبوة 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ولا تجتمع هذه الاوصاف الا في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هي ارهاصات ظهوره تتحقق ويقترب يومه الموعود</w:t>
      </w:r>
      <w:r>
        <w:rPr>
          <w:rStyle w:val="FootnoteAnchor"/>
        </w:rPr>
        <w:footnoteReference w:id="11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الكلام في بحث خاص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220" w:name="__RefHeading___Toc7374138_1051229030"/>
      <w:bookmarkStart w:id="221" w:name="_Toc76"/>
      <w:bookmarkEnd w:id="220"/>
      <w:r>
        <w:rPr>
          <w:rtl w:val="true"/>
        </w:rPr>
        <w:t>صفات ومميزات المجتمع الجاهلي بحسب المفهوم القرآني</w:t>
      </w:r>
      <w:r>
        <w:rPr>
          <w:rtl w:val="true"/>
        </w:rPr>
        <w:t>:</w:t>
      </w:r>
      <w:bookmarkEnd w:id="221"/>
    </w:p>
    <w:p>
      <w:pPr>
        <w:pStyle w:val="BookText"/>
        <w:rPr/>
      </w:pPr>
      <w:r>
        <w:rPr>
          <w:rFonts w:ascii="Amiri" w:hAnsi="Amiri" w:eastAsia="Amiri" w:cs="Amiri"/>
          <w:color w:val="111111"/>
          <w:sz w:val="28"/>
          <w:sz w:val="28"/>
          <w:szCs w:val="28"/>
          <w:rtl w:val="true"/>
          <w:lang w:bidi="ar-SA"/>
        </w:rPr>
        <w:t>وأول صفة من صفات الجاهلية هي عبادة الناس لغير الله تبارك وتعالى والعبادة بمعنى الطاعة والولاء كما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سُبْحَانَهُ عَمَّا يُشْرِكُونَ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صفات ومميزات المجتمع الجاهلي بحسب المفهوم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صفة من صفات الجاهلية هي عبادة الناس لغير الله تبارك وتعالى والعبادة بمعنى الطاعة والولاء كما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هُوَ سُبْحَانَهُ عَمَّا يُشْرِكُونَ</w:t>
      </w:r>
      <w:r>
        <w:rPr>
          <w:rFonts w:eastAsia="Amiri" w:cs="Amiri" w:ascii="Amiri" w:hAnsi="Amiri"/>
          <w:color w:val="111111"/>
          <w:sz w:val="28"/>
          <w:szCs w:val="28"/>
          <w:rtl w:val="true"/>
          <w:lang w:bidi="ar-SA"/>
        </w:rPr>
        <w:t>)</w:t>
      </w:r>
      <w:r>
        <w:rPr>
          <w:rStyle w:val="FootnoteAnchor"/>
        </w:rPr>
        <w:footnoteReference w:id="11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والله ما دعوهم إلى عبادة انفسهم ولو دعوهم إلى عبادة انفسهم ما اجابوهم ولكن احلوا لهم حراماً وحرمّوا عليهم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حلالاً فعبدوهم من حيث لا يشعرون</w:t>
      </w:r>
      <w:r>
        <w:rPr>
          <w:rFonts w:eastAsia="Amiri" w:cs="Amiri" w:ascii="Amiri" w:hAnsi="Amiri"/>
          <w:color w:val="111111"/>
          <w:sz w:val="28"/>
          <w:szCs w:val="28"/>
          <w:rtl w:val="true"/>
          <w:lang w:bidi="ar-SA"/>
        </w:rPr>
        <w:t>)</w:t>
      </w:r>
      <w:r>
        <w:rPr>
          <w:rStyle w:val="FootnoteAnchor"/>
        </w:rPr>
        <w:footnoteReference w:id="11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العبادة كانت في ذلك المجتمع الجاهلي لغير الله تبارك وتعالى لذا جاء في أول سورة من سور القرآن المطالبة بعدم طاعة ما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تُطِعْهُ وَاسْجُدْ وَاقْتَرِبْ</w:t>
      </w:r>
      <w:r>
        <w:rPr>
          <w:rFonts w:eastAsia="Amiri" w:cs="Amiri" w:ascii="Amiri" w:hAnsi="Amiri"/>
          <w:color w:val="111111"/>
          <w:sz w:val="28"/>
          <w:szCs w:val="28"/>
          <w:rtl w:val="true"/>
          <w:lang w:bidi="ar-SA"/>
        </w:rPr>
        <w:t>)</w:t>
      </w:r>
      <w:r>
        <w:rPr>
          <w:rStyle w:val="FootnoteAnchor"/>
        </w:rPr>
        <w:footnoteReference w:id="11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الطاعة لالهة متعددة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w:t>
      </w:r>
      <w:r>
        <w:rPr>
          <w:rStyle w:val="FootnoteAnchor"/>
        </w:rPr>
        <w:footnoteReference w:id="11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يَتَّخِذَ بَعْضُنَا بَعْضاً أَرْبَاباً مِّن دُونِ اللّهِ</w:t>
      </w:r>
      <w:r>
        <w:rPr>
          <w:rFonts w:eastAsia="Amiri" w:cs="Amiri" w:ascii="Amiri" w:hAnsi="Amiri"/>
          <w:color w:val="111111"/>
          <w:sz w:val="28"/>
          <w:szCs w:val="28"/>
          <w:rtl w:val="true"/>
          <w:lang w:bidi="ar-SA"/>
        </w:rPr>
        <w:t>)</w:t>
      </w:r>
      <w:r>
        <w:rPr>
          <w:rStyle w:val="FootnoteAnchor"/>
        </w:rPr>
        <w:footnoteReference w:id="11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w:t>
      </w:r>
      <w:r>
        <w:rPr>
          <w:rStyle w:val="FootnoteAnchor"/>
        </w:rPr>
        <w:footnoteReference w:id="11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فَاتَّبَعُواْأَمْرَ فِرْعَوْنَ وَمَا أَمْرُ فِرْعَوْنَ بِرَشِيدٍ</w:t>
      </w:r>
      <w:r>
        <w:rPr>
          <w:rFonts w:eastAsia="Amiri" w:cs="Amiri" w:ascii="Amiri" w:hAnsi="Amiri"/>
          <w:color w:val="111111"/>
          <w:sz w:val="28"/>
          <w:szCs w:val="28"/>
          <w:rtl w:val="true"/>
          <w:lang w:bidi="ar-SA"/>
        </w:rPr>
        <w:t>)</w:t>
      </w:r>
      <w:r>
        <w:rPr>
          <w:rStyle w:val="FootnoteAnchor"/>
        </w:rPr>
        <w:footnoteReference w:id="12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الصَّلَاةَ وَاتَّبَعُوا الشَّهَوَاتِ فَسَوْفَ يَلْقَوْنَ غَيّاً</w:t>
      </w:r>
      <w:r>
        <w:rPr>
          <w:rFonts w:eastAsia="Amiri" w:cs="Amiri" w:ascii="Amiri" w:hAnsi="Amiri"/>
          <w:color w:val="111111"/>
          <w:sz w:val="28"/>
          <w:szCs w:val="28"/>
          <w:rtl w:val="true"/>
          <w:lang w:bidi="ar-SA"/>
        </w:rPr>
        <w:t>)</w:t>
      </w:r>
      <w:r>
        <w:rPr>
          <w:rStyle w:val="FootnoteAnchor"/>
        </w:rPr>
        <w:footnoteReference w:id="121"/>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Style w:val="FootnoteAnchor"/>
        </w:rPr>
        <w:footnoteReference w:id="12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عِلْمٍ وَيَتَّبِعُ كُلَّ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أَنَّهُ مَن تَوَلَّاهُ فَأَنَّهُ يُضِلُّهُ وَيَهْدِيهِ إِلَى عَذَابِ السَّعِيرِ</w:t>
      </w:r>
      <w:r>
        <w:rPr>
          <w:rFonts w:eastAsia="Amiri" w:cs="Amiri" w:ascii="Amiri" w:hAnsi="Amiri"/>
          <w:color w:val="111111"/>
          <w:sz w:val="28"/>
          <w:szCs w:val="28"/>
          <w:rtl w:val="true"/>
          <w:lang w:bidi="ar-SA"/>
        </w:rPr>
        <w:t>)</w:t>
      </w:r>
      <w:r>
        <w:rPr>
          <w:rStyle w:val="FootnoteAnchor"/>
        </w:rPr>
        <w:footnoteReference w:id="12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w:t>
      </w:r>
      <w:r>
        <w:rPr>
          <w:rStyle w:val="FootnoteAnchor"/>
        </w:rPr>
        <w:footnoteReference w:id="12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آلهة الجاهلية الأولى التي كانت تُعبد من دون الله تبارك وتعالى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الاصنام، العلماء غير المخلصين، الفراعنة، هوى النفس الامارة بالسوء وشهواتها، ابليس، العصبية، العادات والتقاليد الموروثة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اتباع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Pr>
        <w:footnoteReference w:id="12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اختلف حال الناس اليوم ؟ ولا أريد بالناس هذه الأمم التي تسمّي انفسها متحضرة فانها غارقة في مستنقع الجاهلية من قرنها إلى أخمص قدميها ولكن هلّم بنا إلى الخطب الأفضعإلى الذين يسمّون انفسهم مسلمين وهم يسيرون في ركاب اولئك الكفّار وينغمسون في طاعة الشهوات والهوى وما يصدّرون اليه من الهة جديدة كالرياضة والفن وبعض النظريات والقوانين المنحرفة وما زالت طاعة السادة والكبراء كرئيس العشيرة والوجهاء تُمتثل من دون رعاية للشرع المقدس فيحلّون ما حرم الله ويحرمّون ما احلّ الله تبارك وتعالى، وما زالت الاعراف والتقاليد وسنن الاباء والاجداد تطاع اكثر من شريعة الله سبحانه بحيث يرضى </w:t>
      </w:r>
    </w:p>
    <w:p>
      <w:pPr>
        <w:pStyle w:val="BookText"/>
        <w:rPr/>
      </w:pPr>
      <w:r>
        <w:rPr>
          <w:rFonts w:ascii="IRNazanin" w:hAnsi="IRNazanin" w:eastAsia="IRNazanin"/>
          <w:color w:val="111111"/>
          <w:sz w:val="28"/>
          <w:sz w:val="28"/>
          <w:szCs w:val="28"/>
          <w:rtl w:val="true"/>
          <w:lang w:bidi="fa-IR"/>
        </w:rPr>
        <w:t xml:space="preserve">المجتمع بمعصية الله ولا يرضى بالخروج عن هذه الاعراف والتقاليد ولسان حالهم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ولا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للإسلام الذي مثله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اولى من ركوب العار</w:t>
      </w:r>
    </w:p>
    <w:p>
      <w:pPr>
        <w:pStyle w:val="BookText"/>
        <w:rPr/>
      </w:pPr>
      <w:r>
        <w:rPr>
          <w:rFonts w:ascii="IRNazanin" w:hAnsi="IRNazanin" w:eastAsia="IRNazanin"/>
          <w:color w:val="111111"/>
          <w:sz w:val="28"/>
          <w:sz w:val="28"/>
          <w:szCs w:val="28"/>
          <w:rtl w:val="true"/>
          <w:lang w:bidi="fa-IR"/>
        </w:rPr>
        <w:t>والعار أولى من دخول النار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في السنينةِ العشائرية وغيرها، وهذه المراة المسكينة تطيع المودة ودور الازياء وما يقتضيه الاتكيت وما يصدّره الغرب من ملابس وادوات زينة وكماليات حتى لو كان مخالفاً للشريعة فهل بقي من العبادة والطاعة والولاء شيء ؟ هذا على مستوى الشرك الجلي والقرآن يخبرنا ان هذه الالهة كلها ستتبرأ من عبّادها يوم القيامة ولا ينفع الندم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w:t>
      </w:r>
      <w:r>
        <w:rPr>
          <w:rStyle w:val="FootnoteAnchor"/>
        </w:rPr>
        <w:footnoteReference w:id="12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ويصف هذه الالهة التي يعبدها البشر بتقديم الولاء والطاعة لهم من دون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Pr>
        <w:footnoteReference w:id="12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أَعْمَالُهُمْ كَسَرَابٍ بِقِيعَةٍ يَحْسَبُهُ الظَّمْآنُ مَاء حَتَّى إِذَا جَاءهُ لَمْ يَجِدْهُ شَيْئاً وَوَجَدَ اللَّهَ عِندَهُ فَوَفَّاهُ حِسَابَهُ </w:t>
      </w:r>
    </w:p>
    <w:p>
      <w:pPr>
        <w:pStyle w:val="BookText"/>
        <w:rPr/>
      </w:pPr>
      <w:r>
        <w:rPr>
          <w:rFonts w:ascii="Amiri" w:hAnsi="Amiri" w:eastAsia="Amiri" w:cs="Amiri"/>
          <w:color w:val="111111"/>
          <w:sz w:val="28"/>
          <w:sz w:val="28"/>
          <w:szCs w:val="28"/>
          <w:rtl w:val="true"/>
          <w:lang w:bidi="ar-SA"/>
        </w:rPr>
        <w:t>وَاللَّهُ سَرِيعُ الْحِسَاب</w:t>
      </w:r>
      <w:r>
        <w:rPr>
          <w:rFonts w:eastAsia="Amiri" w:cs="Amiri" w:ascii="Amiri" w:hAnsi="Amiri"/>
          <w:color w:val="111111"/>
          <w:sz w:val="28"/>
          <w:szCs w:val="28"/>
          <w:rtl w:val="true"/>
          <w:lang w:bidi="ar-SA"/>
        </w:rPr>
        <w:t>)</w:t>
      </w:r>
      <w:r>
        <w:rPr>
          <w:rStyle w:val="FootnoteAnchor"/>
        </w:rPr>
        <w:footnoteReference w:id="12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بحث جدير بالاهتمام لانه يلفت نظر الناس إلى انحراف عقائدهم وانهم بعيدون عن التوحيد الخالص وان طاعتهم لله تبارك وتعالى اقل بكثير من طاعتهم لهذه الاصنام المتعددة وليكن البحث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اصنام الجاهلية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يزيدها خطورة خفاؤها وعدم الالتفات اليها حتى للمؤمنين فضلاً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مستوى الشرك الخفي فالمصيبة اعظم وقلّما تجد عملاً مخلصاً وان ظن صاحبه ذلك فلماذا يكتب اسمه على لوحة كبيرة عندما يشيد مسجداً لو كان عمله لله ولماذا يمن بعطائه ويتحدث به لو كان مخلصاً؟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والصفة الثانية من صفات الجاهلية هي ان الشريعة التي تنظم امورهم وتنظر في خصوماتهم بعيدة عن شريعة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w:t>
      </w:r>
      <w:r>
        <w:rPr>
          <w:rStyle w:val="FootnoteAnchor"/>
        </w:rPr>
        <w:footnoteReference w:id="12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حكمبغير ما انزل الله هو حكم جاهلية على تعبير القرآن ونحن نرى ان اكثر افراد مجتمعنا منضوون تحت عشائر تحكمها سنائن عشائرية ما انزل الله بها من سلطان وضعها ناس جهلة بعيدون عن الله تبارك وتعالى وهذا كمثال ويمكن ان تضرب بطرفك في شرائح اجتماعية اخرى لترى مصداق ذلك وها انت ترى ان دول العالم المختلفة تتحكم فيها قوانين وتشريعات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ايديولوجيات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البشر الناقص الذي لا يملك لنفسه ضراً ولا نفعاً ولا يرى ابعد من ارنبة انفه، فتراه كل يوم يغيّر </w:t>
      </w:r>
    </w:p>
    <w:p>
      <w:pPr>
        <w:pStyle w:val="BookText"/>
        <w:rPr/>
      </w:pPr>
      <w:r>
        <w:rPr>
          <w:rFonts w:ascii="IRNazanin" w:hAnsi="IRNazanin" w:eastAsia="IRNazanin"/>
          <w:color w:val="111111"/>
          <w:sz w:val="28"/>
          <w:sz w:val="28"/>
          <w:szCs w:val="28"/>
          <w:rtl w:val="true"/>
          <w:lang w:bidi="fa-IR"/>
        </w:rPr>
        <w:t>مادة ويضيف فقرة ويلغي اخرى ويكتشف خطأ غيرها فيرتق ما فتق وهكذا وقد وصف الحديث الشريف كل مخالفة للشريعة وتقصير في تطبيقها جاهلية نحو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يوصِ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ففرعون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w:t>
      </w:r>
      <w:r>
        <w:rPr>
          <w:rStyle w:val="FootnoteAnchor"/>
        </w:rPr>
        <w:footnoteReference w:id="13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حالة خاصة فردية بل هي متكررة دائماً عند الكثيرين ممن ينصبون انفسهم مشرعين من دون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سمات الجاهلية انحراف عقائدها واليها اشير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w:t>
      </w:r>
      <w:r>
        <w:rPr>
          <w:rStyle w:val="FootnoteAnchor"/>
        </w:rPr>
        <w:footnoteReference w:id="13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يعتقدون مثلاً انه مهما ارتكب الإنسان من موبقات فانه ينجو من العقاب اذا قرّب إلى الآلهة قرباناً، ومجتمعنا بفعل ما رسّخه خطباء المنبر الحسيني في اذهانهم يعتقدون انه مهما فعل من منكرات وكبائر فان دمعة واحدة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تكفيه لدخول الجنة انطلاقاً من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ولو مقدار جناح بعوضة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بقول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النار ليس تمسُّ جسماً</w:t>
      </w:r>
    </w:p>
    <w:p>
      <w:pPr>
        <w:pStyle w:val="BookText"/>
        <w:rPr/>
      </w:pPr>
      <w:r>
        <w:rPr>
          <w:rFonts w:ascii="Amiri" w:hAnsi="Amiri" w:eastAsia="Amiri" w:cs="Amiri"/>
          <w:color w:val="111111"/>
          <w:sz w:val="28"/>
          <w:sz w:val="28"/>
          <w:szCs w:val="28"/>
          <w:rtl w:val="true"/>
          <w:lang w:bidi="ar-SA"/>
        </w:rPr>
        <w:t>عليه غبار زوار الحسينِ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ننكر كرامة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تبارك وتعالى </w:t>
      </w:r>
    </w:p>
    <w:p>
      <w:pPr>
        <w:pStyle w:val="BookText"/>
        <w:rPr/>
      </w:pPr>
      <w:r>
        <w:rPr>
          <w:rFonts w:ascii="Amiri" w:hAnsi="Amiri" w:eastAsia="Amiri" w:cs="Amiri"/>
          <w:color w:val="111111"/>
          <w:sz w:val="28"/>
          <w:sz w:val="28"/>
          <w:szCs w:val="28"/>
          <w:rtl w:val="true"/>
          <w:lang w:bidi="ar-SA"/>
        </w:rPr>
        <w:t xml:space="preserve">فهو يستحق هذا التكريم وازيد، لكن هذا على نحو المقتضي وجزء العلة لدخول الجنة ولا بد من تمامه من جزء العلة الأخرى من الشروط وعدم الموانع وأول الشروط طاعة الله تعالى في اوامره ونواهيه وهذا القرآن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Pr>
        <w:footnoteReference w:id="13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 شفاعتنا مستخفاً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Pr>
        <w:footnoteReference w:id="13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يتدارك عمله بالتوبة الصادقة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الانحراف في الاعتقاد له اثره الخطير في ابتعاد الناس عن الدين وقلّة وعيهم بعد ان خُدِّروا بهذه العقيدة البعيدة عن القرآن وركونهم اليها فتركوا العمل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معالم الجاهلية السفور والتبرج وإظهار المفاتن والتهتك وشيوع الفاحشة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تَبَرَّجْنَ تَبَرُّجَ الْجَاهِلِيَّةِ الْأُولَى</w:t>
      </w:r>
      <w:r>
        <w:rPr>
          <w:rFonts w:eastAsia="Amiri" w:cs="Amiri" w:ascii="Amiri" w:hAnsi="Amiri"/>
          <w:color w:val="111111"/>
          <w:sz w:val="28"/>
          <w:szCs w:val="28"/>
          <w:rtl w:val="true"/>
          <w:lang w:bidi="ar-SA"/>
        </w:rPr>
        <w:t>)</w:t>
      </w:r>
      <w:r>
        <w:rPr>
          <w:rStyle w:val="FootnoteAnchor"/>
        </w:rPr>
        <w:footnoteReference w:id="13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والمجتمع اليوم قد فاق تلك الامم بفسقه وفجوره وتفننه في الغواية والإضلال وإيقاع البشر في الفاحشة وتسخّر كل امكانياتها المتطورة لترويجها وكما كانت الجاهلية تبتكر الاساليب وتضع قوانين لاشباع غريزتها الجنسية بطرق شيطانية فمثلاً سنت قريش قراراً يقتضي حرمة الطواف بالبيت بثيابه لانه قد عصى الله بها وارتكب الماثم فيها فلا بد ان يطوف بملابس من اهل مكة أو جديدة أو يطوف عارياً فكان من لا يجد ذلك يطوف بالبيت –رجلاً كان أو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واولياء الشيطان اليوم سنّوا اساليب لاشاعة الفاحشة غير ملاهي الفسق والفجور باسم الرياضة مثلاً التي لا تقل تهتكاً عمّا يجري في تلك الملاهي بل الملاهي ارحم لانها في الخفاء ويستهجنها الجميع ويستحي صاحبها ان يُلصق به عارها اما هذه فتمارس علناً ويفتخر بها صاحبها ويبارك عمله الجميع أترى أي العوبة هؤلاء بيد الشيطان يتصرف بهم كيف يشاء وهكذا العناوين والاسماء الأخرى كملكة الجمال أو باسم عرض الازياء أو باسم الفن وكلها استهتار ومجون وفسق وفجور ولكن بغطاء مقبول لدى المجتمع لا ينجو منه الا من عصم الله والهدف واحد هو ان تعيش البشرية همجية الحيوان وفوضى الجنس ونار الشهوة المستعرة التي لا تبقي ولا تذر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سمات الجاهلية فساد التصورات وانحراف الرؤية للحياة فمثلاً كان بعض الجاهليين يرفضون تزويج بناتهم من غيرهم لانهم يرون انفسهم فوق الآخرين وهم ما يُسمَّونب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جاهلية اليوم توجد شرائح كثيرة ولعل اوضح مصاديقها بعض السادة المنتسبين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لا يزوجون نسائهم الا لسيد مثلهم وقد تعنّس بناتهم ويفوتها الزواج وتحرم من ممارسة حق مشروع لها في التنعم بتكوين اسرة وتعيش سعادة الامومة كل ذلك بسبب هذا التصور الخاطئ الجاهلي فاين هذه التصورات من مبادئ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مِّن نَّفْسٍ وَاحِدَةٍ وَخَلَقَ مِنْهَا زَوْجَهَا وَبَثَّ </w:t>
      </w:r>
    </w:p>
    <w:p>
      <w:pPr>
        <w:pStyle w:val="BookText"/>
        <w:rPr/>
      </w:pPr>
      <w:r>
        <w:rPr>
          <w:rFonts w:ascii="Amiri" w:hAnsi="Amiri" w:eastAsia="Amiri" w:cs="Amiri"/>
          <w:color w:val="111111"/>
          <w:sz w:val="28"/>
          <w:sz w:val="28"/>
          <w:szCs w:val="28"/>
          <w:rtl w:val="true"/>
          <w:lang w:bidi="ar-SA"/>
        </w:rPr>
        <w:t>مِنْهُمَا رِجَالاً كَثِيراً وَنِسَاءً</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ومن تعاليم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رضيتم الرجل عقله ودينه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لهم شرف بانتسابهم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بانتسابه للاسلام ولطاعة الله تعالى وليس لانه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w:t>
      </w:r>
      <w:r>
        <w:rPr>
          <w:rStyle w:val="FootnoteAnchor"/>
        </w:rPr>
        <w:footnoteReference w:id="13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Pr>
        <w:footnoteReference w:id="13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قيمة هؤلاء الذين يتاجرون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يخالفون شريعته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معالمها اختلاف القيم والموازين التي يتفاضل بها البشر من الهية حقيقية إلى شيطانية وهمية فالقرآن 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Pr>
        <w:footnoteReference w:id="1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قُلْبِفَضْلِ اللّهِ وَبِرَحْمَتِهِ فَبِذَلِكَ فَلْيَفْرَحُواْ هُوَ خَيْرٌ مِّمَّا يَجْمَعُون</w:t>
      </w:r>
      <w:r>
        <w:rPr>
          <w:rFonts w:eastAsia="Amiri" w:cs="Amiri" w:ascii="Amiri" w:hAnsi="Amiri"/>
          <w:color w:val="111111"/>
          <w:sz w:val="28"/>
          <w:szCs w:val="28"/>
          <w:rtl w:val="true"/>
          <w:lang w:bidi="ar-SA"/>
        </w:rPr>
        <w:t>)</w:t>
      </w:r>
      <w:r>
        <w:rPr>
          <w:rStyle w:val="FootnoteAnchor"/>
        </w:rPr>
        <w:footnoteReference w:id="13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الجاهلية تتفاضل بالمال والجاه وكثرة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Pr>
        <w:footnoteReference w:id="14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نَحْنُ أَكْثَرُ أَمْوَالاً وَأَوْلَاداً </w:t>
      </w:r>
    </w:p>
    <w:p>
      <w:pPr>
        <w:pStyle w:val="BookText"/>
        <w:rPr/>
      </w:pPr>
      <w:r>
        <w:rPr>
          <w:rFonts w:ascii="Amiri" w:hAnsi="Amiri" w:eastAsia="Amiri" w:cs="Amiri"/>
          <w:color w:val="111111"/>
          <w:sz w:val="28"/>
          <w:sz w:val="28"/>
          <w:szCs w:val="28"/>
          <w:rtl w:val="true"/>
          <w:lang w:bidi="ar-SA"/>
        </w:rPr>
        <w:t>وَمَا نَحْنُ بِمُعَذَّبِينَ</w:t>
      </w:r>
      <w:r>
        <w:rPr>
          <w:rFonts w:eastAsia="Amiri" w:cs="Amiri" w:ascii="Amiri" w:hAnsi="Amiri"/>
          <w:color w:val="111111"/>
          <w:sz w:val="28"/>
          <w:szCs w:val="28"/>
          <w:rtl w:val="true"/>
          <w:lang w:bidi="ar-SA"/>
        </w:rPr>
        <w:t>)</w:t>
      </w:r>
      <w:r>
        <w:rPr>
          <w:rStyle w:val="FootnoteAnchor"/>
        </w:rPr>
        <w:footnoteReference w:id="14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من الوضوح بحيث لا احتاج إلى ذكر امثلة والايتان التاليتان توضحان هذه المقارنة الصارخة بين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Pr>
        <w:footnoteReference w:id="1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w:t>
      </w:r>
      <w:r>
        <w:rPr>
          <w:rStyle w:val="FootnoteAnchor"/>
        </w:rPr>
        <w:footnoteReference w:id="14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الخصائص المشتركة للجاهليتين انتشار الرذائل الخلقية واوضحها شرب الخمر والتطفيف في الميزان والغش والكذب واللواط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w:t>
      </w:r>
      <w:r>
        <w:rPr>
          <w:rStyle w:val="FootnoteAnchor"/>
        </w:rPr>
        <w:footnoteReference w:id="14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تَبْخَسُواْالنَّاسَ أَشْيَاءهُمْ</w:t>
      </w:r>
      <w:r>
        <w:rPr>
          <w:rFonts w:eastAsia="Amiri" w:cs="Amiri" w:ascii="Amiri" w:hAnsi="Amiri"/>
          <w:color w:val="111111"/>
          <w:sz w:val="28"/>
          <w:szCs w:val="28"/>
          <w:rtl w:val="true"/>
          <w:lang w:bidi="ar-SA"/>
        </w:rPr>
        <w:t>)</w:t>
      </w:r>
      <w:r>
        <w:rPr>
          <w:rStyle w:val="FootnoteAnchor"/>
        </w:rPr>
        <w:footnoteReference w:id="14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w:t>
      </w:r>
      <w:r>
        <w:rPr>
          <w:rStyle w:val="FootnoteAnchor"/>
        </w:rPr>
        <w:footnoteReference w:id="14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يستهزءون من الانسان النظيف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جَوَابَ قَوْمِهِ إِلاَّ أَن قَالُواْ أَخْرِجُوهُم مِّن قَرْيَتِكُمْ إِنَّهُمْ أُنَاسٌ يَتَطَهَّرُونَ</w:t>
      </w:r>
      <w:r>
        <w:rPr>
          <w:rFonts w:eastAsia="Amiri" w:cs="Amiri" w:ascii="Amiri" w:hAnsi="Amiri"/>
          <w:color w:val="111111"/>
          <w:sz w:val="28"/>
          <w:szCs w:val="28"/>
          <w:rtl w:val="true"/>
          <w:lang w:bidi="ar-SA"/>
        </w:rPr>
        <w:t>)</w:t>
      </w:r>
      <w:r>
        <w:rPr>
          <w:rStyle w:val="FootnoteAnchor"/>
        </w:rPr>
        <w:footnoteReference w:id="14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 جعفر بن ابي طالب سُجِّل اسمه في التأريخ على انه ممن حرّم على نفسه الخمر والزنا في الجاهلية، ومن رذائل اخلاقهم ان القوي يأكل الضعيف وانعدام الاخلاق والمثل الانسانية فضلاً عن الإلهية والمهم هو المنافع الشخصية وها هي حضارة اليوم تسحق شعوباً بكاملها وتهللك الحرث والنسل من اجل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فوق كل شيء عندهم اما الهدف الحقيقي وهو رضا الله تبارك والفوز في الاخرة فهذا تخلّف ورجعية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وَطَآئِفَةٌ قَدْ أَهَمَّتْهُمْ أَنفُسُهُمْ يَظُنُّونَ بِاللّهِ غَيْرَ الْحَقِّ ظَنَّ الْجَاهِلِيَّةِ يَقُولُونَ هَل لَّنَا مِنَ الأَمْرِ مِن شَيْءٍ</w:t>
      </w:r>
      <w:r>
        <w:rPr>
          <w:rFonts w:eastAsia="Amiri" w:cs="Amiri" w:ascii="Amiri" w:hAnsi="Amiri"/>
          <w:color w:val="111111"/>
          <w:sz w:val="28"/>
          <w:szCs w:val="28"/>
          <w:rtl w:val="true"/>
          <w:lang w:bidi="ar-SA"/>
        </w:rPr>
        <w:t>)</w:t>
      </w:r>
      <w:r>
        <w:rPr>
          <w:rStyle w:val="FootnoteAnchor"/>
        </w:rPr>
        <w:footnoteReference w:id="14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غايتهم وهذا هو هدفهم الذي يعيشون من اجله هل لنا من الامر من شيء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اهم خصائص الجاهلية بل هي السبب في تحققها ترك الأمر بالعروف والنهي عن المنكر هذا الذي حذّر 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اذا فسدت نساؤكم وفسق شبابكم ولم تأمروا بالمعروف ولم تنهوا عن المنكر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ويكونذلك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اذا امرتم بالمنكر ونهيتم عن المعروف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وشر من ذلك، كيف بكم اذا رأيتم المعروف منكراً والمنكر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وهذا ما وصلت اليه المجتمعات اليوم والتقصير أول ما يبدأ من علماء الدين أو الربانيين على تعبير القرآن وتخاذلهم وتقاعسهم عن اداء وظيفتهم واوضح مصداق للربانيين هم انتم يا طلبة وفضلاء الحوزة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يَنْهَاهُمُ الرَّبَّانِيُّونَ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وَفِي الْعَذَابِ هُمْ خَالِدُونَ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وهذه خصيصة أخرى من خصائص المجتمع البعيد عن الاسلام وهي موالاة الذين كفروا، وعن هذا التقصير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بعدُ فانه إنما هلك من كان قبلكم حيثما عملوا من المعاصي ولم ينههم الربانيون والاحبار عن ذلك، وانهم لما تمادوا في المعاصي ولم ينههم الربانيون والاحبار عن ذلك نزلت بهم العقوبات فامروا بالمعروف وانهوا عنالمنكر واعلموا ان الأمر بالمعروف والنهي عن المنكر لن يقرّبا أجلاً ولن يقطعا رزقاً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وبدون </w:t>
      </w:r>
    </w:p>
    <w:p>
      <w:pPr>
        <w:pStyle w:val="BookText"/>
        <w:rPr/>
      </w:pPr>
      <w:r>
        <w:rPr>
          <w:rFonts w:ascii="Amiri" w:hAnsi="Amiri" w:eastAsia="Amiri" w:cs="Amiri"/>
          <w:color w:val="111111"/>
          <w:sz w:val="28"/>
          <w:sz w:val="28"/>
          <w:szCs w:val="28"/>
          <w:rtl w:val="true"/>
          <w:lang w:bidi="ar-SA"/>
        </w:rPr>
        <w:t>القيام بهذه الفريضة لا تبقى للمؤمنين قيمة لا عند الله ولا عند رسوله بل ولا حتى عند اعدائهم لذلك كان هناك موحدون بين قريش وهم الاحناف الذين نبذوا عبادة الاصنام وتفرّغوا لعبادة الله سبحانه لكن لم تكن لهم قيمة عند المشركين ولم يأبهوا بوجودهم لانهم تركوا هذه الفريضة العظيمة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جعل القيام بهذه الوظيفة من صفات المجتمع المسلم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اخرجت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وغيرها كثير ولسنا هنا بدد الاستقصاء فان هذا البحث مبني على الاشاراتفقط ومجرد فتح الباب للتفكير في هذه القضايا وكل باب ينفتح منه الف باب بلطف الله تبارك وتعالى وسعة 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معالم الجاهلية سيطرة الخرافات والاساطير فمثلاً كانت العرب تتشاءم من صوت الغراب والبوم والغرب اليوم يتشاءم بلا معنى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وانتشر يومئذ العرافون والكهنة وراجت سوقهم واليوم نرى اقبال الناس على قارئي الكف والرمل والابراج والطريحة واصحاب النور والمطوعات ونظائرها مما ينطلي على الجهلة والسُذَّج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سمات الجاهلية الصدّ عن هذا القرآن وعزل الناس عنه بشتى الطرق فقد كان النضر بن الحارث وهو ممن ذهب إلى بلاد فارس وتعلّم من اخبار ملوكهم يتعقب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جلس اليهم النضر وتحدث لهم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ايّنا احسن قصصاً انا أو محمد وكانوا يصفون القرآن بانه اساطير الأوليين أو احاديث اكتتبها فهي تملى عليه بكرةً واصيلا أو حديث يفترى مبين أو يصفقون بصوتٍ عالٍ عند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ليحولوا دون سماعه ويصف القرآن موقفهم هذا بقوله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لَا تَسْمَعُوا لِهَذَا الْقُرْآنِ وَالْغَوْا فِيهِ لَعَلَّكُمْ تَغْلِبُون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وها هي جاهلية اليوم تصف القرآن نفس الاوصاف انه من كلام محمد ويمثل نبوغاً انسانياً وليس وحياً الهياً وحاولوا التأليف في متناقضات القرآن ولكنهم لماعجزوا </w:t>
      </w:r>
    </w:p>
    <w:p>
      <w:pPr>
        <w:pStyle w:val="BookText"/>
        <w:rPr/>
      </w:pPr>
      <w:r>
        <w:rPr>
          <w:rFonts w:ascii="Amiri" w:hAnsi="Amiri" w:eastAsia="Amiri" w:cs="Amiri"/>
          <w:color w:val="111111"/>
          <w:sz w:val="28"/>
          <w:sz w:val="28"/>
          <w:szCs w:val="28"/>
          <w:rtl w:val="true"/>
          <w:lang w:bidi="ar-SA"/>
        </w:rPr>
        <w:t xml:space="preserve">واكتسحهم القرآن وفرض وجوده عليهم 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اوتوا من خبث ومكر وخداع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تفريغه من مضمونه وعزله عملياً عن واقع الحياة وحولّوه إلى ما يشبه الاناشيد والاغاني التي يترنم بها المطربون ويعبّر الجالسون عن طربهم بصيحات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وحولّوه إلى تعويذات يعلّقوه على صدورهم أو في بيوتهم لا ازيد من ذلك وهذا الاسلوب كما ترى اخطر من اسلوب النضر بن الحارث وامثاله واشد مكراً وافتك اثراً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التصرفات البارزة التي يتصف بها الجاهليون هي الجمود على التقاليد الموروثة عن السلف والتزمت في الالتزام بها وعدم الخروج عنها وان قام الدليل والحجة على خلافها وهذا التصرف نتيجة التحجر وعدم السلامة في التفكير وتحكيم العاطفة باعتبار ان الشيء الذي تتوالى عليه اجيال من الاباء والاجداد يكتسب قداسة يصعب اختراقها وقد كرّر القرآن هذا المعنى كثيراً بحيث نستطيع ان نفهم منه انّ هذه كانت من المحن التي اشترك فيها جميع الانبياء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آثَارِهِمْ يُهْرَعُونَ</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أَجِئْتَنَا لِنَعْبُدَ اللّهَ وَحْدَهُ وَنَذَرَ مَا كَانَ يَعْبُدُ آبَاؤُنَا فَأْتِنَا بِمَا تَعِدُنَا </w:t>
      </w:r>
    </w:p>
    <w:p>
      <w:pPr>
        <w:pStyle w:val="BookText"/>
        <w:rPr/>
      </w:pP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أَرْسَلْنَا مِن قَبْلِكَ فِي قَرْيَةٍ مِّن نَّذِيرٍ إِلَّا قَالَ مُتْرَفُوهَا إِنَّاوَجَدْنَا آبَاءنَا عَلَى أُمَّةٍ وَإِنَّا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فالايتان الاخيرتان تدلان على ان هذه المحنة الكبيرة تواجه كل من يريد ان يحرر مجتمعه ويسعى لاصلاحه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مَا أَرْسَلْنَا مِن قَبْلِك</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وليست مختصة بالانبياء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وجاهلية اليوم لا تختلف عن الجاهلية الأولى في ذلك والشواهد عليها كثيرة وقد عانت مجتمعاتنا كثيراً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الاستصحابية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تعبير احد المفكرين الحوزويين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علامات الجاهلية عدم معرفة الإمام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يراد بالمعرفة معرفة الاسم فقط بل معرفة المسؤولية الكاملة والتكليف التام تجاه الإمام والقيام بها حق القيام وهذا التقصير واضح منّا تجاه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الدعاء المأثور هذه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فانك ان لم تعرفني نفسك لم اعرف نبيّك اللهم عرفني رسولك فانك ان لم تعرفني رسولك لم اعرف حجتك اللهم عرفني حجتك فانك ان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 عن الدين </w:t>
      </w:r>
    </w:p>
    <w:p>
      <w:pPr>
        <w:pStyle w:val="BookText"/>
        <w:rPr/>
      </w:pPr>
      <w:r>
        <w:rPr>
          <w:rFonts w:ascii="Amiri" w:hAnsi="Amiri" w:eastAsia="Amiri" w:cs="Amiri"/>
          <w:color w:val="111111"/>
          <w:sz w:val="28"/>
          <w:sz w:val="28"/>
          <w:szCs w:val="28"/>
          <w:rtl w:val="true"/>
          <w:lang w:bidi="ar-SA"/>
        </w:rPr>
        <w:t>هو عين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يحتاج إلى بحث كامل عن لزوم وجود الامام والحجة في كل زمان وتكليفنا في زمان الغيبة ومسؤوليتنا تجاه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والاجابة عن الكثير من التساؤلات والمشاكل الفكرية التي تحاط بها قضية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غائب عن ذهنالمؤمنين به فضلاً عن غير المؤمنين به اصلاً بينما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الله الذي لا يؤتى 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يهتدي إلى الله سبحانه من لا يعرف بابه فماذا بعد الله الا الضلال المبين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سماتها الخضوع للماديات وعدم الاعتراف بما وراء المادة وانكار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w:t>
      </w:r>
      <w:r>
        <w:rPr>
          <w:rStyle w:val="FootnoteAnchor"/>
        </w:rPr>
        <w:footnoteReference w:id="16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w:t>
      </w:r>
      <w:r>
        <w:rPr>
          <w:rStyle w:val="FootnoteAnchor"/>
        </w:rPr>
        <w:footnoteReference w:id="16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القرآن ليؤسس لهم اهدافاً سامية يعيشون من اجلها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Pr>
        <w:footnoteReference w:id="16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 يَا قَوْمِ اعْبُدُواْ اللّهَ مَا لَكُم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w:t>
      </w:r>
      <w:r>
        <w:rPr>
          <w:rStyle w:val="FootnoteAnchor"/>
        </w:rPr>
        <w:footnoteReference w:id="167"/>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جَعَلْنَاكُمْ خَلاَئِفَ فِي الأَرْضِ مِن بَعْدِهِم لِنَنظُرَ كَيْفَ </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Style w:val="FootnoteAnchor"/>
        </w:rPr>
        <w:footnoteReference w:id="16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ما خلق فقط لهذه الدنيا حتى يكرس همه لها بل جعل في الأرض خليفة ليستعمرها ويجعلها حرثاً لاخرته وخالقه يحصي عليه اعماله لينظر كيف يعمل ويأتي التوبيخ الالهي لمثل هذا الإنسان الغارق في 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نُطْفَةً مِّن مَّنِيٍّ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الزَّوْجَيْنِ الذَّكَرَوَالْأُنثَى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w:t>
      </w:r>
      <w:r>
        <w:rPr>
          <w:rStyle w:val="FootnoteAnchor"/>
        </w:rPr>
        <w:footnoteReference w:id="16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بلى سبحانك اللهم انت قادر على لك وكل شيء، نعم، لكن هذا لا يمنع من ان يأخذ نصيبه من الدنيا من دون ان يجعله هدفاً وغاية وانما يوظفه لخدمة الهدف الحقيقي وهو رضا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Style w:val="FootnoteAnchor"/>
        </w:rPr>
        <w:footnoteReference w:id="17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النقص والخلل في حيازة الدنيا وانما النقص في ان تُجعَل هدفاً ولا تستثمر في الازدياد من الطاعة وهل درجات الآخرة الا من حصاد استثمار هذه الدنيا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متجر 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يتاجرون مع الله تجارة لن تبور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سمات الجاهلية التشتت والتفرق والتمزق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وَكَانُوا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شِيَعاً كُلُّ حِزْبٍ بِمَا لَدَيْهِمْ فَرِحُون</w:t>
      </w:r>
      <w:r>
        <w:rPr>
          <w:rFonts w:eastAsia="Amiri" w:cs="Amiri" w:ascii="Amiri" w:hAnsi="Amiri"/>
          <w:color w:val="111111"/>
          <w:sz w:val="28"/>
          <w:szCs w:val="28"/>
          <w:rtl w:val="true"/>
          <w:lang w:bidi="ar-SA"/>
        </w:rPr>
        <w:t>)</w:t>
      </w:r>
      <w:r>
        <w:rPr>
          <w:rStyle w:val="FootnoteAnchor"/>
        </w:rPr>
        <w:footnoteReference w:id="17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بسبب تضييعهم للمحور الواحد الذي يجب ان يجتمعوا حوله وهو توحيد الله تبارك وتعالى وجعلت الكعبة المشرفة رمزاً له لكن المجتمع البعيد عن الله يتمزق دولاً وبلدان أولاً حتى وصل عدد دول العالم اليوم ازيد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ويتمزق اجناساً ويتمزق قوميات حتى داخل البلد الواحد ويتمزق فكرياً فهذا شيوعي وهذا رأسمالي وهم ابناء بلد واحد وقومية واحدة ودين واحد ويتمزقون ايدلوجياً حتى داخل الدين الواحد بل داخل المذهب الواحد وكل طائفةتنقسم على نفسها فرقاً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القرآن إلى ان هذا التفرق هو احدى عقوبات الابتعاد عن المنهج الآلهي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w:t>
      </w:r>
      <w:r>
        <w:rPr>
          <w:rStyle w:val="FootnoteAnchor"/>
        </w:rPr>
        <w:footnoteReference w:id="1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الإسلام ليوحدهم بهذا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Pr>
        <w:footnoteReference w:id="17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بَيْنَ قُلُوبِهِمْ لَوْ أَنفَقْتَ </w:t>
      </w:r>
    </w:p>
    <w:p>
      <w:pPr>
        <w:pStyle w:val="BookText"/>
        <w:rPr/>
      </w:pPr>
      <w:r>
        <w:rPr>
          <w:rFonts w:ascii="Amiri" w:hAnsi="Amiri" w:eastAsia="Amiri" w:cs="Amiri"/>
          <w:color w:val="111111"/>
          <w:sz w:val="28"/>
          <w:sz w:val="28"/>
          <w:szCs w:val="28"/>
          <w:rtl w:val="true"/>
          <w:lang w:bidi="ar-SA"/>
        </w:rPr>
        <w:t>مَا فِي الأَرْضِ جَمِيعاً مَّا أَلَّفَتْ بَيْنَ قُلُوبِهِمْ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اللّهَ أَلَّفَ بَيْنَهُمْ إِنَّهُ عَزِيزٌ حَكِيمٌ</w:t>
      </w:r>
      <w:r>
        <w:rPr>
          <w:rFonts w:eastAsia="Amiri" w:cs="Amiri" w:ascii="Amiri" w:hAnsi="Amiri"/>
          <w:color w:val="111111"/>
          <w:sz w:val="28"/>
          <w:szCs w:val="28"/>
          <w:rtl w:val="true"/>
          <w:lang w:bidi="ar-SA"/>
        </w:rPr>
        <w:t>)</w:t>
      </w:r>
      <w:r>
        <w:rPr>
          <w:rStyle w:val="FootnoteAnchor"/>
        </w:rPr>
        <w:footnoteReference w:id="17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 الجاهلية الواضحة الرعب من الموت ومن كل ما يوحي به أو يشير اليه وذلك لانهم خسروا الآخرة وجعلوا غاية همهم اشباع شهواتهم واطماعهم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 بِمَا قَدَّمَتْ أَيْدِيهِمْ وَاللّهُ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وَلَتَجِدَنَّهُمْ أَحْرَصَ النَّاسِ عَلَى حَيَاةٍ وَمِنَ الَّذِينَ أَشْرَكُواْ يَوَدُّ أَحَدُهُمْ لَوْ يُعَمَّرُ أَلْفَ سَنَةٍ وَمَا هُوَ بِمُزَحْزِحِهِمِنَ الْعَذَابِ أَن يُعَمَّرَ وَاللّهُ بَصِيرٌ بِمَا يَعْمَلُونَ</w:t>
      </w:r>
      <w:r>
        <w:rPr>
          <w:rFonts w:eastAsia="Amiri" w:cs="Amiri" w:ascii="Amiri" w:hAnsi="Amiri"/>
          <w:color w:val="111111"/>
          <w:sz w:val="28"/>
          <w:szCs w:val="28"/>
          <w:rtl w:val="true"/>
          <w:lang w:bidi="ar-SA"/>
        </w:rPr>
        <w:t>)</w:t>
      </w:r>
      <w:r>
        <w:rPr>
          <w:rStyle w:val="FootnoteAnchor"/>
        </w:rPr>
        <w:footnoteReference w:id="17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 بِمَا قَدَّمَتْ أَيْدِيهِمْ وَاللَّهُ عَلِيمٌ بِالظَّالِمِينَ</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رَأَيْتَهُمْ يَنظُرُونَ إِلَيْكَ تَدُورُ أَعْيُنُهُمْ كَالَّذِي يُغْشَى عَلَيْهِ مِنَ الْمَوْت</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لكن القرآن يقرر لهم حقيقة دامغة لا مفر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يَنفَعَكُمُ الْفِرَارُ إِن فَرَرْتُم مِّنَ الْمَوْتِ أَوِ الْقَتْلِ وَإِذاً لَّا تُمَتَّعُونَ إِلَّا </w:t>
      </w:r>
    </w:p>
    <w:p>
      <w:pPr>
        <w:pStyle w:val="BookText"/>
        <w:rPr/>
      </w:pP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فِي بُيُوتِكُمْ 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فالخوف من الموت لا يكون الا بالاستعداد له بالايمان والعمل الصالح وإعمار الآخرة بما يرضي الله تبارك وتعالى ويقرب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انني إلى هنا قد قدمت اشارة كافية وفتحت باب التفكير بمقدار كافٍ في هذا الاتجاه لانَّ أهم خطوة في معالجة امراضنا الاجتماعية هي تشخيص الداء بدقة ومن ثم وصف العلاج المناسب</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واتضح لدينا الآن من خلال هذه النقاط العديدة تحقق عنوان الجاهلية في البشرية اليوم وعلمنا ان لطف الله بعباده دائم ولا يختص بقوم دون قوم فجاهلية الأمس ليست أولى من جاهلية اليوم ولا خصوصية لها حتى ينزل اليها تبارك وتعالى قرآناً ويبعث اليهم رسولاً ويترك جاهلية اليوم سدى فما أحوجها إلى مصلح وهو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احوجنا إلى القرآن لينقذنا من حضيض الجاهلية إلى قمة الاسلام ولنكرّس جهدنا في الاستفادة من قابلية القرآن وقدرته على علاج امراض البشرية والارتقاء بها في سلّم الكمال، فان القرآن خالد وحيّ ومعطاء إلى يوم القيامة ومن خلوده قدرته على تشخيص الداء وتقديم الدواء لكل مجتمع وكل زمان ومكان وما علينا الا ان نستشير كوامن القرآن ونلتمس منه دواء دائنا وامراضنا الاجتماعية والفردية فاذا أصيبت الأمة بالتمزق والتشتت فدواؤهم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بعد معرفة ان حبل الله هما القرآن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الحديث الشريف، واذا أصيبت الأمة بالجبن والخَوَر فعلاجهم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واذا مرّ المجتمع ببلايا ومصاعب ومحن فشفاؤهم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واذا شعروا بالاحباط واليأس فعلاجه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يَقْنَطُ مِن رَّحْمَةِ رَبِّهِ إِلاَّ الضَّآلُّونَ</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واذا القينا مسؤولية الانحراف والظلم على غيرنا أو على الزمن فلنقرأ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Pr>
        <w:footnoteReference w:id="18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Pr>
        <w:footnoteReference w:id="19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ظَلَمَهُمُ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أَنفُسَهُمْ يَظْلِمُونَ</w:t>
      </w:r>
      <w:r>
        <w:rPr>
          <w:rFonts w:eastAsia="Amiri" w:cs="Amiri" w:ascii="Amiri" w:hAnsi="Amiri"/>
          <w:color w:val="111111"/>
          <w:sz w:val="28"/>
          <w:szCs w:val="28"/>
          <w:rtl w:val="true"/>
          <w:lang w:bidi="ar-SA"/>
        </w:rPr>
        <w:t>)</w:t>
      </w:r>
      <w:r>
        <w:rPr>
          <w:rStyle w:val="FootnoteAnchor"/>
        </w:rPr>
        <w:footnoteReference w:id="19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انصاع الناس وراء الكثرة الكاثرة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تعقّل وروية وبصيرة أجابهم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w:t>
      </w:r>
      <w:r>
        <w:rPr>
          <w:rStyle w:val="FootnoteAnchor"/>
        </w:rPr>
        <w:footnoteReference w:id="19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 إِنيَتَّبِعُونَ إِلاَّ الظَّنَّ وَإِنْ هُمْ إِلاَّ يَخْرُصُونَ</w:t>
      </w:r>
      <w:r>
        <w:rPr>
          <w:rFonts w:eastAsia="Amiri" w:cs="Amiri" w:ascii="Amiri" w:hAnsi="Amiri"/>
          <w:color w:val="111111"/>
          <w:sz w:val="28"/>
          <w:szCs w:val="28"/>
          <w:rtl w:val="true"/>
          <w:lang w:bidi="ar-SA"/>
        </w:rPr>
        <w:t>)</w:t>
      </w:r>
      <w:r>
        <w:rPr>
          <w:rStyle w:val="FootnoteAnchor"/>
        </w:rPr>
        <w:footnoteReference w:id="19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Pr>
        <w:footnoteReference w:id="1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الامراض الاجتماعية التي عالجها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داء فتاك يفرق المجتمع ويزلزل كيانه ويبلبل افكاره فقال فيها وفي علاجها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Pr>
        <w:footnoteReference w:id="19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مما يعالج عللنا المزمنة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عام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الموافق </w:t>
      </w:r>
      <w:r>
        <w:rPr>
          <w:rFonts w:eastAsia="IRNazanin" w:cs="IRNazanin"/>
          <w:b w:val="false"/>
          <w:bCs w:val="false"/>
          <w:i w:val="false"/>
          <w:iCs w:val="false"/>
          <w:color w:val="333333"/>
          <w:sz w:val="20"/>
          <w:szCs w:val="20"/>
        </w:rPr>
        <w:t>31/8/2011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فَلَوْلاَ نَفَرَ مِن كُلِّ فِرْقَةٍ مِّنْهُمْ طَآئِفَةٌ لِّيَتَفَقَّهُواْ فِي الدِّينِ وَلِيُنذِرُواْ قَوْمَهُمْ إِذَا رَجَعُواْ إِلَيْهِمْ لَعَلَّهُمْ يَحْذَرُونَ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بها مذكور في كتب أصول الفقه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تفسير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ذيل تفسير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ليس فيها أمر بالاستقامة ووجه الاشتراك مع سورة هود أنها متشابهة في ذكر أهوال يوم الفصل وأحوال القيامة الأمر الذي يخشاه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أمته لما علمه من عدم استقامة الكثير منهم على الصراط من بعده رغم أنهم أقروا بالإيمان بالله لساناً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لجة التحقيق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وما يناسبه،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تأكل شيئاً قبل أن تجوع فتشتهي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سماحة آية الله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صلاة عيد الأضحى سنة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أقيمت بتأريخ </w:t>
      </w:r>
      <w:r>
        <w:rPr>
          <w:rFonts w:eastAsia="IRNazanin" w:cs="IRNazanin"/>
          <w:b w:val="false"/>
          <w:bCs w:val="false"/>
          <w:i w:val="false"/>
          <w:iCs w:val="false"/>
          <w:color w:val="333333"/>
          <w:sz w:val="20"/>
          <w:szCs w:val="20"/>
        </w:rPr>
        <w:t>28/11/2009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والذي يليه تجده في 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كتاب مقامات القلب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 والخصال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والأمالي للصدوق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 كتاب مقامات القلب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 والخصال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سمعه الذي يسمع به وبصره الذي يبصر به ولسانه الذي ينطق به ويده التي يبطش بها ورجله التي يمشي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نقلت من بحار الأنوار ومجموعة ورام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استحبابه،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التي ألقاها سماحة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الفطر السعيد يوم الجمعة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10/9/2010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المفيد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عند تلاوته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الإنسَانُ مَا غَرَّكَ بِرَبِّكَ الكَرِيمِ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رسالة الناحية المقدسة إلى الشيخ المفيد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التي أقامها سماحة آية الله العظمى الشيخ محمد اليعقوبي دام ظله يوم الجمعة الموافق </w:t>
      </w:r>
      <w:r>
        <w:rPr>
          <w:rFonts w:eastAsia="IRNazanin" w:cs="IRNazanin"/>
          <w:b w:val="false"/>
          <w:bCs w:val="false"/>
          <w:i w:val="false"/>
          <w:iCs w:val="false"/>
          <w:color w:val="333333"/>
          <w:sz w:val="20"/>
          <w:szCs w:val="20"/>
        </w:rPr>
        <w:t>26/10/2012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ثواب لا إله إلا الله،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والذي يليه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وما بعده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باب الأربعمائة،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المناجاة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الذاكرين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الأحاديث المذكورة نقلناها عن مصادرها بواسطة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أبواب العشرين وما فوقه،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ويحتمل أن المقصود به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والحمد لله ولا إله إلا الله والله الأكبر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في كلام سماحته في النقطة الرابعة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مجالس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البيت الذي يقرأ فيه القرآن ويذكر الله فيه تكثر بركته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الاثنين،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قناديل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تذاكر الإخوان،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لصلاة عيد الأضحى المبارك للعام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9/12/2008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والذي يليه من البحث الروائي الملحق بتفسير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 في كتاب الميزان في تفسير القرآن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الواردة في الخطبة موجودة في كتاب بحار الأنوار، المجلد التاسع عشر، عن مصادرها الأصلية، وأصول الكافي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أدّى فريضة فله عند الله دعوة مستجابة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يستجيب دعاء بظهر قلب ساهٍ، فإذا دعوت فأقبل بقلبك ثم استيقن الإجابة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البزنطي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لَمَا أخَّرَ اللهُ عن المؤمنين مما يطلبون في هذه الدنيا خير لهم مما عجل لهم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عنك لو أني قلت قولاً كنت تثق به مني؟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أثق بقولك فبمن أثق وأنت حجة الله تبارك وتعالى على خلقه،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أوثق فإنك على موعد من الله، أليس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سَأَلَكَ عِبَادِي عَنِّي فَإنّي قَرِيبٌ أُجِيبُ دَعوَةَ الدَاعِ إذا 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تَقنَطُوا مِن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يَعِدُكُم مَغفِرَةً مِنهُ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 بالله عز وجل أوثق منك بغيره، ولا تجعلوا في أنفسكم إلا خيراً فإنكم مغفورٌ لكم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دعا أحد فليعم فإنه أوجب للدعاء ومن قدم أربعين رجلاً من إخوانه قبل أن يدعو لنفسه استجيب له فيهم وفي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أو مؤمنة مضى من أول الدهر أو هو آتٍ إلى يوم القيامة إلا وهم شفعاء لمن يقول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والمؤمنات وإن العبد ليؤمر به إلى النار يوم القيامة فيسحب، فيقول المؤمنون والمؤمنات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كان يدعو لنا فشفّعنا فيه فيشفعهم الله فينجو</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الله سبحانه أوحى إلى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موسى ادعني على لسان لم تعصني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لي بذلك؟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ادعني على لسان غيرك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وبذل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مالاً لأحد أصحابه كي يذهب إلى كربلاء ويزور جده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ويدعو 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لا ترد لهم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العادل لرعيته، والأخ لأخيه بظهر الغيب يوكل الله به ملكاً يقول له ولك مثل ما دعوت لأخيك، والوالد لولده، والمظلوم يقول الرب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وعزّتي وجلالي لأنتقمن لك ولو بعد حين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دعاء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الأضحى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شكوى القرآن لسماحة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ورد في الخبر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باسلام جديد وقرآن جديد وهي لا تعني دلالتها المطابقية 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يخرج عن دائرة اسلام وقرآن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يراد به انه ينفض الغبار عن القرآن ويزيل عنه ركام السنين ويعيده إلى الحياة من جديد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المصطلح القرآني المهم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إلى إشباع لعدم وضوحه في اذهان المجتمع فيظنون ان العبادة هي الصلاة أو السجود وليست هي الطاعة لذا لا يجدون قدحاً في دينهم ان يصلوا ويصوموا لله لكن معاملاتهم وسلوكياتهم في الحياة تكون بغير ما انزل الله وهو معنى خطير يجب ازالة الشبهة عنه لذا ورد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اصغى إلى ناطق فقد عبده، فإن كان هذا الناطق عن الله فقد عبد الله، وإن كان الناطق ينطق عن لسان ابليس فقد عبد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أبواب الأمر والنهي وما يناسبهما ،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أبواب الأمر والنهي وما يناسبهما ،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20384</Words>
  <Characters>94206</Characters>
  <CharactersWithSpaces>114139</CharactersWithSpaces>
  <Paragraphs>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2026-08-27T13:58:08Z</dcterms:created>
  <dc:creator>ghaemiyeh.com</dc:creator>
  <dc:description/>
  <dc:language>en-US</dc:language>
  <cp:lastModifiedBy/>
  <dcterms:modified xsi:type="dcterms:W3CDTF">2026-08-27T17:28:12Z</dcterms:modified>
  <cp:revision>1</cp:revision>
  <dc:subject/>
  <dc:title>مفاهیم قرآنیة</dc:title>
</cp:coreProperties>
</file>

<file path=docProps/custom.xml><?xml version="1.0" encoding="utf-8"?>
<Properties xmlns="http://schemas.openxmlformats.org/officeDocument/2006/custom-properties" xmlns:vt="http://schemas.openxmlformats.org/officeDocument/2006/docPropsVTypes"/>
</file>