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مالک الأشتر حیاته وجهاده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55620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05562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055624_1051229030">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7055626_1051229030">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7055628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055630_1051229030">
            <w:r>
              <w:rPr>
                <w:webHidden/>
                <w:rStyle w:val="IndexLink"/>
                <w:rtl w:val="true"/>
              </w:rPr>
              <w:t>أولاً</w:t>
            </w:r>
            <w:r>
              <w:rPr>
                <w:rStyle w:val="IndexLink"/>
                <w:rtl w:val="true"/>
              </w:rPr>
              <w:t xml:space="preserve">: </w:t>
            </w:r>
            <w:r>
              <w:rPr>
                <w:rStyle w:val="IndexLink"/>
                <w:rtl w:val="true"/>
              </w:rPr>
              <w:t>ولادته ونشأته العلمية المبكرة</w:t>
            </w:r>
            <w:r>
              <w:rPr>
                <w:rStyle w:val="IndexLink"/>
                <w:rtl w:val="true"/>
              </w:rPr>
              <w:tab/>
            </w:r>
            <w:r>
              <w:rPr>
                <w:rStyle w:val="IndexLink"/>
              </w:rPr>
              <w:t>15</w:t>
            </w:r>
          </w:hyperlink>
        </w:p>
        <w:p>
          <w:pPr>
            <w:pStyle w:val="Contents4"/>
            <w:tabs>
              <w:tab w:val="clear" w:pos="8176"/>
              <w:tab w:val="right" w:pos="9026" w:leader="dot"/>
            </w:tabs>
            <w:rPr/>
          </w:pPr>
          <w:hyperlink w:anchor="__RefHeading___Toc7055632_1051229030">
            <w:r>
              <w:rPr>
                <w:webHidden/>
                <w:rStyle w:val="IndexLink"/>
                <w:rtl w:val="true"/>
              </w:rPr>
              <w:t>ولادته</w:t>
            </w:r>
            <w:r>
              <w:rPr>
                <w:rStyle w:val="IndexLink"/>
                <w:rtl w:val="true"/>
              </w:rPr>
              <w:tab/>
            </w:r>
            <w:r>
              <w:rPr>
                <w:rStyle w:val="IndexLink"/>
              </w:rPr>
              <w:t>15</w:t>
            </w:r>
          </w:hyperlink>
        </w:p>
        <w:p>
          <w:pPr>
            <w:pStyle w:val="Contents4"/>
            <w:tabs>
              <w:tab w:val="clear" w:pos="8176"/>
              <w:tab w:val="right" w:pos="9026" w:leader="dot"/>
            </w:tabs>
            <w:rPr/>
          </w:pPr>
          <w:hyperlink w:anchor="__RefHeading___Toc7055634_1051229030">
            <w:r>
              <w:rPr>
                <w:webHidden/>
                <w:rStyle w:val="IndexLink"/>
                <w:rtl w:val="true"/>
              </w:rPr>
              <w:t>والده</w:t>
            </w:r>
            <w:r>
              <w:rPr>
                <w:rStyle w:val="IndexLink"/>
                <w:rtl w:val="true"/>
              </w:rPr>
              <w:tab/>
            </w:r>
            <w:r>
              <w:rPr>
                <w:rStyle w:val="IndexLink"/>
              </w:rPr>
              <w:t>15</w:t>
            </w:r>
          </w:hyperlink>
        </w:p>
        <w:p>
          <w:pPr>
            <w:pStyle w:val="Contents4"/>
            <w:tabs>
              <w:tab w:val="clear" w:pos="8176"/>
              <w:tab w:val="right" w:pos="9026" w:leader="dot"/>
            </w:tabs>
            <w:rPr/>
          </w:pPr>
          <w:hyperlink w:anchor="__RefHeading___Toc7055636_1051229030">
            <w:r>
              <w:rPr>
                <w:webHidden/>
                <w:rStyle w:val="IndexLink"/>
                <w:rtl w:val="true"/>
              </w:rPr>
              <w:t>النشأة المبكرة</w:t>
            </w:r>
            <w:r>
              <w:rPr>
                <w:rStyle w:val="IndexLink"/>
                <w:rtl w:val="true"/>
              </w:rPr>
              <w:tab/>
            </w:r>
            <w:r>
              <w:rPr>
                <w:rStyle w:val="IndexLink"/>
              </w:rPr>
              <w:t>17</w:t>
            </w:r>
          </w:hyperlink>
        </w:p>
        <w:p>
          <w:pPr>
            <w:pStyle w:val="Contents3"/>
            <w:tabs>
              <w:tab w:val="clear" w:pos="8459"/>
              <w:tab w:val="right" w:pos="9026" w:leader="dot"/>
            </w:tabs>
            <w:rPr/>
          </w:pPr>
          <w:hyperlink w:anchor="__RefHeading___Toc7055638_1051229030">
            <w:r>
              <w:rPr>
                <w:webHidden/>
                <w:rStyle w:val="IndexLink"/>
                <w:rtl w:val="true"/>
              </w:rPr>
              <w:t>ثانياً</w:t>
            </w:r>
            <w:r>
              <w:rPr>
                <w:rStyle w:val="IndexLink"/>
                <w:rtl w:val="true"/>
              </w:rPr>
              <w:t xml:space="preserve">: </w:t>
            </w:r>
            <w:r>
              <w:rPr>
                <w:rStyle w:val="IndexLink"/>
                <w:rtl w:val="true"/>
              </w:rPr>
              <w:t>روافد بنائه ونتاجه الفكري</w:t>
            </w:r>
            <w:r>
              <w:rPr>
                <w:rStyle w:val="IndexLink"/>
                <w:rtl w:val="true"/>
              </w:rPr>
              <w:tab/>
            </w:r>
            <w:r>
              <w:rPr>
                <w:rStyle w:val="IndexLink"/>
              </w:rPr>
              <w:t>19</w:t>
            </w:r>
          </w:hyperlink>
        </w:p>
        <w:p>
          <w:pPr>
            <w:pStyle w:val="Contents4"/>
            <w:tabs>
              <w:tab w:val="clear" w:pos="8176"/>
              <w:tab w:val="right" w:pos="9026" w:leader="dot"/>
            </w:tabs>
            <w:rPr/>
          </w:pPr>
          <w:hyperlink w:anchor="__RefHeading___Toc7055640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055642_1051229030">
            <w:r>
              <w:rPr>
                <w:webHidden/>
                <w:rStyle w:val="IndexLink"/>
              </w:rPr>
              <w:t>1</w:t>
            </w:r>
            <w:r>
              <w:rPr>
                <w:rStyle w:val="IndexLink"/>
                <w:rtl w:val="true"/>
              </w:rPr>
              <w:t xml:space="preserve">. </w:t>
            </w:r>
            <w:r>
              <w:rPr>
                <w:rStyle w:val="IndexLink"/>
                <w:rtl w:val="true"/>
              </w:rPr>
              <w:t>جمعية منتدى النشر</w:t>
            </w:r>
            <w:r>
              <w:rPr>
                <w:rStyle w:val="IndexLink"/>
                <w:rtl w:val="true"/>
              </w:rPr>
              <w:tab/>
            </w:r>
            <w:r>
              <w:rPr>
                <w:rStyle w:val="IndexLink"/>
              </w:rPr>
              <w:t>19</w:t>
            </w:r>
          </w:hyperlink>
        </w:p>
        <w:p>
          <w:pPr>
            <w:pStyle w:val="Contents4"/>
            <w:tabs>
              <w:tab w:val="clear" w:pos="8176"/>
              <w:tab w:val="right" w:pos="9026" w:leader="dot"/>
            </w:tabs>
            <w:rPr/>
          </w:pPr>
          <w:hyperlink w:anchor="__RefHeading___Toc7055644_1051229030">
            <w:r>
              <w:rPr>
                <w:webHidden/>
                <w:rStyle w:val="IndexLink"/>
              </w:rPr>
              <w:t>2</w:t>
            </w:r>
            <w:r>
              <w:rPr>
                <w:rStyle w:val="IndexLink"/>
                <w:rtl w:val="true"/>
              </w:rPr>
              <w:t xml:space="preserve">. </w:t>
            </w:r>
            <w:r>
              <w:rPr>
                <w:rStyle w:val="IndexLink"/>
                <w:rtl w:val="true"/>
              </w:rPr>
              <w:t>المجمع الثقافي لجمعية منتدى النشر</w:t>
            </w:r>
            <w:r>
              <w:rPr>
                <w:rStyle w:val="IndexLink"/>
                <w:rtl w:val="true"/>
              </w:rPr>
              <w:tab/>
            </w:r>
            <w:r>
              <w:rPr>
                <w:rStyle w:val="IndexLink"/>
              </w:rPr>
              <w:t>21</w:t>
            </w:r>
          </w:hyperlink>
        </w:p>
        <w:p>
          <w:pPr>
            <w:pStyle w:val="Contents4"/>
            <w:tabs>
              <w:tab w:val="clear" w:pos="8176"/>
              <w:tab w:val="right" w:pos="9026" w:leader="dot"/>
            </w:tabs>
            <w:rPr/>
          </w:pPr>
          <w:hyperlink w:anchor="__RefHeading___Toc7055646_1051229030">
            <w:r>
              <w:rPr>
                <w:webHidden/>
                <w:rStyle w:val="IndexLink"/>
              </w:rPr>
              <w:t>3</w:t>
            </w:r>
            <w:r>
              <w:rPr>
                <w:rStyle w:val="IndexLink"/>
                <w:rtl w:val="true"/>
              </w:rPr>
              <w:t xml:space="preserve">. </w:t>
            </w:r>
            <w:r>
              <w:rPr>
                <w:rStyle w:val="IndexLink"/>
                <w:rtl w:val="true"/>
              </w:rPr>
              <w:t>الحوزة العلمية</w:t>
            </w:r>
            <w:r>
              <w:rPr>
                <w:rStyle w:val="IndexLink"/>
                <w:rtl w:val="true"/>
              </w:rPr>
              <w:tab/>
            </w:r>
            <w:r>
              <w:rPr>
                <w:rStyle w:val="IndexLink"/>
              </w:rPr>
              <w:t>22</w:t>
            </w:r>
          </w:hyperlink>
        </w:p>
        <w:p>
          <w:pPr>
            <w:pStyle w:val="Contents4"/>
            <w:tabs>
              <w:tab w:val="clear" w:pos="8176"/>
              <w:tab w:val="right" w:pos="9026" w:leader="dot"/>
            </w:tabs>
            <w:rPr/>
          </w:pPr>
          <w:hyperlink w:anchor="__RefHeading___Toc7055648_1051229030">
            <w:r>
              <w:rPr>
                <w:webHidden/>
                <w:rStyle w:val="IndexLink"/>
              </w:rPr>
              <w:t>4</w:t>
            </w:r>
            <w:r>
              <w:rPr>
                <w:rStyle w:val="IndexLink"/>
                <w:rtl w:val="true"/>
              </w:rPr>
              <w:t xml:space="preserve">. </w:t>
            </w:r>
            <w:r>
              <w:rPr>
                <w:rStyle w:val="IndexLink"/>
                <w:rtl w:val="true"/>
              </w:rPr>
              <w:t>المجمع العلمي العراقي</w:t>
            </w:r>
            <w:r>
              <w:rPr>
                <w:rStyle w:val="IndexLink"/>
                <w:rtl w:val="true"/>
              </w:rPr>
              <w:tab/>
            </w:r>
            <w:r>
              <w:rPr>
                <w:rStyle w:val="IndexLink"/>
              </w:rPr>
              <w:t>24</w:t>
            </w:r>
          </w:hyperlink>
        </w:p>
        <w:p>
          <w:pPr>
            <w:pStyle w:val="Contents3"/>
            <w:tabs>
              <w:tab w:val="clear" w:pos="8459"/>
              <w:tab w:val="right" w:pos="9026" w:leader="dot"/>
            </w:tabs>
            <w:rPr/>
          </w:pPr>
          <w:hyperlink w:anchor="__RefHeading___Toc7055650_1051229030">
            <w:r>
              <w:rPr>
                <w:webHidden/>
                <w:rStyle w:val="IndexLink"/>
                <w:rtl w:val="true"/>
              </w:rPr>
              <w:t>ثالثا</w:t>
            </w:r>
            <w:r>
              <w:rPr>
                <w:rStyle w:val="IndexLink"/>
                <w:rtl w:val="true"/>
              </w:rPr>
              <w:t xml:space="preserve">: </w:t>
            </w:r>
            <w:r>
              <w:rPr>
                <w:rStyle w:val="IndexLink"/>
                <w:rtl w:val="true"/>
              </w:rPr>
              <w:t>نتاجه الفكري</w:t>
            </w:r>
            <w:r>
              <w:rPr>
                <w:rStyle w:val="IndexLink"/>
                <w:rtl w:val="true"/>
              </w:rPr>
              <w:t>:</w:t>
              <w:tab/>
            </w:r>
            <w:r>
              <w:rPr>
                <w:rStyle w:val="IndexLink"/>
              </w:rPr>
              <w:t>31</w:t>
            </w:r>
          </w:hyperlink>
        </w:p>
        <w:p>
          <w:pPr>
            <w:pStyle w:val="Contents4"/>
            <w:tabs>
              <w:tab w:val="clear" w:pos="8176"/>
              <w:tab w:val="right" w:pos="9026" w:leader="dot"/>
            </w:tabs>
            <w:rPr/>
          </w:pPr>
          <w:hyperlink w:anchor="__RefHeading___Toc7055652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055654_1051229030">
            <w:r>
              <w:rPr>
                <w:webHidden/>
                <w:rStyle w:val="IndexLink"/>
                <w:rtl w:val="true"/>
              </w:rPr>
              <w:t xml:space="preserve">جدول رقم </w:t>
            </w:r>
            <w:r>
              <w:rPr>
                <w:rStyle w:val="IndexLink"/>
                <w:rtl w:val="true"/>
              </w:rPr>
              <w:t>(</w:t>
            </w:r>
            <w:r>
              <w:rPr>
                <w:rStyle w:val="IndexLink"/>
              </w:rPr>
              <w:t>1</w:t>
            </w:r>
            <w:r>
              <w:rPr>
                <w:rStyle w:val="IndexLink"/>
                <w:rtl w:val="true"/>
              </w:rPr>
              <w:t xml:space="preserve">) </w:t>
            </w:r>
            <w:r>
              <w:rPr>
                <w:rStyle w:val="IndexLink"/>
                <w:rtl w:val="true"/>
              </w:rPr>
              <w:t>مؤلفاته المطبوعة</w:t>
            </w:r>
            <w:r>
              <w:rPr>
                <w:rStyle w:val="IndexLink"/>
                <w:rtl w:val="true"/>
              </w:rPr>
              <w:tab/>
            </w:r>
            <w:r>
              <w:rPr>
                <w:rStyle w:val="IndexLink"/>
              </w:rPr>
              <w:t>31</w:t>
            </w:r>
          </w:hyperlink>
        </w:p>
        <w:p>
          <w:pPr>
            <w:pStyle w:val="Contents4"/>
            <w:tabs>
              <w:tab w:val="clear" w:pos="8176"/>
              <w:tab w:val="right" w:pos="9026" w:leader="dot"/>
            </w:tabs>
            <w:rPr/>
          </w:pPr>
          <w:hyperlink w:anchor="__RefHeading___Toc7055656_1051229030">
            <w:r>
              <w:rPr>
                <w:webHidden/>
                <w:rStyle w:val="IndexLink"/>
                <w:rtl w:val="true"/>
              </w:rPr>
              <w:t xml:space="preserve">جدول رقم </w:t>
            </w:r>
            <w:r>
              <w:rPr>
                <w:rStyle w:val="IndexLink"/>
                <w:rtl w:val="true"/>
              </w:rPr>
              <w:t>(</w:t>
            </w:r>
            <w:r>
              <w:rPr>
                <w:rStyle w:val="IndexLink"/>
              </w:rPr>
              <w:t>2</w:t>
            </w:r>
            <w:r>
              <w:rPr>
                <w:rStyle w:val="IndexLink"/>
                <w:rtl w:val="true"/>
              </w:rPr>
              <w:t xml:space="preserve">) </w:t>
            </w:r>
            <w:r>
              <w:rPr>
                <w:rStyle w:val="IndexLink"/>
                <w:rtl w:val="true"/>
              </w:rPr>
              <w:t>مؤلفاته المخطوطة</w:t>
            </w:r>
            <w:r>
              <w:rPr>
                <w:rStyle w:val="IndexLink"/>
                <w:rtl w:val="true"/>
              </w:rPr>
              <w:tab/>
            </w:r>
            <w:r>
              <w:rPr>
                <w:rStyle w:val="IndexLink"/>
              </w:rPr>
              <w:t>34</w:t>
            </w:r>
          </w:hyperlink>
        </w:p>
        <w:p>
          <w:pPr>
            <w:pStyle w:val="Contents3"/>
            <w:tabs>
              <w:tab w:val="clear" w:pos="8459"/>
              <w:tab w:val="right" w:pos="9026" w:leader="dot"/>
            </w:tabs>
            <w:rPr/>
          </w:pPr>
          <w:hyperlink w:anchor="__RefHeading___Toc7055658_1051229030">
            <w:r>
              <w:rPr>
                <w:webHidden/>
                <w:rStyle w:val="IndexLink"/>
                <w:rtl w:val="true"/>
              </w:rPr>
              <w:t>رابعاً</w:t>
            </w:r>
            <w:r>
              <w:rPr>
                <w:rStyle w:val="IndexLink"/>
                <w:rtl w:val="true"/>
              </w:rPr>
              <w:t xml:space="preserve">: </w:t>
            </w:r>
            <w:r>
              <w:rPr>
                <w:rStyle w:val="IndexLink"/>
                <w:rtl w:val="true"/>
              </w:rPr>
              <w:t>الفصل الختامي من حياته</w:t>
            </w:r>
            <w:r>
              <w:rPr>
                <w:rStyle w:val="IndexLink"/>
                <w:rtl w:val="true"/>
              </w:rPr>
              <w:tab/>
            </w:r>
            <w:r>
              <w:rPr>
                <w:rStyle w:val="IndexLink"/>
              </w:rPr>
              <w:t>35</w:t>
            </w:r>
          </w:hyperlink>
        </w:p>
        <w:p>
          <w:pPr>
            <w:pStyle w:val="Contents2"/>
            <w:tabs>
              <w:tab w:val="clear" w:pos="8743"/>
              <w:tab w:val="right" w:pos="9026" w:leader="dot"/>
            </w:tabs>
            <w:rPr/>
          </w:pPr>
          <w:hyperlink w:anchor="__RefHeading___Toc7055660_1051229030">
            <w:r>
              <w:rPr>
                <w:webHidden/>
                <w:rStyle w:val="IndexLink"/>
                <w:rtl w:val="true"/>
              </w:rPr>
              <w:t>مصادر ومراجع الترجمة</w:t>
            </w:r>
            <w:r>
              <w:rPr>
                <w:rStyle w:val="IndexLink"/>
                <w:rtl w:val="true"/>
              </w:rPr>
              <w:tab/>
            </w:r>
            <w:r>
              <w:rPr>
                <w:rStyle w:val="IndexLink"/>
              </w:rPr>
              <w:t>44</w:t>
            </w:r>
          </w:hyperlink>
        </w:p>
        <w:p>
          <w:pPr>
            <w:pStyle w:val="Contents3"/>
            <w:tabs>
              <w:tab w:val="clear" w:pos="8459"/>
              <w:tab w:val="right" w:pos="9026" w:leader="dot"/>
            </w:tabs>
            <w:rPr/>
          </w:pPr>
          <w:hyperlink w:anchor="__RefHeading___Toc7055662_1051229030">
            <w:r>
              <w:rPr>
                <w:webHidden/>
                <w:rStyle w:val="IndexLink"/>
                <w:rtl w:val="true"/>
              </w:rPr>
              <w:t>أولاً</w:t>
            </w:r>
            <w:r>
              <w:rPr>
                <w:rStyle w:val="IndexLink"/>
                <w:rtl w:val="true"/>
              </w:rPr>
              <w:t xml:space="preserve">: </w:t>
            </w:r>
            <w:r>
              <w:rPr>
                <w:rStyle w:val="IndexLink"/>
                <w:rtl w:val="true"/>
              </w:rPr>
              <w:t>الوثائق</w:t>
            </w:r>
            <w:r>
              <w:rPr>
                <w:rStyle w:val="IndexLink"/>
                <w:rtl w:val="true"/>
              </w:rPr>
              <w:t>:</w:t>
              <w:tab/>
            </w:r>
            <w:r>
              <w:rPr>
                <w:rStyle w:val="IndexLink"/>
              </w:rPr>
              <w:t>44</w:t>
            </w:r>
          </w:hyperlink>
        </w:p>
        <w:p>
          <w:pPr>
            <w:pStyle w:val="Contents3"/>
            <w:tabs>
              <w:tab w:val="clear" w:pos="8459"/>
              <w:tab w:val="right" w:pos="9026" w:leader="dot"/>
            </w:tabs>
            <w:rPr/>
          </w:pPr>
          <w:hyperlink w:anchor="__RefHeading___Toc7055664_1051229030">
            <w:r>
              <w:rPr>
                <w:webHidden/>
                <w:rStyle w:val="IndexLink"/>
                <w:rtl w:val="true"/>
              </w:rPr>
              <w:t>ثانيا</w:t>
            </w:r>
            <w:r>
              <w:rPr>
                <w:rStyle w:val="IndexLink"/>
                <w:rtl w:val="true"/>
              </w:rPr>
              <w:t xml:space="preserve">: </w:t>
            </w:r>
            <w:r>
              <w:rPr>
                <w:rStyle w:val="IndexLink"/>
                <w:rtl w:val="true"/>
              </w:rPr>
              <w:t>المخطوطات</w:t>
            </w:r>
            <w:r>
              <w:rPr>
                <w:rStyle w:val="IndexLink"/>
                <w:rtl w:val="true"/>
              </w:rPr>
              <w:t>:</w:t>
              <w:tab/>
            </w:r>
            <w:r>
              <w:rPr>
                <w:rStyle w:val="IndexLink"/>
              </w:rPr>
              <w:t>44</w:t>
            </w:r>
          </w:hyperlink>
        </w:p>
        <w:p>
          <w:pPr>
            <w:pStyle w:val="Contents3"/>
            <w:tabs>
              <w:tab w:val="clear" w:pos="8459"/>
              <w:tab w:val="right" w:pos="9026" w:leader="dot"/>
            </w:tabs>
            <w:rPr/>
          </w:pPr>
          <w:hyperlink w:anchor="__RefHeading___Toc7055666_1051229030">
            <w:r>
              <w:rPr>
                <w:webHidden/>
                <w:rStyle w:val="IndexLink"/>
                <w:rtl w:val="true"/>
              </w:rPr>
              <w:t>ثالثا</w:t>
            </w:r>
            <w:r>
              <w:rPr>
                <w:rStyle w:val="IndexLink"/>
                <w:rtl w:val="true"/>
              </w:rPr>
              <w:t xml:space="preserve">: </w:t>
            </w:r>
            <w:r>
              <w:rPr>
                <w:rStyle w:val="IndexLink"/>
                <w:rtl w:val="true"/>
              </w:rPr>
              <w:t>المصادر والمراجع العربية</w:t>
            </w:r>
            <w:r>
              <w:rPr>
                <w:rStyle w:val="IndexLink"/>
                <w:rtl w:val="true"/>
              </w:rPr>
              <w:tab/>
            </w:r>
            <w:r>
              <w:rPr>
                <w:rStyle w:val="IndexLink"/>
              </w:rPr>
              <w:t>44</w:t>
            </w:r>
          </w:hyperlink>
        </w:p>
        <w:p>
          <w:pPr>
            <w:pStyle w:val="Contents3"/>
            <w:tabs>
              <w:tab w:val="clear" w:pos="8459"/>
              <w:tab w:val="right" w:pos="9026" w:leader="dot"/>
            </w:tabs>
            <w:rPr/>
          </w:pPr>
          <w:hyperlink w:anchor="__RefHeading___Toc7055668_1051229030">
            <w:r>
              <w:rPr>
                <w:webHidden/>
                <w:rStyle w:val="IndexLink"/>
                <w:rtl w:val="true"/>
              </w:rPr>
              <w:t>رابعاً</w:t>
            </w:r>
            <w:r>
              <w:rPr>
                <w:rStyle w:val="IndexLink"/>
                <w:rtl w:val="true"/>
              </w:rPr>
              <w:t xml:space="preserve">: </w:t>
            </w:r>
            <w:r>
              <w:rPr>
                <w:rStyle w:val="IndexLink"/>
                <w:rtl w:val="true"/>
              </w:rPr>
              <w:t>المقالات والبحوث</w:t>
            </w:r>
            <w:r>
              <w:rPr>
                <w:rStyle w:val="IndexLink"/>
                <w:rtl w:val="true"/>
              </w:rPr>
              <w:tab/>
            </w:r>
            <w:r>
              <w:rPr>
                <w:rStyle w:val="IndexLink"/>
              </w:rPr>
              <w:t>46</w:t>
            </w:r>
          </w:hyperlink>
        </w:p>
        <w:p>
          <w:pPr>
            <w:pStyle w:val="Contents3"/>
            <w:tabs>
              <w:tab w:val="clear" w:pos="8459"/>
              <w:tab w:val="right" w:pos="9026" w:leader="dot"/>
            </w:tabs>
            <w:rPr/>
          </w:pPr>
          <w:hyperlink w:anchor="__RefHeading___Toc7055670_1051229030">
            <w:r>
              <w:rPr>
                <w:webHidden/>
                <w:rStyle w:val="IndexLink"/>
                <w:rtl w:val="true"/>
              </w:rPr>
              <w:t>خامسا</w:t>
            </w:r>
            <w:r>
              <w:rPr>
                <w:rStyle w:val="IndexLink"/>
                <w:rtl w:val="true"/>
              </w:rPr>
              <w:t xml:space="preserve">: </w:t>
            </w:r>
            <w:r>
              <w:rPr>
                <w:rStyle w:val="IndexLink"/>
                <w:rtl w:val="true"/>
              </w:rPr>
              <w:t>المقابلات الشخصية</w:t>
            </w:r>
            <w:r>
              <w:rPr>
                <w:rStyle w:val="IndexLink"/>
                <w:rtl w:val="true"/>
              </w:rPr>
              <w:tab/>
            </w:r>
            <w:r>
              <w:rPr>
                <w:rStyle w:val="IndexLink"/>
              </w:rPr>
              <w:t>47</w:t>
            </w:r>
          </w:hyperlink>
        </w:p>
        <w:p>
          <w:pPr>
            <w:pStyle w:val="Contents2"/>
            <w:tabs>
              <w:tab w:val="clear" w:pos="8743"/>
              <w:tab w:val="right" w:pos="9026" w:leader="dot"/>
            </w:tabs>
            <w:rPr/>
          </w:pPr>
          <w:hyperlink w:anchor="__RefHeading___Toc7055672_1051229030">
            <w:r>
              <w:rPr>
                <w:webHidden/>
                <w:rStyle w:val="IndexLink"/>
                <w:rtl w:val="true"/>
              </w:rPr>
              <w:t>دراسة في كتاب مالك الأشتر</w:t>
            </w:r>
            <w:r>
              <w:rPr>
                <w:rStyle w:val="IndexLink"/>
                <w:rtl w:val="true"/>
              </w:rPr>
              <w:tab/>
            </w:r>
            <w:r>
              <w:rPr>
                <w:rStyle w:val="IndexLink"/>
              </w:rPr>
              <w:t>48</w:t>
            </w:r>
          </w:hyperlink>
        </w:p>
        <w:p>
          <w:pPr>
            <w:pStyle w:val="Contents2"/>
            <w:tabs>
              <w:tab w:val="clear" w:pos="8743"/>
              <w:tab w:val="right" w:pos="9026" w:leader="dot"/>
            </w:tabs>
            <w:rPr/>
          </w:pPr>
          <w:hyperlink w:anchor="__RefHeading___Toc7055674_1051229030">
            <w:r>
              <w:rPr>
                <w:webHidden/>
                <w:rStyle w:val="IndexLink"/>
                <w:rtl w:val="true"/>
              </w:rPr>
              <w:t>مصادر ومراجع الدراسة</w:t>
            </w:r>
            <w:r>
              <w:rPr>
                <w:rStyle w:val="IndexLink"/>
                <w:rtl w:val="true"/>
              </w:rPr>
              <w:tab/>
            </w:r>
            <w:r>
              <w:rPr>
                <w:rStyle w:val="IndexLink"/>
              </w:rPr>
              <w:t>73</w:t>
            </w:r>
          </w:hyperlink>
        </w:p>
        <w:p>
          <w:pPr>
            <w:pStyle w:val="Contents2"/>
            <w:tabs>
              <w:tab w:val="clear" w:pos="8743"/>
              <w:tab w:val="right" w:pos="9026" w:leader="dot"/>
            </w:tabs>
            <w:rPr/>
          </w:pPr>
          <w:hyperlink w:anchor="__RefHeading___Toc7055676_1051229030">
            <w:r>
              <w:rPr>
                <w:webHidden/>
                <w:rStyle w:val="IndexLink"/>
                <w:rtl w:val="true"/>
              </w:rPr>
              <w:t>منهجي في التحقيق</w:t>
            </w:r>
            <w:r>
              <w:rPr>
                <w:rStyle w:val="IndexLink"/>
                <w:rtl w:val="true"/>
              </w:rPr>
              <w:tab/>
            </w:r>
            <w:r>
              <w:rPr>
                <w:rStyle w:val="IndexLink"/>
              </w:rPr>
              <w:t>76</w:t>
            </w:r>
          </w:hyperlink>
        </w:p>
        <w:p>
          <w:pPr>
            <w:pStyle w:val="Contents2"/>
            <w:tabs>
              <w:tab w:val="clear" w:pos="8743"/>
              <w:tab w:val="right" w:pos="9026" w:leader="dot"/>
            </w:tabs>
            <w:rPr/>
          </w:pPr>
          <w:hyperlink w:anchor="__RefHeading___Toc7055678_1051229030">
            <w:r>
              <w:rPr>
                <w:webHidden/>
                <w:rStyle w:val="IndexLink"/>
                <w:rtl w:val="true"/>
              </w:rPr>
              <w:t>مقدمة الطبعة الأولى</w:t>
            </w:r>
            <w:r>
              <w:rPr>
                <w:rStyle w:val="IndexLink"/>
                <w:rtl w:val="true"/>
              </w:rPr>
              <w:tab/>
            </w:r>
            <w:r>
              <w:rPr>
                <w:rStyle w:val="IndexLink"/>
              </w:rPr>
              <w:t>77</w:t>
            </w:r>
          </w:hyperlink>
        </w:p>
        <w:p>
          <w:pPr>
            <w:pStyle w:val="Contents3"/>
            <w:tabs>
              <w:tab w:val="clear" w:pos="8459"/>
              <w:tab w:val="right" w:pos="9026" w:leader="dot"/>
            </w:tabs>
            <w:rPr/>
          </w:pPr>
          <w:hyperlink w:anchor="__RefHeading___Toc7055680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7055682_1051229030">
            <w:r>
              <w:rPr>
                <w:webHidden/>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7055684_1051229030">
            <w:r>
              <w:rPr>
                <w:webHidden/>
                <w:rStyle w:val="IndexLink"/>
                <w:rtl w:val="true"/>
              </w:rPr>
              <w:t>-</w:t>
            </w:r>
            <w:r>
              <w:rPr>
                <w:rStyle w:val="IndexLink"/>
              </w:rPr>
              <w:t>2</w:t>
            </w:r>
            <w:r>
              <w:rPr>
                <w:rStyle w:val="IndexLink"/>
                <w:rtl w:val="true"/>
              </w:rPr>
              <w:t>-</w:t>
              <w:tab/>
            </w:r>
            <w:r>
              <w:rPr>
                <w:rStyle w:val="IndexLink"/>
              </w:rPr>
              <w:t>81</w:t>
            </w:r>
          </w:hyperlink>
        </w:p>
        <w:p>
          <w:pPr>
            <w:pStyle w:val="Contents3"/>
            <w:tabs>
              <w:tab w:val="clear" w:pos="8459"/>
              <w:tab w:val="right" w:pos="9026" w:leader="dot"/>
            </w:tabs>
            <w:rPr/>
          </w:pPr>
          <w:hyperlink w:anchor="__RefHeading___Toc7055686_1051229030">
            <w:r>
              <w:rPr>
                <w:webHidden/>
                <w:rStyle w:val="IndexLink"/>
                <w:rtl w:val="true"/>
              </w:rPr>
              <w:t>-</w:t>
            </w:r>
            <w:r>
              <w:rPr>
                <w:rStyle w:val="IndexLink"/>
              </w:rPr>
              <w:t>3</w:t>
            </w:r>
            <w:r>
              <w:rPr>
                <w:rStyle w:val="IndexLink"/>
                <w:rtl w:val="true"/>
              </w:rPr>
              <w:t>-</w:t>
              <w:tab/>
            </w:r>
            <w:r>
              <w:rPr>
                <w:rStyle w:val="IndexLink"/>
              </w:rPr>
              <w:t>83</w:t>
            </w:r>
          </w:hyperlink>
        </w:p>
        <w:p>
          <w:pPr>
            <w:pStyle w:val="Contents3"/>
            <w:tabs>
              <w:tab w:val="clear" w:pos="8459"/>
              <w:tab w:val="right" w:pos="9026" w:leader="dot"/>
            </w:tabs>
            <w:rPr/>
          </w:pPr>
          <w:hyperlink w:anchor="__RefHeading___Toc7055688_1051229030">
            <w:r>
              <w:rPr>
                <w:webHidden/>
                <w:rStyle w:val="IndexLink"/>
                <w:rtl w:val="true"/>
              </w:rPr>
              <w:t>-</w:t>
            </w:r>
            <w:r>
              <w:rPr>
                <w:rStyle w:val="IndexLink"/>
              </w:rPr>
              <w:t>4</w:t>
            </w:r>
            <w:r>
              <w:rPr>
                <w:rStyle w:val="IndexLink"/>
                <w:rtl w:val="true"/>
              </w:rPr>
              <w:t>-</w:t>
              <w:tab/>
            </w:r>
            <w:r>
              <w:rPr>
                <w:rStyle w:val="IndexLink"/>
              </w:rPr>
              <w:t>85</w:t>
            </w:r>
          </w:hyperlink>
        </w:p>
        <w:p>
          <w:pPr>
            <w:pStyle w:val="Contents2"/>
            <w:tabs>
              <w:tab w:val="clear" w:pos="8743"/>
              <w:tab w:val="right" w:pos="9026" w:leader="dot"/>
            </w:tabs>
            <w:rPr/>
          </w:pPr>
          <w:hyperlink w:anchor="__RefHeading___Toc7055690_1051229030">
            <w:r>
              <w:rPr>
                <w:webHidden/>
                <w:rStyle w:val="IndexLink"/>
                <w:rtl w:val="true"/>
              </w:rPr>
              <w:t>الإمام يقدم الأشتر إلى أهل مصر</w:t>
            </w:r>
            <w:r>
              <w:rPr>
                <w:rStyle w:val="IndexLink"/>
                <w:rtl w:val="true"/>
              </w:rPr>
              <w:tab/>
            </w:r>
            <w:r>
              <w:rPr>
                <w:rStyle w:val="IndexLink"/>
              </w:rPr>
              <w:t>88</w:t>
            </w:r>
          </w:hyperlink>
        </w:p>
        <w:p>
          <w:pPr>
            <w:pStyle w:val="Contents3"/>
            <w:tabs>
              <w:tab w:val="clear" w:pos="8459"/>
              <w:tab w:val="right" w:pos="9026" w:leader="dot"/>
            </w:tabs>
            <w:rPr/>
          </w:pPr>
          <w:hyperlink w:anchor="__RefHeading___Toc7055692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7055694_1051229030">
            <w:r>
              <w:rPr>
                <w:webHidden/>
                <w:rStyle w:val="IndexLink"/>
                <w:rtl w:val="true"/>
              </w:rPr>
              <w:t>-</w:t>
            </w:r>
            <w:r>
              <w:rPr>
                <w:rStyle w:val="IndexLink"/>
              </w:rPr>
              <w:t>1</w:t>
            </w:r>
            <w:r>
              <w:rPr>
                <w:rStyle w:val="IndexLink"/>
                <w:rtl w:val="true"/>
              </w:rPr>
              <w:t>-</w:t>
              <w:tab/>
            </w:r>
            <w:r>
              <w:rPr>
                <w:rStyle w:val="IndexLink"/>
              </w:rPr>
              <w:t>89</w:t>
            </w:r>
          </w:hyperlink>
        </w:p>
        <w:p>
          <w:pPr>
            <w:pStyle w:val="Contents3"/>
            <w:tabs>
              <w:tab w:val="clear" w:pos="8459"/>
              <w:tab w:val="right" w:pos="9026" w:leader="dot"/>
            </w:tabs>
            <w:rPr/>
          </w:pPr>
          <w:hyperlink w:anchor="__RefHeading___Toc7055696_1051229030">
            <w:r>
              <w:rPr>
                <w:webHidden/>
                <w:rStyle w:val="IndexLink"/>
                <w:rtl w:val="true"/>
              </w:rPr>
              <w:t>-</w:t>
            </w:r>
            <w:r>
              <w:rPr>
                <w:rStyle w:val="IndexLink"/>
              </w:rPr>
              <w:t>2</w:t>
            </w:r>
            <w:r>
              <w:rPr>
                <w:rStyle w:val="IndexLink"/>
                <w:rtl w:val="true"/>
              </w:rPr>
              <w:t>-</w:t>
              <w:tab/>
            </w:r>
            <w:r>
              <w:rPr>
                <w:rStyle w:val="IndexLink"/>
              </w:rPr>
              <w:t>101</w:t>
            </w:r>
          </w:hyperlink>
        </w:p>
        <w:p>
          <w:pPr>
            <w:pStyle w:val="Contents3"/>
            <w:tabs>
              <w:tab w:val="clear" w:pos="8459"/>
              <w:tab w:val="right" w:pos="9026" w:leader="dot"/>
            </w:tabs>
            <w:rPr/>
          </w:pPr>
          <w:hyperlink w:anchor="__RefHeading___Toc7055698_1051229030">
            <w:r>
              <w:rPr>
                <w:webHidden/>
                <w:rStyle w:val="IndexLink"/>
                <w:rtl w:val="true"/>
              </w:rPr>
              <w:t>-</w:t>
            </w:r>
            <w:r>
              <w:rPr>
                <w:rStyle w:val="IndexLink"/>
              </w:rPr>
              <w:t>3</w:t>
            </w:r>
            <w:r>
              <w:rPr>
                <w:rStyle w:val="IndexLink"/>
                <w:rtl w:val="true"/>
              </w:rPr>
              <w:t>-</w:t>
              <w:tab/>
            </w:r>
            <w:r>
              <w:rPr>
                <w:rStyle w:val="IndexLink"/>
              </w:rPr>
              <w:t>111</w:t>
            </w:r>
          </w:hyperlink>
        </w:p>
        <w:p>
          <w:pPr>
            <w:pStyle w:val="Contents3"/>
            <w:tabs>
              <w:tab w:val="clear" w:pos="8459"/>
              <w:tab w:val="right" w:pos="9026" w:leader="dot"/>
            </w:tabs>
            <w:rPr/>
          </w:pPr>
          <w:hyperlink w:anchor="__RefHeading___Toc7055700_1051229030">
            <w:r>
              <w:rPr>
                <w:webHidden/>
                <w:rStyle w:val="IndexLink"/>
                <w:rtl w:val="true"/>
              </w:rPr>
              <w:t>-</w:t>
            </w:r>
            <w:r>
              <w:rPr>
                <w:rStyle w:val="IndexLink"/>
              </w:rPr>
              <w:t>4</w:t>
            </w:r>
            <w:r>
              <w:rPr>
                <w:rStyle w:val="IndexLink"/>
                <w:rtl w:val="true"/>
              </w:rPr>
              <w:t>-</w:t>
              <w:tab/>
            </w:r>
            <w:r>
              <w:rPr>
                <w:rStyle w:val="IndexLink"/>
              </w:rPr>
              <w:t>126</w:t>
            </w:r>
          </w:hyperlink>
        </w:p>
        <w:p>
          <w:pPr>
            <w:pStyle w:val="Contents3"/>
            <w:tabs>
              <w:tab w:val="clear" w:pos="8459"/>
              <w:tab w:val="right" w:pos="9026" w:leader="dot"/>
            </w:tabs>
            <w:rPr/>
          </w:pPr>
          <w:hyperlink w:anchor="__RefHeading___Toc7055702_1051229030">
            <w:r>
              <w:rPr>
                <w:webHidden/>
                <w:rStyle w:val="IndexLink"/>
                <w:rtl w:val="true"/>
              </w:rPr>
              <w:t>-</w:t>
            </w:r>
            <w:r>
              <w:rPr>
                <w:rStyle w:val="IndexLink"/>
              </w:rPr>
              <w:t>5</w:t>
            </w:r>
            <w:r>
              <w:rPr>
                <w:rStyle w:val="IndexLink"/>
                <w:rtl w:val="true"/>
              </w:rPr>
              <w:t>-</w:t>
              <w:tab/>
            </w:r>
            <w:r>
              <w:rPr>
                <w:rStyle w:val="IndexLink"/>
              </w:rPr>
              <w:t>139</w:t>
            </w:r>
          </w:hyperlink>
        </w:p>
        <w:p>
          <w:pPr>
            <w:pStyle w:val="Contents3"/>
            <w:tabs>
              <w:tab w:val="clear" w:pos="8459"/>
              <w:tab w:val="right" w:pos="9026" w:leader="dot"/>
            </w:tabs>
            <w:rPr/>
          </w:pPr>
          <w:hyperlink w:anchor="__RefHeading___Toc7055704_1051229030">
            <w:r>
              <w:rPr>
                <w:webHidden/>
                <w:rStyle w:val="IndexLink"/>
                <w:rtl w:val="true"/>
              </w:rPr>
              <w:t>-</w:t>
            </w:r>
            <w:r>
              <w:rPr>
                <w:rStyle w:val="IndexLink"/>
              </w:rPr>
              <w:t>6</w:t>
            </w:r>
            <w:r>
              <w:rPr>
                <w:rStyle w:val="IndexLink"/>
                <w:rtl w:val="true"/>
              </w:rPr>
              <w:t>-</w:t>
              <w:tab/>
            </w:r>
            <w:r>
              <w:rPr>
                <w:rStyle w:val="IndexLink"/>
              </w:rPr>
              <w:t>149</w:t>
            </w:r>
          </w:hyperlink>
        </w:p>
        <w:p>
          <w:pPr>
            <w:pStyle w:val="Contents3"/>
            <w:tabs>
              <w:tab w:val="clear" w:pos="8459"/>
              <w:tab w:val="right" w:pos="9026" w:leader="dot"/>
            </w:tabs>
            <w:rPr/>
          </w:pPr>
          <w:hyperlink w:anchor="__RefHeading___Toc7055706_1051229030">
            <w:r>
              <w:rPr>
                <w:webHidden/>
                <w:rStyle w:val="IndexLink"/>
                <w:rtl w:val="true"/>
              </w:rPr>
              <w:t>-</w:t>
            </w:r>
            <w:r>
              <w:rPr>
                <w:rStyle w:val="IndexLink"/>
              </w:rPr>
              <w:t>7</w:t>
            </w:r>
            <w:r>
              <w:rPr>
                <w:rStyle w:val="IndexLink"/>
                <w:rtl w:val="true"/>
              </w:rPr>
              <w:t>-</w:t>
              <w:tab/>
            </w:r>
            <w:r>
              <w:rPr>
                <w:rStyle w:val="IndexLink"/>
              </w:rPr>
              <w:t>164</w:t>
            </w:r>
          </w:hyperlink>
        </w:p>
        <w:p>
          <w:pPr>
            <w:pStyle w:val="Contents3"/>
            <w:tabs>
              <w:tab w:val="clear" w:pos="8459"/>
              <w:tab w:val="right" w:pos="9026" w:leader="dot"/>
            </w:tabs>
            <w:rPr/>
          </w:pPr>
          <w:hyperlink w:anchor="__RefHeading___Toc7055708_1051229030">
            <w:r>
              <w:rPr>
                <w:webHidden/>
                <w:rStyle w:val="IndexLink"/>
                <w:rtl w:val="true"/>
              </w:rPr>
              <w:t>-</w:t>
            </w:r>
            <w:r>
              <w:rPr>
                <w:rStyle w:val="IndexLink"/>
              </w:rPr>
              <w:t>8</w:t>
            </w:r>
            <w:r>
              <w:rPr>
                <w:rStyle w:val="IndexLink"/>
                <w:rtl w:val="true"/>
              </w:rPr>
              <w:t>-</w:t>
              <w:tab/>
            </w:r>
            <w:r>
              <w:rPr>
                <w:rStyle w:val="IndexLink"/>
              </w:rPr>
              <w:t>181</w:t>
            </w:r>
          </w:hyperlink>
        </w:p>
        <w:p>
          <w:pPr>
            <w:pStyle w:val="Contents4"/>
            <w:tabs>
              <w:tab w:val="clear" w:pos="8176"/>
              <w:tab w:val="right" w:pos="9026" w:leader="dot"/>
            </w:tabs>
            <w:rPr/>
          </w:pPr>
          <w:hyperlink w:anchor="__RefHeading___Toc7055710_105122903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055712_1051229030">
            <w:r>
              <w:rPr>
                <w:webHidden/>
                <w:rStyle w:val="IndexLink"/>
                <w:rtl w:val="true"/>
              </w:rPr>
              <w:t>على الماء</w:t>
            </w:r>
            <w:r>
              <w:rPr>
                <w:rStyle w:val="IndexLink"/>
                <w:rtl w:val="true"/>
              </w:rPr>
              <w:tab/>
            </w:r>
            <w:r>
              <w:rPr>
                <w:rStyle w:val="IndexLink"/>
              </w:rPr>
              <w:t>181</w:t>
            </w:r>
          </w:hyperlink>
        </w:p>
        <w:p>
          <w:pPr>
            <w:pStyle w:val="Contents4"/>
            <w:tabs>
              <w:tab w:val="clear" w:pos="8176"/>
              <w:tab w:val="right" w:pos="9026" w:leader="dot"/>
            </w:tabs>
            <w:rPr/>
          </w:pPr>
          <w:hyperlink w:anchor="__RefHeading___Toc7055714_1051229030">
            <w:r>
              <w:rPr>
                <w:webHidden/>
                <w:rStyle w:val="IndexLink"/>
                <w:rtl w:val="true"/>
              </w:rPr>
              <w:t>بعد الهدنة</w:t>
            </w:r>
            <w:r>
              <w:rPr>
                <w:rStyle w:val="IndexLink"/>
                <w:rtl w:val="true"/>
              </w:rPr>
              <w:tab/>
            </w:r>
            <w:r>
              <w:rPr>
                <w:rStyle w:val="IndexLink"/>
              </w:rPr>
              <w:t>188</w:t>
            </w:r>
          </w:hyperlink>
        </w:p>
        <w:p>
          <w:pPr>
            <w:pStyle w:val="Contents4"/>
            <w:tabs>
              <w:tab w:val="clear" w:pos="8176"/>
              <w:tab w:val="right" w:pos="9026" w:leader="dot"/>
            </w:tabs>
            <w:rPr/>
          </w:pPr>
          <w:hyperlink w:anchor="__RefHeading___Toc7055716_1051229030">
            <w:r>
              <w:rPr>
                <w:webHidden/>
                <w:rStyle w:val="IndexLink"/>
                <w:rtl w:val="true"/>
              </w:rPr>
              <w:t>ليلة الهرير</w:t>
            </w:r>
            <w:r>
              <w:rPr>
                <w:rStyle w:val="IndexLink"/>
                <w:rtl w:val="true"/>
              </w:rPr>
              <w:tab/>
            </w:r>
            <w:r>
              <w:rPr>
                <w:rStyle w:val="IndexLink"/>
              </w:rPr>
              <w:t>197</w:t>
            </w:r>
          </w:hyperlink>
        </w:p>
        <w:p>
          <w:pPr>
            <w:pStyle w:val="Contents4"/>
            <w:tabs>
              <w:tab w:val="clear" w:pos="8176"/>
              <w:tab w:val="right" w:pos="9026" w:leader="dot"/>
            </w:tabs>
            <w:rPr/>
          </w:pPr>
          <w:hyperlink w:anchor="__RefHeading___Toc7055718_1051229030">
            <w:r>
              <w:rPr>
                <w:webHidden/>
                <w:rStyle w:val="IndexLink"/>
                <w:rtl w:val="true"/>
              </w:rPr>
              <w:t>خديعة التحكيم</w:t>
            </w:r>
            <w:r>
              <w:rPr>
                <w:rStyle w:val="IndexLink"/>
                <w:rtl w:val="true"/>
              </w:rPr>
              <w:tab/>
            </w:r>
            <w:r>
              <w:rPr>
                <w:rStyle w:val="IndexLink"/>
              </w:rPr>
              <w:t>202</w:t>
            </w:r>
          </w:hyperlink>
        </w:p>
        <w:p>
          <w:pPr>
            <w:pStyle w:val="Contents3"/>
            <w:tabs>
              <w:tab w:val="clear" w:pos="8459"/>
              <w:tab w:val="right" w:pos="9026" w:leader="dot"/>
            </w:tabs>
            <w:rPr/>
          </w:pPr>
          <w:hyperlink w:anchor="__RefHeading___Toc7055720_1051229030">
            <w:r>
              <w:rPr>
                <w:webHidden/>
                <w:rStyle w:val="IndexLink"/>
                <w:rtl w:val="true"/>
              </w:rPr>
              <w:t>-</w:t>
            </w:r>
            <w:r>
              <w:rPr>
                <w:rStyle w:val="IndexLink"/>
              </w:rPr>
              <w:t>9</w:t>
            </w:r>
            <w:r>
              <w:rPr>
                <w:rStyle w:val="IndexLink"/>
                <w:rtl w:val="true"/>
              </w:rPr>
              <w:t>-</w:t>
              <w:tab/>
            </w:r>
            <w:r>
              <w:rPr>
                <w:rStyle w:val="IndexLink"/>
              </w:rPr>
              <w:t>212</w:t>
            </w:r>
          </w:hyperlink>
        </w:p>
        <w:p>
          <w:pPr>
            <w:pStyle w:val="Contents4"/>
            <w:tabs>
              <w:tab w:val="clear" w:pos="8176"/>
              <w:tab w:val="right" w:pos="9026" w:leader="dot"/>
            </w:tabs>
            <w:rPr/>
          </w:pPr>
          <w:hyperlink w:anchor="__RefHeading___Toc7055722_105122903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7055724_1051229030">
            <w:r>
              <w:rPr>
                <w:webHidden/>
                <w:rStyle w:val="IndexLink"/>
                <w:rtl w:val="true"/>
              </w:rPr>
              <w:t>كتاب العهد</w:t>
            </w:r>
            <w:r>
              <w:rPr>
                <w:rStyle w:val="IndexLink"/>
                <w:rtl w:val="true"/>
              </w:rPr>
              <w:tab/>
            </w:r>
            <w:r>
              <w:rPr>
                <w:rStyle w:val="IndexLink"/>
              </w:rPr>
              <w:t>214</w:t>
            </w:r>
          </w:hyperlink>
        </w:p>
        <w:p>
          <w:pPr>
            <w:pStyle w:val="Contents3"/>
            <w:tabs>
              <w:tab w:val="clear" w:pos="8459"/>
              <w:tab w:val="right" w:pos="9026" w:leader="dot"/>
            </w:tabs>
            <w:rPr/>
          </w:pPr>
          <w:hyperlink w:anchor="__RefHeading___Toc7055726_1051229030">
            <w:r>
              <w:rPr>
                <w:webHidden/>
                <w:rStyle w:val="IndexLink"/>
                <w:rtl w:val="true"/>
              </w:rPr>
              <w:t>-</w:t>
            </w:r>
            <w:r>
              <w:rPr>
                <w:rStyle w:val="IndexLink"/>
              </w:rPr>
              <w:t>10</w:t>
            </w:r>
            <w:r>
              <w:rPr>
                <w:rStyle w:val="IndexLink"/>
                <w:rtl w:val="true"/>
              </w:rPr>
              <w:t>-</w:t>
              <w:tab/>
            </w:r>
            <w:r>
              <w:rPr>
                <w:rStyle w:val="IndexLink"/>
              </w:rPr>
              <w:t>229</w:t>
            </w:r>
          </w:hyperlink>
        </w:p>
        <w:p>
          <w:pPr>
            <w:pStyle w:val="Contents3"/>
            <w:tabs>
              <w:tab w:val="clear" w:pos="8459"/>
              <w:tab w:val="right" w:pos="9026" w:leader="dot"/>
            </w:tabs>
            <w:rPr/>
          </w:pPr>
          <w:hyperlink w:anchor="__RefHeading___Toc7055728_1051229030">
            <w:r>
              <w:rPr>
                <w:webHidden/>
                <w:rStyle w:val="IndexLink"/>
                <w:rtl w:val="true"/>
              </w:rPr>
              <w:t>-</w:t>
            </w:r>
            <w:r>
              <w:rPr>
                <w:rStyle w:val="IndexLink"/>
              </w:rPr>
              <w:t>11</w:t>
            </w:r>
            <w:r>
              <w:rPr>
                <w:rStyle w:val="IndexLink"/>
                <w:rtl w:val="true"/>
              </w:rPr>
              <w:t>-</w:t>
              <w:tab/>
            </w:r>
            <w:r>
              <w:rPr>
                <w:rStyle w:val="IndexLink"/>
              </w:rPr>
              <w:t>238</w:t>
            </w:r>
          </w:hyperlink>
        </w:p>
        <w:p>
          <w:pPr>
            <w:pStyle w:val="Contents4"/>
            <w:tabs>
              <w:tab w:val="clear" w:pos="8176"/>
              <w:tab w:val="right" w:pos="9026" w:leader="dot"/>
            </w:tabs>
            <w:rPr/>
          </w:pPr>
          <w:hyperlink w:anchor="__RefHeading___Toc7055730_105122903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7055732_1051229030">
            <w:r>
              <w:rPr>
                <w:webHidden/>
                <w:rStyle w:val="IndexLink"/>
                <w:rtl w:val="true"/>
              </w:rPr>
              <w:t>الشجاعة</w:t>
            </w:r>
            <w:r>
              <w:rPr>
                <w:rStyle w:val="IndexLink"/>
                <w:rtl w:val="true"/>
              </w:rPr>
              <w:tab/>
            </w:r>
            <w:r>
              <w:rPr>
                <w:rStyle w:val="IndexLink"/>
              </w:rPr>
              <w:t>243</w:t>
            </w:r>
          </w:hyperlink>
        </w:p>
        <w:p>
          <w:pPr>
            <w:pStyle w:val="Contents4"/>
            <w:tabs>
              <w:tab w:val="clear" w:pos="8176"/>
              <w:tab w:val="right" w:pos="9026" w:leader="dot"/>
            </w:tabs>
            <w:rPr/>
          </w:pPr>
          <w:hyperlink w:anchor="__RefHeading___Toc7055734_1051229030">
            <w:r>
              <w:rPr>
                <w:webHidden/>
                <w:rStyle w:val="IndexLink"/>
                <w:rtl w:val="true"/>
              </w:rPr>
              <w:t>الإيمان</w:t>
            </w:r>
            <w:r>
              <w:rPr>
                <w:rStyle w:val="IndexLink"/>
                <w:rtl w:val="true"/>
              </w:rPr>
              <w:tab/>
            </w:r>
            <w:r>
              <w:rPr>
                <w:rStyle w:val="IndexLink"/>
              </w:rPr>
              <w:t>247</w:t>
            </w:r>
          </w:hyperlink>
        </w:p>
        <w:p>
          <w:pPr>
            <w:pStyle w:val="Contents4"/>
            <w:tabs>
              <w:tab w:val="clear" w:pos="8176"/>
              <w:tab w:val="right" w:pos="9026" w:leader="dot"/>
            </w:tabs>
            <w:rPr/>
          </w:pPr>
          <w:hyperlink w:anchor="__RefHeading___Toc7055736_1051229030">
            <w:r>
              <w:rPr>
                <w:webHidden/>
                <w:rStyle w:val="IndexLink"/>
                <w:rtl w:val="true"/>
              </w:rPr>
              <w:t>الثقافة</w:t>
            </w:r>
            <w:r>
              <w:rPr>
                <w:rStyle w:val="IndexLink"/>
                <w:rtl w:val="true"/>
              </w:rPr>
              <w:tab/>
            </w:r>
            <w:r>
              <w:rPr>
                <w:rStyle w:val="IndexLink"/>
              </w:rPr>
              <w:t>250</w:t>
            </w:r>
          </w:hyperlink>
        </w:p>
        <w:p>
          <w:pPr>
            <w:pStyle w:val="Contents3"/>
            <w:tabs>
              <w:tab w:val="clear" w:pos="8459"/>
              <w:tab w:val="right" w:pos="9026" w:leader="dot"/>
            </w:tabs>
            <w:rPr/>
          </w:pPr>
          <w:hyperlink w:anchor="__RefHeading___Toc7055738_1051229030">
            <w:r>
              <w:rPr>
                <w:webHidden/>
                <w:rStyle w:val="IndexLink"/>
                <w:rtl w:val="true"/>
              </w:rPr>
              <w:t>-</w:t>
            </w:r>
            <w:r>
              <w:rPr>
                <w:rStyle w:val="IndexLink"/>
              </w:rPr>
              <w:t>12</w:t>
            </w:r>
            <w:r>
              <w:rPr>
                <w:rStyle w:val="IndexLink"/>
                <w:rtl w:val="true"/>
              </w:rPr>
              <w:t>-</w:t>
              <w:tab/>
            </w:r>
            <w:r>
              <w:rPr>
                <w:rStyle w:val="IndexLink"/>
              </w:rPr>
              <w:t>263</w:t>
            </w:r>
          </w:hyperlink>
        </w:p>
        <w:p>
          <w:pPr>
            <w:pStyle w:val="Contents2"/>
            <w:tabs>
              <w:tab w:val="clear" w:pos="8743"/>
              <w:tab w:val="right" w:pos="9026" w:leader="dot"/>
            </w:tabs>
            <w:rPr/>
          </w:pPr>
          <w:hyperlink w:anchor="__RefHeading___Toc7055740_1051229030">
            <w:r>
              <w:rPr>
                <w:webHidden/>
                <w:rStyle w:val="IndexLink"/>
                <w:rtl w:val="true"/>
              </w:rPr>
              <w:t>الفهارس العامة</w:t>
            </w:r>
            <w:r>
              <w:rPr>
                <w:rStyle w:val="IndexLink"/>
                <w:rtl w:val="true"/>
              </w:rPr>
              <w:tab/>
            </w:r>
            <w:r>
              <w:rPr>
                <w:rStyle w:val="IndexLink"/>
              </w:rPr>
              <w:t>268</w:t>
            </w:r>
          </w:hyperlink>
        </w:p>
        <w:p>
          <w:pPr>
            <w:pStyle w:val="Contents3"/>
            <w:tabs>
              <w:tab w:val="clear" w:pos="8459"/>
              <w:tab w:val="right" w:pos="9026" w:leader="dot"/>
            </w:tabs>
            <w:rPr/>
          </w:pPr>
          <w:hyperlink w:anchor="__RefHeading___Toc7055742_105122903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7055744_1051229030">
            <w:r>
              <w:rPr>
                <w:webHidden/>
                <w:rStyle w:val="IndexLink"/>
                <w:rtl w:val="true"/>
              </w:rPr>
              <w:t>فهرست الأعلام</w:t>
            </w:r>
            <w:r>
              <w:rPr>
                <w:rStyle w:val="IndexLink"/>
                <w:rtl w:val="true"/>
              </w:rPr>
              <w:tab/>
            </w:r>
            <w:r>
              <w:rPr>
                <w:rStyle w:val="IndexLink"/>
              </w:rPr>
              <w:t>269</w:t>
            </w:r>
          </w:hyperlink>
        </w:p>
        <w:p>
          <w:pPr>
            <w:pStyle w:val="Contents3"/>
            <w:tabs>
              <w:tab w:val="clear" w:pos="8459"/>
              <w:tab w:val="right" w:pos="9026" w:leader="dot"/>
            </w:tabs>
            <w:rPr/>
          </w:pPr>
          <w:hyperlink w:anchor="__RefHeading___Toc7055746_1051229030">
            <w:r>
              <w:rPr>
                <w:webHidden/>
                <w:rStyle w:val="IndexLink"/>
                <w:rtl w:val="true"/>
              </w:rPr>
              <w:t>فهرست الأعلام المترجمين في الهامش</w:t>
            </w:r>
            <w:r>
              <w:rPr>
                <w:rStyle w:val="IndexLink"/>
                <w:rtl w:val="true"/>
              </w:rPr>
              <w:tab/>
            </w:r>
            <w:r>
              <w:rPr>
                <w:rStyle w:val="IndexLink"/>
              </w:rPr>
              <w:t>288</w:t>
            </w:r>
          </w:hyperlink>
        </w:p>
        <w:p>
          <w:pPr>
            <w:pStyle w:val="Contents3"/>
            <w:tabs>
              <w:tab w:val="clear" w:pos="8459"/>
              <w:tab w:val="right" w:pos="9026" w:leader="dot"/>
            </w:tabs>
            <w:rPr/>
          </w:pPr>
          <w:hyperlink w:anchor="__RefHeading___Toc7055748_1051229030">
            <w:r>
              <w:rPr>
                <w:webHidden/>
                <w:rStyle w:val="IndexLink"/>
                <w:rtl w:val="true"/>
              </w:rPr>
              <w:t>فهرست مصادر ومراجع التحقيق</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3_69620"/>
      <w:bookmarkStart w:id="1" w:name="pg8003_69620"/>
      <w:bookmarkEnd w:id="1"/>
    </w:p>
    <w:p>
      <w:pPr>
        <w:pStyle w:val="Heading2"/>
        <w:numPr>
          <w:ilvl w:val="1"/>
          <w:numId w:val="1"/>
        </w:numPr>
        <w:rPr/>
      </w:pPr>
      <w:bookmarkStart w:id="2" w:name="pg8003_69620"/>
      <w:bookmarkStart w:id="3" w:name="__RefHeading___Toc7055620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مالك الأشتر</w:t>
      </w:r>
    </w:p>
    <w:p>
      <w:pPr>
        <w:pStyle w:val="BookText"/>
        <w:rPr/>
      </w:pPr>
      <w:r>
        <w:rPr>
          <w:rFonts w:ascii="Amiri" w:hAnsi="Amiri" w:eastAsia="Amiri" w:cs="Amiri"/>
          <w:color w:val="111111"/>
          <w:sz w:val="28"/>
          <w:sz w:val="28"/>
          <w:szCs w:val="28"/>
          <w:rtl w:val="true"/>
          <w:lang w:bidi="ar-SA"/>
        </w:rPr>
        <w:t>حياته وجهاده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المفكر الإسلامي آية الله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p>
    <w:p>
      <w:pPr>
        <w:pStyle w:val="BookText"/>
        <w:rPr/>
      </w:pPr>
      <w:r>
        <w:rPr>
          <w:rFonts w:ascii="Amiri" w:hAnsi="Amiri" w:eastAsia="Amiri" w:cs="Amiri"/>
          <w:color w:val="111111"/>
          <w:sz w:val="28"/>
          <w:sz w:val="28"/>
          <w:szCs w:val="28"/>
          <w:rtl w:val="true"/>
          <w:lang w:bidi="ar-SA"/>
        </w:rPr>
        <w:t>الدكتور علاء الدين السيد محمد تقي الحكيم</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مؤسسة مسجد السهلة المعظم</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55622_1051229030"/>
      <w:bookmarkStart w:id="6" w:name="_Toc2"/>
      <w:bookmarkEnd w:id="5"/>
      <w:r>
        <w:rPr>
          <w:rtl w:val="true"/>
        </w:rPr>
        <w:t>اشارة</w:t>
      </w:r>
      <w:bookmarkStart w:id="7" w:name="pg8003_69622"/>
      <w:bookmarkEnd w:id="6"/>
    </w:p>
    <w:p>
      <w:pPr>
        <w:pStyle w:val="Heading2"/>
        <w:numPr>
          <w:ilvl w:val="1"/>
          <w:numId w:val="1"/>
        </w:numPr>
        <w:rPr/>
      </w:pPr>
      <w:bookmarkStart w:id="8" w:name="__RefHeading___Toc7055624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بِسْمِ اللهِ الرَحْمَنِ الرَحِيْم ِ</w:t>
      </w:r>
    </w:p>
    <w:p>
      <w:pPr>
        <w:pStyle w:val="BookText"/>
        <w:rPr/>
      </w:pPr>
      <w:r>
        <w:rPr>
          <w:rFonts w:ascii="Amiri" w:hAnsi="Amiri" w:eastAsia="Amiri" w:cs="Amiri"/>
          <w:color w:val="111111"/>
          <w:sz w:val="28"/>
          <w:sz w:val="28"/>
          <w:szCs w:val="28"/>
          <w:rtl w:val="true"/>
          <w:lang w:bidi="ar-SA"/>
        </w:rPr>
        <w:t>وصلاة وسلاماً على أشرف خلقه جدّنا محمد وأهل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حفل تأريخ الإسلام العظيم بالكثير من الرجال الذين تركوا بصماتهم على صفحاته، بكل نقاوة وإشراق وسمو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أولئك الرجال هم الصفوة وهم النخبة من التلامذة الحقيقيين الذين تلقفتهم يد الوصي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فكانوا مقربيه وحوارييه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أول ملامح اللوحة السماوية الألقة بنور القدس تسطع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عبقها الإلهي المتآلف مع المدرسة المحمدية العلوية، ليبرق على واجهتها وجود هائل من التأَلق والإشراق، هو الخلود بالحقيقة الحيّة لرسالات السماء، ولرسل السماء، ورجالات المبدأ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هم أُولئك الذين ينفصلون عن آخر الزمان والمكان؛ ليكونوا مِلكاً للحياة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همْ أُولئك الذِين يتسنمون ذرى الخلود والسمو والعظمة، وما أَروع الخلود والسمو </w:t>
      </w:r>
    </w:p>
    <w:p>
      <w:pPr>
        <w:pStyle w:val="BookText"/>
        <w:rPr/>
      </w:pPr>
      <w:r>
        <w:rPr>
          <w:rFonts w:ascii="Amiri" w:hAnsi="Amiri" w:eastAsia="Amiri" w:cs="Amiri"/>
          <w:color w:val="111111"/>
          <w:sz w:val="28"/>
          <w:sz w:val="28"/>
          <w:szCs w:val="28"/>
          <w:rtl w:val="true"/>
          <w:lang w:bidi="ar-SA"/>
        </w:rPr>
        <w:t>والعظمة، إِذا كان خلوداً وسمواً وعظمة، صنعه إِيمان بِالله، وصاغته عقيدة السماء</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للتأْريخ أَنْ يقف وقفة إِجلال أمام أُمثولة للشموخ، وإِذا كان للإنسانية أَنْ تنحني في خشوع أَمام أُمثولة للبطولة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فشموخ الأشتر وتضحية الأشتر، وبطولة الأشتر، غاية الأَمثلة التي شهدها تأْريخ الشموخ والتضحيات والبطولات، فقد تسامت روحه إِلى عوالم النبل والفضيلة، وتعالت على الحياة المثقلة بأَوضار الدنيا مكتسباً كل ذلك من إمامه الذي كان به لصيقاً ليستضيء من نوره، من المشكاة التي فيها المصباح الذي في الزجاجة التي كأنها كوكب دريّ يوقد من شجرة زيتونة لا شرقية ولا غربية يكاد زيتها يضيء ولو لم تمسسه نار، حتى كلّله أميره بتاج وصفه له فقال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 وعهد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عهده المبارك الذي تضمن كثيراً من المبادئ التي تبنى عليها سياسة الدولة ومثل دستوراً لعمل الولاة في كل مكان وزمان، فكان وعاءً للأسس التي يبنى عليها المجتمع، وتعرف منها كيفية التعامل مع الرعية وتحقيق العدل ورد المظالم وإعطاء كل ذي حق حقه، والوقوف بوجه الظلم والباطل من أية جهة أتى، وحماية دماء المسلمين </w:t>
      </w:r>
    </w:p>
    <w:p>
      <w:pPr>
        <w:pStyle w:val="BookText"/>
        <w:rPr/>
      </w:pPr>
      <w:r>
        <w:rPr>
          <w:rFonts w:ascii="Amiri" w:hAnsi="Amiri" w:eastAsia="Amiri" w:cs="Amiri"/>
          <w:color w:val="111111"/>
          <w:sz w:val="28"/>
          <w:sz w:val="28"/>
          <w:szCs w:val="28"/>
          <w:rtl w:val="true"/>
          <w:lang w:bidi="ar-SA"/>
        </w:rPr>
        <w:t>والحفاظ على بلادهم والسعي للتوفيق برضا الله سبحانه وتعالى</w:t>
      </w:r>
      <w:r>
        <w:rPr>
          <w:rStyle w:val="FootnoteAnchor"/>
          <w:rtl w:val="true"/>
        </w:rPr>
        <w:footnoteReference w:id="3"/>
      </w:r>
      <w:r>
        <w:rPr>
          <w:rFonts w:ascii="IRNazanin" w:hAnsi="IRNazanin" w:eastAsia="IRNazanin"/>
          <w:color w:val="111111"/>
          <w:sz w:val="28"/>
          <w:sz w:val="28"/>
          <w:szCs w:val="28"/>
          <w:rtl w:val="true"/>
          <w:lang w:bidi="fa-IR"/>
        </w:rPr>
        <w:t xml:space="preserve">، فهو قواعد دستور نظام الحكم والسياسة التي يسرها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لتلميذه الذي عدّه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الذين يخرجون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ويكونون بين يديه أنصاراً وحكّاماً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آثرت مؤسسة مسجد السهلة المعظم أن تتلقف جهداً كبيراً، وعطاءً جمّاًّ، ومبادرة سامية لأحد مفاخر النجف الأشرف ممّن نذر نفسه لبذل كل ما تمتلك عطاءً، وهو المفكر الإسلامي الكبير الراحل آية الله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كتبه ودرّست في الجامعات، في أقطار عربية وإسلامية عدة، وبما اشتهر عنه من موضوعية ومنهجية مميزة، وصولات في عالم المعرفة توزعت على حقول شتى منها الفقه والأصول والتأريخ والأدب وفلسفة اللغة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عن ألقاب ومواقع علمية احتلها بجدارة وأهلية عالية،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ودّعنا فيه ومعه سيداً من أسياد النظر العلمي والمسلك التقوائي، والزيادة في إضفاء التنظيم على الحرية الموروثة في طلب العلوم الاسلامية، طموحاً إلى تشكيل ضمانات حداثة تحول دون تحويل الحرية الى فوضى، واتسعت رقعة التلمذة على يديه، بالتلقي المباشر منه في الكلية والحوزة، حتى بلغ تلاميذه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المباشرون آلافا، فيهم المئات من المشاهير والعشرات من المفكرين، الذين يعرف أهل الخبرة تلمذتهم عليه وأثره فيهم، من خلال نشاطهم الفكري ذي العلامات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عدد ممن تتلمذوا على فكره من خلال المتابعة والاتباع المنهجي، المفيد أو المستفاد من دون تقييد، بسبب جاذبية أتت من موضوعيته ونشراته الحق والحقيقة، ونهجه الذي جمع بين التقانة العلمية، والإتقان في التعامل مع الموروث العلمي، وبين التقنيات الحديثة في البحث والقول والكتابة والمقارنة بين أنظمة المعرفة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عرف عنه واشتهر به، وتطابق فيه من نزوع نجفي الى الوحدة على مقتضى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رائداً علما في مجال التقريب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الشفافية والتواضع، حدّ أنّه كان يلتبس بتلاميذه، لا ينزل إليهم، بل يرفعهم اليه بأناة وحرص ودربة على التربية العلمية، وأحيانا كانوا يصدقون، فيلغون المسافة بينهم وبينه، ويعتذرون في نهاية البحث، ولكنه يزدهي فرحاً علمياً بهم، ولا يخفي رغبته في دفعهم أو اندفاعهم الى مكانة علمية أعلى</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وقد أَوقد صديقي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الراحل المعظم في دراسته وتحقيقه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قناديلاً عند بعض محطات حياة السيد الراحل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المحطات التي تطول بينها المسافات وتكبو أمام تسلق دروب الوصول إلى قممها همم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الحكيم الذي ساهم مع مجموعة من المفكرين في تأسيس جمعية منتدى النشر في النجف، وواكب نشاطها لأكثر من ربع قرن، كما ساهم في تأسيس المجمع الثقافي للمنتدى سنة </w:t>
      </w:r>
      <w:r>
        <w:rPr>
          <w:rFonts w:eastAsia="Amiri" w:cs="Amiri" w:ascii="Amiri" w:hAnsi="Amiri"/>
          <w:color w:val="111111"/>
          <w:sz w:val="28"/>
          <w:szCs w:val="28"/>
          <w:lang w:bidi="ar-SA"/>
        </w:rPr>
        <w:t>1943</w:t>
      </w:r>
      <w:r>
        <w:rPr>
          <w:rStyle w:val="FootnoteAnchor"/>
          <w:rtl w:val="true"/>
        </w:rPr>
        <w:footnoteReference w:id="6"/>
      </w:r>
      <w:r>
        <w:rPr>
          <w:rFonts w:ascii="Amiri" w:hAnsi="Amiri" w:eastAsia="Amiri" w:cs="Amiri"/>
          <w:color w:val="111111"/>
          <w:sz w:val="28"/>
          <w:sz w:val="28"/>
          <w:szCs w:val="28"/>
          <w:rtl w:val="true"/>
          <w:lang w:bidi="ar-SA"/>
        </w:rPr>
        <w:t>، وقد وجه انتقادات حادة للأحزاب التي ظهرت في ذلك الوقت؛ لأن أكثرها لم تنتهج في سيرها أسساً ديمقراطية، ولهذا لم يكتب لأكثرها النجاح ولم يتجاوب الشعب مع القائمين بها على الرغم من رفضه لأنظمة الحكم القائمة آنذاك</w:t>
      </w:r>
      <w:r>
        <w:rPr>
          <w:rStyle w:val="FootnoteAnchor"/>
          <w:rtl w:val="true"/>
        </w:rPr>
        <w:footnoteReference w:id="7"/>
      </w:r>
      <w:r>
        <w:rPr>
          <w:rFonts w:ascii="Amiri" w:hAnsi="Amiri" w:eastAsia="Amiri" w:cs="Amiri"/>
          <w:color w:val="111111"/>
          <w:sz w:val="28"/>
          <w:sz w:val="28"/>
          <w:szCs w:val="28"/>
          <w:rtl w:val="true"/>
          <w:lang w:bidi="ar-SA"/>
        </w:rPr>
        <w:t>، وهو الذي تكررت دعواته لإصلاح التعليم ومناهجه عازياً سبب التدهور الحاصل فيهما إلى البريطانيين وسياستهم المقرفة التي خططوا لها وساروا عليها خدمة لمصالحهم الذاتية</w:t>
      </w:r>
      <w:r>
        <w:rPr>
          <w:rStyle w:val="FootnoteAnchor"/>
          <w:rtl w:val="true"/>
        </w:rPr>
        <w:footnoteReference w:id="8"/>
      </w:r>
      <w:r>
        <w:rPr>
          <w:rFonts w:ascii="Amiri" w:hAnsi="Amiri" w:eastAsia="Amiri" w:cs="Amiri"/>
          <w:color w:val="111111"/>
          <w:sz w:val="28"/>
          <w:sz w:val="28"/>
          <w:szCs w:val="28"/>
          <w:rtl w:val="true"/>
          <w:lang w:bidi="ar-SA"/>
        </w:rPr>
        <w:t xml:space="preserve">، وطالب بإعادة النظر في دراسة التأريخ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أن نعيد نظرتنا للتاريخ لنلتمس منه عطاءً آخر، عطاءً ثورياً صاعداً يوجه أبناءنا إلى أسمى ما نرجوه لهم من مثل، ويضع أمامهم من تجارب الشعوب وقوداً يلهب عواطفهم، للوقوف أمام أية محاولة تعسفية يرمي من ورائها المستعمرون إلى تخدير الشعوب للاستيلاء عليهم وفرض سيطرتهم عن طريق الأذناب والوصوليين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وأكد على وجوب دراسة التأريخ من زاوية أخرى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دراسة التاريخ من </w:t>
      </w:r>
    </w:p>
    <w:p>
      <w:pPr>
        <w:pStyle w:val="BookText"/>
        <w:rPr/>
      </w:pPr>
      <w:r>
        <w:rPr>
          <w:rFonts w:ascii="Amiri" w:hAnsi="Amiri" w:eastAsia="Amiri" w:cs="Amiri"/>
          <w:color w:val="111111"/>
          <w:sz w:val="28"/>
          <w:sz w:val="28"/>
          <w:szCs w:val="28"/>
          <w:rtl w:val="true"/>
          <w:lang w:bidi="ar-SA"/>
        </w:rPr>
        <w:t>زاوية أخرى، زاويتي أنا وأنت زاوية الشعب وما فيه من إمكانيات تبعث على الإكبار</w:t>
      </w:r>
      <w:r>
        <w:rPr>
          <w:rFonts w:eastAsia="Amiri" w:cs="Amiri" w:ascii="Amiri" w:hAnsi="Amiri"/>
          <w:color w:val="111111"/>
          <w:sz w:val="28"/>
          <w:szCs w:val="28"/>
          <w:rtl w:val="true"/>
          <w:lang w:bidi="ar-SA"/>
        </w:rPr>
        <w:t xml:space="preserve">... ) </w:t>
      </w:r>
      <w:r>
        <w:rPr>
          <w:rStyle w:val="FootnoteAnchor"/>
          <w:rtl w:val="true"/>
        </w:rPr>
        <w:footnoteReference w:id="10"/>
      </w:r>
      <w:r>
        <w:rPr>
          <w:rFonts w:ascii="Amiri" w:hAnsi="Amiri" w:eastAsia="Amiri" w:cs="Amiri"/>
          <w:color w:val="111111"/>
          <w:sz w:val="28"/>
          <w:sz w:val="28"/>
          <w:szCs w:val="28"/>
          <w:rtl w:val="true"/>
          <w:lang w:bidi="ar-SA"/>
        </w:rPr>
        <w:t xml:space="preserve">، وجدد مطالبته بتغيير مناهج التأريخ وتحويل اتجاهها عن خط المألوف إلى خط آخر يصل إلى الإمكانيات الخيرة في نفسيات الشعوب ليبرز خصائصها العامة والخاصة ويضعها في موضعها من زمانها ومن أحداثه الكبرى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انتقد بشدة سياسة الحكومات وعدّها سياسة هوجاء، ولاسيما سياسة التفريق بين المذاهب وإذكاء نار الأحقاد في نفوس أبناء هذا البلد بين سني وشيعي، وعربي وكردي وجنوبي وشمالي، فضلاً عن المفارقات التي تبثها إرضاءً لنواياها، أريد بها إبعاد ذوي الكفاءات باسم الطائفية والعنصرية، وإحلال طبقة محلهم تنفذ ما يريد المستعمرون، وأكد السيد محمد تقي الحكيم عدم جدوى هذه السياسة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السياسة،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نجحت بيد الإستعمار في يوم ما فإن نجاحها مؤقت وهي حتماً ستعصف بأصحابها متى استيقظ المارد الجبار في النفوس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وتناول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الحرية ومجالاتها ومنها حرية الدين والعقيدة وحرية الرأي والتفكير وحرية التعبير وحرية التنقل وحرية العمل وأكد على حرية التفكير وعبر عنها بأنها عملية داخلية يقصد بها إبراز الفكرة أو الرأي أو العقيدة بمختلف الأساليب سواء في المجتمعات العامة أم الخاصة وافقت الحكم القائم أم خالفته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وانتقد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الاقتصادية التي انتهجتها الحكومات السابقة مؤكداً أن سياستهم في تجويع الشعب وتبذير موارده هي الأخرى سياسة هوجاء لا يمكن أن تدوم مهما طال الزمن فإن للوعي الوطني دور في إبراز مساوئ الأنظمة والحكومات مشدداً على دور الجموع الوطنية في التصدي لتلك السياسات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الجموع التي ملأتم أحرارها السجون، ليس فيهم من يأتمر بأوامر دولة اجنبية وإنما هم أناس لا يطيقون الصبر على هذه السياسة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إلى غير ذلك من صور جهوده وجهاده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تبنت مؤسسة مسجد السهلة المعظم إعادة نشر هذا الإرث التاريخي الذي يمرّ بحياة القائد مالك الأشتر محطة محطة، مثبتاً لأحداثها ومصوراً </w:t>
      </w:r>
    </w:p>
    <w:p>
      <w:pPr>
        <w:pStyle w:val="BookText"/>
        <w:rPr/>
      </w:pPr>
      <w:r>
        <w:rPr>
          <w:rFonts w:ascii="Amiri" w:hAnsi="Amiri" w:eastAsia="Amiri" w:cs="Amiri"/>
          <w:color w:val="111111"/>
          <w:sz w:val="28"/>
          <w:sz w:val="28"/>
          <w:szCs w:val="28"/>
          <w:rtl w:val="true"/>
          <w:lang w:bidi="ar-SA"/>
        </w:rPr>
        <w:t xml:space="preserve">للحظاتها، بقدرة عالية وتثبت عميق، ضمن خطه المنهجي في التقريب واسلوبه المتفاني في التعامل مع النص، ومنهجيته في الحوار وأطروحته في اعتماد الأخلاقية في المعرفة بعيداً عن التعصب والتطرف، بفاعلية نقدية عالية تلتقي على مساحتها تعددية المقاربات ثقافياً وعقائدياً، ليكون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واضحاً عن حكمة عليٍّ أمير المؤمنين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فالحمد لله على توفيقه لنا بطباعة هذا العطاء الثرّ بما يرجى به حسن المثوبة، وأن يكون عملنا تحت نظر ولي الله الأعظم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تقبل منّا وأنزل شآبيب رحمتك وبركاتك ورضوانك وجزيل مغفرتك وإحسانك على الروح الصاعدة في عليين للسيد الراحل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السيد علي خان المدني</w:t>
      </w:r>
    </w:p>
    <w:p>
      <w:pPr>
        <w:pStyle w:val="BookText"/>
        <w:rPr/>
      </w:pPr>
      <w:r>
        <w:rPr>
          <w:rFonts w:ascii="Amiri" w:hAnsi="Amiri" w:eastAsia="Amiri" w:cs="Amiri"/>
          <w:color w:val="111111"/>
          <w:sz w:val="28"/>
          <w:sz w:val="28"/>
          <w:szCs w:val="28"/>
          <w:rtl w:val="true"/>
          <w:lang w:bidi="ar-SA"/>
        </w:rPr>
        <w:t>الأمين العام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لمسجد السهلة المعظم النجف الأشرف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bookmarkStart w:id="10" w:name="pg8003_69637"/>
    </w:p>
    <w:p>
      <w:pPr>
        <w:pStyle w:val="Heading2"/>
        <w:numPr>
          <w:ilvl w:val="1"/>
          <w:numId w:val="1"/>
        </w:numPr>
        <w:rPr/>
      </w:pPr>
      <w:bookmarkStart w:id="11" w:name="__RefHeading___Toc7055626_1051229030"/>
      <w:bookmarkStart w:id="12" w:name="_Toc4"/>
      <w:bookmarkEnd w:id="10"/>
      <w:bookmarkEnd w:id="11"/>
      <w:r>
        <w:rPr>
          <w:rtl w:val="true"/>
        </w:rPr>
        <w:t>المقدمة</w:t>
      </w:r>
      <w:bookmarkEnd w:id="12"/>
    </w:p>
    <w:p>
      <w:pPr>
        <w:pStyle w:val="Heading3"/>
        <w:numPr>
          <w:ilvl w:val="2"/>
          <w:numId w:val="1"/>
        </w:numPr>
        <w:rPr/>
      </w:pPr>
      <w:bookmarkStart w:id="13" w:name="__RefHeading___Toc7055628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IRNazanin" w:hAnsi="IRNazanin" w:eastAsia="IRNazanin"/>
          <w:color w:val="111111"/>
          <w:sz w:val="28"/>
          <w:sz w:val="28"/>
          <w:szCs w:val="28"/>
          <w:rtl w:val="true"/>
          <w:lang w:bidi="fa-IR"/>
        </w:rPr>
        <w:t>الجذور والامتدادات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ونشأته العلمية المبكرة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روافد بنائه الفكري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نتاجه الفكري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الختامي من حياته</w:t>
      </w:r>
      <w:r>
        <w:rPr>
          <w:rFonts w:eastAsia="Amiri" w:cs="Amiri" w:ascii="Amiri" w:hAnsi="Amiri"/>
          <w:color w:val="111111"/>
          <w:sz w:val="28"/>
          <w:szCs w:val="28"/>
          <w:rtl w:val="true"/>
          <w:lang w:bidi="ar-SA"/>
        </w:rPr>
        <w:t>.</w:t>
      </w:r>
      <w:bookmarkStart w:id="15" w:name="pg8003_69638"/>
    </w:p>
    <w:p>
      <w:pPr>
        <w:pStyle w:val="Heading3"/>
        <w:numPr>
          <w:ilvl w:val="2"/>
          <w:numId w:val="1"/>
        </w:numPr>
        <w:rPr/>
      </w:pPr>
      <w:bookmarkStart w:id="16" w:name="__RefHeading___Toc7055630_1051229030"/>
      <w:bookmarkStart w:id="17" w:name="_Toc6"/>
      <w:bookmarkEnd w:id="15"/>
      <w:bookmarkEnd w:id="16"/>
      <w:r>
        <w:rPr>
          <w:rtl w:val="true"/>
        </w:rPr>
        <w:t>أولاً</w:t>
      </w:r>
      <w:r>
        <w:rPr>
          <w:rtl w:val="true"/>
        </w:rPr>
        <w:t xml:space="preserve">: </w:t>
      </w:r>
      <w:r>
        <w:rPr>
          <w:rtl w:val="true"/>
        </w:rPr>
        <w:t>ولادته ونشأته العلمية المبكرة</w:t>
      </w:r>
      <w:bookmarkEnd w:id="17"/>
    </w:p>
    <w:p>
      <w:pPr>
        <w:pStyle w:val="Heading4"/>
        <w:numPr>
          <w:ilvl w:val="3"/>
          <w:numId w:val="1"/>
        </w:numPr>
        <w:rPr/>
      </w:pPr>
      <w:bookmarkStart w:id="18" w:name="__RefHeading___Toc7055632_1051229030"/>
      <w:bookmarkStart w:id="19" w:name="_Toc7"/>
      <w:bookmarkEnd w:id="18"/>
      <w:r>
        <w:rPr>
          <w:rtl w:val="true"/>
        </w:rPr>
        <w:t>ولادته</w:t>
      </w:r>
      <w:bookmarkEnd w:id="19"/>
    </w:p>
    <w:p>
      <w:pPr>
        <w:pStyle w:val="BookText"/>
        <w:rPr/>
      </w:pPr>
      <w:r>
        <w:rPr>
          <w:rFonts w:ascii="Amiri" w:hAnsi="Amiri" w:eastAsia="Amiri" w:cs="Amiri"/>
          <w:color w:val="111111"/>
          <w:sz w:val="28"/>
          <w:sz w:val="28"/>
          <w:szCs w:val="28"/>
          <w:rtl w:val="true"/>
          <w:lang w:bidi="ar-SA"/>
        </w:rPr>
        <w:t xml:space="preserve">ولد السيد محمد تقي الحكيم، في العاشر من شهر رمضان المبارك عام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الموافق للسابع والعشرين من شهر نيسان عام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w:t>
      </w:r>
      <w:r>
        <w:rPr>
          <w:rStyle w:val="FootnoteAnchor"/>
          <w:rtl w:val="true"/>
        </w:rPr>
        <w:footnoteReference w:id="15"/>
      </w:r>
      <w:r>
        <w:rPr>
          <w:rFonts w:ascii="Amiri" w:hAnsi="Amiri" w:eastAsia="Amiri" w:cs="Amiri"/>
          <w:color w:val="111111"/>
          <w:sz w:val="28"/>
          <w:sz w:val="28"/>
          <w:szCs w:val="28"/>
          <w:rtl w:val="true"/>
          <w:lang w:bidi="ar-SA"/>
        </w:rPr>
        <w:t xml:space="preserve">في محلة الحويش، وهي إحدى المحلات الأربع الرئيسة في النجف الأشرف </w:t>
      </w:r>
      <w:r>
        <w:rPr>
          <w:rStyle w:val="FootnoteAnchor"/>
          <w:rtl w:val="true"/>
        </w:rPr>
        <w:footnoteReference w:id="16"/>
      </w:r>
      <w:r>
        <w:rPr>
          <w:rFonts w:ascii="Amiri" w:hAnsi="Amiri" w:eastAsia="Amiri" w:cs="Amiri"/>
          <w:color w:val="111111"/>
          <w:sz w:val="28"/>
          <w:sz w:val="28"/>
          <w:szCs w:val="28"/>
          <w:rtl w:val="true"/>
          <w:lang w:bidi="ar-SA"/>
        </w:rPr>
        <w:t xml:space="preserve">لأبوين ينتسبان 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الأسر العلوية الشريفة في حسبها ونسبها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7055634_1051229030"/>
      <w:bookmarkStart w:id="21" w:name="_Toc8"/>
      <w:bookmarkEnd w:id="20"/>
      <w:r>
        <w:rPr>
          <w:rtl w:val="true"/>
        </w:rPr>
        <w:t>والده</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والده فهو السيد سعيد بن السيد حسين بن السيد مصطفى الحكيم، فقد جمع بين الفقاهة والمنزلة الإجتماعية السامية، حتى عدّ عميداً للأسرة </w:t>
      </w:r>
      <w:r>
        <w:rPr>
          <w:rStyle w:val="FootnoteAnchor"/>
          <w:rtl w:val="true"/>
        </w:rPr>
        <w:footnoteReference w:id="18"/>
      </w:r>
      <w:r>
        <w:rPr>
          <w:rFonts w:ascii="Amiri" w:hAnsi="Amiri" w:eastAsia="Amiri" w:cs="Amiri"/>
          <w:color w:val="111111"/>
          <w:sz w:val="28"/>
          <w:sz w:val="28"/>
          <w:szCs w:val="28"/>
          <w:rtl w:val="true"/>
          <w:lang w:bidi="ar-SA"/>
        </w:rPr>
        <w:t xml:space="preserve">، خرج إلى الجهاد من الكاظمية المقدسة في عام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برفقة السيد </w:t>
      </w:r>
    </w:p>
    <w:p>
      <w:pPr>
        <w:pStyle w:val="BookText"/>
        <w:rPr/>
      </w:pPr>
      <w:r>
        <w:rPr>
          <w:rFonts w:ascii="Amiri" w:hAnsi="Amiri" w:eastAsia="Amiri" w:cs="Amiri"/>
          <w:color w:val="111111"/>
          <w:sz w:val="28"/>
          <w:sz w:val="28"/>
          <w:szCs w:val="28"/>
          <w:rtl w:val="true"/>
          <w:lang w:bidi="ar-SA"/>
        </w:rPr>
        <w:t>مهدي الحيدري الذي اصطفاه ليكون أميناً على أموال المجاهدين وكان له دورٌ بارزٌ في تعبئة العشائر العراقية وصولاً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السيد محمد تقي الحكيم برعاية والدٍ جُبل على حب العلم ومجالسة العلماء واجتهد في غرس هذه المبادئ في مدارك ولده الصغير، وحرص أشد الحرص على تذليل كل الصعوبات التي تجانب هذا المسعى، وتقف حائلاً دون إدراك هذه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ونشأ أيضاً في كنف أم صالحة علوية غذّته منذ نعومة أظفاره بغذاء الدين، وغرست في نفسه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أسرة علوية طباطبائية </w:t>
      </w:r>
      <w:r>
        <w:rPr>
          <w:rStyle w:val="FootnoteAnchor"/>
          <w:rtl w:val="true"/>
        </w:rPr>
        <w:footnoteReference w:id="19"/>
      </w:r>
      <w:r>
        <w:rPr>
          <w:rFonts w:ascii="IRNazanin" w:hAnsi="IRNazanin" w:eastAsia="IRNazanin"/>
          <w:color w:val="111111"/>
          <w:sz w:val="28"/>
          <w:sz w:val="28"/>
          <w:szCs w:val="28"/>
          <w:rtl w:val="true"/>
          <w:lang w:bidi="fa-IR"/>
        </w:rPr>
        <w:t xml:space="preserve">ترتفع بنسبها الشريف إلى الإمام السبط أبي محمد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وتلتقي تفريعاتها الكثيرة في النجف وبعض بلدان العراق ولبنان وإيران بالسيد الشريف إبراهيم بن السيد مير علي بن السيد مراد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أنجبت هذه الأسرة عدداً كبيراً من الأعيان المعروفين بمكانتهم العلمية والفقهية، والإجتماعية، فكان منهم مراجع التقليد، وأساتذة البحث الخارج، </w:t>
      </w:r>
      <w:bookmarkStart w:id="22" w:name="pg8003_69642"/>
    </w:p>
    <w:p>
      <w:pPr>
        <w:pStyle w:val="BookText"/>
        <w:rPr/>
      </w:pPr>
      <w:bookmarkEnd w:id="22"/>
      <w:r>
        <w:rPr>
          <w:rFonts w:ascii="Amiri" w:hAnsi="Amiri" w:eastAsia="Amiri" w:cs="Amiri"/>
          <w:color w:val="111111"/>
          <w:sz w:val="28"/>
          <w:sz w:val="28"/>
          <w:szCs w:val="28"/>
          <w:rtl w:val="true"/>
          <w:lang w:bidi="ar-SA"/>
        </w:rPr>
        <w:t>وفضلاء الحوزات العلمية، وأساتذة جامعيون في مختلف الجامعات العراقية وغيرها وخطباء المنبر الحسيني، فضلا عن العديد من المؤلفين، والشعراء والأدباء، والسياسيين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7055636_1051229030"/>
      <w:bookmarkStart w:id="24" w:name="_Toc9"/>
      <w:bookmarkEnd w:id="23"/>
      <w:r>
        <w:rPr>
          <w:rtl w:val="true"/>
        </w:rPr>
        <w:t>النشأة المبكرة</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والده أول مؤدبيه ومعلميه، فقد نشأ في كنف بيت غمرت مجالسه بأحاديث دينية وعلمية وأدبية، وترعرع في وسط هذه المجالس واشتد عوده من غذائها الفكري، فكان محط أنظاره أفواج الداخلين والخارجين من ديوان أبيه، وهم يتلقون دروسهم فيه، وكانت تطرق سمعه كل أحاديثهم، وتجاذباتهم في نكات علمية وأدبية وتأريخية، وكان شاهد عيان حينما ترتفع الأصوات وتختلف الآراء وتتشابك الأفكار حتى يخيل لمن لم يخبر مثل هذه المجالس إن خلافات حادة نشبت وان مشكلة ما حدثت وقد تتطور إلى عراك فكري ثم يعمّ صمت مطبق يسترجع فيه كل طرف ذاكرته ويلملم شتات أفكاره ويستخبر كنه حجّة الخصم، وتهدأ النفوس بعد أن يذعن الطرف الآخر إذعاناً علمياً، مبنياً على أسس سليمة ومنطق صائب، وتمر الدقائق بسلام، ويعم الوئام، ويعود الجميع إلى لملمة الأفكار، وسرعان ما تثار مسألة علمية أخرى، ويعود الجميع إلى عراكهم الفكري، وتبدأ الأصوات بالارتفاع ولا تصمت إلّا بسماع تكبيرة الأذان من الحرم العلوي؛ إيذاناً للجميع بالإنصراف لتأدية الصلاة، وعلى مدار سنة </w:t>
      </w:r>
    </w:p>
    <w:p>
      <w:pPr>
        <w:pStyle w:val="BookText"/>
        <w:rPr/>
      </w:pPr>
      <w:r>
        <w:rPr>
          <w:rFonts w:ascii="Amiri" w:hAnsi="Amiri" w:eastAsia="Amiri" w:cs="Amiri"/>
          <w:color w:val="111111"/>
          <w:sz w:val="28"/>
          <w:sz w:val="28"/>
          <w:szCs w:val="28"/>
          <w:rtl w:val="true"/>
          <w:lang w:bidi="ar-SA"/>
        </w:rPr>
        <w:t>كاملة تعقد هذه المنتديات وكان روادها ثلة من العلماء والمجتهدين والأدباء والشعراء ممن كانوا يكوّنون الثقل العلمي والأدبي لهذه المدينة المقدسة وإن عددهم كان يبلغ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أحد الباحثين هذا المجلس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مدينة النجف الأشرف أيامه الحافلة بالمذاكرات العلمية والمناقشات الفكرية فقد كان ديوانه الشهير محجة الأفاضل والأعلام ودار ندوة يقصدها رواد العلم والفضيلة ممن كان له الأثر الفاعل في المستوى الفكري لمدينة النجف وتفاعلها مع الحركات الفكرية والتطورات الإجتماعية المعاصرة آنذاك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السيد محمد تقي الحكيم صباه وريعان شبابه في ظل هذه الأجواء مما حفزه للدخول في ميادين العلم والمعرفة من أوسع أبوابها، وذلك لتوفر البيئة الصالحة التي ساهمت في نمو شخصيته وتكاملها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السيد محمد تقي الحكيم دراسته التقليدية وهو في الرابعة من عمره في محطتها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ليتعلم فيها مبادئ القراءة والكتابة وحفظ شيء من القرآن العزيز وبعد اجتيازه هذه المرحلة وهو في السنة السابعة من عمره تبنى تنشِئَته وتعليمه أخوه السيد محمد حسين الحكيم فدرس عنده علوم العربية </w:t>
      </w:r>
      <w:bookmarkStart w:id="25" w:name="pg8003_69646"/>
    </w:p>
    <w:p>
      <w:pPr>
        <w:pStyle w:val="BookText"/>
        <w:rPr/>
      </w:pPr>
      <w:bookmarkEnd w:id="25"/>
      <w:r>
        <w:rPr>
          <w:rFonts w:ascii="Amiri" w:hAnsi="Amiri" w:eastAsia="Amiri" w:cs="Amiri"/>
          <w:color w:val="111111"/>
          <w:sz w:val="28"/>
          <w:sz w:val="28"/>
          <w:szCs w:val="28"/>
          <w:rtl w:val="true"/>
          <w:lang w:bidi="ar-SA"/>
        </w:rPr>
        <w:t xml:space="preserve">وبالتحديد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الأنصاري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أيضاً ودرس الفقه مقدمات وسطوحاً على أيدي ثلة من العلماء الأعلام كالسيد يوسف السيد محسن الحكيم والسيد موسى الجصاني والشيخ نور الدين الجزائري والسيد صادق السعبري ودرس علوم البلاغة على يد الشيخ علي ثامر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055638_1051229030"/>
      <w:bookmarkStart w:id="27" w:name="_Toc10"/>
      <w:bookmarkEnd w:id="26"/>
      <w:r>
        <w:rPr>
          <w:rtl w:val="true"/>
        </w:rPr>
        <w:t>ثانياً</w:t>
      </w:r>
      <w:r>
        <w:rPr>
          <w:rtl w:val="true"/>
        </w:rPr>
        <w:t xml:space="preserve">: </w:t>
      </w:r>
      <w:r>
        <w:rPr>
          <w:rtl w:val="true"/>
        </w:rPr>
        <w:t>روافد بنائه ونتاجه الفكري</w:t>
      </w:r>
      <w:bookmarkEnd w:id="27"/>
    </w:p>
    <w:p>
      <w:pPr>
        <w:pStyle w:val="Heading4"/>
        <w:numPr>
          <w:ilvl w:val="3"/>
          <w:numId w:val="1"/>
        </w:numPr>
        <w:rPr/>
      </w:pPr>
      <w:bookmarkStart w:id="28" w:name="__RefHeading___Toc7055640_105122903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هناك محطات شكلت أهم الروافد الفكرية التي كونت شخصية السيد محمد تقي الحكيم لابد من الوقوف عندها وأهمها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055642_1051229030"/>
      <w:bookmarkStart w:id="31" w:name="_Toc12"/>
      <w:bookmarkEnd w:id="30"/>
      <w:r>
        <w:rPr/>
        <w:t>1</w:t>
      </w:r>
      <w:r>
        <w:rPr>
          <w:rtl w:val="true"/>
        </w:rPr>
        <w:t xml:space="preserve">. </w:t>
      </w:r>
      <w:r>
        <w:rPr>
          <w:rtl w:val="true"/>
        </w:rPr>
        <w:t>جمعية منتدى النشر</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تأسست جمعية منتدى النشر في النجف الأشرف بتاريخ </w:t>
      </w:r>
      <w:r>
        <w:rPr>
          <w:rFonts w:eastAsia="Amiri" w:cs="Amiri" w:ascii="Amiri" w:hAnsi="Amiri"/>
          <w:color w:val="111111"/>
          <w:sz w:val="28"/>
          <w:szCs w:val="28"/>
          <w:lang w:bidi="ar-SA"/>
        </w:rPr>
        <w:t>10/1/1935</w:t>
      </w:r>
      <w:r>
        <w:rPr>
          <w:rFonts w:ascii="Amiri" w:hAnsi="Amiri" w:eastAsia="Amiri" w:cs="Amiri"/>
          <w:color w:val="111111"/>
          <w:sz w:val="28"/>
          <w:sz w:val="28"/>
          <w:szCs w:val="28"/>
          <w:rtl w:val="true"/>
          <w:lang w:bidi="ar-SA"/>
        </w:rPr>
        <w:t xml:space="preserve">م </w:t>
      </w:r>
      <w:r>
        <w:rPr>
          <w:rStyle w:val="FootnoteAnchor"/>
          <w:rtl w:val="true"/>
        </w:rPr>
        <w:footnoteReference w:id="22"/>
      </w:r>
      <w:r>
        <w:rPr>
          <w:rFonts w:ascii="Amiri" w:hAnsi="Amiri" w:eastAsia="Amiri" w:cs="Amiri"/>
          <w:color w:val="111111"/>
          <w:sz w:val="28"/>
          <w:sz w:val="28"/>
          <w:szCs w:val="28"/>
          <w:rtl w:val="true"/>
          <w:lang w:bidi="ar-SA"/>
        </w:rPr>
        <w:t>، كان الهدف من تأسيس المنتدى تنظيم الدفاع الديني عما حمله العصر الجديد من تطورات واندفاعات متبلبلة من طبيعتها التأثير على الكيان القائم في الصروح الدينية، ولاسيما في مثل النجف الأشرف، التي هي جامعة إسلامية وعاصمة 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افتتحت المنتدى صفاً لدراسة العلوم العربية، والمنطق، والفقه، والأدب العربي</w:t>
      </w:r>
      <w:r>
        <w:rPr>
          <w:rStyle w:val="FootnoteAnchor"/>
          <w:rtl w:val="true"/>
        </w:rPr>
        <w:footnoteReference w:id="23"/>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وبتشجيع من والده السيد سعيد الحكيم الذي واكب مخاضات وولادة هذا المشروع الإصلاحي</w:t>
      </w:r>
      <w:r>
        <w:rPr>
          <w:rStyle w:val="FootnoteAnchor"/>
          <w:rtl w:val="true"/>
        </w:rPr>
        <w:footnoteReference w:id="24"/>
      </w:r>
      <w:r>
        <w:rPr>
          <w:rFonts w:ascii="Amiri" w:hAnsi="Amiri" w:eastAsia="Amiri" w:cs="Amiri"/>
          <w:color w:val="111111"/>
          <w:sz w:val="28"/>
          <w:sz w:val="28"/>
          <w:szCs w:val="28"/>
          <w:rtl w:val="true"/>
          <w:lang w:bidi="ar-SA"/>
        </w:rPr>
        <w:t>ابتداءً من عقد بعض جلسات التأسيس السرية في داره، وانتهاءً بإعلان التأسيس، فكان أول المشرفين على هذا المشروع</w:t>
      </w:r>
      <w:r>
        <w:rPr>
          <w:rStyle w:val="FootnoteAnchor"/>
          <w:rtl w:val="true"/>
        </w:rPr>
        <w:footnoteReference w:id="25"/>
      </w:r>
      <w:r>
        <w:rPr>
          <w:rFonts w:ascii="Amiri" w:hAnsi="Amiri" w:eastAsia="Amiri" w:cs="Amiri"/>
          <w:color w:val="111111"/>
          <w:sz w:val="28"/>
          <w:sz w:val="28"/>
          <w:szCs w:val="28"/>
          <w:rtl w:val="true"/>
          <w:lang w:bidi="ar-SA"/>
        </w:rPr>
        <w:t xml:space="preserve">وكان والده أول مشجعيه للدخول في هذه المدرسة، حيث انتظمت دراسته هناك فدخلها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الثاني ونُقل هو وآخرون</w:t>
      </w:r>
      <w:r>
        <w:rPr>
          <w:rStyle w:val="FootnoteAnchor"/>
          <w:rtl w:val="true"/>
        </w:rPr>
        <w:footnoteReference w:id="26"/>
      </w:r>
      <w:r>
        <w:rPr>
          <w:rFonts w:ascii="Amiri" w:hAnsi="Amiri" w:eastAsia="Amiri" w:cs="Amiri"/>
          <w:color w:val="111111"/>
          <w:sz w:val="28"/>
          <w:sz w:val="28"/>
          <w:szCs w:val="28"/>
          <w:rtl w:val="true"/>
          <w:lang w:bidi="ar-SA"/>
        </w:rPr>
        <w:t>، بعد أسبوع إلى الصف الثالث حيث تخرج فيها في نفس السنة</w:t>
      </w:r>
      <w:r>
        <w:rPr>
          <w:rStyle w:val="FootnoteAnchor"/>
          <w:rtl w:val="true"/>
        </w:rPr>
        <w:footnoteReference w:id="27"/>
      </w:r>
      <w:r>
        <w:rPr>
          <w:rFonts w:ascii="Amiri" w:hAnsi="Amiri" w:eastAsia="Amiri" w:cs="Amiri"/>
          <w:color w:val="111111"/>
          <w:sz w:val="28"/>
          <w:sz w:val="28"/>
          <w:szCs w:val="28"/>
          <w:rtl w:val="true"/>
          <w:lang w:bidi="ar-SA"/>
        </w:rPr>
        <w:t>، يقول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يعزّ أيها الرجل الذي احتضنتك كلية المنتدى في أول تأسيسها طالباً ثم وفيت فاحتضنتها أستاذاً لعلوم البلاغة وعضواً في إدارتها،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يعزّ عليّ أن تضنّ بآثارك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سنة من الدراسة المكثفة في كلية منتدى النشر، التي أضافت إلى آفاق معرفته كثيراً ووضعت اللبنات الأساسية في تكامل شخصيته العلمية، ونظراً </w:t>
      </w:r>
      <w:bookmarkStart w:id="32" w:name="pg8003_69650"/>
    </w:p>
    <w:p>
      <w:pPr>
        <w:pStyle w:val="BookText"/>
        <w:rPr/>
      </w:pPr>
      <w:bookmarkEnd w:id="32"/>
      <w:r>
        <w:rPr>
          <w:rFonts w:ascii="Amiri" w:hAnsi="Amiri" w:eastAsia="Amiri" w:cs="Amiri"/>
          <w:color w:val="111111"/>
          <w:sz w:val="28"/>
          <w:sz w:val="28"/>
          <w:szCs w:val="28"/>
          <w:rtl w:val="true"/>
          <w:lang w:bidi="ar-SA"/>
        </w:rPr>
        <w:t xml:space="preserve">لنبوغه المبكر اختير ليكون أستاذا للبلاغة، عيّن السيد مدرساً على الملاك الدائم في مدرسة منتدى النشر الدينية الأهلية بموجب قرار الهيئة الإدارية لجمعية منتدى النشر في </w:t>
      </w:r>
      <w:r>
        <w:rPr>
          <w:rFonts w:eastAsia="Amiri" w:cs="Amiri" w:ascii="Amiri" w:hAnsi="Amiri"/>
          <w:color w:val="111111"/>
          <w:sz w:val="28"/>
          <w:szCs w:val="28"/>
          <w:lang w:bidi="ar-SA"/>
        </w:rPr>
        <w:t>17/8/1944</w:t>
      </w:r>
      <w:r>
        <w:rPr>
          <w:rFonts w:ascii="Amiri" w:hAnsi="Amiri" w:eastAsia="Amiri" w:cs="Amiri"/>
          <w:color w:val="111111"/>
          <w:sz w:val="28"/>
          <w:sz w:val="28"/>
          <w:szCs w:val="28"/>
          <w:rtl w:val="true"/>
          <w:lang w:bidi="ar-SA"/>
        </w:rPr>
        <w:t xml:space="preserve">م </w:t>
      </w:r>
      <w:r>
        <w:rPr>
          <w:rStyle w:val="FootnoteAnchor"/>
          <w:rtl w:val="true"/>
        </w:rPr>
        <w:footnoteReference w:id="2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lang w:bidi="ar-SA"/>
        </w:rPr>
        <w:t>25/7/1948</w:t>
      </w:r>
      <w:r>
        <w:rPr>
          <w:rFonts w:ascii="Amiri" w:hAnsi="Amiri" w:eastAsia="Amiri" w:cs="Amiri"/>
          <w:color w:val="111111"/>
          <w:sz w:val="28"/>
          <w:sz w:val="28"/>
          <w:szCs w:val="28"/>
          <w:rtl w:val="true"/>
          <w:lang w:bidi="ar-SA"/>
        </w:rPr>
        <w:t xml:space="preserve">م انتخب سكرتيراً عاماً لجمعية منتدى النشر، واستمر في شغل هذا المنصب في السنوات اللاحقة لحين حل الجمعية في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055644_1051229030"/>
      <w:bookmarkStart w:id="34" w:name="_Toc13"/>
      <w:bookmarkEnd w:id="33"/>
      <w:r>
        <w:rPr/>
        <w:t>2</w:t>
      </w:r>
      <w:r>
        <w:rPr>
          <w:rtl w:val="true"/>
        </w:rPr>
        <w:t xml:space="preserve">. </w:t>
      </w:r>
      <w:r>
        <w:rPr>
          <w:rtl w:val="true"/>
        </w:rPr>
        <w:t>المجمع الثقافي لجمعية منتدى النشر</w:t>
      </w:r>
      <w:bookmarkEnd w:id="34"/>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الرحى في هذا المجمع ومن جملة أعضائه المؤسسين </w:t>
      </w:r>
      <w:r>
        <w:rPr>
          <w:rStyle w:val="FootnoteAnchor"/>
          <w:rtl w:val="true"/>
        </w:rPr>
        <w:footnoteReference w:id="31"/>
      </w:r>
      <w:r>
        <w:rPr>
          <w:rFonts w:ascii="Amiri" w:hAnsi="Amiri" w:eastAsia="Amiri" w:cs="Amiri"/>
          <w:color w:val="111111"/>
          <w:sz w:val="28"/>
          <w:sz w:val="28"/>
          <w:szCs w:val="28"/>
          <w:rtl w:val="true"/>
          <w:lang w:bidi="ar-SA"/>
        </w:rPr>
        <w:t>يقول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رمزنا إلى حركة لجنة المجمع في المنتدى النشيطة فإن دريت فإنّ محورها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النابغ وهو في ريعان الشباب، وقد أوتي حظاً وافراً من قلم سيال وأدب عال، وأسلوب رصين، وخيال واسع</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وقته في سبيل إنجاح هذا المشروع الثقافي، وكان يراوده أمل كبير في انتصار أفكارهم الإصلاحية، التي تبنتها هذه المؤسسة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5" w:name="pg8003_69652"/>
    </w:p>
    <w:p>
      <w:pPr>
        <w:pStyle w:val="BookText"/>
        <w:rPr/>
      </w:pPr>
      <w:bookmarkEnd w:id="35"/>
      <w:r>
        <w:rPr>
          <w:rFonts w:ascii="Amiri" w:hAnsi="Amiri" w:eastAsia="Amiri" w:cs="Amiri"/>
          <w:color w:val="111111"/>
          <w:sz w:val="28"/>
          <w:sz w:val="28"/>
          <w:szCs w:val="28"/>
          <w:rtl w:val="true"/>
          <w:lang w:bidi="ar-SA"/>
        </w:rPr>
        <w:t xml:space="preserve">ومن المفيد أن نستشهد بما ذكره أحد الأدباء عن الروابط الروحية التي تربط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بالمجمع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انخرط في سلك المنتدى منذ مرحلة مبكرة من تأسيسه، وأوقف شبابه، وحياته، لخدمة الجمعية وفائدتها، وحرص منذ البداية على تنشيط حركة الجمعية الثقافية، ووضع مؤلفاته، وقابلياته النفسية والبدنية في خدمة أهداف المنتدى وتحت إشرافه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7055646_1051229030"/>
      <w:bookmarkStart w:id="37" w:name="_Toc14"/>
      <w:bookmarkEnd w:id="36"/>
      <w:r>
        <w:rPr/>
        <w:t>3</w:t>
      </w:r>
      <w:r>
        <w:rPr>
          <w:rtl w:val="true"/>
        </w:rPr>
        <w:t xml:space="preserve">. </w:t>
      </w:r>
      <w:r>
        <w:rPr>
          <w:rtl w:val="true"/>
        </w:rPr>
        <w:t>الحوزة العلمية</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النجف من أقدم الحواضر الإسلامية التي عنيت بالدراسات الإسلامية التشريعية وربما اعتبرت مدرستها العلمية امتداداً زمنياً ومنهجياً لمدرسة الكوفة </w:t>
      </w:r>
      <w:r>
        <w:rPr>
          <w:rStyle w:val="FootnoteAnchor"/>
          <w:rtl w:val="true"/>
        </w:rPr>
        <w:footnoteReference w:id="35"/>
      </w:r>
      <w:r>
        <w:rPr>
          <w:rFonts w:ascii="Amiri" w:hAnsi="Amiri" w:eastAsia="Amiri" w:cs="Amiri"/>
          <w:color w:val="111111"/>
          <w:sz w:val="28"/>
          <w:sz w:val="28"/>
          <w:szCs w:val="28"/>
          <w:rtl w:val="true"/>
          <w:lang w:bidi="ar-SA"/>
        </w:rPr>
        <w:t xml:space="preserve">حين بقيت الكوفة تصب في بحر النجف إلى القرن الثامن للهجرة </w:t>
      </w:r>
      <w:r>
        <w:rPr>
          <w:rStyle w:val="FootnoteAnchor"/>
          <w:rtl w:val="true"/>
        </w:rPr>
        <w:footnoteReference w:id="36"/>
      </w:r>
      <w:r>
        <w:rPr>
          <w:rFonts w:ascii="Amiri" w:hAnsi="Amiri" w:eastAsia="Amiri" w:cs="Amiri"/>
          <w:color w:val="111111"/>
          <w:sz w:val="28"/>
          <w:sz w:val="28"/>
          <w:szCs w:val="28"/>
          <w:rtl w:val="true"/>
          <w:lang w:bidi="ar-SA"/>
        </w:rPr>
        <w:t xml:space="preserve">وأسلوب الدراسة في هذه الحاضرة يعتمد المنهج الحر أساساً له، وكان من أهم ميزاته تمكين الطالب من اختيار أستاذه على أساس من التوافق النفسي الذي </w:t>
      </w:r>
    </w:p>
    <w:p>
      <w:pPr>
        <w:pStyle w:val="BookText"/>
        <w:rPr/>
      </w:pPr>
      <w:r>
        <w:rPr>
          <w:rFonts w:ascii="Amiri" w:hAnsi="Amiri" w:eastAsia="Amiri" w:cs="Amiri"/>
          <w:color w:val="111111"/>
          <w:sz w:val="28"/>
          <w:sz w:val="28"/>
          <w:szCs w:val="28"/>
          <w:rtl w:val="true"/>
          <w:lang w:bidi="ar-SA"/>
        </w:rPr>
        <w:t xml:space="preserve">يقوم على الإنسجام والثقة المتبادلة بينهما وهو من أهم الحوافز لجد الطالب واجتهاده في مراحل تكوين مساره الفكري </w:t>
      </w:r>
      <w:r>
        <w:rPr>
          <w:rStyle w:val="FootnoteAnchor"/>
          <w:rtl w:val="true"/>
        </w:rPr>
        <w:footnoteReference w:id="37"/>
      </w:r>
      <w:r>
        <w:rPr>
          <w:rFonts w:ascii="Amiri" w:hAnsi="Amiri" w:eastAsia="Amiri" w:cs="Amiri"/>
          <w:color w:val="111111"/>
          <w:sz w:val="28"/>
          <w:sz w:val="28"/>
          <w:szCs w:val="28"/>
          <w:rtl w:val="true"/>
          <w:lang w:bidi="ar-SA"/>
        </w:rPr>
        <w:t xml:space="preserve">لذا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أساتذته بعناية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هذا المنظور المتقدم اختار أستاذه الإمام السيد محسن الحكيم الذي كان رافداً من روافد بناء شخصيته العلمية والتربوية، والذي كان يمتلك شخصية قوية فيها من الجاذبية، والواقعية، والجدية، والحنو، واليقظة، وسعة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للمواصفات المتقدمة اختار أستاذه الشيخ حسين الحلي الذي تميز بين الفقهاء باهتمامه الخاص برعيل من فضلاء الحوزة من تلامذته الذين يتوسم فيهم الكفاءة والمستقبل العلمي الزاهر، وهناك كثير من العلماء الذين تضمنتهم مسيرة الفكر ولكن الذين تركوا بصماتهم على صفحات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قليلون تغييراً وتطويراً منهم أستاذه الإمام السيد الخوئي الذي جاء اختياره له لملكات كان يتمتع بها تؤهله لان يكون أستاذاً ناجحاً من المدرسين الكبار في جيلنا، وهو في الحقيقة يتجاوز كونه مدرساً إلى أن يكون مربياً علمياً بصرف النظر عن تربيته الروحية والأخلاقية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بداية العشرينات من عمره غلب على نشاطه التوجه نحو علوم الشريعة فقد بذل وسعه وأتعب نفسه في الانشغال بها وصولاً إلى الإجتهاد، </w:t>
      </w:r>
      <w:bookmarkStart w:id="38" w:name="pg8003_69655"/>
    </w:p>
    <w:p>
      <w:pPr>
        <w:pStyle w:val="BookText"/>
        <w:rPr/>
      </w:pPr>
      <w:bookmarkEnd w:id="38"/>
      <w:r>
        <w:rPr>
          <w:rFonts w:ascii="Amiri" w:hAnsi="Amiri" w:eastAsia="Amiri" w:cs="Amiri"/>
          <w:color w:val="111111"/>
          <w:sz w:val="28"/>
          <w:sz w:val="28"/>
          <w:szCs w:val="28"/>
          <w:rtl w:val="true"/>
          <w:lang w:bidi="ar-SA"/>
        </w:rPr>
        <w:t xml:space="preserve">ويصور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المرحلة من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وجهاده في تحصيل العلوم والمعارف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يعز عليّ أن تضن بآثارك عن إذاعتها ونشرها، في الوقت الذي كان يجب أن يُبرهن على أن في السويدا رجالاً ولجامعة النجف كُتاباً يُفتخر بهم ولئن كنت تعتذر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ملوم من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بالانشغال بتحصيل العلوم الدينية ودراسة الفقه وأصوله فإن ذلك يحول حقاً عن كثير مما يجب أن يعمله الطالب الديني، ومثلك على صواب إذ انصرف إلى أهم ما يجب أن يصنعه المحصل السالك طريق الإجتهاد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وبتحصيله وسلوكه هذا نال درجة الإجتهاد ودرس طلابه في مرحلة البحث الخارج ابتداءً من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وحتى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حيث تخرج على يديه ثلة من العلماء الأعلام الذين أصبحوا فيما بعد أعمدة الحوزة العلمية وأساتذة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جلاوزة أمن النظام البائد السيد من الاستمرار في تدريسه لطلاب البحث الخارج في حزيران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وعاود درسه في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 في مقبرة الأسرة في مسجد الهندي ومُنِع مرة أُخرى في نفس السنة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7055648_1051229030"/>
      <w:bookmarkStart w:id="40" w:name="_Toc15"/>
      <w:bookmarkEnd w:id="39"/>
      <w:r>
        <w:rPr/>
        <w:t>4</w:t>
      </w:r>
      <w:r>
        <w:rPr>
          <w:rtl w:val="true"/>
        </w:rPr>
        <w:t xml:space="preserve">. </w:t>
      </w:r>
      <w:r>
        <w:rPr>
          <w:rtl w:val="true"/>
        </w:rPr>
        <w:t>المجمع العلمي العراقي</w:t>
      </w:r>
      <w:bookmarkEnd w:id="40"/>
    </w:p>
    <w:p>
      <w:pPr>
        <w:pStyle w:val="BookText"/>
        <w:rPr/>
      </w:pPr>
      <w:r>
        <w:rPr>
          <w:rFonts w:ascii="Amiri" w:hAnsi="Amiri" w:eastAsia="Amiri" w:cs="Amiri"/>
          <w:color w:val="111111"/>
          <w:sz w:val="28"/>
          <w:sz w:val="28"/>
          <w:szCs w:val="28"/>
          <w:rtl w:val="true"/>
          <w:lang w:bidi="ar-SA"/>
        </w:rPr>
        <w:t xml:space="preserve">تأسس المجمع العلمي العراقي في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w:t>
      </w:r>
      <w:r>
        <w:rPr>
          <w:rStyle w:val="FootnoteAnchor"/>
          <w:rtl w:val="true"/>
        </w:rPr>
        <w:footnoteReference w:id="39"/>
      </w:r>
      <w:r>
        <w:rPr>
          <w:rFonts w:ascii="Amiri" w:hAnsi="Amiri" w:eastAsia="Amiri" w:cs="Amiri"/>
          <w:color w:val="111111"/>
          <w:sz w:val="28"/>
          <w:sz w:val="28"/>
          <w:szCs w:val="28"/>
          <w:rtl w:val="true"/>
          <w:lang w:bidi="ar-SA"/>
        </w:rPr>
        <w:t xml:space="preserve">، وحملت المادة السابعة كيفية انتخاب العضو العامل بتزكية مكتوبة من عضوين، وأن يحصل المزكّى بالانتخاب السري موافقة أكثرية الأعضاء </w:t>
      </w:r>
      <w:r>
        <w:rPr>
          <w:rStyle w:val="FootnoteAnchor"/>
          <w:rtl w:val="true"/>
        </w:rPr>
        <w:footnoteReference w:id="40"/>
      </w:r>
      <w:r>
        <w:rPr>
          <w:rFonts w:ascii="Amiri" w:hAnsi="Amiri" w:eastAsia="Amiri" w:cs="Amiri"/>
          <w:color w:val="111111"/>
          <w:sz w:val="28"/>
          <w:sz w:val="28"/>
          <w:szCs w:val="28"/>
          <w:rtl w:val="true"/>
          <w:lang w:bidi="ar-SA"/>
        </w:rPr>
        <w:t xml:space="preserve">، وبترشيح من الشيخ محمد رضا الشبيبي رئيس المجمع، والدكتور مصطفى جواد عضو المجمع وبالاقتراع السري نال السيد عضوية المجمع بالإجماع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6/1964</w:t>
      </w:r>
      <w:r>
        <w:rPr>
          <w:rFonts w:ascii="Amiri" w:hAnsi="Amiri" w:eastAsia="Amiri" w:cs="Amiri"/>
          <w:color w:val="111111"/>
          <w:sz w:val="28"/>
          <w:sz w:val="28"/>
          <w:szCs w:val="28"/>
          <w:rtl w:val="true"/>
          <w:lang w:bidi="ar-SA"/>
        </w:rPr>
        <w:t xml:space="preserve">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وبانضمامه إلى أعلى هيئة علمية في البلاد </w:t>
      </w:r>
      <w:r>
        <w:rPr>
          <w:rStyle w:val="FootnoteAnchor"/>
          <w:rtl w:val="true"/>
        </w:rPr>
        <w:footnoteReference w:id="42"/>
      </w:r>
      <w:r>
        <w:rPr>
          <w:rFonts w:ascii="Amiri" w:hAnsi="Amiri" w:eastAsia="Amiri" w:cs="Amiri"/>
          <w:color w:val="111111"/>
          <w:sz w:val="28"/>
          <w:sz w:val="28"/>
          <w:szCs w:val="28"/>
          <w:rtl w:val="true"/>
          <w:lang w:bidi="ar-SA"/>
        </w:rPr>
        <w:t>ودخوله هذا الصرح العلمي الكبير توفرت فرصة علمية كبيرة للعاملين في الحقل العلمي، من خلال تلاقح الأفكار وسبر غور معضلات أمهات المسائل، فكان للحوزة العلمية بما تحمله من إرث علمي امتدت جذوره في أعماق المعرفة منذ مئات السنين، والجامعة التي تمثل مع الحوزة عقل الأمّة العلمي والمعرفي، فأثمر ثماره عبر لجان المجمع، وما أعطته هذه اللجان من خدمات جلى للغة الضاد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لجنة الشريعة، ولجنة ألفاظ الحضارة، ولجنة إحياء التراث، ولجنة الأصول </w:t>
      </w:r>
      <w:r>
        <w:rPr>
          <w:rStyle w:val="FootnoteAnchor"/>
          <w:rtl w:val="true"/>
        </w:rPr>
        <w:footnoteReference w:id="43"/>
      </w:r>
      <w:r>
        <w:rPr>
          <w:rFonts w:ascii="Amiri" w:hAnsi="Amiri" w:eastAsia="Amiri" w:cs="Amiri"/>
          <w:color w:val="111111"/>
          <w:sz w:val="28"/>
          <w:sz w:val="28"/>
          <w:szCs w:val="28"/>
          <w:rtl w:val="true"/>
          <w:lang w:bidi="ar-SA"/>
        </w:rPr>
        <w:t xml:space="preserve">وشارك في لجنة الزراعة التي أعدت مصطلحات علم البزل والري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اشترك في لجنة وضع مصطلحات علم الغابات </w:t>
      </w:r>
      <w:r>
        <w:rPr>
          <w:rStyle w:val="FootnoteAnchor"/>
          <w:rtl w:val="true"/>
        </w:rPr>
        <w:footnoteReference w:id="45"/>
      </w:r>
      <w:r>
        <w:rPr>
          <w:rFonts w:ascii="Amiri" w:hAnsi="Amiri" w:eastAsia="Amiri" w:cs="Amiri"/>
          <w:color w:val="111111"/>
          <w:sz w:val="28"/>
          <w:sz w:val="28"/>
          <w:szCs w:val="28"/>
          <w:rtl w:val="true"/>
          <w:lang w:bidi="ar-SA"/>
        </w:rPr>
        <w:t xml:space="preserve">، ودائرة علوم اللغة العربية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المجمع العلمي العراقي بقرار من مجلس قيادة الثورة المنحل المرقم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15/4/1979</w:t>
      </w:r>
      <w:r>
        <w:rPr>
          <w:rFonts w:ascii="Amiri" w:hAnsi="Amiri" w:eastAsia="Amiri" w:cs="Amiri"/>
          <w:color w:val="111111"/>
          <w:sz w:val="28"/>
          <w:sz w:val="28"/>
          <w:szCs w:val="28"/>
          <w:rtl w:val="true"/>
          <w:lang w:bidi="ar-SA"/>
        </w:rPr>
        <w:t xml:space="preserve">م، وعين بقرار آخر إنشاء مجمع علمي جديد، استبعد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المجمعيون أنه من الصعوبة بمكان الاستغناء عن خدمات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وجهوده في اللجان التي كان يعمل فيها، وبتوسط من الدكتور سعدون حمادي، الذي حمل رسالة من الدكتور صالح احمد العلي إلى ديوان رئاسة الجمهورية يرجوه فيها، تعديل قانون المجمع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إليه وذلك لمكانتهم العلمية التي لا يمكن الاستغناء عنها في تنشيط حركة المجمع </w:t>
      </w:r>
    </w:p>
    <w:p>
      <w:pPr>
        <w:pStyle w:val="BookText"/>
        <w:rPr/>
      </w:pPr>
      <w:r>
        <w:rPr>
          <w:rFonts w:ascii="Amiri" w:hAnsi="Amiri" w:eastAsia="Amiri" w:cs="Amiri"/>
          <w:color w:val="111111"/>
          <w:sz w:val="28"/>
          <w:sz w:val="28"/>
          <w:szCs w:val="28"/>
          <w:rtl w:val="true"/>
          <w:lang w:bidi="ar-SA"/>
        </w:rPr>
        <w:t>الثقافية ولجانه العلمية</w:t>
      </w:r>
      <w:r>
        <w:rPr>
          <w:rStyle w:val="FootnoteAnchor"/>
          <w:rtl w:val="true"/>
        </w:rPr>
        <w:footnoteReference w:id="48"/>
      </w:r>
      <w:r>
        <w:rPr>
          <w:rFonts w:ascii="Amiri" w:hAnsi="Amiri" w:eastAsia="Amiri" w:cs="Amiri"/>
          <w:color w:val="111111"/>
          <w:sz w:val="28"/>
          <w:sz w:val="28"/>
          <w:szCs w:val="28"/>
          <w:rtl w:val="true"/>
          <w:lang w:bidi="ar-SA"/>
        </w:rPr>
        <w:t>فاستجاب المعنيون للرغبة الموضوعية في إصدار قرار آخر تم بموجبه إعادة السيد محمد تقي الحكيم وآخرين إلى المجمع العلمي العراقي</w:t>
      </w:r>
      <w:r>
        <w:rPr>
          <w:rStyle w:val="FootnoteAnchor"/>
          <w:rtl w:val="true"/>
        </w:rPr>
        <w:footnoteReference w:id="49"/>
      </w:r>
      <w:r>
        <w:rPr>
          <w:rFonts w:ascii="Amiri" w:hAnsi="Amiri" w:eastAsia="Amiri" w:cs="Amiri"/>
          <w:color w:val="111111"/>
          <w:sz w:val="28"/>
          <w:sz w:val="28"/>
          <w:szCs w:val="28"/>
          <w:rtl w:val="true"/>
          <w:lang w:bidi="ar-SA"/>
        </w:rPr>
        <w:t>وقوبل هذا القرار بالترحاب والتقدير من قبل أعضاء المجمع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عقد المجمع العلمي جلسته الإعتيادية وألقى السيد على مسامع لجنة الأصول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 في اللغة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أمل إكماله في الجلسة الآتية التي تغيب عنها السيد بمناسبة الذكرى السنوية لوفاة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عدد كبير من أفراد الأسرة من قبل أجهزة النظام الأمنية في الساعة الحادية عشرة والربع من صبيحة يوم </w:t>
      </w:r>
      <w:r>
        <w:rPr>
          <w:rFonts w:eastAsia="Amiri" w:cs="Amiri" w:ascii="Amiri" w:hAnsi="Amiri"/>
          <w:color w:val="111111"/>
          <w:sz w:val="28"/>
          <w:szCs w:val="28"/>
          <w:lang w:bidi="ar-SA"/>
        </w:rPr>
        <w:t>9/5/1983</w:t>
      </w:r>
      <w:r>
        <w:rPr>
          <w:rFonts w:ascii="Amiri" w:hAnsi="Amiri" w:eastAsia="Amiri" w:cs="Amiri"/>
          <w:color w:val="111111"/>
          <w:sz w:val="28"/>
          <w:sz w:val="28"/>
          <w:szCs w:val="28"/>
          <w:rtl w:val="true"/>
          <w:lang w:bidi="ar-SA"/>
        </w:rPr>
        <w:t xml:space="preserve">م، وأطلق سراحه في </w:t>
      </w:r>
      <w:r>
        <w:rPr>
          <w:rFonts w:eastAsia="Amiri" w:cs="Amiri" w:ascii="Amiri" w:hAnsi="Amiri"/>
          <w:color w:val="111111"/>
          <w:sz w:val="28"/>
          <w:szCs w:val="28"/>
          <w:lang w:bidi="ar-SA"/>
        </w:rPr>
        <w:t>18/5/1983</w:t>
      </w:r>
      <w:r>
        <w:rPr>
          <w:rFonts w:ascii="Amiri" w:hAnsi="Amiri" w:eastAsia="Amiri" w:cs="Amiri"/>
          <w:color w:val="111111"/>
          <w:sz w:val="28"/>
          <w:sz w:val="28"/>
          <w:szCs w:val="28"/>
          <w:rtl w:val="true"/>
          <w:lang w:bidi="ar-SA"/>
        </w:rPr>
        <w:t xml:space="preserve">م، ليوضع تحت الإقامة الجبرية في منزله حتى يوم </w:t>
      </w:r>
      <w:r>
        <w:rPr>
          <w:rFonts w:eastAsia="Amiri" w:cs="Amiri" w:ascii="Amiri" w:hAnsi="Amiri"/>
          <w:color w:val="111111"/>
          <w:sz w:val="28"/>
          <w:szCs w:val="28"/>
          <w:lang w:bidi="ar-SA"/>
        </w:rPr>
        <w:t>23/2/1987</w:t>
      </w:r>
      <w:r>
        <w:rPr>
          <w:rFonts w:ascii="Amiri" w:hAnsi="Amiri" w:eastAsia="Amiri" w:cs="Amiri"/>
          <w:color w:val="111111"/>
          <w:sz w:val="28"/>
          <w:sz w:val="28"/>
          <w:szCs w:val="28"/>
          <w:rtl w:val="true"/>
          <w:lang w:bidi="ar-SA"/>
        </w:rPr>
        <w:t xml:space="preserve">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أنهى السيد علاقته بالمجمع من طرف واحد، ولم يشارك في أي جلسة بعد رفع الإقامة الجبرية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الدكتور صالح احمد العلي في لقائي معه في المجمع العلمي العراقي بتاريخ </w:t>
      </w:r>
      <w:r>
        <w:rPr>
          <w:rFonts w:eastAsia="Amiri" w:cs="Amiri" w:ascii="Amiri" w:hAnsi="Amiri"/>
          <w:color w:val="111111"/>
          <w:sz w:val="28"/>
          <w:szCs w:val="28"/>
          <w:lang w:bidi="ar-SA"/>
        </w:rPr>
        <w:t>9/10/1990</w:t>
      </w:r>
      <w:r>
        <w:rPr>
          <w:rFonts w:ascii="Amiri" w:hAnsi="Amiri" w:eastAsia="Amiri" w:cs="Amiri"/>
          <w:color w:val="111111"/>
          <w:sz w:val="28"/>
          <w:sz w:val="28"/>
          <w:szCs w:val="28"/>
          <w:rtl w:val="true"/>
          <w:lang w:bidi="ar-SA"/>
        </w:rPr>
        <w:t xml:space="preserve">م عن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ومشاركته الفعالة في إثراء حركة المجمع العلمية منذ تعيينه وحتى احتجازه الذي شكل خسارة كبيرة للجهود العلمية والمعرفية، وعن علاقته الوطيدة به التي امتدت ما يقارب ثلاثة عقود لذا قرر إبقاءه في العضوية بكامل حقوقه القانونية تجاهلاً لقانون المجمع الذي يعد العضو مستقيلا إذا تخلف عن حضور ست جلسات متواليات بدون عذر مشروع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من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حيث حل المجمع بمرسوم جمهوري </w:t>
      </w:r>
      <w:r>
        <w:rPr>
          <w:rStyle w:val="FootnoteAnchor"/>
          <w:rtl w:val="true"/>
        </w:rPr>
        <w:footnoteReference w:id="53"/>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وآخران من أكثر الأعضاء بقاءً في عضوية المجمع طيلة عمر المجمع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فقد شغل هذا المنصب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بصورة مستمرة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18/10/1997</w:t>
      </w:r>
      <w:r>
        <w:rPr>
          <w:rFonts w:ascii="Amiri" w:hAnsi="Amiri" w:eastAsia="Amiri" w:cs="Amiri"/>
          <w:color w:val="111111"/>
          <w:sz w:val="28"/>
          <w:sz w:val="28"/>
          <w:szCs w:val="28"/>
          <w:rtl w:val="true"/>
          <w:lang w:bidi="ar-SA"/>
        </w:rPr>
        <w:t>م عين عضو شرف في المجمع العلمي العراقي</w:t>
      </w:r>
      <w:r>
        <w:rPr>
          <w:rStyle w:val="FootnoteAnchor"/>
          <w:rtl w:val="true"/>
        </w:rPr>
        <w:footnoteReference w:id="55"/>
      </w:r>
      <w:r>
        <w:rPr>
          <w:rFonts w:ascii="Amiri" w:hAnsi="Amiri" w:eastAsia="Amiri" w:cs="Amiri"/>
          <w:color w:val="111111"/>
          <w:sz w:val="28"/>
          <w:sz w:val="28"/>
          <w:szCs w:val="28"/>
          <w:rtl w:val="true"/>
          <w:lang w:bidi="ar-SA"/>
        </w:rPr>
        <w:t xml:space="preserve">وإضافة إلى عضويته في المجمع العلمي العراقي فقد حاضر في معهد الدراسات العليا في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لدراسة الماجستير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عادل مجلس جامعة بغداد درجته العلمية بدرجة الأستاذية واستمر بالتدريس فيه عدة سنوات، وكان للسيد إسهامات متميزة في مجمع البحوث الإسلامية الذي عقد في القاهرة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بدعوة من شيخ الأزهر حيث قدم للمعرفة الإسلامية المقارنة زاداً من المعرفة والتعريف بمذهب أهل البيت باستخدام المنطق العقلي القائم على الاستدلال المستضيء بالنصوص فجمع بين رحلة العقل ووثاقة النقل مما دعا العلماء المحاورين أن يقدروا فكره وأجوبته حق التقدير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وتكشف رسالة شخصية احتفظ بها أرسلها السيد محمد تقي الحكيم إلى والده السيد سعيد الحكيم كيف استقبله أعضاء المؤتمر بالترحاب الشديد ناقلاً حديث رئيس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باكتمال نقص المؤتمر به، ثم معرفاً بأنه من علماء الشيعة في النجف وبه اكتملت وحدة الإسلام في هذا المؤتمر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جلياً تقدير مجمع البحوث الإسلامية واحترامه لرأيه من خلال رسالة تلقاها منه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إلحاقا بكتابنا المؤرخ </w:t>
      </w:r>
      <w:r>
        <w:rPr>
          <w:rFonts w:eastAsia="Amiri" w:cs="Amiri" w:ascii="Amiri" w:hAnsi="Amiri"/>
          <w:color w:val="111111"/>
          <w:sz w:val="28"/>
          <w:szCs w:val="28"/>
          <w:lang w:bidi="ar-SA"/>
        </w:rPr>
        <w:t>29/8/1967</w:t>
      </w:r>
      <w:r>
        <w:rPr>
          <w:rFonts w:ascii="Amiri" w:hAnsi="Amiri" w:eastAsia="Amiri" w:cs="Amiri"/>
          <w:color w:val="111111"/>
          <w:sz w:val="28"/>
          <w:sz w:val="28"/>
          <w:szCs w:val="28"/>
          <w:rtl w:val="true"/>
          <w:lang w:bidi="ar-SA"/>
        </w:rPr>
        <w:t>م بشأن التعرف على رأي سيادتكم في الحكم الشرعي لأنواع التأمين نرجو التفضل بموافاتنا بما استقر عليه اجتهادكم حيث يعلق مؤتمر البحوث الإسلامية بالقاهرة أهمية قصوى على رأيكم في هذا الشأن لما فيه من منفعة للإسلام والمسلمين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41" w:name="pg8003_69669"/>
    </w:p>
    <w:p>
      <w:pPr>
        <w:pStyle w:val="Heading3"/>
        <w:numPr>
          <w:ilvl w:val="2"/>
          <w:numId w:val="1"/>
        </w:numPr>
        <w:rPr/>
      </w:pPr>
      <w:bookmarkStart w:id="42" w:name="__RefHeading___Toc7055650_1051229030"/>
      <w:bookmarkStart w:id="43" w:name="_Toc16"/>
      <w:bookmarkEnd w:id="41"/>
      <w:bookmarkEnd w:id="42"/>
      <w:r>
        <w:rPr>
          <w:rtl w:val="true"/>
        </w:rPr>
        <w:t>ثالثا</w:t>
      </w:r>
      <w:r>
        <w:rPr>
          <w:rtl w:val="true"/>
        </w:rPr>
        <w:t xml:space="preserve">: </w:t>
      </w:r>
      <w:r>
        <w:rPr>
          <w:rtl w:val="true"/>
        </w:rPr>
        <w:t>نتاجه الفكري</w:t>
      </w:r>
      <w:r>
        <w:rPr>
          <w:rtl w:val="true"/>
        </w:rPr>
        <w:t>:</w:t>
      </w:r>
      <w:bookmarkEnd w:id="43"/>
    </w:p>
    <w:p>
      <w:pPr>
        <w:pStyle w:val="Heading4"/>
        <w:numPr>
          <w:ilvl w:val="3"/>
          <w:numId w:val="1"/>
        </w:numPr>
        <w:rPr/>
      </w:pPr>
      <w:bookmarkStart w:id="44" w:name="__RefHeading___Toc7055652_1051229030"/>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ومن المناسب إجمال نشاطه المعرفي ونتاجه الفكري من خلال مؤلفاته كما في الجداول الآتية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7055654_1051229030"/>
      <w:bookmarkStart w:id="47" w:name="_Toc18"/>
      <w:bookmarkEnd w:id="46"/>
      <w:r>
        <w:rPr>
          <w:rtl w:val="true"/>
        </w:rPr>
        <w:t xml:space="preserve">جدول رقم </w:t>
      </w:r>
      <w:r>
        <w:rPr>
          <w:rtl w:val="true"/>
        </w:rPr>
        <w:t>(</w:t>
      </w:r>
      <w:r>
        <w:rPr/>
        <w:t>1</w:t>
      </w:r>
      <w:r>
        <w:rPr>
          <w:rtl w:val="true"/>
        </w:rPr>
        <w:t xml:space="preserve">) </w:t>
      </w:r>
      <w:r>
        <w:rPr>
          <w:rtl w:val="true"/>
        </w:rPr>
        <w:t>مؤلفاته المطبوعة</w:t>
      </w:r>
      <w:bookmarkEnd w:id="47"/>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الغري،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طبعة ثانية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وأضيف إلى العنوان حياته وجهاده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العقيدة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طبعة ثانية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كلية الفقه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كتبه السيد تحت اسم بعض المدرسين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كلية الفقه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 بيروت</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عدة طبعات في بيروت وإيران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المؤقت ودوره في حل مشكلات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بيروت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طبع عدة طبعات في بيروت وإيران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التقريب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المنهل،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عدة طبعات في الكويت وبيروت وإيران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البحث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المنهل،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عدة طبعات في الكويت وبيروت وإيران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المنهل،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عدة طبعات في الكويت وإيران، مستل من كتاب الأصول العامة للفقه المقارن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التقريب بين المذاهب وبحوث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النبوية وسنة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 من الأصول العامة للفقه المقارن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مشكلة الأدب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ضمن كتاب الغابة العذراء لحامد المؤمن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العربية الإسلامية، 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من العنوان عبارة حتى استشهاد الإمام علي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التشيع في ندوات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التجديد،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تجارب الأصوليين في المجالات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الألفين،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حياته 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إيران مطبعة ستاره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في جزأين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العامة في الفقه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الإمام علي في منهجيته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وحرية التملك والمفارقات الناشئة من هذه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bookmarkStart w:id="48" w:name="pg8003_69675"/>
    </w:p>
    <w:p>
      <w:pPr>
        <w:pStyle w:val="Heading4"/>
        <w:numPr>
          <w:ilvl w:val="3"/>
          <w:numId w:val="1"/>
        </w:numPr>
        <w:rPr/>
      </w:pPr>
      <w:bookmarkStart w:id="49" w:name="__RefHeading___Toc7055656_1051229030"/>
      <w:bookmarkStart w:id="50" w:name="_Toc19"/>
      <w:bookmarkEnd w:id="48"/>
      <w:bookmarkEnd w:id="49"/>
      <w:r>
        <w:rPr>
          <w:rtl w:val="true"/>
        </w:rPr>
        <w:t xml:space="preserve">جدول رقم </w:t>
      </w:r>
      <w:r>
        <w:rPr>
          <w:rtl w:val="true"/>
        </w:rPr>
        <w:t>(</w:t>
      </w:r>
      <w:r>
        <w:rPr/>
        <w:t>2</w:t>
      </w:r>
      <w:r>
        <w:rPr>
          <w:rtl w:val="true"/>
        </w:rPr>
        <w:t xml:space="preserve">) </w:t>
      </w:r>
      <w:r>
        <w:rPr>
          <w:rtl w:val="true"/>
        </w:rPr>
        <w:t>مؤلفاته المخطوطة</w:t>
      </w:r>
      <w:bookmarkEnd w:id="50"/>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الشباب أبو فراس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هامش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المقدمة أنه درّسها لبعض طلابه، غير كامل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يحوي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اغلبها إخوانيات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دروس السيد الخوئي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كامل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انطباعاتي عن محاضرات الشيخ حسين الحلي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كامل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على كتاب مستمسك العروة الوثقى للسيد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كامل </w:t>
      </w:r>
      <w:bookmarkStart w:id="51" w:name="pg8003_69677"/>
    </w:p>
    <w:p>
      <w:pPr>
        <w:pStyle w:val="Heading3"/>
        <w:numPr>
          <w:ilvl w:val="2"/>
          <w:numId w:val="1"/>
        </w:numPr>
        <w:rPr/>
      </w:pPr>
      <w:bookmarkStart w:id="52" w:name="__RefHeading___Toc7055658_1051229030"/>
      <w:bookmarkStart w:id="53" w:name="_Toc20"/>
      <w:bookmarkEnd w:id="51"/>
      <w:bookmarkEnd w:id="52"/>
      <w:r>
        <w:rPr>
          <w:rtl w:val="true"/>
        </w:rPr>
        <w:t>رابعاً</w:t>
      </w:r>
      <w:r>
        <w:rPr>
          <w:rtl w:val="true"/>
        </w:rPr>
        <w:t xml:space="preserve">: </w:t>
      </w:r>
      <w:r>
        <w:rPr>
          <w:rtl w:val="true"/>
        </w:rPr>
        <w:t>الفصل الختامي من حياته</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مساء يوم الاثنين </w:t>
      </w:r>
      <w:r>
        <w:rPr>
          <w:rFonts w:eastAsia="Amiri" w:cs="Amiri" w:ascii="Amiri" w:hAnsi="Amiri"/>
          <w:color w:val="111111"/>
          <w:sz w:val="28"/>
          <w:szCs w:val="28"/>
          <w:lang w:bidi="ar-SA"/>
        </w:rPr>
        <w:t>2/5/1983</w:t>
      </w:r>
      <w:r>
        <w:rPr>
          <w:rFonts w:ascii="Amiri" w:hAnsi="Amiri" w:eastAsia="Amiri" w:cs="Amiri"/>
          <w:color w:val="111111"/>
          <w:sz w:val="28"/>
          <w:sz w:val="28"/>
          <w:szCs w:val="28"/>
          <w:rtl w:val="true"/>
          <w:lang w:bidi="ar-SA"/>
        </w:rPr>
        <w:t xml:space="preserve">م رن جرس باب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متتابع، والحديث لولده السيد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 فتحتها تفاجأت بقوات الأمن شاهرة أسلحتها تدفعني وتنحيني لتقتحم البيت بقوة حيث صعد بعض أفرادها إلى السطح ليحتله وانتشر بعضها الآخر في جوانب الطابق الثاني وغرفه، وفي كل إرجاء البيت وقد احكموا سيطرتهم على الدار من الخارج والداخل ومن بيوت الجيران، تقدم قائد المجموعة شاهراً مسدسه ومعه جلاوزته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طالباً منّا الخروج معهم فوراً على الحالة التي كنّا عليها، فتدخلت مستمهلاً إياهم بعض الوقت لارتداء ملابس الخروج فرفضوا واستمهلتهم مرة أخرى أن نأخذ بعض ما نحتاجه فرفضوا، بل رفضوا حتى أن ألبس حذاء الخروج فخرجت بحذاء البيت، واقتادونا إلى الخارج تحت تهديد السلاح ليعلن قائد المجموعة عبر جهاز اللاسلكي بأن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بنجاح، واركبونا سيارة معدة مسبقاً واقتادونا إلى مديرية أمن النجف فكنا أول المعتقلين الواصلين </w:t>
      </w:r>
    </w:p>
    <w:p>
      <w:pPr>
        <w:pStyle w:val="BookText"/>
        <w:rPr/>
      </w:pPr>
      <w:r>
        <w:rPr>
          <w:rFonts w:ascii="Amiri" w:hAnsi="Amiri" w:eastAsia="Amiri" w:cs="Amiri"/>
          <w:color w:val="111111"/>
          <w:sz w:val="28"/>
          <w:sz w:val="28"/>
          <w:szCs w:val="28"/>
          <w:rtl w:val="true"/>
          <w:lang w:bidi="ar-SA"/>
        </w:rPr>
        <w:t>وبعدها بدأ أفراد الأسرة بالوصول زرافات ووحداناً حتى إذا اكتمل الجمع بعشراته العديدة قيدونا بالسلاسل ولما لم يبق من السلاسل إلّا القليل وعددنا الباقي كثير قرروا أن يقيدوا كل اثنين منّا بسلسلة واحدة، فكان أن قيدوا يدي اليسرى ويد سيدي الوالد اليمنى حيث أصعدونا بسيارات الأمن متوجهين بنا إلى مديرية الأمن العامة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أُفرج عن السيد محمد تقي الحكيم بتاريخ </w:t>
      </w:r>
      <w:r>
        <w:rPr>
          <w:rFonts w:eastAsia="Amiri" w:cs="Amiri" w:ascii="Amiri" w:hAnsi="Amiri"/>
          <w:color w:val="111111"/>
          <w:sz w:val="28"/>
          <w:szCs w:val="28"/>
          <w:lang w:bidi="ar-SA"/>
        </w:rPr>
        <w:t>18/5/1983</w:t>
      </w:r>
      <w:r>
        <w:rPr>
          <w:rFonts w:ascii="Amiri" w:hAnsi="Amiri" w:eastAsia="Amiri" w:cs="Amiri"/>
          <w:color w:val="111111"/>
          <w:sz w:val="28"/>
          <w:sz w:val="28"/>
          <w:szCs w:val="28"/>
          <w:rtl w:val="true"/>
          <w:lang w:bidi="ar-SA"/>
        </w:rPr>
        <w:t xml:space="preserve">م وأربعة من كبار رجالات الأسرة حيث فرضت عليهم الإقامة الجبرية، وترك خلفه في السجن أحد عشر ممن يمسونه بشكل مباشر بصلة قريبة يعانون الأمرين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مساء يوم </w:t>
      </w:r>
      <w:r>
        <w:rPr>
          <w:rFonts w:eastAsia="Amiri" w:cs="Amiri" w:ascii="Amiri" w:hAnsi="Amiri"/>
          <w:color w:val="111111"/>
          <w:sz w:val="28"/>
          <w:szCs w:val="28"/>
          <w:lang w:bidi="ar-SA"/>
        </w:rPr>
        <w:t>3/3/1985</w:t>
      </w:r>
      <w:r>
        <w:rPr>
          <w:rFonts w:ascii="Amiri" w:hAnsi="Amiri" w:eastAsia="Amiri" w:cs="Amiri"/>
          <w:color w:val="111111"/>
          <w:sz w:val="28"/>
          <w:sz w:val="28"/>
          <w:szCs w:val="28"/>
          <w:rtl w:val="true"/>
          <w:lang w:bidi="ar-SA"/>
        </w:rPr>
        <w:t xml:space="preserve">م، حدث ما لم يكن بالحسبان، إذ توقفت ثلاث سيارات تابعة لأجهزة الأمن أمام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وترجل منها ضابط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وأخبره بضرورة اصطحابه إلى مديرية أمن النجف حيث ينتظره هناك مدير أمن النجف، وبعد برهة وجيزة من وصوله قدم له فنجان قهوة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السيد محمد رضا نجل سماحة الإمام السيد محسن الحكيم من الشرب بحجة معينة، أخبرهم مدير الأمن بأنه تم 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الأسرة ردّاً على تزايد نشاط السيد محمد باقر الحكيم </w:t>
      </w:r>
    </w:p>
    <w:p>
      <w:pPr>
        <w:pStyle w:val="BookText"/>
        <w:rPr/>
      </w:pPr>
      <w:r>
        <w:rPr>
          <w:rFonts w:ascii="Amiri" w:hAnsi="Amiri" w:eastAsia="Amiri" w:cs="Amiri"/>
          <w:color w:val="111111"/>
          <w:sz w:val="28"/>
          <w:sz w:val="28"/>
          <w:szCs w:val="28"/>
          <w:rtl w:val="true"/>
          <w:lang w:bidi="ar-SA"/>
        </w:rPr>
        <w:t>السياسي وأن وجبات أخرى في طريقها إلى الإعدام في حالة رفضه التخلي عن هذا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أثرت هذه الحادثة سلبياً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بعدها قليل الأكل، قليل النوم، قليل الكلام متخذاً من الكتاب العزيز سلوة وتصبراً حيث كان يختمه كل ثلاثة أيام، ومن القراءة صحبة وصداقة، ولوحظ عليه تدهور في حالته الصحية بشكل عام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وبتزايد الضغوط الخارجية قدمت في أواخر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لجنة أمنية من مديرية أمن بغداد لزيارة المعتقلين من الأسرة وطلبت من المرضى تسجيل أسمائهم، وبعد شهرين وتحديداً في </w:t>
      </w:r>
      <w:r>
        <w:rPr>
          <w:rFonts w:eastAsia="Amiri" w:cs="Amiri" w:ascii="Amiri" w:hAnsi="Amiri"/>
          <w:color w:val="111111"/>
          <w:sz w:val="28"/>
          <w:szCs w:val="28"/>
          <w:lang w:bidi="ar-SA"/>
        </w:rPr>
        <w:t>19/2/1987</w:t>
      </w:r>
      <w:r>
        <w:rPr>
          <w:rFonts w:ascii="Amiri" w:hAnsi="Amiri" w:eastAsia="Amiri" w:cs="Amiri"/>
          <w:color w:val="111111"/>
          <w:sz w:val="28"/>
          <w:sz w:val="28"/>
          <w:szCs w:val="28"/>
          <w:rtl w:val="true"/>
          <w:lang w:bidi="ar-SA"/>
        </w:rPr>
        <w:t>م</w:t>
      </w:r>
      <w:r>
        <w:rPr>
          <w:rStyle w:val="FootnoteAnchor"/>
          <w:rtl w:val="true"/>
        </w:rPr>
        <w:footnoteReference w:id="62"/>
      </w:r>
      <w:r>
        <w:rPr>
          <w:rFonts w:ascii="Amiri" w:hAnsi="Amiri" w:eastAsia="Amiri" w:cs="Amiri"/>
          <w:color w:val="111111"/>
          <w:sz w:val="28"/>
          <w:sz w:val="28"/>
          <w:szCs w:val="28"/>
          <w:rtl w:val="true"/>
          <w:lang w:bidi="ar-SA"/>
        </w:rPr>
        <w:t>أُفرج عن خمسة منهم ومن بين المفرج عنهم</w:t>
      </w:r>
      <w:r>
        <w:rPr>
          <w:rStyle w:val="FootnoteAnchor"/>
          <w:rtl w:val="true"/>
        </w:rPr>
        <w:footnoteReference w:id="63"/>
      </w:r>
      <w:r>
        <w:rPr>
          <w:rFonts w:ascii="Amiri" w:hAnsi="Amiri" w:eastAsia="Amiri" w:cs="Amiri"/>
          <w:color w:val="111111"/>
          <w:sz w:val="28"/>
          <w:sz w:val="28"/>
          <w:szCs w:val="28"/>
          <w:rtl w:val="true"/>
          <w:lang w:bidi="ar-SA"/>
        </w:rPr>
        <w:t xml:space="preserve">أخوه السيد علي السيد سعيد الحكيم، وفي </w:t>
      </w:r>
      <w:r>
        <w:rPr>
          <w:rFonts w:eastAsia="Amiri" w:cs="Amiri" w:ascii="Amiri" w:hAnsi="Amiri"/>
          <w:color w:val="111111"/>
          <w:sz w:val="28"/>
          <w:szCs w:val="28"/>
          <w:lang w:bidi="ar-SA"/>
        </w:rPr>
        <w:t>1/3/1987</w:t>
      </w:r>
      <w:r>
        <w:rPr>
          <w:rFonts w:ascii="Amiri" w:hAnsi="Amiri" w:eastAsia="Amiri" w:cs="Amiri"/>
          <w:color w:val="111111"/>
          <w:sz w:val="28"/>
          <w:sz w:val="28"/>
          <w:szCs w:val="28"/>
          <w:rtl w:val="true"/>
          <w:lang w:bidi="ar-SA"/>
        </w:rPr>
        <w:t xml:space="preserve">م سمحت السلطات الأمنية بإجراء مواجهة للمسجونين من الأسرة، ووسط الفرحة والدموع، وشوق اللقاء وحرارته تم لم شمل الأسرة مرة أخرى ولكن هذه المرة في سجن أبي غريب وتحت مراقبة السجانين وأعينهم التقى </w:t>
      </w:r>
    </w:p>
    <w:p>
      <w:pPr>
        <w:pStyle w:val="BookText"/>
        <w:rPr/>
      </w:pPr>
      <w:r>
        <w:rPr>
          <w:rFonts w:ascii="Amiri" w:hAnsi="Amiri" w:eastAsia="Amiri" w:cs="Amiri"/>
          <w:color w:val="111111"/>
          <w:sz w:val="28"/>
          <w:sz w:val="28"/>
          <w:szCs w:val="28"/>
          <w:rtl w:val="true"/>
          <w:lang w:bidi="ar-SA"/>
        </w:rPr>
        <w:t>السيد محمد تقي الحكيم بالأسرة، وجلس مليّاً مع ولده السيد عبد الهادي والمقربين منه، واطلع مفصلاً على حياتهم وما كانوا يعانون من سجانيهم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المواجهة الأولى مدة ساعتين فقط، وتوادعوا على أمل اللقاء في الشهر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 السجناء من الأسرة تدهوراً واضحاً في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بعض الصعوبات في النطق، وتباطؤ في تحريك عضلاته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سابقة لم نعهدها من النظام تم إطلاق سراح المسجونين من الأسرة دفعة واحدة في </w:t>
      </w:r>
      <w:r>
        <w:rPr>
          <w:rFonts w:eastAsia="Amiri" w:cs="Amiri" w:ascii="Amiri" w:hAnsi="Amiri"/>
          <w:color w:val="111111"/>
          <w:sz w:val="28"/>
          <w:szCs w:val="28"/>
          <w:lang w:bidi="ar-SA"/>
        </w:rPr>
        <w:t>6/6/1991</w:t>
      </w:r>
      <w:r>
        <w:rPr>
          <w:rFonts w:ascii="Amiri" w:hAnsi="Amiri" w:eastAsia="Amiri" w:cs="Amiri"/>
          <w:color w:val="111111"/>
          <w:sz w:val="28"/>
          <w:sz w:val="28"/>
          <w:szCs w:val="28"/>
          <w:rtl w:val="true"/>
          <w:lang w:bidi="ar-SA"/>
        </w:rPr>
        <w:t xml:space="preserve">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وسط الفرحة والذهول تخرج دموع الفرح لتلامس الخدود التي قيحتها الشمس وأذابتها سياط الجلادين، فرحة أمٍّ ادخرت ابنها لأيام الشدة، فادّخر لها ابنها ثماني سنين من العناء والسهر والهموم، وفرحة زوجة ما كانت تنام إلّا اللمم ووجل طفل من هذا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له أنه أبوك وكان يتمنى أن يسمع هذه الكلمة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هذه المشاعر كانت هناك مشاعر أخرى مغايرة من زوجات مفجوعات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مشاعر اليأس وفقدان الأمل وتعليل النفس طيلة هذه المدة علَّ الذي قيل غير صحيح ولكنهن اكتشفن الحقيقة الآن وما أمَّرها من حقيقة حيث </w:t>
      </w:r>
    </w:p>
    <w:p>
      <w:pPr>
        <w:pStyle w:val="BookText"/>
        <w:rPr/>
      </w:pPr>
      <w:r>
        <w:rPr>
          <w:rFonts w:ascii="Amiri" w:hAnsi="Amiri" w:eastAsia="Amiri" w:cs="Amiri"/>
          <w:color w:val="111111"/>
          <w:sz w:val="28"/>
          <w:sz w:val="28"/>
          <w:szCs w:val="28"/>
          <w:rtl w:val="true"/>
          <w:lang w:bidi="ar-SA"/>
        </w:rPr>
        <w:t xml:space="preserve">ذهب من ذهب من الأسرة بأجمعهم إلى المعتقل وعادوا أثلاثاً بعد فقدان ثلثهم بالإعدام، ثمانية عشر شهيداً وثمانية أمهات ثكلى واثنتا عشرة زوجة رملت وسبعة وأربعون طفلاً تيتم </w:t>
      </w:r>
      <w:r>
        <w:rPr>
          <w:rStyle w:val="FootnoteAnchor"/>
          <w:rtl w:val="true"/>
        </w:rPr>
        <w:footnoteReference w:id="65"/>
      </w:r>
      <w:r>
        <w:rPr>
          <w:rFonts w:ascii="Amiri" w:hAnsi="Amiri" w:eastAsia="Amiri" w:cs="Amiri"/>
          <w:color w:val="111111"/>
          <w:sz w:val="28"/>
          <w:sz w:val="28"/>
          <w:szCs w:val="28"/>
          <w:rtl w:val="true"/>
          <w:lang w:bidi="ar-SA"/>
        </w:rPr>
        <w:t>حصيلة ثمان سنين عجاف في حياة الأسرة، ولكنها أعطت ثمارها بعد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6/11/1996</w:t>
      </w:r>
      <w:r>
        <w:rPr>
          <w:rFonts w:ascii="Amiri" w:hAnsi="Amiri" w:eastAsia="Amiri" w:cs="Amiri"/>
          <w:color w:val="111111"/>
          <w:sz w:val="28"/>
          <w:sz w:val="28"/>
          <w:szCs w:val="28"/>
          <w:rtl w:val="true"/>
          <w:lang w:bidi="ar-SA"/>
        </w:rPr>
        <w:t xml:space="preserve">م وصل السيد إلى لندن للعلاج وغادرها إلى العراق بتاريخ </w:t>
      </w:r>
      <w:r>
        <w:rPr>
          <w:rFonts w:eastAsia="Amiri" w:cs="Amiri" w:ascii="Amiri" w:hAnsi="Amiri"/>
          <w:color w:val="111111"/>
          <w:sz w:val="28"/>
          <w:szCs w:val="28"/>
          <w:lang w:bidi="ar-SA"/>
        </w:rPr>
        <w:t>26/8/1997</w:t>
      </w:r>
      <w:r>
        <w:rPr>
          <w:rFonts w:ascii="Amiri" w:hAnsi="Amiri" w:eastAsia="Amiri" w:cs="Amiri"/>
          <w:color w:val="111111"/>
          <w:sz w:val="28"/>
          <w:sz w:val="28"/>
          <w:szCs w:val="28"/>
          <w:rtl w:val="true"/>
          <w:lang w:bidi="ar-SA"/>
        </w:rPr>
        <w:t xml:space="preserve">م، وفي </w:t>
      </w:r>
      <w:r>
        <w:rPr>
          <w:rFonts w:eastAsia="Amiri" w:cs="Amiri" w:ascii="Amiri" w:hAnsi="Amiri"/>
          <w:color w:val="111111"/>
          <w:sz w:val="28"/>
          <w:szCs w:val="28"/>
          <w:lang w:bidi="ar-SA"/>
        </w:rPr>
        <w:t>27/7/2001</w:t>
      </w:r>
      <w:r>
        <w:rPr>
          <w:rFonts w:ascii="Amiri" w:hAnsi="Amiri" w:eastAsia="Amiri" w:cs="Amiri"/>
          <w:color w:val="111111"/>
          <w:sz w:val="28"/>
          <w:sz w:val="28"/>
          <w:szCs w:val="28"/>
          <w:rtl w:val="true"/>
          <w:lang w:bidi="ar-SA"/>
        </w:rPr>
        <w:t xml:space="preserve">م زار السيدة زينب وعاد إلى العراق في </w:t>
      </w:r>
      <w:r>
        <w:rPr>
          <w:rFonts w:eastAsia="Amiri" w:cs="Amiri" w:ascii="Amiri" w:hAnsi="Amiri"/>
          <w:color w:val="111111"/>
          <w:sz w:val="28"/>
          <w:szCs w:val="28"/>
          <w:lang w:bidi="ar-SA"/>
        </w:rPr>
        <w:t>9/10/2001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وبتاريخ </w:t>
      </w:r>
      <w:r>
        <w:rPr>
          <w:rFonts w:eastAsia="Amiri" w:cs="Amiri" w:ascii="Amiri" w:hAnsi="Amiri"/>
          <w:color w:val="111111"/>
          <w:sz w:val="28"/>
          <w:szCs w:val="28"/>
          <w:lang w:bidi="ar-SA"/>
        </w:rPr>
        <w:t>23/4/2002</w:t>
      </w:r>
      <w:r>
        <w:rPr>
          <w:rFonts w:ascii="Amiri" w:hAnsi="Amiri" w:eastAsia="Amiri" w:cs="Amiri"/>
          <w:color w:val="111111"/>
          <w:sz w:val="28"/>
          <w:sz w:val="28"/>
          <w:szCs w:val="28"/>
          <w:rtl w:val="true"/>
          <w:lang w:bidi="ar-SA"/>
        </w:rPr>
        <w:t xml:space="preserve">م شعر السيد بحمى تنتابه عالجها طبيبه الخاص لكنها ظلت ملازمة له، اتصل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بالدكتور عبد الهادي الخليلي وشرح له ما أهمّه وأهمّ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إجراء بعض التحاليل التي يجدها ضرورية وإرسالها إليه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الإثنين </w:t>
      </w:r>
      <w:r>
        <w:rPr>
          <w:rFonts w:eastAsia="Amiri" w:cs="Amiri" w:ascii="Amiri" w:hAnsi="Amiri"/>
          <w:color w:val="111111"/>
          <w:sz w:val="28"/>
          <w:szCs w:val="28"/>
          <w:lang w:bidi="ar-SA"/>
        </w:rPr>
        <w:t>29/4/2002</w:t>
      </w:r>
      <w:r>
        <w:rPr>
          <w:rFonts w:ascii="Amiri" w:hAnsi="Amiri" w:eastAsia="Amiri" w:cs="Amiri"/>
          <w:color w:val="111111"/>
          <w:sz w:val="28"/>
          <w:sz w:val="28"/>
          <w:szCs w:val="28"/>
          <w:rtl w:val="true"/>
          <w:lang w:bidi="ar-SA"/>
        </w:rPr>
        <w:t>م كنّا على موعد مع طبيبه الخاص في المستشفى لإجراء الفحوصات المطلوبة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 وعيه يسمع ويرى حيث انتهينا من 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أجرينا تخطيطاً للقلب، وكنا متجهين إلى الفحص الشعاعي للصدر حينها بان تغير مفاجئ على صحته فتم نقله على عجل </w:t>
      </w:r>
    </w:p>
    <w:p>
      <w:pPr>
        <w:pStyle w:val="BookText"/>
        <w:rPr/>
      </w:pPr>
      <w:r>
        <w:rPr>
          <w:rFonts w:ascii="Amiri" w:hAnsi="Amiri" w:eastAsia="Amiri" w:cs="Amiri"/>
          <w:color w:val="111111"/>
          <w:sz w:val="28"/>
          <w:sz w:val="28"/>
          <w:szCs w:val="28"/>
          <w:rtl w:val="true"/>
          <w:lang w:bidi="ar-SA"/>
        </w:rPr>
        <w:t>إلى غرفة الطوارئ وكانت الساعة تشير إلى التاسعة والربع صباحاً عندها ألفينا روحه صاعدة شوقاً إلى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انتشر الخبر كالبرق فجاءت الجموع زرافات ووحداناً إلى المستشفى، وكان من الذين حضروا ضابط من مديرية أمن النجف هكذا عرف نفسه فاختلى بي على انفراد مبدياً تعازيه ومحذراً من تكرار ما حدث عند تشييع السيد يوسف الحكيم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الجثمان الطاهر إلى المغتسل في الساعة الحادية عشرة من صباح ذلك اليوم بمرافقة سيارة تابعة لمديرية الأمن، حيث كانت في الانتظار جموع غفيرة من الناس يرتسم على وجوهها الألم والحسرة، وبعد إكمال التغسيل من قبل أفراد الأسرة حمل الجثمان على الأكتاف في تشييع مهيب إلى مسجد الهندي حيث تم الإعلان عن عزم الأسرة على إقامة مراسيم التشييع في اليوم التالي الذي يصادف 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ذلك اليوم انطلق المشيعون حاملين الجثمان الشريف متجهين صوب كربلاء في موكب جنائزي حزين ضم عشرات السيارات، وكانت تنضم إليهم وعلى طول الطريق قوافل أخرى، ولوحظ عدد من سيارات الأمن كانت تراقب الموكب وانسحبت فور وصولنا منتصف الطريق، لتصحبنا سيارات أمن </w:t>
      </w:r>
    </w:p>
    <w:p>
      <w:pPr>
        <w:pStyle w:val="BookText"/>
        <w:rPr/>
      </w:pPr>
      <w:r>
        <w:rPr>
          <w:rFonts w:ascii="Amiri" w:hAnsi="Amiri" w:eastAsia="Amiri" w:cs="Amiri"/>
          <w:color w:val="111111"/>
          <w:sz w:val="28"/>
          <w:sz w:val="28"/>
          <w:szCs w:val="28"/>
          <w:rtl w:val="true"/>
          <w:lang w:bidi="ar-SA"/>
        </w:rPr>
        <w:t>أخرى تابعة إلى مديرية أمن كربلاء، وفي كربلاء جرى تشييع حافل قل نظيره في مثل هذه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أداء مراسيم الزيارة عاد الركب إلى النجف ووُضِع الجثمان الزاكي في مسجد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بواكير اليوم التالي الثلاثاء </w:t>
      </w:r>
      <w:r>
        <w:rPr>
          <w:rFonts w:eastAsia="Amiri" w:cs="Amiri" w:ascii="Amiri" w:hAnsi="Amiri"/>
          <w:color w:val="111111"/>
          <w:sz w:val="28"/>
          <w:szCs w:val="28"/>
          <w:lang w:bidi="ar-SA"/>
        </w:rPr>
        <w:t>30/4/2002</w:t>
      </w:r>
      <w:r>
        <w:rPr>
          <w:rFonts w:ascii="Amiri" w:hAnsi="Amiri" w:eastAsia="Amiri" w:cs="Amiri"/>
          <w:color w:val="111111"/>
          <w:sz w:val="28"/>
          <w:sz w:val="28"/>
          <w:szCs w:val="28"/>
          <w:rtl w:val="true"/>
          <w:lang w:bidi="ar-SA"/>
        </w:rPr>
        <w:t>م بدأ محبوه ومريدوه وطلابه بالزحف إلى مسجد الهندي لإلقاء نظرة الوداع عليه، ولاحظ المشيعون مدى الإستعدادات الأمنية من قبل الدولة والانتشار الواسع للجيش داخل المناطق المحيطة بالمسجد وقطع الطرق والمداخل الفرعية المؤدية إليه باستثناء طريق واحد، واتخاذ الشرطة والأمن أماكن لهم على سطوح المنازل المحيطة بطريق سير الموكب وكان لهم حضور مكثف لهم في وسط المشيعين، كما حضر محافظ النجف ومدير أمنها ليشرفا على مراسم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الأسرة اجتماعا قبل يوم من التشييع للتخطيط له فاتفقنا بان يتولى حمل الجثمان طلبة العلوم الدينية من الأسرة حصراً، على أن يتولى آخرون إنشاء طوق يحيط بالجثمان لا يسمح لأي أحد اختراقه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اضطررنا تحت ضغط السلطة وبإيعاز من محافظها إلى تقديم التشييع قبل وقته المحدد بعد امتلاء المسجد والمناطق المحيطة به بالمشيعين، شقّ الجثمان الشريف طريقه وسط الزحام حيث عبرت النجف عن مشاعرها اتجاه ابنها البار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بإغلاق حوانيتها وتعطيل الدراسة في مساجدها وخفوا سراعاً لتوديع رمزهم العلمي وصرحهم التجديدي في مسيرة ضمت آلاف المشيعين</w:t>
      </w:r>
      <w:r>
        <w:rPr>
          <w:rStyle w:val="FootnoteAnchor"/>
          <w:rtl w:val="true"/>
        </w:rPr>
        <w:footnoteReference w:id="67"/>
      </w:r>
      <w:r>
        <w:rPr>
          <w:rFonts w:ascii="Amiri" w:hAnsi="Amiri" w:eastAsia="Amiri" w:cs="Amiri"/>
          <w:color w:val="111111"/>
          <w:sz w:val="28"/>
          <w:sz w:val="28"/>
          <w:szCs w:val="28"/>
          <w:rtl w:val="true"/>
          <w:lang w:bidi="ar-SA"/>
        </w:rPr>
        <w:t xml:space="preserve">وسط الدموع والعويل ويعلم الجميع كيف تغلبنا على مشاكل عديدة اعترضتنا وسط الطريق إلى الحرم حيث كان يقترب رجال الأمن من الجثمان لضمان عدم حدوث طارئ يقوض الأمن وإصرار المحيطين به والحاملين له بعدم السماح لهم، حتى أن بعضهم جاهر بهويته لرفع هذا الإلتباس ووسط مشي وئيد كانت تتخلله محطات توقف إجبارية أقامتها الزحمة قطع النعش رحلة المئة متر الواصلة بين الحرم والمسجد بساعتين فوصل عند بوابات الحرم في الساعة الحادية عشرة صباحاً، ووسط الشعور بالفجيعة والحماس البالغ أدخل الجثمان الشريف إلى الصحن الشريف لأداء مراسيم الزيارة والصلاة حيث امتلأت أروقة الصحن وباحاته بالمشيعين يتقدمهم المراجع العظام وطلبة العلوم الدينية حيث أمَّ المصلين المرجع الديني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المشيعون بالجثمان إلى مبدأ منطلقه ثم إلى معاده حيث مثواه الأخير في مقبرة الأسرة الملاصقة لباحة مسجد الهندي في يوم حزين لم تشهد له النجف الأشرف مثيلاً منذ عقود، ومن الجدير بالملاحظة أن رجال الأمن لم يفارقوا الجسد الطاهر حتى أسرج عليه اللبن وأهيل التراب، ولثلاثة أيام حافلة بالمعزين من مختلف إنحاء العراق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أقامت الأسرة فاتحتها وأعلنت اكتفاءها بها منعاً لإقامة مثيلاتها، ومع ذلك فقد أقيمت فواتح مماثلة في محافظات الجنوب والوسط والشمال، في بغداد، والسماوة، والناصرية، والبصرة، والعمارة، والديوانية، وكركوك، وحيثما يكون مريدوه وتلامذته المنتشرون في كافة إنحاء العراق وخارجه في سورية، ولبنان، والأردن، والإمارات المتحدة، والسعودية، والبحرين، وعُمان، وبريطانيا، والدانمارك، والسويد، والنروج، وفرنسا، والولايات المتحدة الأمريكية، وأستراليا، وكندا وغيرها من بلدان العالم</w:t>
      </w:r>
      <w:r>
        <w:rPr>
          <w:rStyle w:val="FootnoteAnchor"/>
          <w:rtl w:val="true"/>
        </w:rPr>
        <w:footnoteReference w:id="68"/>
      </w:r>
      <w:r>
        <w:rPr>
          <w:rFonts w:ascii="Amiri" w:hAnsi="Amiri" w:eastAsia="Amiri" w:cs="Amiri"/>
          <w:color w:val="111111"/>
          <w:sz w:val="28"/>
          <w:sz w:val="28"/>
          <w:szCs w:val="28"/>
          <w:rtl w:val="true"/>
          <w:lang w:bidi="ar-SA"/>
        </w:rPr>
        <w:t>ونعته المراجع العظام والشخصيات البارزة والمؤسسات الثقافية</w:t>
      </w:r>
      <w:r>
        <w:rPr>
          <w:rStyle w:val="FootnoteAnchor"/>
          <w:rtl w:val="true"/>
        </w:rPr>
        <w:footnoteReference w:id="69"/>
      </w:r>
      <w:r>
        <w:rPr>
          <w:rFonts w:ascii="Amiri" w:hAnsi="Amiri" w:eastAsia="Amiri" w:cs="Amiri"/>
          <w:color w:val="111111"/>
          <w:sz w:val="28"/>
          <w:sz w:val="28"/>
          <w:szCs w:val="28"/>
          <w:rtl w:val="true"/>
          <w:lang w:bidi="ar-SA"/>
        </w:rPr>
        <w:t>على امتداد ما أثمرته أيادي تلامذته في نشر الفكر وبث الوعي الديني بين المجتمعات المختلفة، ورثاه جملة من الشعراء والأدباء</w:t>
      </w:r>
      <w:r>
        <w:rPr>
          <w:rStyle w:val="FootnoteAnchor"/>
          <w:rtl w:val="true"/>
        </w:rPr>
        <w:footnoteReference w:id="70"/>
      </w:r>
      <w:r>
        <w:rPr>
          <w:rFonts w:ascii="Amiri" w:hAnsi="Amiri" w:eastAsia="Amiri" w:cs="Amiri"/>
          <w:color w:val="111111"/>
          <w:sz w:val="28"/>
          <w:sz w:val="28"/>
          <w:szCs w:val="28"/>
          <w:rtl w:val="true"/>
          <w:lang w:bidi="ar-SA"/>
        </w:rPr>
        <w:t>وأرّخ لوفاته جملة أخرى منهم</w:t>
      </w:r>
      <w:r>
        <w:rPr>
          <w:rStyle w:val="FootnoteAnchor"/>
          <w:rtl w:val="true"/>
        </w:rPr>
        <w:footnoteReference w:id="71"/>
      </w:r>
      <w:r>
        <w:rPr>
          <w:rFonts w:ascii="Amiri" w:hAnsi="Amiri" w:eastAsia="Amiri" w:cs="Amiri"/>
          <w:color w:val="111111"/>
          <w:sz w:val="28"/>
          <w:sz w:val="28"/>
          <w:szCs w:val="28"/>
          <w:rtl w:val="true"/>
          <w:lang w:bidi="ar-SA"/>
        </w:rPr>
        <w:t>، فسلام عليه يوم ولد ويوم التحاقه بالرفيق الأعلى ويوم يبعث حيّاً</w:t>
      </w:r>
      <w:r>
        <w:rPr>
          <w:rFonts w:eastAsia="Amiri" w:cs="Amiri" w:ascii="Amiri" w:hAnsi="Amiri"/>
          <w:color w:val="111111"/>
          <w:sz w:val="28"/>
          <w:szCs w:val="28"/>
          <w:rtl w:val="true"/>
          <w:lang w:bidi="ar-SA"/>
        </w:rPr>
        <w:t xml:space="preserve">. </w:t>
      </w:r>
      <w:bookmarkStart w:id="54" w:name="pg8003_69695"/>
    </w:p>
    <w:p>
      <w:pPr>
        <w:pStyle w:val="Heading2"/>
        <w:numPr>
          <w:ilvl w:val="1"/>
          <w:numId w:val="1"/>
        </w:numPr>
        <w:rPr/>
      </w:pPr>
      <w:bookmarkStart w:id="55" w:name="__RefHeading___Toc7055660_1051229030"/>
      <w:bookmarkStart w:id="56" w:name="_Toc21"/>
      <w:bookmarkEnd w:id="54"/>
      <w:bookmarkEnd w:id="55"/>
      <w:r>
        <w:rPr>
          <w:rtl w:val="true"/>
        </w:rPr>
        <w:t>مصادر ومراجع الترجمة</w:t>
      </w:r>
      <w:bookmarkEnd w:id="56"/>
    </w:p>
    <w:p>
      <w:pPr>
        <w:pStyle w:val="Heading3"/>
        <w:numPr>
          <w:ilvl w:val="2"/>
          <w:numId w:val="1"/>
        </w:numPr>
        <w:rPr/>
      </w:pPr>
      <w:bookmarkStart w:id="57" w:name="__RefHeading___Toc7055662_1051229030"/>
      <w:bookmarkStart w:id="58" w:name="_Toc22"/>
      <w:bookmarkEnd w:id="57"/>
      <w:r>
        <w:rPr>
          <w:rtl w:val="true"/>
        </w:rPr>
        <w:t>أولاً</w:t>
      </w:r>
      <w:r>
        <w:rPr>
          <w:rtl w:val="true"/>
        </w:rPr>
        <w:t xml:space="preserve">: </w:t>
      </w:r>
      <w:r>
        <w:rPr>
          <w:rtl w:val="true"/>
        </w:rPr>
        <w:t>الوثائق</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السيد محمد تقي الحكيم، الملفات الوثائقية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7055664_1051229030"/>
      <w:bookmarkStart w:id="60" w:name="_Toc23"/>
      <w:bookmarkEnd w:id="59"/>
      <w:r>
        <w:rPr>
          <w:rtl w:val="true"/>
        </w:rPr>
        <w:t>ثانيا</w:t>
      </w:r>
      <w:r>
        <w:rPr>
          <w:rtl w:val="true"/>
        </w:rPr>
        <w:t xml:space="preserve">: </w:t>
      </w:r>
      <w:r>
        <w:rPr>
          <w:rtl w:val="true"/>
        </w:rPr>
        <w:t>المخطوطات</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جعفر محبوبة، ماضي النجف وحاضرها، النجف الاشرف، مكتبة عبد الحسين محبوبة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الحكيم، آل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السيد محمد تقي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تقي الحكيم، زرارة بن أعين، مكتبة السيد محمد تقي الحكيم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7055666_1051229030"/>
      <w:bookmarkStart w:id="62" w:name="_Toc24"/>
      <w:bookmarkEnd w:id="61"/>
      <w:r>
        <w:rPr>
          <w:rtl w:val="true"/>
        </w:rPr>
        <w:t>ثالثا</w:t>
      </w:r>
      <w:r>
        <w:rPr>
          <w:rtl w:val="true"/>
        </w:rPr>
        <w:t xml:space="preserve">: </w:t>
      </w:r>
      <w:r>
        <w:rPr>
          <w:rtl w:val="true"/>
        </w:rPr>
        <w:t>المصادر والمراجع العربية</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الكنى والألقاب،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جمعية منتدى النشر، منتدى النشر 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مهدي الآصفي، الشيخ محمد رضا المظفر وتطور الحركة الإصلاحية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التوحيد،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الهادي الحكيم، حوزة النجف الأشرف، النظام ومشاريع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العدالة،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الخاقاني، شعراء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الحكيم، مالك الأشتر، حياته وجهاده،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المجمع الثقافي الديني، أسبوع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الراعي،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جمعية منتدى النشر، حفلة وضع الحجر الأساسي لكلية منتدى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غالب الناهي، دراسات 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النشر والتأليف،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الهادي محسن الحكيم، العقد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الشرقي،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الطبع والنشر،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الآلوسي، المجمع العلمي في خمسين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المجمع،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تقي الحكيم، التشيع في ندوات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التجديد،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3" w:name="pg8003_69699"/>
    </w:p>
    <w:p>
      <w:pPr>
        <w:pStyle w:val="BookText"/>
        <w:rPr/>
      </w:pPr>
      <w:bookmarkEnd w:id="6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محبوبة، ماضي النجف وحاضرها،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صاحب الحكيم، موسوعة قتل واضطهاد مراجع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حقوق الإنسان،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055668_1051229030"/>
      <w:bookmarkStart w:id="65" w:name="_Toc25"/>
      <w:bookmarkEnd w:id="64"/>
      <w:r>
        <w:rPr>
          <w:rtl w:val="true"/>
        </w:rPr>
        <w:t>رابعاً</w:t>
      </w:r>
      <w:r>
        <w:rPr>
          <w:rtl w:val="true"/>
        </w:rPr>
        <w:t xml:space="preserve">: </w:t>
      </w:r>
      <w:r>
        <w:rPr>
          <w:rtl w:val="true"/>
        </w:rPr>
        <w:t>المقالات والبحوث</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الطريحي، تطور دراسات الحوزة العلمية في النجف الأشرف، من كتاب السيد محمد تقي الحكيم وحركته الإصلاحية،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الدراسات العربية والإسلامية،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باقر الحكيم، العلامة الحكيم ومركز الإصلاح في الحوزة العلمية في النجف الأشرف من كتاب السيد محمد تقي الحكيم وحركته الإصلاحية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بحر العلوم، السيد محمد تقي الحكيم نافذة النجف ذات الأبعاد الفكرية على العالم الإسلامي، من كتاب السيد محمد تقي الحكيم وحركته الإصلاحية في النجف</w:t>
      </w:r>
      <w:r>
        <w:rPr>
          <w:rFonts w:eastAsia="Amiri" w:cs="Amiri" w:ascii="Amiri" w:hAnsi="Amiri"/>
          <w:color w:val="111111"/>
          <w:sz w:val="28"/>
          <w:szCs w:val="28"/>
          <w:rtl w:val="true"/>
          <w:lang w:bidi="ar-SA"/>
        </w:rPr>
        <w:t xml:space="preserve">. </w:t>
      </w:r>
      <w:bookmarkStart w:id="66" w:name="pg8003_69701"/>
    </w:p>
    <w:p>
      <w:pPr>
        <w:pStyle w:val="BookText"/>
        <w:rPr/>
      </w:pPr>
      <w:bookmarkEnd w:id="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بحر العلوم، السيد محمد تقي الحكيم نافذة النجف على العالم، جريدة الصباح، العدد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7055670_1051229030"/>
      <w:bookmarkStart w:id="68" w:name="_Toc26"/>
      <w:bookmarkEnd w:id="67"/>
      <w:r>
        <w:rPr>
          <w:rtl w:val="true"/>
        </w:rPr>
        <w:t>خامسا</w:t>
      </w:r>
      <w:r>
        <w:rPr>
          <w:rtl w:val="true"/>
        </w:rPr>
        <w:t xml:space="preserve">: </w:t>
      </w:r>
      <w:r>
        <w:rPr>
          <w:rtl w:val="true"/>
        </w:rPr>
        <w:t>المقابلات الشخصية</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تقي الحكيم، حديث عائلي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شخصي بين السيد محمد تقي الحكيم والدكتور صالح احمد العلي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اسر المعدومين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مقابلة مع السيد احمد جاسم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المطلق سراحهم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9" w:name="pg8003_697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7055672_1051229030"/>
      <w:bookmarkStart w:id="71" w:name="_Toc27"/>
      <w:bookmarkEnd w:id="69"/>
      <w:bookmarkEnd w:id="70"/>
      <w:r>
        <w:rPr>
          <w:rtl w:val="true"/>
        </w:rPr>
        <w:t>دراسة في كتاب مالك الأشتر</w:t>
      </w:r>
      <w:bookmarkEnd w:id="71"/>
    </w:p>
    <w:p>
      <w:pPr>
        <w:pStyle w:val="BookText"/>
        <w:rPr/>
      </w:pPr>
      <w:r>
        <w:rPr>
          <w:rFonts w:ascii="Amiri" w:hAnsi="Amiri" w:eastAsia="Amiri" w:cs="Amiri"/>
          <w:color w:val="111111"/>
          <w:sz w:val="28"/>
          <w:sz w:val="28"/>
          <w:szCs w:val="28"/>
          <w:rtl w:val="true"/>
          <w:lang w:bidi="ar-SA"/>
        </w:rPr>
        <w:t>دراسة في كتاب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عبيد الله لا ينام أيام الخوف ولا يتكل عن الأعادي ساعات الروع، أشد على الكفار من حريق النار، وهو مالك بن الحارث أخو مذحج</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النص المعبر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إلى أهل مصر وقدَّمه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قرّاءه، وكان بينهما كتاب قدّم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واثق أن نشره فتح جديد في تصوير بطل من أبطال الإسلام وسيف من سيوف الله كان أكثر ما يعرف عنه الناس أنه شجاع مدرب وحواري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أقدّم لكم شخص بطل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كتاب فإن هذا التصوير الذي استعمله الكتاب ولا أقول الكاتب فأخشى أن يجرفني ذكره إلى الاستمرار في حديثه يجعلك تتمثل هذا البطل المنزه كأنك عشت في عصره أو كأنه عاش في عصرك</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يأتي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العنوان تتويجاً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لجنة المجمع الديني لمنتدى النشر </w:t>
      </w:r>
      <w:r>
        <w:rPr>
          <w:rStyle w:val="FootnoteAnchor"/>
          <w:rtl w:val="true"/>
        </w:rPr>
        <w:footnoteReference w:id="74"/>
      </w:r>
      <w:r>
        <w:rPr>
          <w:rFonts w:ascii="Amiri" w:hAnsi="Amiri" w:eastAsia="Amiri" w:cs="Amiri"/>
          <w:color w:val="111111"/>
          <w:sz w:val="28"/>
          <w:sz w:val="28"/>
          <w:szCs w:val="28"/>
          <w:rtl w:val="true"/>
          <w:lang w:bidi="ar-SA"/>
        </w:rPr>
        <w:t xml:space="preserve">كان همها الأول تهيئة اعضائها للتأليف وإلقاء المحاضرات النافعة ومبادلة الرأي فيما يجب العمل له في هذا السبيل، وقد فكرت بالأخير أن تعد مشروعاً ابتدائياً باكورة لأعمالها التي تنويها وهو إعداد سلسلة مؤلفات صغيرة نافعة فيها فائدة للخاصة وتثقيف للعامة وقد ظهر أول هذه السلسلة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بين أيدينا الكتاب الثاني من السلسلة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وتلتقي هذه الدواعي وتتآلف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هذا الكتاب من أن تأليف هذه الفصول التي كان الدافع الأول لتدوينها هو الإستجابة لدعوة اللجنة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المجمع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أخذت على عاتقها أن تقوم بتجديد ذكرى أبطال الإسلام والغرض من تجديدها هو إرسال سيرتهم بين الناس بما تحمل من أخلاق وقد رأت أن مالكاً من أعظم الشخصيات الإسلامية وأن العصر يقتضي دراسة أمثاله لتكون سيرتهم من المثل العليا للمجتمع، وفي عقيدتي أن في دراسة أمثاله ثروة كبيرة للمجتمع الحاضر الذي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أمثاله من الرجال المخلصين الذين توفرت فيهم عناصر الإيمان بالمبدأ والإخلاص له والتضحية في سبيله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ألقى السيد بعض الأضواء على المصاعب التي كانت ماثلة أمامه ومعترضة سبيله وهو يجمع مادته ويصنفها وتتمحور بشكل رئيس حول إغفال التأريخ لبعض النواحي الحيوية التي تتعلق بتأريخ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أغفل ترجمة أبيه فلم يتحدث عنه بحديث مفصل يمكنه الإطمئنان إليه وأغفل تعيين زمن ولادته وكيفية نشأته وتربيته بالقول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أن نتعرف إلى دراسته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ما نكون إليها وأنتم تعلمون بأن الدراسة التحليلية التي نريد أن نستعين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بالسيكولوجية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جلّها على معرفة الأدوار التي حشدت عقله الباطن بالصور التي كان لها كل الأثر في توجيه غرائزه وميوله، وهذه الأدوار التي تمرّ عليه وهو طفل وهي التي تكيفها البيئة والتربية وفيها تظهر تأثيرات الوراثة بشكل واضح فالتأريخ أغفل هذه الأمور وأغفل سنة دخوله في الإسلام وتفصيل حياته قبل أن يكون سياسياً يتدخل في شؤون السلطان وقبل أن يشارك في تدبير شؤون المسلمين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ذلك كله عدّ أحد الباحثين تصدي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الزمن المبكر من حياته الثقافية للكتابة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من المغامرة الفكرية التي لا يقتحمها إلّا من هو على درجة عالية من الثقة بالنفس والاعتزاز بثقافته وقدرته على الخروج من الدراسة رغم صعوباتها الجمّة وقلة المصادر بموقف موضوعي سليم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يتوافق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حيث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وذكر كتابيه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قامت لجنة المجمع بتأليف كتب علمية نجز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ولكاتب هذه السطور زرارة بن أعين، وأبو فراس الحمداني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الكتاب طبعتين أولهما في مطبعة الغري في النجف الأشرف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حيث ورد سهواً أنها الأولى وأضيف فيها إلى العنوان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وجهاده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 الكتاب في طبعته الأولى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الحجم الصغير تصدرته مقدمة عن الكاتب والكتاب كتبها الشيخ محمد رضا المظفر، وشغل في طبعته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الحجم المتوسط تصدرته مقدمة كتبها نجله الدكتور السيد عبد الهادي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لهذا الكتاب فور صدور طبعته الأولى أصداء واسعة وترحيب بالغ عبرت عنها الصحافة الأدبية في ذلك الوقت </w:t>
      </w:r>
      <w:r>
        <w:rPr>
          <w:rStyle w:val="FootnoteAnchor"/>
          <w:rtl w:val="true"/>
        </w:rPr>
        <w:footnoteReference w:id="81"/>
      </w:r>
      <w:r>
        <w:rPr>
          <w:rFonts w:ascii="Amiri" w:hAnsi="Amiri" w:eastAsia="Amiri" w:cs="Amiri"/>
          <w:color w:val="111111"/>
          <w:sz w:val="28"/>
          <w:sz w:val="28"/>
          <w:szCs w:val="28"/>
          <w:rtl w:val="true"/>
          <w:lang w:bidi="ar-SA"/>
        </w:rPr>
        <w:t xml:space="preserve">وكذلك كبار الشخصيات الأدبية والفكرية الذين نوهوا بقيمة الكتاب التأريخية وأسلوب مؤلفه الجديد في تناول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وجوانب شخصيته ودوره الفاعل في أحداث عصره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المفيد جداً أن نستشهد برسالة بعثها إليه محمد سعيد المانع أحد الأعضاء المؤسسين للمجمع </w:t>
      </w:r>
      <w:r>
        <w:rPr>
          <w:rStyle w:val="FootnoteAnchor"/>
          <w:rtl w:val="true"/>
        </w:rPr>
        <w:footnoteReference w:id="83"/>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4/10/1365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الأخ التقي، كنت أهتز طرباً كسائر إخواني مؤسسي المجمع بنشوة تحقيق آمالنا المنشودة كلما ألقيت علينا إحدى محاضراتك عن مالك أمّا اليوم فقد تم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وتناولته أيدي العالم العربي بكل حفاوة وتقدير شاكرة لأخينا الفاضل إحياء شخصية هذا البطل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وخطر لي أن أسبر تقاريض علمائنا الأعلام له وأطالع تقاريض الصحف فيه التي تمثل الرأي العام في القطرين العراقي والمصري، وما فرغت من مطالعة هذه وقراءة تلك حتى وجدتني أنظر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السيد الحكيم بغير العين التي كنت أنظرهما من </w:t>
      </w:r>
    </w:p>
    <w:p>
      <w:pPr>
        <w:pStyle w:val="BookText"/>
        <w:rPr/>
      </w:pPr>
      <w:r>
        <w:rPr>
          <w:rFonts w:ascii="Amiri" w:hAnsi="Amiri" w:eastAsia="Amiri" w:cs="Amiri"/>
          <w:color w:val="111111"/>
          <w:sz w:val="28"/>
          <w:sz w:val="28"/>
          <w:szCs w:val="28"/>
          <w:rtl w:val="true"/>
          <w:lang w:bidi="ar-SA"/>
        </w:rPr>
        <w:t>قبل وتناولت هذه المرة كتيبك الصغير الحجم الغزير المادة وكأني لم أطلع عليه مرات عديدة وكأنني أشاهده لأول مرة لأن آراء هؤلاء الأماثل من العلماء والأدباء وملاحظاتهم قد زادتني خبرة به، أجل تناولته ولا أكذبك يعلم ربي، أني ما أتممت قراءة فصل واحد من فصوله حتى توجهت بكلي إلى الحق الذي جاهد في سبيله مالك وانهمرت عيناي بدموع حارة لا أدري هل بعثها الفرح أم غيره طالباً أن يكثر في شباب عصرنا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رفعت والله رؤوسنا عالياً وحققت بمساعيك للمجمع أكثر ما كان يصبو إليه من أهداف سامية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إكتفى السيد محمد تقي الحكيم بذكر المصادر التي اعتمدها في هذا الكتاب في خاتمته ولم يستعمل الهوامش</w:t>
      </w:r>
      <w:r>
        <w:rPr>
          <w:rStyle w:val="FootnoteAnchor"/>
          <w:rtl w:val="true"/>
        </w:rPr>
        <w:footnoteReference w:id="85"/>
      </w:r>
      <w:r>
        <w:rPr>
          <w:rFonts w:ascii="Amiri" w:hAnsi="Amiri" w:eastAsia="Amiri" w:cs="Amiri"/>
          <w:color w:val="111111"/>
          <w:sz w:val="28"/>
          <w:sz w:val="28"/>
          <w:szCs w:val="28"/>
          <w:rtl w:val="true"/>
          <w:lang w:bidi="ar-SA"/>
        </w:rPr>
        <w:t>في توثيق معلومات المتن إلّا قليلاً</w:t>
      </w:r>
      <w:r>
        <w:rPr>
          <w:rStyle w:val="FootnoteAnchor"/>
          <w:rtl w:val="true"/>
        </w:rPr>
        <w:footnoteReference w:id="86"/>
      </w:r>
      <w:r>
        <w:rPr>
          <w:rFonts w:ascii="Amiri" w:hAnsi="Amiri" w:eastAsia="Amiri" w:cs="Amiri"/>
          <w:color w:val="111111"/>
          <w:sz w:val="28"/>
          <w:sz w:val="28"/>
          <w:szCs w:val="28"/>
          <w:rtl w:val="true"/>
          <w:lang w:bidi="ar-SA"/>
        </w:rPr>
        <w:t xml:space="preserve">، ويلاحظ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تواضع أن تعامل السيد محمد تقي الحكيم مع هوامش</w:t>
      </w:r>
      <w:r>
        <w:rPr>
          <w:rStyle w:val="FootnoteAnchor"/>
          <w:rtl w:val="true"/>
        </w:rPr>
        <w:footnoteReference w:id="87"/>
      </w:r>
      <w:r>
        <w:rPr>
          <w:rFonts w:ascii="Amiri" w:hAnsi="Amiri" w:eastAsia="Amiri" w:cs="Amiri"/>
          <w:color w:val="111111"/>
          <w:sz w:val="28"/>
          <w:sz w:val="28"/>
          <w:szCs w:val="28"/>
          <w:rtl w:val="true"/>
          <w:lang w:bidi="ar-SA"/>
        </w:rPr>
        <w:t xml:space="preserve">مؤلفاته التوثيقية في طول مؤلفاته التأريخية مرّ بمراحل اكتملت في كتابه عبد الله بن عباس، حيث اتبع طريقة البحث الأكاديمي المتبع آنذاك في تعامله مع الهوامش وأول هذه المراحل هو استعماله للهامش قليلاً كما مرّ في تعامله مع هوامش مخطوطته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يرجع زمن تأليفها إلى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وكذا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طبع 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مع إضافة ذكر لقائمة المصادر والمراجع في خاتمة البحث</w:t>
      </w:r>
      <w:r>
        <w:rPr>
          <w:rStyle w:val="FootnoteAnchor"/>
          <w:rtl w:val="true"/>
        </w:rPr>
        <w:footnoteReference w:id="88"/>
      </w:r>
      <w:r>
        <w:rPr>
          <w:rFonts w:ascii="Amiri" w:hAnsi="Amiri" w:eastAsia="Amiri" w:cs="Amiri"/>
          <w:color w:val="111111"/>
          <w:sz w:val="28"/>
          <w:sz w:val="28"/>
          <w:szCs w:val="28"/>
          <w:rtl w:val="true"/>
          <w:lang w:bidi="ar-SA"/>
        </w:rPr>
        <w:t xml:space="preserve">، ويمكن تمييز المرحلة الثانية من مراحل تعامله مع الهوامش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العقيدة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ويرجو مؤلفه أن ينال الجميع شرف ملاحظات قرّائه الأعزاء وتيسيراً لحضراتهم نقدم هذا الثبت من المصادر التي أخذ عنها كاتب الرسالة مادته التأريخية الأولية، ليتسنى لهم التثبت بأنفسهم منها مسجلين على أنفسنا أننا لم نعد ما جاء فيها وإن رجعنا في مقام التثبت إلى أضعافها من المصادر، وقد </w:t>
      </w:r>
    </w:p>
    <w:p>
      <w:pPr>
        <w:pStyle w:val="BookText"/>
        <w:rPr/>
      </w:pPr>
      <w:r>
        <w:rPr>
          <w:rFonts w:ascii="Amiri" w:hAnsi="Amiri" w:eastAsia="Amiri" w:cs="Amiri"/>
          <w:color w:val="111111"/>
          <w:sz w:val="28"/>
          <w:sz w:val="28"/>
          <w:szCs w:val="28"/>
          <w:rtl w:val="true"/>
          <w:lang w:bidi="ar-SA"/>
        </w:rPr>
        <w:t>حذفنا الهوامش التي تشير إلى أرقام الصفحات رعايةً للإختصار وسنلحقها إن شاء الله فيما بعد إذا وفقنا إلى إعادة طبعته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كان يشير في بعض الأحايين إلى المصدر والصفحة في المتن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دمنا في هذا المقام حيث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الذاكرة إلى الوراء حينما عهد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بمطابقة النصوص الواردة في كتابه عبد الله بن عباس من مصادرها مقدمة لطبعه، الذي ابتدأ بتأليفه في أواسط الأربعينات من القرن الماضي</w:t>
      </w:r>
      <w:r>
        <w:rPr>
          <w:rStyle w:val="FootnoteAnchor"/>
          <w:rtl w:val="true"/>
        </w:rPr>
        <w:footnoteReference w:id="91"/>
      </w: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قولته التي تنمّ عن رضاه عن نفسه في تنبهها إلى أهمية إدراج الهوامش في توثيق معلومات المتن ناعياً على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إغفالهم لها</w:t>
      </w:r>
      <w:r>
        <w:rPr>
          <w:rStyle w:val="FootnoteAnchor"/>
          <w:rtl w:val="true"/>
        </w:rPr>
        <w:footnoteReference w:id="92"/>
      </w:r>
      <w:r>
        <w:rPr>
          <w:rFonts w:ascii="Amiri" w:hAnsi="Amiri" w:eastAsia="Amiri" w:cs="Amiri"/>
          <w:color w:val="111111"/>
          <w:sz w:val="28"/>
          <w:sz w:val="28"/>
          <w:szCs w:val="28"/>
          <w:rtl w:val="true"/>
          <w:lang w:bidi="ar-SA"/>
        </w:rPr>
        <w:t>موضحاً ما كان يلاقيه من الجهد في التوصل إلى المصدر الذي اعتمدوه فضلاً عن الصفحة التي اعتمدوها في مناقشتهم للرواية التأريخية مورد البحث؛ بغية الدخول معهم في نقاش علمي في مورد الإختلاف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المفيد وضع جدول يبين نماذج من مصادر كتابه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جدول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نماذج من مصادر كتاب مالك الأشتر</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الكامل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المختصر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والرعية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الإمام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السبيتي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المجمع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اسبوع الإمام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جزء</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القسم الأول جل مساحة الكتاب وخصصه لدراسة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الثاني 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وتخللهما فصول حمل كل فصل رقماً</w:t>
      </w:r>
      <w:r>
        <w:rPr>
          <w:rStyle w:val="FootnoteAnchor"/>
          <w:rtl w:val="true"/>
        </w:rPr>
        <w:footnoteReference w:id="93"/>
      </w:r>
      <w:r>
        <w:rPr>
          <w:rFonts w:ascii="Amiri" w:hAnsi="Amiri" w:eastAsia="Amiri" w:cs="Amiri"/>
          <w:color w:val="111111"/>
          <w:sz w:val="28"/>
          <w:sz w:val="28"/>
          <w:szCs w:val="28"/>
          <w:rtl w:val="true"/>
          <w:lang w:bidi="ar-SA"/>
        </w:rPr>
        <w:t>، وهي طريقة كانت متبعة منهجياً زمن تأليفه لهذا الكتاب</w:t>
      </w:r>
      <w:r>
        <w:rPr>
          <w:rStyle w:val="FootnoteAnchor"/>
          <w:rtl w:val="true"/>
        </w:rPr>
        <w:footnoteReference w:id="94"/>
      </w:r>
      <w:r>
        <w:rPr>
          <w:rFonts w:ascii="Amiri" w:hAnsi="Amiri" w:eastAsia="Amiri" w:cs="Amiri"/>
          <w:color w:val="111111"/>
          <w:sz w:val="28"/>
          <w:sz w:val="28"/>
          <w:szCs w:val="28"/>
          <w:rtl w:val="true"/>
          <w:lang w:bidi="ar-SA"/>
        </w:rPr>
        <w:t xml:space="preserve">ويلاحظ أن هناك توازنا بين هذه الفصول حيث بلغت اثني عشر فصلاً ويلاحظ أيضاً أن في كلا القسمين حضوراً للمنهج السيكولوجي في دراسته هذه، متناولاً في القسم الأول منه أدق التفاصيل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طفولته حيث </w:t>
      </w:r>
    </w:p>
    <w:p>
      <w:pPr>
        <w:pStyle w:val="BookText"/>
        <w:rPr/>
      </w:pPr>
      <w:r>
        <w:rPr>
          <w:rFonts w:ascii="Amiri" w:hAnsi="Amiri" w:eastAsia="Amiri" w:cs="Amiri"/>
          <w:color w:val="111111"/>
          <w:sz w:val="28"/>
          <w:sz w:val="28"/>
          <w:szCs w:val="28"/>
          <w:rtl w:val="true"/>
          <w:lang w:bidi="ar-SA"/>
        </w:rPr>
        <w:t>حياة البداوة وأساليبها في التربية أساليب ايحائية في الغالب، فهم مثلاً عندما يريدون أن يتعاهدوا في نفسيته غريزة حب الظهور بالنماء يوقعون الرغبة في نفسه بالمسابقة في طراد الخيل أو الرماية على ان أوضاعهم الإجتماعية وحدها كافية في تنمية جميع الغرائز التي يمتاز بها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البيئة وهذه التربية يتأثر العقل الباطن ويمتلئ بالصور والأحاسيس التي تسيطر على ميوله وغرائزه فتوجهها كيفما تريد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الثاني من هذا الكتاب والمخصص لدراسة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في بدايته بيان غموض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مفهومها فهي كسائر ألفاظ العلوم التي فيها شيء من الغموض ولا تحكي عن مركب خارجي يتعذر على العالم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وقديماً قالت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تُدرَك لان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الجزء المقوّم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على المفن معرفته ولا يعرفه إلّا خالقه، 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الحدود الموجودة هي رسوم تامة وإن الفصول التي يمثل بها ليست هي بفصول وإنّما هي أعراض خاصة قريبة من الفصل، وعلى هذا </w:t>
      </w:r>
    </w:p>
    <w:p>
      <w:pPr>
        <w:pStyle w:val="BookText"/>
        <w:rPr/>
      </w:pPr>
      <w:r>
        <w:rPr>
          <w:rFonts w:ascii="Amiri" w:hAnsi="Amiri" w:eastAsia="Amiri" w:cs="Amiri"/>
          <w:color w:val="111111"/>
          <w:sz w:val="28"/>
          <w:sz w:val="28"/>
          <w:szCs w:val="28"/>
          <w:rtl w:val="true"/>
          <w:lang w:bidi="ar-SA"/>
        </w:rPr>
        <w:t xml:space="preserve">فالتعاريف التي ذكرها العلماء النفسيون للشخصية ليس هي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رسوماً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أهل المنطق</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هذا التعريف يحاول دراسة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اكتسبته في العصر الجاهلي الذي عاش فيه حيث كانت الشخصية تقاس بمقياس خاص حيث الشجاعة والكرم وقوة البيان والحكمة، وما اكتسبته في العصر الإسلامي حيث توفرت عناصر الإيمان والإخلاص إضافة إلى سابقتها، وبمجموعهما تكاملت شخصيته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إستعمل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أداة استعان في منهجه البحث التأريخي للوصول إلى حقائق وحوادث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فالخيال لازم للمؤرخ كما هو ضروري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للمؤرخ أن يكون مؤرخاً ناضجاً إذا خلا من ملكات خاصة وفي مقدمتها النقد والقدرة على التخيل ومعايشة أحداث الماضي ويكون الخيال غالباً عملية ذهنية تتفاعل مع أدوات البحث التأريخي ووسائله في مهمة شاقة يروم </w:t>
      </w:r>
    </w:p>
    <w:p>
      <w:pPr>
        <w:pStyle w:val="BookText"/>
        <w:rPr/>
      </w:pPr>
      <w:r>
        <w:rPr>
          <w:rFonts w:ascii="Amiri" w:hAnsi="Amiri" w:eastAsia="Amiri" w:cs="Amiri"/>
          <w:color w:val="111111"/>
          <w:sz w:val="28"/>
          <w:sz w:val="28"/>
          <w:szCs w:val="28"/>
          <w:rtl w:val="true"/>
          <w:lang w:bidi="ar-SA"/>
        </w:rPr>
        <w:t xml:space="preserve">المؤرخ من ورائها الوصول إلى الحقيقة التأريخية بقدر المستطاع، إلّا أننا نجد إلى جانب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مارسها بصوت مسموع</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حينما تصور حالة أبي ذر الغفاري </w:t>
      </w:r>
      <w:r>
        <w:rPr>
          <w:rStyle w:val="FootnoteAnchor"/>
          <w:rtl w:val="true"/>
        </w:rPr>
        <w:footnoteReference w:id="100"/>
      </w:r>
      <w:r>
        <w:rPr>
          <w:rFonts w:ascii="Amiri" w:hAnsi="Amiri" w:eastAsia="Amiri" w:cs="Amiri"/>
          <w:color w:val="111111"/>
          <w:sz w:val="28"/>
          <w:sz w:val="28"/>
          <w:szCs w:val="28"/>
          <w:rtl w:val="true"/>
          <w:lang w:bidi="ar-SA"/>
        </w:rPr>
        <w:t xml:space="preserve">بعد نفيه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فيتمثله وهو جالس على وسادته يشكر الله على ما ابتلي به ويشكر الله على صبره على البلاء ثم يتذكر أن ساعة الموت قد قربت فيأمر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 بقايا طعامه لضيوف جدد سيقدمون عليه فتعدّ الطعام ويجلس جلسة المنتظر ثم يأمرها أن تتطلع إلى قارعة الطريق لتنظر هل قدم عليهم الأضياف؟ وتتطلع فلا تجد ثم تتطلع فترى فتبشر الشيخ بذلك فيأمرها أن تدعوهم إليه فيقبلون عليه ويقبل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من الروايات التأريخية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بعد النص السابق مباشرة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الشيخ يحدثهم بحديث عن النبيّ فيطربون لسماع اسمه ويحنون لعهده الكريم وتطمئن نفوسهم لحديث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جماعة من الصحابة بين يدي صاحب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سيموت أحدكم في فلاة وسيشهد الصلاة عليه ودفنه </w:t>
      </w:r>
    </w:p>
    <w:p>
      <w:pPr>
        <w:pStyle w:val="BookText"/>
        <w:rPr/>
      </w:pPr>
      <w:r>
        <w:rPr>
          <w:rFonts w:ascii="Amiri" w:hAnsi="Amiri" w:eastAsia="Amiri" w:cs="Amiri"/>
          <w:color w:val="111111"/>
          <w:sz w:val="28"/>
          <w:sz w:val="28"/>
          <w:szCs w:val="28"/>
          <w:rtl w:val="true"/>
          <w:lang w:bidi="ar-SA"/>
        </w:rPr>
        <w:t>جماعة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يتشهد الشيخ ويتجه إلى القبلة ويلفظ نفسه الأخير</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المنهج التحليلي ويتجلى ذلك بوضوح في الفصل الذي عقده للوضع السياسي المتأزم بعد مصرع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حاضرة الخلافة الإسلامية تعج بالتيارات السياسية وتعدد الزعامات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 الناس أزمة من أشد الأزمات وأصعبها التي شاهدها الإسلام في تأريخ حياته المقدسة حيث أن الطوائف التي اشتركت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انتمائها للأحزاب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أغراضها 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الحركة ففيها المصري والكوفي والبصري والمدني وفيها السيد وفيها المسود وفيها من كان يخضع لأغراضه الفردية التي لا تمت إلى مبدئه الإسلامي بأبسط الصلات، وفيها من كان يخضع للاستجابة للدوافع الدينية إلى هذه الثورة وفيها فوق ذلك ايدي الزعماء للأحزاب السياسية تكيف الوضع كيفما تريد وان عقليتها مجتمعة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تستجيب بطبعها لأضعف المؤثرات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عقَّد الأمور في نظر المؤلف الذي كان يستنطق واقع الأحداث وطبائعها تعدد التوجهات السياسية بتعدد زعاماتها البارزة والمرشحون للأمر كثيرون، لذا </w:t>
      </w:r>
    </w:p>
    <w:p>
      <w:pPr>
        <w:pStyle w:val="BookText"/>
        <w:rPr/>
      </w:pPr>
      <w:r>
        <w:rPr>
          <w:rFonts w:ascii="Amiri" w:hAnsi="Amiri" w:eastAsia="Amiri" w:cs="Amiri"/>
          <w:color w:val="111111"/>
          <w:sz w:val="28"/>
          <w:sz w:val="28"/>
          <w:szCs w:val="28"/>
          <w:rtl w:val="true"/>
          <w:lang w:bidi="ar-SA"/>
        </w:rPr>
        <w:t xml:space="preserve">فإن التوفيق بين هذه الزعامات بما يملكه كل واحد من قواعد شعبية متفاوتة كثرة وقلة أمر متعذر في ظل الفراغ السياسي بعد مقتل الخليفة لصعوبة الموقف العام وغموضه واحتمالات نشوب صراع مسلح بين هذه التيارات التي غلبت عليها الأهواء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من عدة فصول تكفلت بالتعريف الفكري والسياسي والديني والعلمي في الجاهلية والإسلام وأثر الإسلام في تغيير نمط التفكير والتصور لدى رجالاته الذين تميزوا بالإسهام كل في مستوى ثقافته وانتماءاته الإسلامية في تجديد الحياة العربية بمثل الإسلام الأساسية ومغالبة الجمود العقائدي الجاهلي الموروث،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عمق الإيمان بحق أمير المؤمنين في الإمامة دون غيره من الصحابة والاستبسال البالغ في الحق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ومالك هو ابن الحارث بن عبد يغوث النخعي وينتهي نسبه إلى مذحج الذي عرفت باسمه القبيلة المعروفة، ولد قبل الإسلام بقليل وأدرك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يره ويسمع حديثه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بعض الأحاديث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التقريب قبل البعثة بعقدين فوقه بسنوات أو دونه سنوات، ويتعرّف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تربيته بالعودة إلى طبيعة العصر الجاهلي وأساليب التربية عندهم ولم تكن تربيته بدعاً من التربيات وحياة البادية حياة واحدة ذات لون واحد وصبغة واحدة تكاد لا تتغير ولا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عربي في نسبه عربي في بيئته عربي في تربيته عربي في عاداته وتقاليده ويشب في هذه البيئة ويصادف الإسلام فيدخل فيه ويتأثر بتعاليمه وقد حصل في سبيل الذود عن الإسلام لقب الأشتر والشتر اختلال في العين </w:t>
      </w:r>
      <w:r>
        <w:rPr>
          <w:rStyle w:val="FootnoteAnchor"/>
          <w:rtl w:val="true"/>
        </w:rPr>
        <w:footnoteReference w:id="105"/>
      </w:r>
      <w:r>
        <w:rPr>
          <w:rFonts w:ascii="Amiri" w:hAnsi="Amiri" w:eastAsia="Amiri" w:cs="Amiri"/>
          <w:color w:val="111111"/>
          <w:sz w:val="28"/>
          <w:sz w:val="28"/>
          <w:szCs w:val="28"/>
          <w:rtl w:val="true"/>
          <w:lang w:bidi="ar-SA"/>
        </w:rPr>
        <w:t>حدث بضربة جاءته من عدوٍ له في ميادين القتال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في تصوير أيام عثمان وموقف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ثم يقرر ان هذه الصورة تظل ناقصة ما لم نعد إلى الوراء لندرس الظروف التي شاهدها الناس في زمن النبيّ والخلفاء وشاهدها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الأيام التي انكرها الناس وأنكرها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فالعدالة الإجتماعية والمساواة في الحقوق وكتاب الله وسنة نبيه هما الفيصل في الحكم في زمن صاحب الرسالة ثم النص يوم الغدير، فلبّى جماعة وامتنع آخرون وكانت حروب مانعي الزكاة من المسلمين وحروب </w:t>
      </w:r>
    </w:p>
    <w:p>
      <w:pPr>
        <w:pStyle w:val="BookText"/>
        <w:rPr/>
      </w:pPr>
      <w:r>
        <w:rPr>
          <w:rFonts w:ascii="Amiri" w:hAnsi="Amiri" w:eastAsia="Amiri" w:cs="Amiri"/>
          <w:color w:val="111111"/>
          <w:sz w:val="28"/>
          <w:sz w:val="28"/>
          <w:szCs w:val="28"/>
          <w:rtl w:val="true"/>
          <w:lang w:bidi="ar-SA"/>
        </w:rPr>
        <w:t xml:space="preserve">الردة، وتنتهي أيام الخليفة الأول فيترك العمل بنظام الإختيار ويأخذ بالنص فينص على ساعده الأيمن عمر بن الخطاب ولم تطل حياة الشيخ في أيامه وإنما طالت بالنسبة إلى إمامه والناس يتصورون أن الخليفة لا يعدل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لقيمته السياسية والعلمية ولكن الناس استقبلوا حكما جديدا لم يألفوه حيث جعلها شورى بين ستة كان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يقرر السيد بنظره الثاقب ما مر على طبيعة نظام الحكم الإسلامي من تغيير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حكم لم يألفه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رجعت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يجعلها شورى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يقرّبها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يحدد حرية المنتخبين فليس لهم أن يميلوا عن كفة عبد الرحمن بن عوف وعبد الرحمن لا يميل عن عثمان، إذا فالخليفة نص على عثمان ولكنه بطريق ملتوية كونت للإسلام أحزاباً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 نظام آخر مخالفا لتلك الأنظمة وهو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رفضها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يطبق أحكام القرآن والسنة النبوية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ظاهرة لم يألفها المسلمون وهي الإستجابة للنزعة القبلية وهذه الإستجابة لم تكن معهودة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عاطفة جاهلية بعثها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وتبرز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نظرته لتوزيع العمال فقد كاد أن يستعمر الولاية عن الخليفة بنو أميّة وهذا ما لا </w:t>
      </w:r>
    </w:p>
    <w:p>
      <w:pPr>
        <w:pStyle w:val="BookText"/>
        <w:rPr/>
      </w:pPr>
      <w:r>
        <w:rPr>
          <w:rFonts w:ascii="Amiri" w:hAnsi="Amiri" w:eastAsia="Amiri" w:cs="Amiri"/>
          <w:color w:val="111111"/>
          <w:sz w:val="28"/>
          <w:sz w:val="28"/>
          <w:szCs w:val="28"/>
          <w:rtl w:val="true"/>
          <w:lang w:bidi="ar-SA"/>
        </w:rPr>
        <w:t>يهضمه سائر الصحابة والتأريخ يحفظ لنا في حناياه قضايا طريفة مخالفة لتعاليم الإسلام كشرب الخمر، وتعطيل الخليفة حدود الله في المخالفين،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توزيعه للأموال حيث كان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لا يخاف الفقر، وكثر الإنكار على الخليفة وتجاوز حد التهامس إلى الإعلان، وهنا يجب أن لا ننسى حديث الأحزاب التي تكونت من حادثة الشورى وعملها السري فقد كان لأعمالها أعظم الآثار، وصاحب الإمامة والسياسة</w:t>
      </w:r>
      <w:r>
        <w:rPr>
          <w:rStyle w:val="FootnoteAnchor"/>
          <w:rtl w:val="true"/>
        </w:rPr>
        <w:footnoteReference w:id="106"/>
      </w:r>
      <w:r>
        <w:rPr>
          <w:rFonts w:ascii="Amiri" w:hAnsi="Amiri" w:eastAsia="Amiri" w:cs="Amiri"/>
          <w:color w:val="111111"/>
          <w:sz w:val="28"/>
          <w:sz w:val="28"/>
          <w:szCs w:val="28"/>
          <w:rtl w:val="true"/>
          <w:lang w:bidi="ar-SA"/>
        </w:rPr>
        <w:t>يحفظ لنا في ثنايا تاريخه وثيقة قيمة تصور لنا بعض تلك الأعمال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فكان من الطبيعي أن يتنكر المؤمن لما يشاهده من تدهور المظاهر الإسلامية الروحية والإجتماعية،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مطاع في قومه إذا تكلم لا يتكلم إلّا بقوة آلاف من السيوف تُشهَر بأمره وتُغمَد بأمره، حاول أن يجادل بالتي هي أحسن فكان جزاؤه من قبل الولاة مرّاً فقد سُيِّر إلى الشام ومن ثم إلى حمص ثم إلى المدينة، ومنها إلى الكوفة، وتحدث ملاحاة بينه وبين واليها ويطلب من الخليفة عزل هذا الوالي ولكن عثمان لا يستجيب للأمر مما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يمنعه من دخول الكوفة فبايعه عشرة آلاف على ذلك وهذه الحادثة هي التي تركت في نفسه انفعالات فهي أثارت في نفسه غريزتين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الاحتفاظ بالكرامة لأنها كانت موجهة إليه، فهو الذي طلب عزله، </w:t>
      </w:r>
    </w:p>
    <w:p>
      <w:pPr>
        <w:pStyle w:val="BookText"/>
        <w:rPr/>
      </w:pPr>
      <w:r>
        <w:rPr>
          <w:rFonts w:ascii="Amiri" w:hAnsi="Amiri" w:eastAsia="Amiri" w:cs="Amiri"/>
          <w:color w:val="111111"/>
          <w:sz w:val="28"/>
          <w:sz w:val="28"/>
          <w:szCs w:val="28"/>
          <w:rtl w:val="true"/>
          <w:lang w:bidi="ar-SA"/>
        </w:rPr>
        <w:t xml:space="preserve">وغريزة الحفاظ على قداسة الدين فما كان معهودا أن يُؤمَّر على المسلمين من يخالف كتاب الله وسنة نبيه، ثم تتفاقم ثورته النفسية حينما يشاهد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وهو يلفظ أنفاسه الأخيرة في ديار الغربة، فيجدّ السير إلى المدينة حيث يلتقي برؤساء الأمصار ويتداولون الامر فيتفقون على الوقيعة بعثمان أو يعتزل الامر، وينتهي الأمر بإعلان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توبته على رؤوس الأشهاد ثم يعود عنها ويرسل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عما يريده الناس 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ثلاث إمّا أن تخلع لهم أمرهم، وإمّا أن تقتص من نفسك، فإن أبيت فالقوم قاتلوك، ولكن عثمان لا يجيب إلى واحدة من الثلاث فيستمر الحصار ويُقضى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يقرر السيد امراً هاماً وهو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يباشر القتل بيده وكان شأنه شأن سائر المسلمين الذين طافوا بالدار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أحد الباحثين أن الفصل الذي 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للوضع السياسي المتأزم بعد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الفصول تحليلاً فقد صور هذا المشهد المتأزم الدراماتيكي أصدق وصف وأروعه وبيّن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المرحلة الذي لا يُنازع والذي يمكن أن تلتقي على صعيده أكثر الناس رغم تشقق نزاعاتها مع أنه امتنع عن الإجابة لرغبة الجماهير في قبول بيعتها الفورية فإن جملة منهم </w:t>
      </w:r>
    </w:p>
    <w:p>
      <w:pPr>
        <w:pStyle w:val="BookText"/>
        <w:rPr/>
      </w:pPr>
      <w:r>
        <w:rPr>
          <w:rFonts w:ascii="Amiri" w:hAnsi="Amiri" w:eastAsia="Amiri" w:cs="Amiri"/>
          <w:color w:val="111111"/>
          <w:sz w:val="28"/>
          <w:sz w:val="28"/>
          <w:szCs w:val="28"/>
          <w:rtl w:val="true"/>
          <w:lang w:bidi="ar-SA"/>
        </w:rPr>
        <w:t xml:space="preserve">اتجه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معضلة الموقف الذي قد ينذر بالانفجار وقد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شخصية سياسية واجتماعية مميزة وبما له من دالة لدى الإمام أن يقنعه بأحقيته لتولي زمام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الوقائع الرهيبة استطاع مؤلفنا أن يساير أحداثها خطوة خطوة حتى بلوغ ذروتها بمبايعة الإمام وتفكيك الأهواء المتضاربة في اختيار القيادة الجديدة المناسبة للظرف العصيب وقد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الإرادات وتعدد الانتماءات واختلاف الآراء بقليل من الشدة وبعض التهديد بتبديل الرفق بالغلظة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 كتابه السادس والسابع والثامن لبيان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الحروب التي خاضها الإمام في الجمل وصفين، مسجلاً لنا مواقفه العظيمة في صفحاته الخالدة التي لا تكاد تخلو كل واحدة منها عن ذكر موقف مشرف ولعل من أهمها انتدابه إلى الكوفة حيث كان واليها يثبط الناس عن الجهاد والخروج لحرب الجمل ويُخذلهم عن الإمام والناس مقبلون عليه،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يصنع الأشتر وهل يكون أشد ذلاقة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أرسله الإمام لنفس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يستطيع التأثير أنه نظر إلى منطق اللسان لا يؤثر في هذه الجماهير فاستعمل منطق السنان وقصد من حينه القصر فضرب الغلمان وأخرجهم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ومعه جيش جرّار تبلغ </w:t>
      </w:r>
    </w:p>
    <w:p>
      <w:pPr>
        <w:pStyle w:val="BookText"/>
        <w:rPr/>
      </w:pPr>
      <w:r>
        <w:rPr>
          <w:rFonts w:ascii="Amiri" w:hAnsi="Amiri" w:eastAsia="Amiri" w:cs="Amiri"/>
          <w:color w:val="111111"/>
          <w:sz w:val="28"/>
          <w:sz w:val="28"/>
          <w:szCs w:val="28"/>
          <w:rtl w:val="true"/>
          <w:lang w:bidi="ar-SA"/>
        </w:rPr>
        <w:t xml:space="preserve">عدته اثني عشر ألفاً وهنا نعرف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الكوفة الذي عرف نفسياتهم فقابلهم بعمل بسيط كان عندهم ابلغ من ألف خطاب</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وتنتهي أزمة وتقبل أزمة، وتنتهي أزمة البصرة وتقبل أزمة الشام ويكون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يساهم في رفعها بما أوتي من قوة كما اسهم في رفع الأولى، ويقف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في ليلة الهرير لتسفر عن صبح النصر وموقف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وهو في الميمنة فيأمر كل قبيلة أو كتيبة بالإقدام على التي تليها فلم يزل يفعل ذلك حتى أصبح والمعركة خلف ظهره وهو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رمحي فإذا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قاب هذا القوس فإذا فعلوا سألهم مثل ذلك، وتنتهي هذه الليلة عن سبعين ألف قتيل وأكثرهم من أهل الشام لذلك ضعفوا عن الاستمرار في الحرب وحاول معاوية الفرار بنفسه عندما ضايقه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بفرسه لولا خدعة التحكيم ويأبى الإمام عليهم ويأبون عليه ويطلبون منه الإرسال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ليخلي سبيل أهل الشام ويأبى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يراقب النصر وما هي الا لحظات حتى يعانق الظفر، ولكن القوم اجبروا الإمام بالإرسال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ليقتلوه بأسيافهم وهنا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العودة إليهم ليسلم على حياة الإمام ويقول لهم أمهلوني فواقاً فإني قد احسست بالفتح</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التاسع فخصصه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العهد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 وثيقة تأريخية إسلامية في علم السياسة يضعها سياسي محنك فهم نفسيات الشعوب فهما تاماً فشرّع ذلك الدستور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عقيدتي أن هذا العهد الذي ترجم إلى عدة لغات كان مما استعان به واضعو بعض النظم الحديثة، وحبذا لو تأثرت نظمنا الإسلامية بنظامه القديم مع أنه وضع من أجل هذه الأمّة المحرومة وكم كنت أود لو تساعدني الظروف لأدرس في هذا الكتاب ذلك العهد الكريم من الوجهة النفسية لنستطيع أن نفهم مقدار ما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في فهم عقليات الشعوب ونفسياتهم ومقدار ما وضع من النظم لكيفية ادارتهم في ذلك العهد</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وتأبين الإمام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من الكتاب فخصصه للحديث عن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بالتحليل الدقيق في ضوء دراسة الشخصية الإنسانية لعلماء النفس مبينا آراء بعض العلماء النفسيين في معناها وفي عناصرها، واكد أن شخصية الانسان القائد المجاهد تمتاز بثلاث صفات وهي الشجاعة والثقافة والإيمان، وعلى هذا الأساس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وشجاعته ظهرت في الصراحة وضبط النفس ومواجهة الأمور الصعاب والتغلب عليها بقلب مطمئن وجأش رابط لا يتزعزع،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الشجاعة ترجع في قسم منها إلى العوامل الوراثية </w:t>
      </w:r>
    </w:p>
    <w:p>
      <w:pPr>
        <w:pStyle w:val="BookText"/>
        <w:rPr/>
      </w:pPr>
      <w:r>
        <w:rPr>
          <w:rFonts w:ascii="Amiri" w:hAnsi="Amiri" w:eastAsia="Amiri" w:cs="Amiri"/>
          <w:color w:val="111111"/>
          <w:sz w:val="28"/>
          <w:sz w:val="28"/>
          <w:szCs w:val="28"/>
          <w:rtl w:val="true"/>
          <w:lang w:bidi="ar-SA"/>
        </w:rPr>
        <w:t>وأساليب التربية وإلى كثرة مزاولته للحروب ثم إلى تأثره بأستاذه الذي فتح للناس أبوابا في الفروسية والقيادة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الثانية هي الإيمان فهو قدم نفسه ضحية لمبدئه وظهرت في مختلف مراحل حياته وحتى استشهاده، ويعلل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إيمانه الذي تنطق به كل جوارحه يعود إلى وفرة عقله وإلى سلامة تفكيره، والرجل المفكر الكامل لا يستطيع أن يتحلل من نوازع الإيمان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والصفة الثالثة هي الثقافة،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غلبت عليه مناقب الزعيم والقائد والخطيب والشاعر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 من خلال بحثه إلى العمق الثقافي الذي كان عليه الأشتر في الفقه والحديث والتفسير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اعاظم تلامذة الإمام، والإمام نفسه وجده أهلاً لتلقي كتابه في علم السياسة فألقاه عليه ولم يلقه على غيره، وسجلت كتب الدراية اسمه في عداد العلماء ثم يستشهد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بنماذج من شعره التي تغلب عليها الشعر الوصفي، وجوانب من خطبه التي تظهر عمق ثقافته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خير ما نختم به هذا المبحث بما قيّم به أحد الباحثين هذا الكتاب بالقول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أستاذنا المرحوم محمد تقي الحكيم في محاولته التعرف على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 مظاهرها وأسلوبه في مواجهة الأحداث في عصره واتخاذ المواقف منها في ضوء قواعد علم النفس هو مجرد مجاراة للثقافة المتبعة في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الأعلام والشخصيات السياسية والثقافية والعسكرية وكان توظيفه في فهم بطله المتعدد المظاهر والمتأثر مباشرة بشخصية قائد الأمّة الإمام قد أضفت على دراسته ما عُدّت في حينها دراسة من أحدث الدراسات المنهجية المتطورة في حقل دراسة العظمة الإنسانية ولم أعرف في تلك الفترة وقد كنت من أشد المهتمين بمتابعة صدى الكتاب في الأوساط الأدبية والثقافية والصحفية ممن اطلع على الكتاب وقرأه قراءة نقدية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عدّه دون مستوى أمثاله لكبّار كتّاب العرب في مصر ولبنان وغيرهما من حواضر الثقافة العربية في ذلك الحين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2" w:name="pg8003_69752"/>
    </w:p>
    <w:p>
      <w:pPr>
        <w:pStyle w:val="Heading2"/>
        <w:numPr>
          <w:ilvl w:val="1"/>
          <w:numId w:val="1"/>
        </w:numPr>
        <w:rPr/>
      </w:pPr>
      <w:bookmarkStart w:id="73" w:name="__RefHeading___Toc7055674_1051229030"/>
      <w:bookmarkStart w:id="74" w:name="_Toc28"/>
      <w:bookmarkEnd w:id="72"/>
      <w:bookmarkEnd w:id="73"/>
      <w:r>
        <w:rPr>
          <w:rtl w:val="true"/>
        </w:rPr>
        <w:t>مصادر ومراجع الدراسة</w:t>
      </w:r>
      <w:bookmarkEnd w:id="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الملف الشخصي للسيد محمد تقي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محمد عبدة، فم، دار الذخائر،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منظور،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قتيبة الدينوري، 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النجار، دراسات في فلسفة التأريخ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دائرة الشؤون الثقافية،</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الفتنة الكبرى، علي وبنوه،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 حسين غنيم وأخر، في منهج البحث التأريخي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التأريخية،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فياض، التأريخ فكرة ومنهجاً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علاء الرهيمي، منهجية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الجارم، فارس بني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سلسلة أقرا،</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تقي الحكيم،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الحكيم اسبوع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تقي الحكيم شاعر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الدولية،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منتدى النشر، نظام منتدى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مطبعة النجف،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الفقيه،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الأمين، أبو ذر الغفاري الصحابي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المحسن الحكيم، مالك الأشتر من كتاب للمرحوم العلامة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الأصالة، مجلة آب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النجار، الفكر التأريخي للعلامة السيد محمد تقي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المبين، مجلة العدد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البذرة، النجف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النجف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003_69758"/>
      <w:bookmarkStart w:id="76" w:name="pg8003_69758"/>
      <w:bookmarkEnd w:id="76"/>
    </w:p>
    <w:p>
      <w:pPr>
        <w:pStyle w:val="Heading2"/>
        <w:numPr>
          <w:ilvl w:val="1"/>
          <w:numId w:val="1"/>
        </w:numPr>
        <w:rPr/>
      </w:pPr>
      <w:bookmarkStart w:id="77" w:name="pg8003_69758"/>
      <w:bookmarkStart w:id="78" w:name="__RefHeading___Toc7055676_1051229030"/>
      <w:bookmarkStart w:id="79" w:name="_Toc29"/>
      <w:bookmarkEnd w:id="77"/>
      <w:bookmarkEnd w:id="78"/>
      <w:r>
        <w:rPr>
          <w:rtl w:val="true"/>
        </w:rPr>
        <w:t>منهجي في التحقيق</w:t>
      </w:r>
      <w:bookmarkEnd w:id="79"/>
    </w:p>
    <w:p>
      <w:pPr>
        <w:pStyle w:val="BookText"/>
        <w:rPr/>
      </w:pPr>
      <w:r>
        <w:rPr>
          <w:rFonts w:ascii="Amiri" w:hAnsi="Amiri" w:eastAsia="Amiri" w:cs="Amiri"/>
          <w:color w:val="111111"/>
          <w:sz w:val="28"/>
          <w:sz w:val="28"/>
          <w:szCs w:val="28"/>
          <w:rtl w:val="true"/>
          <w:lang w:bidi="ar-SA"/>
        </w:rPr>
        <w:t>بعد أن ترجمت للمؤلف بشكل مقتضب قمت بوصف الكتاب ودراسته دراسة فنية على وفق منهج البحث التأريخي ثم قابلت النصوص الواردة فيه مع مصادرها ومراجعها المنقولة منها وترجمت باقتضاب شديد للأعلام الذين ورد ذكرهم وأشرت إلى بعض مصادر الأفكار التي طرحها المؤلف في ثنايا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استخدمت الطريقة العربية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استطعت عمله وما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علاء الدين محمد تقي الحكيم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غرة شهر رمضان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0" w:name="pg8003_69760"/>
    </w:p>
    <w:p>
      <w:pPr>
        <w:pStyle w:val="BookText"/>
        <w:rPr/>
      </w:pPr>
      <w:bookmarkEnd w:id="8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w:t>
      </w:r>
    </w:p>
    <w:p>
      <w:pPr>
        <w:pStyle w:val="Heading2"/>
        <w:numPr>
          <w:ilvl w:val="1"/>
          <w:numId w:val="1"/>
        </w:numPr>
        <w:rPr/>
      </w:pPr>
      <w:bookmarkStart w:id="81" w:name="__RefHeading___Toc7055678_1051229030"/>
      <w:bookmarkStart w:id="82" w:name="_Toc30"/>
      <w:bookmarkEnd w:id="81"/>
      <w:r>
        <w:rPr>
          <w:rtl w:val="true"/>
        </w:rPr>
        <w:t>مقدمة الطبعة الأولى</w:t>
      </w:r>
      <w:bookmarkEnd w:id="82"/>
    </w:p>
    <w:p>
      <w:pPr>
        <w:pStyle w:val="Heading3"/>
        <w:numPr>
          <w:ilvl w:val="2"/>
          <w:numId w:val="1"/>
        </w:numPr>
        <w:rPr/>
      </w:pPr>
      <w:bookmarkStart w:id="83" w:name="__RefHeading___Toc7055680_1051229030"/>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بقلم سماحة آية الله الشيخ محمد رضا المظفر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كلية الفقه ورئيس جمعية منتدى النشر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055682_1051229030"/>
      <w:bookmarkStart w:id="86" w:name="_Toc32"/>
      <w:bookmarkEnd w:id="85"/>
      <w:r>
        <w:rPr>
          <w:rtl w:val="true"/>
        </w:rPr>
        <w:t>-</w:t>
      </w:r>
      <w:r>
        <w:rPr/>
        <w:t>1</w:t>
      </w:r>
      <w:r>
        <w:rPr>
          <w:rtl w:val="true"/>
        </w:rPr>
        <w:t>-</w:t>
      </w:r>
      <w:bookmarkEnd w:id="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هاتفاً في دخيلة نفسي – لا أعرف مأتاه على التحقيق – يهتف بي منذ عشرين عاماً تقريباً إلى ضرورة تأليف مؤسسة تعنى بتوجيه حركة النشر والتأليف في النجف الأشرف، ولست أنا الوحيد أشعر بهذا الشعور فمعي جماعة غير قليلة كان همهم ذلك حتى كادوا أن يؤسسوا هذه المؤسسة قبل خمسة عشر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وبدافع فكرة هذه الجماعة شرع العلامة الجليل والحجة الكبير المرحوم الشيخ محمد جواد البلاغي </w:t>
      </w:r>
      <w:r>
        <w:rPr>
          <w:rStyle w:val="FootnoteAnchor"/>
          <w:rtl w:val="true"/>
        </w:rPr>
        <w:footnoteReference w:id="114"/>
      </w:r>
      <w:r>
        <w:rPr>
          <w:rFonts w:ascii="Amiri" w:hAnsi="Amiri" w:eastAsia="Amiri" w:cs="Amiri"/>
          <w:color w:val="111111"/>
          <w:sz w:val="28"/>
          <w:sz w:val="28"/>
          <w:szCs w:val="28"/>
          <w:rtl w:val="true"/>
          <w:lang w:bidi="ar-SA"/>
        </w:rPr>
        <w:t xml:space="preserve">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w:t>
      </w:r>
      <w:r>
        <w:rPr>
          <w:rStyle w:val="FootnoteAnchor"/>
          <w:rtl w:val="true"/>
        </w:rPr>
        <w:footnoteReference w:id="115"/>
      </w:r>
      <w:r>
        <w:rPr>
          <w:rFonts w:ascii="Amiri" w:hAnsi="Amiri" w:eastAsia="Amiri" w:cs="Amiri"/>
          <w:color w:val="111111"/>
          <w:sz w:val="28"/>
          <w:sz w:val="28"/>
          <w:szCs w:val="28"/>
          <w:rtl w:val="true"/>
          <w:lang w:bidi="ar-SA"/>
        </w:rPr>
        <w:t>، ليكون باكورة أعمال المؤسسة التي خنقت في 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الشيخ المجاهد في تأليف كتابه حتى وافاه الأجل بعد نشره للجزء الأول في حياته على نفقته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الشعور بضرورة هذه المؤسسة إلى إدراك أن النجف بلاد علمية من قديم القرون، وعاصمة للمرجعية في التقليد، والجامعة الأولى لدراسة العلوم الدينية والعربية، ولها سوق رائجة للأدب العالي، وفيها في كل عصر مؤلفون وأدباء، ولها في كل فن كتب وآثار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النواحي غنية لا يضارعها بلد إسلامي آخر، لاسيما قبل عصر النهضة الحديثة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ينقصها – ويجب الاعتراف به – تنظيم نشر ما تضم كنوزها من مؤلفات قديمة وحديثة، وتوجيه التأليف على النحو المرغوب فيه في هذا </w:t>
      </w:r>
    </w:p>
    <w:p>
      <w:pPr>
        <w:pStyle w:val="BookText"/>
        <w:rPr/>
      </w:pPr>
      <w:r>
        <w:rPr>
          <w:rFonts w:ascii="Amiri" w:hAnsi="Amiri" w:eastAsia="Amiri" w:cs="Amiri"/>
          <w:color w:val="111111"/>
          <w:sz w:val="28"/>
          <w:sz w:val="28"/>
          <w:szCs w:val="28"/>
          <w:rtl w:val="true"/>
          <w:lang w:bidi="ar-SA"/>
        </w:rPr>
        <w:t>العهد، وتشجيع المؤلفين والناشرين في عصر راجت فيه الطباعة واتسقت حركات الثقافة واتسعت دور النشر، وحرمت منه بلادنا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على ما فيها من مادة غزيرة منكمشة على نفسها لا تظهر آثارها كما يجب أن تظهر، وما يتفق أن ينشر من منتجاتها – وان كان ليس بالقليل في حد نفسه – لا يبلغ الواحد من المائة إذا أردنا المبالغة، على أنه قد لا ينشر المنتخب والمختار من تلك المؤلفات، لأن ما يطبع على الأكثر إنما هو بنتيجة جهود فردية يقوم بها اشخاص المؤلفين أو من يمت إليهم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أوجب الظن عند البعض بأن ما يقال عن العلم والأدب والتأليف في النجف الأشرف إنما هو من نوع الدعاية الفارغة، وقد يكون هذا معذوراً في ظنه، لأن طفرة العالم العربي فضلاً عن غيره في هذه الناحية – ناحية النشر والتأليف – لم تدع المجال للعذر في تأخر النجف عن ذلك، والمنتظر منها أن تصدر عل الأقل كل يوم مؤلَّفاً طريفاً حسب ما يتناسب مع سمعتها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الظن فيه من الحيف العظيم الذي لا يعرفه حقاً إلّا نفس أهل العلم بالنجف أو من يتصل بهم اتصالاً ثقافياً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وينسب الدكتور مهدي البصير </w:t>
      </w:r>
      <w:r>
        <w:rPr>
          <w:rStyle w:val="FootnoteAnchor"/>
          <w:rtl w:val="true"/>
        </w:rPr>
        <w:footnoteReference w:id="116"/>
      </w:r>
      <w:r>
        <w:rPr>
          <w:rFonts w:ascii="Amiri" w:hAnsi="Amiri" w:eastAsia="Amiri" w:cs="Amiri"/>
          <w:color w:val="111111"/>
          <w:sz w:val="28"/>
          <w:sz w:val="28"/>
          <w:szCs w:val="28"/>
          <w:rtl w:val="true"/>
          <w:lang w:bidi="ar-SA"/>
        </w:rPr>
        <w:t xml:space="preserve">في كتابه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العراق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 تلكم الآثار إلى قلة ذات يد المؤلفين والأدباء فتقعد بهم عن إذاعتها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صحيحاً إلى حد ما، ولكن له سبب آخر – فيما أرى – سبب الأسباب وهو عدم وجود مؤسسة كبيرة تعنى بذلك، والأصح هو عدم وجود شعور عام عندنا يقذف بالرجال إلى العمل المجدي في هذا السبيل وبتأسيس مشروع يليق بمكانة النجف العلمية والأدبية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النجف تعتمد في نشر كثير من المؤلفات على مطابع إيران وتبرع المحسنين، ثم لما تأسست المطبعة التجارية فيها ثم كثرت المطابع من هذا النوع، لم تكن وافية بالغرض ولا محققة للواجب لأمور يطول شرحها، على أن هذه المطابع على كثرتها اليوم هي تدأب وتعج بالعمل ولا نراها بالغة شيئاً مما يصبى إليه</w:t>
      </w:r>
      <w:r>
        <w:rPr>
          <w:rFonts w:eastAsia="Amiri" w:cs="Amiri" w:ascii="Amiri" w:hAnsi="Amiri"/>
          <w:color w:val="111111"/>
          <w:sz w:val="28"/>
          <w:szCs w:val="28"/>
          <w:rtl w:val="true"/>
          <w:lang w:bidi="ar-SA"/>
        </w:rPr>
        <w:t xml:space="preserve">. </w:t>
      </w:r>
      <w:bookmarkStart w:id="87" w:name="pg8003_69768"/>
    </w:p>
    <w:p>
      <w:pPr>
        <w:pStyle w:val="Heading3"/>
        <w:numPr>
          <w:ilvl w:val="2"/>
          <w:numId w:val="1"/>
        </w:numPr>
        <w:rPr/>
      </w:pPr>
      <w:bookmarkStart w:id="88" w:name="__RefHeading___Toc7055684_1051229030"/>
      <w:bookmarkStart w:id="89" w:name="_Toc33"/>
      <w:bookmarkEnd w:id="87"/>
      <w:bookmarkEnd w:id="88"/>
      <w:r>
        <w:rPr>
          <w:rtl w:val="true"/>
        </w:rPr>
        <w:t>-</w:t>
      </w:r>
      <w:r>
        <w:rPr/>
        <w:t>2</w:t>
      </w:r>
      <w:r>
        <w:rPr>
          <w:rtl w:val="true"/>
        </w:rPr>
        <w:t>-</w:t>
      </w:r>
      <w:bookmarkEnd w:id="89"/>
    </w:p>
    <w:p>
      <w:pPr>
        <w:pStyle w:val="BookText"/>
        <w:rPr/>
      </w:pPr>
      <w:r>
        <w:rPr>
          <w:rFonts w:ascii="Amiri" w:hAnsi="Amiri" w:eastAsia="Amiri" w:cs="Amiri"/>
          <w:color w:val="111111"/>
          <w:sz w:val="28"/>
          <w:sz w:val="28"/>
          <w:szCs w:val="28"/>
          <w:rtl w:val="true"/>
          <w:lang w:bidi="ar-SA"/>
        </w:rPr>
        <w:t>ولما تأسس منتدى النشر على أساس هذه الفكرة السالفة ظهر بسرعة أن الشعور العام في النجف بل في العراق بعد غير مهيأ لقبولها فكرة جديرة باهتمامه، على أن الرجال الذين اشتركوا فيه لم يكونوا في العدوة القصوى من محور النجف العلمي، بل هم في الصميم من جامعتها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أن الشعور العام لأجل ذلك لا يزال ينظر إلى من يدعو إلى هذه الأعمال الإصلاحية بنظر الريبة والشك، فقد يتصورهم أناساً استغلاليين لصالح أنفسهم، أو بالأصح يتصور أنها أعمال شخصية أكثر منها أعمالاً عامة، وكأنه لا يصِّدق أن الرجل يعمل للصالح العام إلّا إذا كان إنساناً كلياً مجرداً عن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 لا وجود له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فيغفل الرأي العام عن أن كل عمل مهما كان عاماً ولصالح المجموع لابدّ أن ينهض به أفراد معيّنون، وأشخاص لهم مميزاتهم الشخصية، كما شاهدنا شعور الناس عن مشروع حماية الأطفال بالنجف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رجال المنتدى برهنوا طيلة هذه المدة التي مرت على تأسيسه على أنهم أبعد ما يكونون عن الإستغلال، بل ضحوا بأكثر من اللازم وأكثر مما يتصور أن يضحي به بشر اعتيادي، فبذلوا كل غال ورخيص في تسيير هذا </w:t>
      </w:r>
    </w:p>
    <w:p>
      <w:pPr>
        <w:pStyle w:val="BookText"/>
        <w:rPr/>
      </w:pPr>
      <w:r>
        <w:rPr>
          <w:rFonts w:ascii="Amiri" w:hAnsi="Amiri" w:eastAsia="Amiri" w:cs="Amiri"/>
          <w:color w:val="111111"/>
          <w:sz w:val="28"/>
          <w:sz w:val="28"/>
          <w:szCs w:val="28"/>
          <w:rtl w:val="true"/>
          <w:lang w:bidi="ar-SA"/>
        </w:rPr>
        <w:t>المشروع وتركيزه لأجل نضوج هذه الفكرة في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 فيما نعتقد – لا يشكون في إخلاصهم وتضحيتهم، ولكنهم مع ذلك يعتبرون المشروع شخصياً لأن رجاله الناهضين معيّنون لهم مميزاتهم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الواجب – يا رجال الإصلاح – أولاً خلق الشعور العام بضرورة الفكرة قبل تأسيس المشروع، على أن خلق الشعور العام يتوقف على مشروع ينهض بالدعوة ويعمل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 حسب ما أعتقد – هو الأمر الملقى الآن على عاتق مؤسستنا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 كلية المنتدى ومدارسه ما يعين إلى حد ما على تحقيق هذا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 اليوم – أنا المسؤول الأول عن المشروع فقد تكون هذه الصراحة المكشوفة عن تفكير جماعتنا مما أوآخذ عليها، ولكني شخصياً لا أجد ضيراً في إعلان الحقيقة، ويعلم الله أني لا اقصد انتقاد شخص معين بل أنا أكثر إخواني عذراً لجماعة كبيرة ممن وقف موقف المخاصم لمشروعنا، ولاسيما الذين نطمئن إلى حسن نواياهم ويطمئنون إلى حسن نوايانا وهم كثيرون ممن اشتغلوا معنا في المشروع وممن لم يشتغلوا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مستعدون لتضحية جديدة بأنفسنا، فنتنحى عن العمل عندما نجد من يحبون أن ينهضوا به دوننا، خصوصاً إذا اعتقدوا أنهم سيعطون المشروع </w:t>
      </w:r>
      <w:bookmarkStart w:id="90" w:name="pg8003_69772"/>
    </w:p>
    <w:p>
      <w:pPr>
        <w:pStyle w:val="BookText"/>
        <w:rPr/>
      </w:pPr>
      <w:bookmarkEnd w:id="90"/>
      <w:r>
        <w:rPr>
          <w:rFonts w:ascii="Amiri" w:hAnsi="Amiri" w:eastAsia="Amiri" w:cs="Amiri"/>
          <w:color w:val="111111"/>
          <w:sz w:val="28"/>
          <w:sz w:val="28"/>
          <w:szCs w:val="28"/>
          <w:rtl w:val="true"/>
          <w:lang w:bidi="ar-SA"/>
        </w:rPr>
        <w:t>صبغة عامة بدخولهم، وليثقوا أنّا عمال للمشروع أين ما كنّا ومهما كانت صبغتنا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ان نبرهن بهذا القول على حسن نوايانا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لا يهمنا بقليل ولا كثير بعد الذي كان، إنما الذي يهمنا أن ينهض المشروع نهضة تليق بسمعة النجف ويؤدي الواجب الملقى على عاتقه كاملاً وبأي ثمن كان حتى إذا كان ثمنه ارواحنا، وما أرخصها في سبيل الواجب، وقد صرحنا مراراً أننا لم نخط حتى الآن إلّا خطوة قصيرة بالمشروع في سبيل ما يقصد من اهدافه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055686_1051229030"/>
      <w:bookmarkStart w:id="92" w:name="_Toc34"/>
      <w:bookmarkEnd w:id="91"/>
      <w:r>
        <w:rPr>
          <w:rtl w:val="true"/>
        </w:rPr>
        <w:t>-</w:t>
      </w:r>
      <w:r>
        <w:rPr/>
        <w:t>3</w:t>
      </w:r>
      <w:r>
        <w:rPr>
          <w:rtl w:val="true"/>
        </w:rPr>
        <w:t>-</w:t>
      </w:r>
      <w:bookmarkEnd w:id="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توسعت أعمال المنتدى بقي الغرض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مهملاً في جل أعماله؛ ولكن ليس معنى ذلك أنه مهمل حقيقة؛ حتى تأسست له لجنة المجمع الديني منذ عامين تقريباً، وهمها الأول كان تهيئة أعضائها للتأليف وإلقاء المحاضرات النافعة ومبادلة الرأي فيما يجب العمل له في هذا السبيل؛ فتوفقت أن تجعل يوم الجمعة من كل اسبوع يوماً لاستماع محاضرات الأعضاء بصورة متوالية ثم توسعت حتى كان اجتماع يوم الجمعة يشبه أن يكون يوماً عاماً يشترك في الحضور فيه جماعة كبيرة غير اعضاء اللجنة من اعضاء المنتدى وغيرهم، وزادت على ذلك بإقامة الحفلات </w:t>
      </w:r>
    </w:p>
    <w:p>
      <w:pPr>
        <w:pStyle w:val="BookText"/>
        <w:rPr/>
      </w:pPr>
      <w:r>
        <w:rPr>
          <w:rFonts w:ascii="IRNazanin" w:hAnsi="IRNazanin" w:eastAsia="IRNazanin"/>
          <w:color w:val="111111"/>
          <w:sz w:val="28"/>
          <w:sz w:val="28"/>
          <w:szCs w:val="28"/>
          <w:rtl w:val="true"/>
          <w:lang w:bidi="fa-IR"/>
        </w:rPr>
        <w:t xml:space="preserve">والمحاضرات العامة في شتى المناسبات لفائدة العموم، وقد شهدت النجف الأشرف في اسبوع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ذكرى وفاته مهرجاناً في مدة اسبوع كامل منقطع النظير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فكرت بالأخير أن تعد مشروعاً ابتدائياً كباكورة لأعمالها التي تنويها، وهو إعداد سلسلة مؤلفات صغيرة نافعة، فيها فائدة للخاصة وتثقيف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أول هذه السلسلة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تقصد فيه الربح المادي، وأكثر ما استفادت منه أن استرجعت ما صرفت عليه، وبقي الربح المعنوي يخلد لها وللناس، ولأن مؤلفه أخي وشقيقي </w:t>
      </w:r>
      <w:r>
        <w:rPr>
          <w:rStyle w:val="FootnoteAnchor"/>
          <w:rtl w:val="true"/>
        </w:rPr>
        <w:footnoteReference w:id="118"/>
      </w:r>
      <w:r>
        <w:rPr>
          <w:rFonts w:ascii="Amiri" w:hAnsi="Amiri" w:eastAsia="Amiri" w:cs="Amiri"/>
          <w:color w:val="111111"/>
          <w:sz w:val="28"/>
          <w:sz w:val="28"/>
          <w:szCs w:val="28"/>
          <w:rtl w:val="true"/>
          <w:lang w:bidi="ar-SA"/>
        </w:rPr>
        <w:t>وأنا معه كنفس واحدة فلا يسعني أن أقول فيه كلمة إطراء وثناء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الثاني من السلسلة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حلل فيه مؤلفه الأستاذ شخصية هذا البطل الإسلامي المجاهد بما يعطيك منه صورة واضحة تقصر عنها ريشة الرسام</w:t>
      </w:r>
      <w:r>
        <w:rPr>
          <w:rFonts w:eastAsia="Amiri" w:cs="Amiri" w:ascii="Amiri" w:hAnsi="Amiri"/>
          <w:color w:val="111111"/>
          <w:sz w:val="28"/>
          <w:szCs w:val="28"/>
          <w:rtl w:val="true"/>
          <w:lang w:bidi="ar-SA"/>
        </w:rPr>
        <w:t xml:space="preserve">. </w:t>
      </w:r>
      <w:bookmarkStart w:id="93" w:name="pg8003_69776"/>
    </w:p>
    <w:p>
      <w:pPr>
        <w:pStyle w:val="Heading3"/>
        <w:numPr>
          <w:ilvl w:val="2"/>
          <w:numId w:val="1"/>
        </w:numPr>
        <w:rPr/>
      </w:pPr>
      <w:bookmarkStart w:id="94" w:name="__RefHeading___Toc7055688_1051229030"/>
      <w:bookmarkStart w:id="95" w:name="_Toc35"/>
      <w:bookmarkEnd w:id="93"/>
      <w:bookmarkEnd w:id="94"/>
      <w:r>
        <w:rPr>
          <w:rtl w:val="true"/>
        </w:rPr>
        <w:t>-</w:t>
      </w:r>
      <w:r>
        <w:rPr/>
        <w:t>4</w:t>
      </w:r>
      <w:r>
        <w:rPr>
          <w:rtl w:val="true"/>
        </w:rPr>
        <w:t>-</w:t>
      </w:r>
      <w:bookmarkEnd w:id="95"/>
    </w:p>
    <w:p>
      <w:pPr>
        <w:pStyle w:val="BookText"/>
        <w:rPr/>
      </w:pPr>
      <w:r>
        <w:rPr>
          <w:rFonts w:ascii="Amiri" w:hAnsi="Amiri" w:eastAsia="Amiri" w:cs="Amiri"/>
          <w:color w:val="111111"/>
          <w:sz w:val="28"/>
          <w:sz w:val="28"/>
          <w:szCs w:val="28"/>
          <w:rtl w:val="true"/>
          <w:lang w:bidi="ar-SA"/>
        </w:rPr>
        <w:t xml:space="preserve">إن كان لحكيم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النبوغ، فإن حكيمنا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لوذعية ونابغة في صلاح نباهي به شبابها وكُتّابها، وهو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رمزنا إلى حركة لجنة المجمع في المنتدى النشيطة </w:t>
      </w:r>
      <w:r>
        <w:rPr>
          <w:rStyle w:val="FootnoteAnchor"/>
          <w:rtl w:val="true"/>
        </w:rPr>
        <w:footnoteReference w:id="119"/>
      </w:r>
      <w:r>
        <w:rPr>
          <w:rFonts w:ascii="Amiri" w:hAnsi="Amiri" w:eastAsia="Amiri" w:cs="Amiri"/>
          <w:color w:val="111111"/>
          <w:sz w:val="28"/>
          <w:sz w:val="28"/>
          <w:szCs w:val="28"/>
          <w:rtl w:val="true"/>
          <w:lang w:bidi="ar-SA"/>
        </w:rPr>
        <w:t xml:space="preserve">فإن دريت فإن محورها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 وهو في ريعان الشباب، وقد أوتي حظاً وافراً من قلم سيال وأدب عال وأسلوب رصين وخيال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أنه مني ما يشعر المرء بأنه عندما يتحدث عنه إنما يتحدث عن نفسه لكنت أتيت لك – أيها القارئ – بما يوفي تعريفه عندك، على ان أقدم كتاباً ومؤلَّفاً لا مؤلِّفاً أترجم له، وأنت باستطاعتك أن تقرأه في هذه الصفحات التي تمثل لك نفسية المؤلف اللامعة، وروحه القوية، وأدبه الرفيع، وبحوثه القيمة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يكاد يمر اسبوع على المجمع دون أن يسمع الحاضرون محاضرة ثمينة لهذا الكاتب المطبوع من سلسلة محاضراته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أو محاضراته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أو محاضراته الأخيرة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تألفت منها مجموعة كانت كتاباً نقدمه للقراء وأنا واثق أن في </w:t>
      </w:r>
    </w:p>
    <w:p>
      <w:pPr>
        <w:pStyle w:val="BookText"/>
        <w:rPr/>
      </w:pPr>
      <w:r>
        <w:rPr>
          <w:rFonts w:ascii="IRNazanin" w:hAnsi="IRNazanin" w:eastAsia="IRNazanin"/>
          <w:color w:val="111111"/>
          <w:sz w:val="28"/>
          <w:sz w:val="28"/>
          <w:szCs w:val="28"/>
          <w:rtl w:val="true"/>
          <w:lang w:bidi="fa-IR"/>
        </w:rPr>
        <w:t xml:space="preserve">نشره فتحاً جديداً في تصوير بطل من أبطال الإسلام وسيف من سيوف الله كان أكثر ما يعرف عنه الناس أنه شجاع مدرب وحواري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ولقد كان يعزّ عليّ – أيها الرجل – الذي احتضنتك كلية المنتدى في أول تأسيسها طالباً ثم وفيت فاحتضنتها أستاذا لعلوم البلاغة وعضواً في إدارتها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يعزّ عليّ أن تضن بآثارك عن إذاعتها ونشرها في الوقت الذي كان يجب أن يبرهن على أن في السويدا رجالاً ولجامعة النجف كتّاباً يفتخر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كنت تعتذر – وما ملوم من اعتذر – بالإنشغال بتحصيل العلوم الدينية ودراسة الفقه وأصوله فإن ذلك أمر يحول حقاً عن كثير مما يجب أن يعمله الطالب الديني، ومثلك على صواب، إذا انصرف إلى أهم ما يجب أن يصنعه المحصل السالك طريق الإجتهاد، لاسيما في هذه العصور؛ ولكني ممن يرى أن العصر أيضاً اقتضى أن يبرز رجال العلم في النجف بأقلامهم للكفاح، وأن ينشروا آثارهم لتنوير الأذهان، وقد تقدم نعيي على تسامح إخواننا في هذه الناحية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أسسنا منتدى النشر؛ ولماذا أسسنا بعد ذلك فيه لجنة المجمع؟ </w:t>
      </w:r>
    </w:p>
    <w:p>
      <w:pPr>
        <w:pStyle w:val="BookText"/>
        <w:rPr/>
      </w:pPr>
      <w:r>
        <w:rPr>
          <w:rFonts w:ascii="Amiri" w:hAnsi="Amiri" w:eastAsia="Amiri" w:cs="Amiri"/>
          <w:color w:val="111111"/>
          <w:sz w:val="28"/>
          <w:sz w:val="28"/>
          <w:szCs w:val="28"/>
          <w:rtl w:val="true"/>
          <w:lang w:bidi="ar-SA"/>
        </w:rPr>
        <w:t>ما لي ولحديث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 أيها القارئ – أن تعذرني من الاندفاع في الحديث عنه، فإن هذا الحبيب ينسيني نفسي، فيجذبها إليه كلما تحولت عنه إلى الحديث عن كتابه، على أني قد أخذت عليها أن أقدم الكتاب لا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أقدم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شخص بطل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كتاب؛ فإن هذا التصوير الذي استعمله الكتاب ولا أقول الكاتب فأخشى أن يجرفني ذكره إلى الإستمرار في حديث يجعلك تتمثل هذا البطل المنزه كأنك عشت في عصره أو كأنه عاش في عصرك، ولئن كانت القنبلة الذرية – لو كان في عصرنا – لا نبقي قيمة لسيفه الصارم، فإن الخلق العام عندنا يبرزه مخلصاً مجاهداً فوق حدود الإخلاص والتضحية في سبيل الواجب اللتين عزتا في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أني أعطيت لمحة كافية عن هذا التأليف، فاقف عند هذا الحد، وإن لم أوفيه حقه؛ ولكني أكتفي بمعرفة القارئ ليطلع بنفسه على قيمة هذا السفر الأدبية والسلام عليكم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المظفر </w:t>
      </w:r>
      <w:bookmarkStart w:id="96" w:name="pg8003_69782"/>
    </w:p>
    <w:p>
      <w:pPr>
        <w:pStyle w:val="Heading2"/>
        <w:numPr>
          <w:ilvl w:val="1"/>
          <w:numId w:val="1"/>
        </w:numPr>
        <w:rPr/>
      </w:pPr>
      <w:bookmarkStart w:id="97" w:name="__RefHeading___Toc7055690_1051229030"/>
      <w:bookmarkStart w:id="98" w:name="_Toc36"/>
      <w:bookmarkEnd w:id="96"/>
      <w:bookmarkEnd w:id="97"/>
      <w:r>
        <w:rPr>
          <w:rtl w:val="true"/>
        </w:rPr>
        <w:t>الإمام يقدم الأشتر إلى أهل مصر</w:t>
      </w:r>
      <w:bookmarkEnd w:id="98"/>
    </w:p>
    <w:p>
      <w:pPr>
        <w:pStyle w:val="Heading3"/>
        <w:numPr>
          <w:ilvl w:val="2"/>
          <w:numId w:val="1"/>
        </w:numPr>
        <w:rPr/>
      </w:pPr>
      <w:bookmarkStart w:id="99" w:name="__RefHeading___Toc7055692_1051229030"/>
      <w:bookmarkStart w:id="100" w:name="_Toc37"/>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عبيد الله لا ينام أيام الخوف، ولا ينكل عن الأعادي حذار الدوائر، أشدّ على الكفار من حريق النار، وهو مالك بن الحارث أخو مذحج، فاسمعوا له وأطيعوا، فإنه سيف من سيوف الله لا نابي الضريبة ولا كليل الحدّ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أمير المؤمنين </w:t>
      </w:r>
      <w:bookmarkStart w:id="101" w:name="pg8003_69784"/>
    </w:p>
    <w:p>
      <w:pPr>
        <w:pStyle w:val="Heading3"/>
        <w:numPr>
          <w:ilvl w:val="2"/>
          <w:numId w:val="1"/>
        </w:numPr>
        <w:rPr/>
      </w:pPr>
      <w:bookmarkStart w:id="102" w:name="__RefHeading___Toc7055694_1051229030"/>
      <w:bookmarkStart w:id="103" w:name="_Toc38"/>
      <w:bookmarkEnd w:id="101"/>
      <w:bookmarkEnd w:id="102"/>
      <w:r>
        <w:rPr>
          <w:rtl w:val="true"/>
        </w:rPr>
        <w:t>-</w:t>
      </w:r>
      <w:r>
        <w:rPr/>
        <w:t>1</w:t>
      </w:r>
      <w:r>
        <w:rPr>
          <w:rtl w:val="true"/>
        </w:rPr>
        <w:t>-</w:t>
      </w:r>
      <w:bookmarkEnd w:id="103"/>
    </w:p>
    <w:p>
      <w:pPr>
        <w:pStyle w:val="BookText"/>
        <w:rPr/>
      </w:pPr>
      <w:r>
        <w:rPr>
          <w:rFonts w:ascii="Amiri" w:hAnsi="Amiri" w:eastAsia="Amiri" w:cs="Amiri"/>
          <w:color w:val="111111"/>
          <w:sz w:val="28"/>
          <w:sz w:val="28"/>
          <w:szCs w:val="28"/>
          <w:rtl w:val="true"/>
          <w:lang w:bidi="ar-SA"/>
        </w:rPr>
        <w:t>إن من عادة القدماء من العرب أن يحتفظوا لأنفسهم بسلسلة من النسب تربطهم بمن يعرفون بالانتساب إليه، وهذه العادة نجدها الآن شائعة بين القبائل الريفية العربية والعراقية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العلة في ذلك ترجع إلى عادات اجتماعية كانت متأصلة في نفوسهم، اذ ذاك يعود معظمها إلى الإعتزاز بالنسب الصراح لدلالته على الخلوص من شوائب الهجنة والبغاء </w:t>
      </w:r>
      <w:r>
        <w:rPr>
          <w:rStyle w:val="FootnoteAnchor"/>
          <w:rtl w:val="true"/>
        </w:rPr>
        <w:footnoteReference w:id="121"/>
      </w:r>
      <w:r>
        <w:rPr>
          <w:rFonts w:ascii="Amiri" w:hAnsi="Amiri" w:eastAsia="Amiri" w:cs="Amiri"/>
          <w:color w:val="111111"/>
          <w:sz w:val="28"/>
          <w:sz w:val="28"/>
          <w:szCs w:val="28"/>
          <w:rtl w:val="true"/>
          <w:lang w:bidi="ar-SA"/>
        </w:rPr>
        <w:t>، ومن هنا نجد الشعر العربي حافلاً بهذا اللون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الظاهرة هي التي استفزت أنظار المؤرخين والنسابين من القدماء فاحتفظوا للعظماء من الرجال في حنايا الترجمة بسلسلة النسب الطويلة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الظاهرة لا تهم المؤرخ الحديث بقدر ما يهمه من الإحتفاظ بتلك السلسلة معرفة بعض الخصائص الفردية التي يمتاز بها بعض الاشخاص </w:t>
      </w:r>
    </w:p>
    <w:p>
      <w:pPr>
        <w:pStyle w:val="BookText"/>
        <w:rPr/>
      </w:pPr>
      <w:r>
        <w:rPr>
          <w:rFonts w:ascii="Amiri" w:hAnsi="Amiri" w:eastAsia="Amiri" w:cs="Amiri"/>
          <w:color w:val="111111"/>
          <w:sz w:val="28"/>
          <w:sz w:val="28"/>
          <w:szCs w:val="28"/>
          <w:rtl w:val="true"/>
          <w:lang w:bidi="ar-SA"/>
        </w:rPr>
        <w:t>ليعرفوا مقدار ما أثّروا على المترجم بسبب الوراثة ومقدار ما نقبل من تلك 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نريد أن نلتمس في هذه السلسلة التي يذكرها المؤرخون لسيدنا مالك بعض خصائصها لنعرف مقدار تأثيرها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كما يذكر المؤرخون </w:t>
      </w:r>
      <w:r>
        <w:rPr>
          <w:rStyle w:val="FootnoteAnchor"/>
          <w:rtl w:val="true"/>
        </w:rPr>
        <w:footnoteReference w:id="123"/>
      </w:r>
      <w:r>
        <w:rPr>
          <w:rFonts w:ascii="Amiri" w:hAnsi="Amiri" w:eastAsia="Amiri" w:cs="Amiri"/>
          <w:color w:val="111111"/>
          <w:sz w:val="28"/>
          <w:sz w:val="28"/>
          <w:szCs w:val="28"/>
          <w:rtl w:val="true"/>
          <w:lang w:bidi="ar-SA"/>
        </w:rPr>
        <w:t xml:space="preserve">هو ابن الحارث بن عبد يغوث، بن مسلمة بن ربيعة 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ينتهي إلى جده النخع ثم إلى جده الأعلى مذحج </w:t>
      </w:r>
      <w:r>
        <w:rPr>
          <w:rStyle w:val="FootnoteAnchor"/>
          <w:rtl w:val="true"/>
        </w:rPr>
        <w:footnoteReference w:id="124"/>
      </w:r>
      <w:r>
        <w:rPr>
          <w:rFonts w:ascii="Amiri" w:hAnsi="Amiri" w:eastAsia="Amiri" w:cs="Amiri"/>
          <w:color w:val="111111"/>
          <w:sz w:val="28"/>
          <w:sz w:val="28"/>
          <w:szCs w:val="28"/>
          <w:rtl w:val="true"/>
          <w:lang w:bidi="ar-SA"/>
        </w:rPr>
        <w:t>الذي عرفت باسمه قبيلة من أشهر قبائل العرب اليمانية وأكثرها قوة ومنعة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والتأريخ لا يحدثنا عن إفراد هذه السلسلة حديثاً فيه شيء من التفصيل لنستطيع أن نتعرف إلى جميع ما يتعلق بها من الصفات الطيبة وإن كان قد حدثنا عن خصائصها العامة التي كانت تشيع في أغلب أفراد تلكم القبيلة كالكرم </w:t>
      </w:r>
    </w:p>
    <w:p>
      <w:pPr>
        <w:pStyle w:val="BookText"/>
        <w:rPr/>
      </w:pPr>
      <w:r>
        <w:rPr>
          <w:rFonts w:ascii="Amiri" w:hAnsi="Amiri" w:eastAsia="Amiri" w:cs="Amiri"/>
          <w:color w:val="111111"/>
          <w:sz w:val="28"/>
          <w:sz w:val="28"/>
          <w:szCs w:val="28"/>
          <w:rtl w:val="true"/>
          <w:lang w:bidi="ar-SA"/>
        </w:rPr>
        <w:t>والشجاعة والشعر والخطابة فكان فيها الكريم المغدق، والشجاع الفتاك، والخطيب القدير، والشاعر الصّوال،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لنا التأريخ أبطالاً من رجالات هذه القبيلة العريقة في نسبها اشتهروا بتلكم الصفات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إنه حدثنا عن أصل هذه القبيلة وعن انتقالها من اليمن إلى العراق </w:t>
      </w:r>
      <w:r>
        <w:rPr>
          <w:rStyle w:val="FootnoteAnchor"/>
          <w:rtl w:val="true"/>
        </w:rPr>
        <w:footnoteReference w:id="126"/>
      </w:r>
      <w:r>
        <w:rPr>
          <w:rFonts w:ascii="Amiri" w:hAnsi="Amiri" w:eastAsia="Amiri" w:cs="Amiri"/>
          <w:color w:val="111111"/>
          <w:sz w:val="28"/>
          <w:sz w:val="28"/>
          <w:szCs w:val="28"/>
          <w:rtl w:val="true"/>
          <w:lang w:bidi="ar-SA"/>
        </w:rPr>
        <w:t xml:space="preserve">ثم إلى الكوفة بعد تمصيرها في أيام عمر بن الخطاب </w:t>
      </w:r>
      <w:r>
        <w:rPr>
          <w:rStyle w:val="FootnoteAnchor"/>
          <w:rtl w:val="true"/>
        </w:rPr>
        <w:footnoteReference w:id="127"/>
      </w:r>
      <w:r>
        <w:rPr>
          <w:rFonts w:ascii="IRNazanin" w:hAnsi="IRNazanin" w:eastAsia="IRNazanin"/>
          <w:color w:val="111111"/>
          <w:sz w:val="28"/>
          <w:sz w:val="28"/>
          <w:szCs w:val="28"/>
          <w:rtl w:val="true"/>
          <w:lang w:bidi="fa-IR"/>
        </w:rPr>
        <w:t xml:space="preserve">وعن وصول الإسلام إليها واعتناقها لمبدئه وايفادها جملة من رجالاتها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w:t>
      </w:r>
      <w:r>
        <w:rPr>
          <w:rStyle w:val="FootnoteAnchor"/>
          <w:rtl w:val="true"/>
        </w:rPr>
        <w:footnoteReference w:id="128"/>
      </w:r>
      <w:r>
        <w:rPr>
          <w:rFonts w:ascii="Amiri" w:hAnsi="Amiri" w:eastAsia="Amiri" w:cs="Amiri"/>
          <w:color w:val="111111"/>
          <w:sz w:val="28"/>
          <w:sz w:val="28"/>
          <w:szCs w:val="28"/>
          <w:rtl w:val="true"/>
          <w:lang w:bidi="ar-SA"/>
        </w:rPr>
        <w:t>صاحبها النخعي ولكنه أغفل تعداد الوافدين على النبي فلم نعرف هل كان في جملتهم الحارث أو الحرث – والد مالك – كما أغفل بعض النواحي الحيوية التي تتعلق بصاحبنا فلم يتعرض لها بقليل ولا كثير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أغفل ترجمة أبيه فلم يتحدث عنه بحديث مفصل يمكننا الإطمئنان إليه، وأغفل تعيين زمن ولادته وكيفية نشأته وتربيته، مع أننا – ونحن نريد أن نتعرف إلى دراسته التحليلية – أحوج ما نكون إليه وأنتم تعلمون بأن الدراسة </w:t>
      </w:r>
    </w:p>
    <w:p>
      <w:pPr>
        <w:pStyle w:val="BookText"/>
        <w:rPr/>
      </w:pPr>
      <w:r>
        <w:rPr>
          <w:rFonts w:ascii="Amiri" w:hAnsi="Amiri" w:eastAsia="Amiri" w:cs="Amiri"/>
          <w:color w:val="111111"/>
          <w:sz w:val="28"/>
          <w:sz w:val="28"/>
          <w:szCs w:val="28"/>
          <w:rtl w:val="true"/>
          <w:lang w:bidi="ar-SA"/>
        </w:rPr>
        <w:t>التحليلية التي نريد أن نستعين عليها – بالسيكولوجية الفردية – يتوقف جلّها على معرفة الأدوار التي حشدت عقله الباطن بالصور التي كان لها كل الأثر في توجيه غرائزه وميوله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الأدوار هي التي تمر عليه وهو طفل، وهي التي تكيفها البيئة والتربية، وفيها تظهر تأثيرات الوراثة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فالتأريخ أغفل هذه الأمور وأغفل سنة دخوله في الإسلام وتفصيل حياته قبل أن يكون سياسياً يتدخل في شؤون السلطان وقبل أن يشارك في تدبير شؤون المسلمين في زمن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في التأريخ الذي شاهدناه حياتان مختلفتان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إحداهما من زمن ولادته حتى مبدأ خلافة عثمان وهي مجهولة أو تكاد لولا أحاديث مبعثرة هنا وهناك بوسعنا أن نستند إليها في معرفة بعض شؤونه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وتبدأ الأخرى من أيام عثمان وتنهي </w:t>
      </w:r>
      <w:r>
        <w:rPr>
          <w:rStyle w:val="FootnoteAnchor"/>
          <w:rtl w:val="true"/>
        </w:rPr>
        <w:footnoteReference w:id="129"/>
      </w:r>
      <w:r>
        <w:rPr>
          <w:rFonts w:ascii="Amiri" w:hAnsi="Amiri" w:eastAsia="Amiri" w:cs="Amiri"/>
          <w:color w:val="111111"/>
          <w:sz w:val="28"/>
          <w:sz w:val="28"/>
          <w:szCs w:val="28"/>
          <w:rtl w:val="true"/>
          <w:lang w:bidi="ar-SA"/>
        </w:rPr>
        <w:t>بانتهاء حياة مالك رحمه الله وهي معلومة مفصلة لولا أحاديث مبعثرة هنا وهناك يمكن أن تكسبها شيئاً قليلاً من الغموض لا يثبت للدقة في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وسنبدأ الآن في دراسة حياته الغامضة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اجحفنا في لوم التأريخ وتعنيفه على اغفاله بعض النقاط القيمة مع أن حجته ظاهرة إذا تصورنا بأن ولادته كانت متأخرة في الزمن عن ولادة مالك ونشأته وأن الذين تعاهدوا تغذيته لم يكن من همهم امر مالك قبل أن يتدخل في السياسة؛ ومع ذلك فقد حفظ لنا في حنايا ضلوعه اخباراً مبعثرة نستطيع أن نستفيد منها بعض ذلك، وترك بعض الشؤون التي يمكننا أن نستفيدها من طبيعة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نتعرف إلى زمن ولادته جاءنا بما يمكننا الإعتماد عليه في ذلك فهو يذكر</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ممن أدرك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وإن لم يره ويسمع حديثه وأن النبي </w:t>
      </w:r>
    </w:p>
    <w:p>
      <w:pPr>
        <w:pStyle w:val="BookText"/>
        <w:rPr/>
      </w:pPr>
      <w:r>
        <w:rPr>
          <w:rFonts w:ascii="Amiri" w:hAnsi="Amiri" w:eastAsia="Amiri" w:cs="Amiri"/>
          <w:color w:val="111111"/>
          <w:sz w:val="28"/>
          <w:sz w:val="28"/>
          <w:szCs w:val="28"/>
          <w:rtl w:val="true"/>
          <w:lang w:bidi="ar-SA"/>
        </w:rPr>
        <w:t xml:space="preserve">قال – وقد ذكر عنده مالك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المؤمن حقاً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والذي يذكر – بحسب العادة – في مجالس العظماء وذوي النفوذ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يكون كبير السن رفيع الشأن في قومه ولا اقل من كونه في سني الشباب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شارك في بعض حروب الردة </w:t>
      </w:r>
      <w:r>
        <w:rPr>
          <w:rStyle w:val="FootnoteAnchor"/>
          <w:rtl w:val="true"/>
        </w:rPr>
        <w:footnoteReference w:id="132"/>
      </w:r>
      <w:r>
        <w:rPr>
          <w:rFonts w:ascii="Amiri" w:hAnsi="Amiri" w:eastAsia="Amiri" w:cs="Amiri"/>
          <w:color w:val="111111"/>
          <w:sz w:val="28"/>
          <w:sz w:val="28"/>
          <w:szCs w:val="28"/>
          <w:rtl w:val="true"/>
          <w:lang w:bidi="ar-SA"/>
        </w:rPr>
        <w:t>ودار بينه وبين زعيمهم أبي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مسيكة </w:t>
      </w:r>
      <w:r>
        <w:rPr>
          <w:rStyle w:val="FootnoteAnchor"/>
          <w:rtl w:val="true"/>
        </w:rPr>
        <w:footnoteReference w:id="133"/>
      </w:r>
      <w:r>
        <w:rPr>
          <w:rFonts w:ascii="Amiri" w:hAnsi="Amiri" w:eastAsia="Amiri" w:cs="Amiri"/>
          <w:color w:val="111111"/>
          <w:sz w:val="28"/>
          <w:sz w:val="28"/>
          <w:szCs w:val="28"/>
          <w:rtl w:val="true"/>
          <w:lang w:bidi="ar-SA"/>
        </w:rPr>
        <w:t xml:space="preserve">حديث تدل لهجته على أن صاحبه كان من رجال العرب المعدودين وكانت له في الحروب صولات وجولات، قال صاحب لباب الآداب </w:t>
      </w:r>
      <w:r>
        <w:rPr>
          <w:rStyle w:val="FootnoteAnchor"/>
          <w:rtl w:val="true"/>
        </w:rPr>
        <w:footnoteReference w:id="134"/>
      </w:r>
      <w:r>
        <w:rPr>
          <w:rFonts w:ascii="Amiri" w:hAnsi="Amiri" w:eastAsia="Amiri" w:cs="Amiri"/>
          <w:color w:val="111111"/>
          <w:sz w:val="28"/>
          <w:sz w:val="28"/>
          <w:szCs w:val="28"/>
          <w:rtl w:val="true"/>
          <w:lang w:bidi="ar-SA"/>
        </w:rPr>
        <w:t>لما تواقف الجمعان في قتال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مالك الأشتر أبا مسيكة الأيادي فخرج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مسيكة أبعد الإسلام والتوحيد أرتددت ورجعت إلى الكفر؟ فقال أبو مسيكة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إياك عني أنهم يحرِّمون الخمرة ولا صبر لي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لك بالمبارزة؟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والذي يدعو الزعيم للمبارزة عادة ويحدثه بما سمعت ويجده الزعيم كفؤاً له ويبارزه لابد وأن يكون في سني الشباب على الأقل ولابد وأن تكون شهرته قد سبقته إلى ذلك الزعيم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في واقعة الجمل صارع ابن الزبير </w:t>
      </w:r>
      <w:r>
        <w:rPr>
          <w:rStyle w:val="FootnoteAnchor"/>
          <w:rtl w:val="true"/>
        </w:rPr>
        <w:footnoteReference w:id="135"/>
      </w:r>
      <w:r>
        <w:rPr>
          <w:rFonts w:ascii="Amiri" w:hAnsi="Amiri" w:eastAsia="Amiri" w:cs="Amiri"/>
          <w:color w:val="111111"/>
          <w:sz w:val="28"/>
          <w:sz w:val="28"/>
          <w:szCs w:val="28"/>
          <w:rtl w:val="true"/>
          <w:lang w:bidi="ar-SA"/>
        </w:rPr>
        <w:t>فصرعه وجثا على صدره وانفلت من بين يديه فسجَّل ذلك مالك بأبياته التي خاطب بها عائشة وعلل انفلاته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ونجّاه مني شبعه وشبابهوأنّيَ شيخ لم أكن متماسكا </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في ذلك الزمان شيخاً غير متماسك الأعضاء وهبه كان في عقده الثامن ليصحّ لابن الزبير أن ينفلت من بين يديه مع أنه مالك وإذا ضممنا هذه الأحاديث بعضها إلى بعض استطعنا أن نستكشف زمن ولادته على وجه التقريب وليكن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بعقدين فوقه سنوات أو دونه سنوات ولا يهمنا من تحديد ولادته أكثر من هذا المقدار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أردنا أن نتعرف إلى تربيته عدنا إلى طبيعة العصر الجاهلي وإلى أساليب التربية عندهم فمالك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تربيته بدعا من التربيات ولم تكن لها ميزة خاصة تميزها عن تربيات سائر أولاد الزعماء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وحياة البادية حياة واحدة ذات لون واحد وصيغة واحدة تكاد لا تتغير ولا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تغذية للطفل بلبن كريم تدرّه عليه والدة كريمة أو مرضعة من المراضع ولباس من الوبر أو الصوف، ثم أكل بسيط لا يتجاوز الخبز واللحم والسويق، وإذا تجاوزه فللرز وبعض الفواكه التي تمنحها طبيعة العراق الرخية، وتعويد على ركوب الخيل والفروسية، وإيحاء بعزة النفس واعتداد بها، واستهانة بالحياة إذا عارضت كرامته بنوع من المعارضة، ونجدة للمستجير، وتكريم للضيف، واهتمام في شؤونه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عندهم من عادات وتقاليد يغرسونها في نفسية الطفل الصغير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وأساليبهم في التربية أساليب إيحائية في الغالب فهم مثلاً عندنا يريدون أن يتعاهدوا في نفسيته غريزة حب الظهور بالنماء يوقعون الرغبة في نفسه بالمسابقة في طراد الخيل أو الرماية مع صديقه، على أن أوضاعهم الإجتماعية وحدها كافية في تنمية جميع الغرائز التي يمتاز بها العربي فالطفل أول ما يستقبل في صباحه المضيف ليسمع حديث الغزو والسلب والنهب وحديث الكرم </w:t>
      </w:r>
    </w:p>
    <w:p>
      <w:pPr>
        <w:pStyle w:val="BookText"/>
        <w:rPr/>
      </w:pPr>
      <w:r>
        <w:rPr>
          <w:rFonts w:ascii="Amiri" w:hAnsi="Amiri" w:eastAsia="Amiri" w:cs="Amiri"/>
          <w:color w:val="111111"/>
          <w:sz w:val="28"/>
          <w:sz w:val="28"/>
          <w:szCs w:val="28"/>
          <w:rtl w:val="true"/>
          <w:lang w:bidi="ar-SA"/>
        </w:rPr>
        <w:t>والشهامة والنجدة والحماية عن الذمار وحديث الشاعر الفلاني الذي احتفلت به قبيلته واقبلت القبائل عليه للتهنئة لأن هذا سيكون لسانها الصوّال وسيرفع من قيمتها في المجتمع بتسجيل مفاخرها والإشادة بذكرها والدفاع عنها وماذا عند العربي من الحديث غير هذا وأمثاله، ثم إذا هو أوى إلى مخدعه طلب إلى أمّه أن تحدثه بحديث يقتل به وحشة الليل – كما هي عادة الأطفال – فتهدهده أمّه بحديث آبائه الكرام وفتكهم وأسرهم لأعدائهم ونهبهم لأموالهم وحفظهم لأعراضهم التي تهون عندها أعزّ النفوس وأغلى النفوس وعلى هذا النحو يتلقى العربي دروسه في بيئته العربية التي تحمل طبيعتها طابع الجفاف من تخالف قبلات الشمس عليها ومن السموم الكاوي في الصيف والبرد القارص في الشتاء في تلك الخيام العربية التي لا تقي الجسوم من برد ولا حر، كل ذلك مما يزيد في خشونة العربي وقوة ساعده وسلام الله على الإمام، إذ يقول والشجرة البرية أصلب عوداً وأبطأ خموداً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البيئة وهذه التربية يتأثر العقل الباطن ويمتلئ بالصور والاحاسيس التي تسيطر على ميوله وغرائزه فتوجهها كيفما تريد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وسيدنا الأشتر عربي كريم له ما للعرب من الخصائص الإجتماعية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عربي في نسبه، عربي في بيئته، عربي في تربيته، عربي في عاداته وتقاليده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في العرب وربي بتربية العرب وكانت فيه استعدادات نفسية تتقبل كل هذه الايحاآت </w:t>
      </w:r>
      <w:r>
        <w:rPr>
          <w:rStyle w:val="FootnoteAnchor"/>
          <w:rtl w:val="true"/>
        </w:rPr>
        <w:footnoteReference w:id="138"/>
      </w:r>
      <w:r>
        <w:rPr>
          <w:rFonts w:ascii="Amiri" w:hAnsi="Amiri" w:eastAsia="Amiri" w:cs="Amiri"/>
          <w:color w:val="111111"/>
          <w:sz w:val="28"/>
          <w:sz w:val="28"/>
          <w:szCs w:val="28"/>
          <w:rtl w:val="true"/>
          <w:lang w:bidi="ar-SA"/>
        </w:rPr>
        <w:t>بقبولها الحسن مدة أيام تربيته فكان مثال العربي الصحيح في كل تلكم الصفات وسنرى في الأحاديث الآتية كيف تغلغلت فيه هذه الصفات والعادات وكيف مهدت لبلوغه هذه المكانة الرفيعة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ويشب مالك ويدرج ثم يشب ويدرج فيصادف الإسلام ويدخل فيه ويتأثر بتعاليمه التي تعاهدت بعض تلكم العادات بالنماء من ناحية ولطّفت من بعضها الآخر من ناحية اخرى – ويكون 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في سبيل الذود عن الإسلام على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 الذي طغى على اسمه فأغفله عن بعض الناس كما يظهر من حديث مالك مع ابن الزبير وذلك </w:t>
      </w:r>
    </w:p>
    <w:p>
      <w:pPr>
        <w:pStyle w:val="BookText"/>
        <w:rPr/>
      </w:pPr>
      <w:r>
        <w:rPr>
          <w:rFonts w:ascii="Amiri" w:hAnsi="Amiri" w:eastAsia="Amiri" w:cs="Amiri"/>
          <w:color w:val="111111"/>
          <w:sz w:val="28"/>
          <w:sz w:val="28"/>
          <w:szCs w:val="28"/>
          <w:rtl w:val="true"/>
          <w:lang w:bidi="ar-SA"/>
        </w:rPr>
        <w:t xml:space="preserve">عندما صرعه يوم الجمل وجلس على صدره وأخذ ابن الزبير يصيح – اقتلوني ومالكاً، اقتلوا مالكاً معي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مالك إن سبب سلامتنا أن القوم لم يكونوا يعرفون مالكاً ولو قال والأشتر لقتلنا الناس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والشتر اختلال في العين </w:t>
      </w:r>
      <w:r>
        <w:rPr>
          <w:rStyle w:val="FootnoteAnchor"/>
          <w:rtl w:val="true"/>
        </w:rPr>
        <w:footnoteReference w:id="141"/>
      </w:r>
      <w:r>
        <w:rPr>
          <w:rFonts w:ascii="Amiri" w:hAnsi="Amiri" w:eastAsia="Amiri" w:cs="Amiri"/>
          <w:color w:val="111111"/>
          <w:sz w:val="28"/>
          <w:sz w:val="28"/>
          <w:szCs w:val="28"/>
          <w:rtl w:val="true"/>
          <w:lang w:bidi="ar-SA"/>
        </w:rPr>
        <w:t xml:space="preserve">حدث بضربة جاءته من عدو له في أحد ميادين القتال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المؤرخون في تعيين الواقعة فقال جماعة منهم أنها شترت في واقعة اليرموك ويذكرون لها قصة</w:t>
      </w:r>
      <w:r>
        <w:rPr>
          <w:rStyle w:val="FootnoteAnchor"/>
          <w:rtl w:val="true"/>
        </w:rPr>
        <w:footnoteReference w:id="143"/>
      </w:r>
      <w:r>
        <w:rPr>
          <w:rFonts w:ascii="Amiri" w:hAnsi="Amiri" w:eastAsia="Amiri" w:cs="Amiri"/>
          <w:color w:val="111111"/>
          <w:sz w:val="28"/>
          <w:sz w:val="28"/>
          <w:szCs w:val="28"/>
          <w:rtl w:val="true"/>
          <w:lang w:bidi="ar-SA"/>
        </w:rPr>
        <w:t>، وقال الاخرون أنها شترت في بعض حروب الردة</w:t>
      </w:r>
      <w:r>
        <w:rPr>
          <w:rStyle w:val="FootnoteAnchor"/>
          <w:rtl w:val="true"/>
        </w:rPr>
        <w:footnoteReference w:id="144"/>
      </w:r>
      <w:r>
        <w:rPr>
          <w:rFonts w:ascii="Amiri" w:hAnsi="Amiri" w:eastAsia="Amiri" w:cs="Amiri"/>
          <w:color w:val="111111"/>
          <w:sz w:val="28"/>
          <w:sz w:val="28"/>
          <w:szCs w:val="28"/>
          <w:rtl w:val="true"/>
          <w:lang w:bidi="ar-SA"/>
        </w:rPr>
        <w:t xml:space="preserve">والقصة المتقدمة التي يذكرها صاحب لباب الآداب تنص على ذلك في تتمتها حيث يقول والتقيا – يعني مالكاً وأبا مسيكة – فتطاعنا بالرمحين </w:t>
      </w:r>
    </w:p>
    <w:p>
      <w:pPr>
        <w:pStyle w:val="BookText"/>
        <w:rPr/>
      </w:pPr>
      <w:r>
        <w:rPr>
          <w:rFonts w:ascii="Amiri" w:hAnsi="Amiri" w:eastAsia="Amiri" w:cs="Amiri"/>
          <w:color w:val="111111"/>
          <w:sz w:val="28"/>
          <w:sz w:val="28"/>
          <w:szCs w:val="28"/>
          <w:rtl w:val="true"/>
          <w:lang w:bidi="ar-SA"/>
        </w:rPr>
        <w:t>وتضاربا بالسيفين وسبق سيف أبي مسيكة إلى رأسه فنزل فيه إلى عينه فشترها بالسيف وينسحب مالك من الميدان ريثما يطمأن من سلامة رأسه ويعود وقد عصب رأسه ويدعوه للمبارزة ويقبل عليه ويتصاولان ويتجاولان ولكن سيف مالك كان في هذه المرة اسبق إلى رأس غريمه وهكذا يعود وقد قتل غريمه وحصل على لقب الأشتر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يهمنا الآن أن نرجح أحد القولين على الآخر وما ندري لعل عينه الشتراء كانت قد تشرفت بمصافحة السيف مرتين في سبيل الذود عن الإسلام وإنما الذي يهمنا ان نسجل لمالك هذه المفخرة وان نسجل له بأنه ساهم في توسعه الرقعة الإسلامية في زمن أبي بكر وعمر، والتأريخ ان لم يحدد مقدار مساهمته في تلكم الحروب ولا مقدار علاقته بالخليفتين فقد سجل له كما سمعت بعض مواقفه في الردة واليرموك وسجل أنه كان من قواد حرب القادسية </w:t>
      </w:r>
      <w:r>
        <w:rPr>
          <w:rStyle w:val="FootnoteAnchor"/>
          <w:rtl w:val="true"/>
        </w:rPr>
        <w:footnoteReference w:id="145"/>
      </w:r>
      <w:r>
        <w:rPr>
          <w:rFonts w:ascii="Amiri" w:hAnsi="Amiri" w:eastAsia="Amiri" w:cs="Amiri"/>
          <w:color w:val="111111"/>
          <w:sz w:val="28"/>
          <w:sz w:val="28"/>
          <w:szCs w:val="28"/>
          <w:rtl w:val="true"/>
          <w:lang w:bidi="ar-SA"/>
        </w:rPr>
        <w:t>وكانت له في هذه الحروب جولات وجولات ترتهب من صولتها الشجعان</w:t>
      </w:r>
      <w:r>
        <w:rPr>
          <w:rFonts w:eastAsia="Amiri" w:cs="Amiri" w:ascii="Amiri" w:hAnsi="Amiri"/>
          <w:color w:val="111111"/>
          <w:sz w:val="28"/>
          <w:szCs w:val="28"/>
          <w:rtl w:val="true"/>
          <w:lang w:bidi="ar-SA"/>
        </w:rPr>
        <w:t xml:space="preserve">. </w:t>
      </w:r>
      <w:bookmarkStart w:id="104" w:name="pg8003_69807"/>
    </w:p>
    <w:p>
      <w:pPr>
        <w:pStyle w:val="Heading3"/>
        <w:numPr>
          <w:ilvl w:val="2"/>
          <w:numId w:val="1"/>
        </w:numPr>
        <w:rPr/>
      </w:pPr>
      <w:bookmarkStart w:id="105" w:name="__RefHeading___Toc7055696_1051229030"/>
      <w:bookmarkStart w:id="106" w:name="_Toc39"/>
      <w:bookmarkEnd w:id="104"/>
      <w:bookmarkEnd w:id="105"/>
      <w:r>
        <w:rPr>
          <w:rtl w:val="true"/>
        </w:rPr>
        <w:t>-</w:t>
      </w:r>
      <w:r>
        <w:rPr/>
        <w:t>2</w:t>
      </w:r>
      <w:r>
        <w:rPr>
          <w:rtl w:val="true"/>
        </w:rPr>
        <w:t>-</w:t>
      </w:r>
      <w:bookmarkEnd w:id="106"/>
    </w:p>
    <w:p>
      <w:pPr>
        <w:pStyle w:val="BookText"/>
        <w:rPr/>
      </w:pPr>
      <w:r>
        <w:rPr>
          <w:rFonts w:ascii="Amiri" w:hAnsi="Amiri" w:eastAsia="Amiri" w:cs="Amiri"/>
          <w:color w:val="111111"/>
          <w:sz w:val="28"/>
          <w:sz w:val="28"/>
          <w:szCs w:val="28"/>
          <w:rtl w:val="true"/>
          <w:lang w:bidi="ar-SA"/>
        </w:rPr>
        <w:t>وقبل أن أبدأ في تصوير أيام عثمان وفي موقف مالك منها، أحب أن أنبهكم بأن هذه الأيام لا نستطيع أن نفهمها ما لم نعد إلى الوراء إلى زمن النبي ثم إلى زمن الخلفاء، لندرس هذه الظروف التي شاهدها الناس واطمأنوا إليها وشاهدها مالك كما شاهدها الناس، ثم نعود لنقارن بينها وبين هذه الأيام التي أنكرها الناس وأنكرها مالك إنكاراً شديداً نحب أن نلمس أثره 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قارئي الكريم – نحن الآن بين يدي صاحب الرسالة المقدسة ننظر المسلمين في جميع البقاع – ومن بينهم صاحبنا مالك – يمرحون في أجواء من العدالة الإجتماعية والمساواة في الحقوق الفردية، لا يميز فقير عن غني ولا يفرق ضعيف عن قوي ولا يسود عنصر عن عنصر، المؤمنون اخوة فلا فضل لعربي على عجمي ولا لقرشي على عربي ولا لهاشمي على قرشي وإنما الفضل للمتقي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ننظر إلى النظم التي يعملون عليها فلا نجد غير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أوكل بهما جماعة من خيرة صحابته يعلمانها الناس الذين بعدوا عن النبي </w:t>
      </w:r>
    </w:p>
    <w:p>
      <w:pPr>
        <w:pStyle w:val="BookText"/>
        <w:rPr/>
      </w:pPr>
      <w:r>
        <w:rPr>
          <w:rFonts w:ascii="Amiri" w:hAnsi="Amiri" w:eastAsia="Amiri" w:cs="Amiri"/>
          <w:color w:val="111111"/>
          <w:sz w:val="28"/>
          <w:sz w:val="28"/>
          <w:szCs w:val="28"/>
          <w:rtl w:val="true"/>
          <w:lang w:bidi="ar-SA"/>
        </w:rPr>
        <w:t>إمّا لجهاد في سبيل الله وإمّا لبعد في المنزل وإمّا لحداثة عهدهم بالإسلام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والفتوح الإسلامية قد بدأت في التوسع، فالناس بالنسبة إلى الإنتفاع بهما على حد سواء بسبب تلكم البعوث الإرشادية،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دائب على تعزيز مجتمعه وأحكام الروابط التي تربط بعضهم ببعض سواء بتعيين القواد الحازمين أو الولاة من ذوي الكفاية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قارئي الكريم – نترك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الناس معنى العدل والمساواة ومراعاة حقوق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ووكّل أمرهم من بعده إلى من يجد به الكفاية لإدارة شؤون الأمّة – في يوم الغدير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 النبي على فراش الموت لننتقل إلى سقيفة بني ساعدة حيث يدبر المسلمون شؤون الخليفة من بعده، نتركه للنظر كيف يلقى حديث الغدير وكيف يدور الحديث حول اقرار مادة جديدة في نظمهم يسيرون عليها بالنسبة إلى التنصيب تكون ناسخة لحكم النبي، فهم بدلا من العمل بالنص حاولوا العمل بالإختيار ولكنه اختيار مخصوص من قبل أناس مخصوصين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دائماً أن حديث السقيفة لم يتجاوز المدينة إلى غيرها بل لم يتجاوز افراداً معدودين، وفُرض على الباقين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فلبى جماعة وامتنع جماعة وكانت حروب الردة وكانت حروب مانعي الزكاة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كله وصاحب الحق قابع في زاويته يندب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ويندب حظوظ الناس لتأخرهم عن بيعته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نعلم من حال إمامنا لا يهمه من أمر الخلافة إلّا أن يحفظ حقوق المجتمع والأفراد وإلّا ان يسير في العمل على رفع مستوى البشر على ضوء نظامية </w:t>
      </w:r>
      <w:r>
        <w:rPr>
          <w:rStyle w:val="FootnoteAnchor"/>
          <w:rtl w:val="true"/>
        </w:rPr>
        <w:footnoteReference w:id="146"/>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ان بيعة الإمام قد أخذت منه أخذاً فيه شيء من الشدة والصرامة </w:t>
      </w:r>
      <w:r>
        <w:rPr>
          <w:rStyle w:val="FootnoteAnchor"/>
          <w:rtl w:val="true"/>
        </w:rPr>
        <w:footnoteReference w:id="147"/>
      </w:r>
      <w:r>
        <w:rPr>
          <w:rFonts w:ascii="Amiri" w:hAnsi="Amiri" w:eastAsia="Amiri" w:cs="Amiri"/>
          <w:color w:val="111111"/>
          <w:sz w:val="28"/>
          <w:sz w:val="28"/>
          <w:szCs w:val="28"/>
          <w:rtl w:val="true"/>
          <w:lang w:bidi="ar-SA"/>
        </w:rPr>
        <w:t xml:space="preserve">كما أخذت من قبل قسم من الصحابة امثال العباس الذين مناهم </w:t>
      </w:r>
      <w:r>
        <w:rPr>
          <w:rStyle w:val="FootnoteAnchor"/>
          <w:rtl w:val="true"/>
        </w:rPr>
        <w:footnoteReference w:id="148"/>
      </w:r>
      <w:r>
        <w:rPr>
          <w:rFonts w:ascii="Amiri" w:hAnsi="Amiri" w:eastAsia="Amiri" w:cs="Amiri"/>
          <w:color w:val="111111"/>
          <w:sz w:val="28"/>
          <w:sz w:val="28"/>
          <w:szCs w:val="28"/>
          <w:rtl w:val="true"/>
          <w:lang w:bidi="ar-SA"/>
        </w:rPr>
        <w:t>بالأموال والسلطان، فلم ينجح بالنسبة إليهم وإن نجح بالنسبة إلى غيرهم أمثال أبي سفيان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نلمح ظاهرة جديدة في توزيع المال والولاية نحتفظ بها لوقت الحاجة كما نحتفظ بظاهرة اخرى، نراها في تأخيره لعمر بن الخطاب عن جيش أسامة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ascii="Amiri" w:hAnsi="Amiri" w:eastAsia="Amiri" w:cs="Amiri"/>
          <w:color w:val="111111"/>
          <w:sz w:val="28"/>
          <w:sz w:val="28"/>
          <w:szCs w:val="28"/>
          <w:rtl w:val="true"/>
          <w:lang w:bidi="ar-SA"/>
        </w:rPr>
        <w:t xml:space="preserve">الذي أمر النبي بتنفيذه في حياته وكان فيه عمر بن الخطاب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ننسى أن هذه الصور كلها أو جلها كانت تمر على صاحبنا مالك، وكانت تتأثر نفسيته الكريمة بها كما تتأثر سائر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الخليفة كان محكم السياسة صارم التنفيذ يعمل على طبق النظم المتقدمة مع شيء من الإجتهاد يفرضه بلباقة، فلا يتحسس المسلمون، أو يتحسسون فلا يجدون فيها شيئاً من المخالفة، أو يجدون فلا يستطيعون الحديث عنها بقليل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أيامه فيترك العمل بنظام الإختيار ويأخذ بالنص فينص لا على ولده عبد الرحمن </w:t>
      </w:r>
      <w:r>
        <w:rPr>
          <w:rStyle w:val="FootnoteAnchor"/>
          <w:rtl w:val="true"/>
        </w:rPr>
        <w:footnoteReference w:id="151"/>
      </w:r>
      <w:r>
        <w:rPr>
          <w:rFonts w:ascii="Amiri" w:hAnsi="Amiri" w:eastAsia="Amiri" w:cs="Amiri"/>
          <w:color w:val="111111"/>
          <w:sz w:val="28"/>
          <w:sz w:val="28"/>
          <w:szCs w:val="28"/>
          <w:rtl w:val="true"/>
          <w:lang w:bidi="ar-SA"/>
        </w:rPr>
        <w:t xml:space="preserve">ولا على أحد من اقربائه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حالتهم في زمنه لا تفرق عن حالة سائر المسلمين فلم يكن لهم شيء من الإمتياز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صاحب يوم الغدير، بل على عمر بن الخطاب ساعده القوي في سقيفة بني ساعدة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ويتولى الخلافة فيزداد فَرَق الناس من درّته </w:t>
      </w:r>
      <w:r>
        <w:rPr>
          <w:rStyle w:val="FootnoteAnchor"/>
          <w:rtl w:val="true"/>
        </w:rPr>
        <w:footnoteReference w:id="152"/>
      </w:r>
      <w:r>
        <w:rPr>
          <w:rFonts w:ascii="Amiri" w:hAnsi="Amiri" w:eastAsia="Amiri" w:cs="Amiri"/>
          <w:color w:val="111111"/>
          <w:sz w:val="28"/>
          <w:sz w:val="28"/>
          <w:szCs w:val="28"/>
          <w:rtl w:val="true"/>
          <w:lang w:bidi="ar-SA"/>
        </w:rPr>
        <w:t>ولكنه هو يأبى إلّا أن يعاملهم معاملة حسنة يهش لها القريب والبعيد فيعفو عن المسيء ويصفح عن المجرم ويدرأ الحد بلباقة غريبة عن بعض المسلمين ويسير بسيرة صاحبه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أن لا ننسى حديث الفتوح في زمنه واتساع رقعتها وانشغال المسلمين في البعوث، مما قلل الارشاد وتعليم الناس بنظامي الإسلام – الكتاب والسنة – خصوصاً والمسلمون قد انشغل قسم منهم بالفتوح وضويق القسم الآخر عن الخروج من المدينة لأغراض سياسية </w:t>
      </w:r>
      <w:r>
        <w:rPr>
          <w:rStyle w:val="FootnoteAnchor"/>
          <w:rtl w:val="true"/>
        </w:rPr>
        <w:footnoteReference w:id="153"/>
      </w:r>
      <w:r>
        <w:rPr>
          <w:rFonts w:ascii="Amiri" w:hAnsi="Amiri" w:eastAsia="Amiri" w:cs="Amiri"/>
          <w:color w:val="111111"/>
          <w:sz w:val="28"/>
          <w:sz w:val="28"/>
          <w:szCs w:val="28"/>
          <w:rtl w:val="true"/>
          <w:lang w:bidi="ar-SA"/>
        </w:rPr>
        <w:t>، وكان قد أسرّ بها أبو بكر لصاحبه وخليفته مع العلم لأن حقوقهم كانت تصل إليهم كما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يفوتنا أن نرى المظاهر العامة في العصرين فهي مظاهر هامة تشبه إلى حد بعيد ما كان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حياته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ولم أقل هي عينها لأن القارئ الكريم يعلم بأن النظام الذي كان سائداً في عصر النبي هو القرآن وسنته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فقد حدث نظام آخر ربما يكون مخالفاً لتلكم الأنظمة،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يعبر عنه عبد </w:t>
      </w:r>
    </w:p>
    <w:p>
      <w:pPr>
        <w:pStyle w:val="BookText"/>
        <w:rPr/>
      </w:pPr>
      <w:r>
        <w:rPr>
          <w:rFonts w:ascii="IRNazanin" w:hAnsi="IRNazanin" w:eastAsia="IRNazanin"/>
          <w:color w:val="111111"/>
          <w:sz w:val="28"/>
          <w:sz w:val="28"/>
          <w:szCs w:val="28"/>
          <w:rtl w:val="true"/>
          <w:lang w:bidi="fa-IR"/>
        </w:rPr>
        <w:t xml:space="preserve">الرحمن بن عوف </w:t>
      </w:r>
      <w:r>
        <w:rPr>
          <w:rStyle w:val="FootnoteAnchor"/>
          <w:rtl w:val="true"/>
        </w:rPr>
        <w:footnoteReference w:id="154"/>
      </w:r>
      <w:r>
        <w:rPr>
          <w:rFonts w:ascii="IRNazanin" w:hAnsi="IRNazanin" w:eastAsia="IRNazanin"/>
          <w:color w:val="111111"/>
          <w:sz w:val="28"/>
          <w:sz w:val="28"/>
          <w:szCs w:val="28"/>
          <w:rtl w:val="true"/>
          <w:lang w:bidi="fa-IR"/>
        </w:rPr>
        <w:t xml:space="preserve">في حديث الشورى حيث يقول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أبايعك على كتاب الله وسنة نبيه وسيرة الشيخين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إباء الإمام ربما نستفيد أن في تلك شيئاً من المخالفة لهما والإمام عليٌّ صلب الإيمان لا يحضر لقبول أي شيء يخالف ذينك النظامين، وإلّا فما المانع من قبولها مع أن فيها تحقيقاً لغايته الكبرى التي خصه النبي الكريم بالخلافة من أجلها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المخالفة لم تكن تهم احداً من المسلمين حسب ما يظهر وربما لم يلتفت إليها إلّا القليل، فقد فرضت بلباقة كبيرة نعرفها عند العمرين وحديث متعتان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التراويح </w:t>
      </w:r>
      <w:r>
        <w:rPr>
          <w:rStyle w:val="FootnoteAnchor"/>
          <w:rtl w:val="true"/>
        </w:rPr>
        <w:footnoteReference w:id="156"/>
      </w:r>
      <w:r>
        <w:rPr>
          <w:rFonts w:ascii="Amiri" w:hAnsi="Amiri" w:eastAsia="Amiri" w:cs="Amiri"/>
          <w:color w:val="111111"/>
          <w:sz w:val="28"/>
          <w:sz w:val="28"/>
          <w:szCs w:val="28"/>
          <w:rtl w:val="true"/>
          <w:lang w:bidi="ar-SA"/>
        </w:rPr>
        <w:t>وصلة عائشة التي قللها عثمان فقالت قولتها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w:t>
      </w:r>
    </w:p>
    <w:p>
      <w:pPr>
        <w:pStyle w:val="BookText"/>
        <w:rPr/>
      </w:pPr>
      <w:r>
        <w:rPr>
          <w:rFonts w:ascii="Amiri" w:hAnsi="Amiri" w:eastAsia="Amiri" w:cs="Amiri"/>
          <w:color w:val="111111"/>
          <w:sz w:val="28"/>
          <w:sz w:val="28"/>
          <w:szCs w:val="28"/>
          <w:rtl w:val="true"/>
          <w:lang w:bidi="ar-SA"/>
        </w:rPr>
        <w:t>نعثلاً فقد كفر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وتخلف عمر عن جيش أسامة تعطينا نموذجاً من تلكم السيرة التي فرضها عبد الرحمن وأباها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 تطل حياة الشيخ في أيام خلافته كثيراً وإن طالت بالنسبة إلى صاحبه، فقد عاجله أبو لؤلؤة </w:t>
      </w:r>
      <w:r>
        <w:rPr>
          <w:rStyle w:val="FootnoteAnchor"/>
          <w:rtl w:val="true"/>
        </w:rPr>
        <w:footnoteReference w:id="158"/>
      </w:r>
      <w:r>
        <w:rPr>
          <w:rFonts w:ascii="Amiri" w:hAnsi="Amiri" w:eastAsia="Amiri" w:cs="Amiri"/>
          <w:color w:val="111111"/>
          <w:sz w:val="28"/>
          <w:sz w:val="28"/>
          <w:szCs w:val="28"/>
          <w:rtl w:val="true"/>
          <w:lang w:bidi="ar-SA"/>
        </w:rPr>
        <w:t xml:space="preserve">رائد الحزب الاموي كما يقول العلائلي </w:t>
      </w:r>
      <w:r>
        <w:rPr>
          <w:rStyle w:val="FootnoteAnchor"/>
          <w:rtl w:val="true"/>
        </w:rPr>
        <w:footnoteReference w:id="159"/>
      </w:r>
      <w:r>
        <w:rPr>
          <w:rFonts w:ascii="Amiri" w:hAnsi="Amiri" w:eastAsia="Amiri" w:cs="Amiri"/>
          <w:color w:val="111111"/>
          <w:sz w:val="28"/>
          <w:sz w:val="28"/>
          <w:szCs w:val="28"/>
          <w:rtl w:val="true"/>
          <w:lang w:bidi="ar-SA"/>
        </w:rPr>
        <w:t>بطعنة نجلاء كادت أن تأتي عليه في الوقت، ويحمل إلى الدار ويجتمع المشاورون عليه فيستشيرهم فيمن يخلف على الناس ويشيرون عليه بولده عبد الله ولكن سياسة عمر تأبى عليه ذلك، فيرد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لا يحسن أن يطلق زوجته ومثله لا يليق بالخلافة وحسب آل أبي الخطاب أن يذهب بمسؤوليتها عمر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أدرى ما كان رأي الناس إذ ذاك؟ أكانوا يتصورون أن الخليفة يمكن أن يعدل عن الإمام علي بعدما علل لهم تخلفهم عنه بصغر سنه </w:t>
      </w:r>
      <w:r>
        <w:rPr>
          <w:rStyle w:val="FootnoteAnchor"/>
          <w:rtl w:val="true"/>
        </w:rPr>
        <w:footnoteReference w:id="161"/>
      </w:r>
      <w:r>
        <w:rPr>
          <w:rFonts w:ascii="Amiri" w:hAnsi="Amiri" w:eastAsia="Amiri" w:cs="Amiri"/>
          <w:color w:val="111111"/>
          <w:sz w:val="28"/>
          <w:sz w:val="28"/>
          <w:szCs w:val="28"/>
          <w:rtl w:val="true"/>
          <w:lang w:bidi="ar-SA"/>
        </w:rPr>
        <w:t>؟ وقد كبر الآن وأفرغ عن قيمته السياسية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أبقاني الله لمعضلة ليس لها أبو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وعن قيمته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يفتين أحد وفي المسجد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أدري أكانوا يشكون بأن الأمر سيصير إليه بعد ابن الخطاب، خصوصاً وقد تألق نجمه في زمنه وازداد حب الناس له ورغبتهم في أن يعود إلى المنصب الذي اختاره الله له وحال صغر سنه دون ما يريد، وعلى الأخص أولئك الذين لا تعارض سياسة الإمام شيئاً من رغباتهم – وقد يكون من بينهم صاحبنا مالك – وما أدري بماذا استقبل الناس حكم عمر الأخير بقضية الخلافة؟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حكم لم يألفوه قبل هذا، فالنبي نص والأمّة رجعت إلى الإختيار، وأبو بكر نص، وعمر يجمع بين النص والإختيار، فهو يجعلها شورى بين ستة كان من بينهم عليٌّ وعثمان ولكنه يقر بها من النص اذ يحدد حرية المنتخبين، فليس لهم أن يميلوا عن كفة عبد الرحمن بن عوف وعبد الرحمن لا يميل عن عثمان، </w:t>
      </w:r>
    </w:p>
    <w:p>
      <w:pPr>
        <w:pStyle w:val="BookText"/>
        <w:rPr/>
      </w:pPr>
      <w:r>
        <w:rPr>
          <w:rFonts w:ascii="Amiri" w:hAnsi="Amiri" w:eastAsia="Amiri" w:cs="Amiri"/>
          <w:color w:val="111111"/>
          <w:sz w:val="28"/>
          <w:sz w:val="28"/>
          <w:szCs w:val="28"/>
          <w:rtl w:val="true"/>
          <w:lang w:bidi="ar-SA"/>
        </w:rPr>
        <w:t xml:space="preserve">اذن فالخليفة نص على عثمان ولكنه </w:t>
      </w:r>
      <w:r>
        <w:rPr>
          <w:rStyle w:val="FootnoteAnchor"/>
          <w:rtl w:val="true"/>
        </w:rPr>
        <w:footnoteReference w:id="164"/>
      </w:r>
      <w:r>
        <w:rPr>
          <w:rFonts w:ascii="Amiri" w:hAnsi="Amiri" w:eastAsia="Amiri" w:cs="Amiri"/>
          <w:color w:val="111111"/>
          <w:sz w:val="28"/>
          <w:sz w:val="28"/>
          <w:szCs w:val="28"/>
          <w:rtl w:val="true"/>
          <w:lang w:bidi="ar-SA"/>
        </w:rPr>
        <w:t>بطريق ملتوية كوّنت للإسلام أحزاباً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كل واحد من هؤلاء الستة كان قد غازلت نفسه أماني الخلافة كما غازلت أتباعه وأنصاره، وبهذا ضم إلى أحزاب أولاد الخليفتين أحزاباً أُخر سنلمح أثرها في الأحاديث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ويموت عمر وقد كهرّب العقلية الجمعية بسيرته وسيرة صاحبه، فصارت في عداد الفروض على الخليفة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وتجتمع الشورى والناس تتطلع بشوق ونهم إلى معرفة الخليفة، ويلمح المقداد </w:t>
      </w:r>
      <w:r>
        <w:rPr>
          <w:rStyle w:val="FootnoteAnchor"/>
          <w:rtl w:val="true"/>
        </w:rPr>
        <w:footnoteReference w:id="165"/>
      </w:r>
      <w:r>
        <w:rPr>
          <w:rFonts w:ascii="Amiri" w:hAnsi="Amiri" w:eastAsia="Amiri" w:cs="Amiri"/>
          <w:color w:val="111111"/>
          <w:sz w:val="28"/>
          <w:sz w:val="28"/>
          <w:szCs w:val="28"/>
          <w:rtl w:val="true"/>
          <w:lang w:bidi="ar-SA"/>
        </w:rPr>
        <w:t>انصرافاً من عبد الرحمن عن صاحبه فيدوي بصيحته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أوذي به أهل هذا البيت بعد نبيهم </w:t>
      </w:r>
      <w:r>
        <w:rPr>
          <w:rStyle w:val="FootnoteAnchor"/>
          <w:rtl w:val="true"/>
        </w:rPr>
        <w:footnoteReference w:id="166"/>
      </w:r>
      <w:r>
        <w:rPr>
          <w:rFonts w:ascii="Amiri" w:hAnsi="Amiri" w:eastAsia="Amiri" w:cs="Amiri"/>
          <w:color w:val="111111"/>
          <w:sz w:val="28"/>
          <w:sz w:val="28"/>
          <w:szCs w:val="28"/>
          <w:rtl w:val="true"/>
          <w:lang w:bidi="ar-SA"/>
        </w:rPr>
        <w:t xml:space="preserve">، واخيراً نفترق </w:t>
      </w:r>
      <w:r>
        <w:rPr>
          <w:rStyle w:val="FootnoteAnchor"/>
          <w:rtl w:val="true"/>
        </w:rPr>
        <w:footnoteReference w:id="167"/>
      </w:r>
      <w:r>
        <w:rPr>
          <w:rFonts w:ascii="Amiri" w:hAnsi="Amiri" w:eastAsia="Amiri" w:cs="Amiri"/>
          <w:color w:val="111111"/>
          <w:sz w:val="28"/>
          <w:sz w:val="28"/>
          <w:szCs w:val="28"/>
          <w:rtl w:val="true"/>
          <w:lang w:bidi="ar-SA"/>
        </w:rPr>
        <w:t>الشورى عن تنصيب عثمان ولكن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أحكام القرآن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يطبق السنة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سيرة الشيخين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فلننظر موقف الخليفة الجديدة </w:t>
      </w:r>
      <w:r>
        <w:rPr>
          <w:rStyle w:val="FootnoteAnchor"/>
          <w:rtl w:val="true"/>
        </w:rPr>
        <w:footnoteReference w:id="169"/>
      </w:r>
      <w:r>
        <w:rPr>
          <w:rFonts w:ascii="Amiri" w:hAnsi="Amiri" w:eastAsia="Amiri" w:cs="Amiri"/>
          <w:color w:val="111111"/>
          <w:sz w:val="28"/>
          <w:sz w:val="28"/>
          <w:szCs w:val="28"/>
          <w:rtl w:val="true"/>
          <w:lang w:bidi="ar-SA"/>
        </w:rPr>
        <w:t>من هذه الشروط الثلاثة وموقف مالك من موقف الخليفة الجديد</w:t>
      </w:r>
      <w:r>
        <w:rPr>
          <w:rFonts w:eastAsia="Amiri" w:cs="Amiri" w:ascii="Amiri" w:hAnsi="Amiri"/>
          <w:color w:val="111111"/>
          <w:sz w:val="28"/>
          <w:szCs w:val="28"/>
          <w:rtl w:val="true"/>
          <w:lang w:bidi="ar-SA"/>
        </w:rPr>
        <w:t xml:space="preserve">. </w:t>
      </w:r>
      <w:bookmarkStart w:id="107" w:name="pg8003_69826"/>
    </w:p>
    <w:p>
      <w:pPr>
        <w:pStyle w:val="Heading3"/>
        <w:numPr>
          <w:ilvl w:val="2"/>
          <w:numId w:val="1"/>
        </w:numPr>
        <w:rPr/>
      </w:pPr>
      <w:bookmarkStart w:id="108" w:name="__RefHeading___Toc7055698_1051229030"/>
      <w:bookmarkStart w:id="109" w:name="_Toc40"/>
      <w:bookmarkEnd w:id="107"/>
      <w:bookmarkEnd w:id="108"/>
      <w:r>
        <w:rPr>
          <w:rtl w:val="true"/>
        </w:rPr>
        <w:t>-</w:t>
      </w:r>
      <w:r>
        <w:rPr/>
        <w:t>3</w:t>
      </w:r>
      <w:r>
        <w:rPr>
          <w:rtl w:val="true"/>
        </w:rPr>
        <w:t>-</w:t>
      </w:r>
      <w:bookmarkEnd w:id="109"/>
    </w:p>
    <w:p>
      <w:pPr>
        <w:pStyle w:val="BookText"/>
        <w:rPr/>
      </w:pPr>
      <w:r>
        <w:rPr>
          <w:rFonts w:ascii="Amiri" w:hAnsi="Amiri" w:eastAsia="Amiri" w:cs="Amiri"/>
          <w:color w:val="111111"/>
          <w:sz w:val="28"/>
          <w:sz w:val="28"/>
          <w:szCs w:val="28"/>
          <w:rtl w:val="true"/>
          <w:lang w:bidi="ar-SA"/>
        </w:rPr>
        <w:t>أمّا موقف الخليفة من تلكم الشروط فقد كان موقفاً أغضب الكثير من المسلمين عليه وأرضى عنه جماعة بني أميّة ومن يلفّ لفّهم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الظاهرة التي اختص بها عثمان دون غيره من الخلفاء كانت ظاهرة غريبة لم يألفها المسلمون في تلكم العصور، وهي الإستجابة للنزعة القبلية، وقبيلة عثمان هم بنو أميّة </w:t>
      </w:r>
      <w:r>
        <w:rPr>
          <w:rStyle w:val="FootnoteAnchor"/>
          <w:rtl w:val="true"/>
        </w:rPr>
        <w:footnoteReference w:id="170"/>
      </w:r>
      <w:r>
        <w:rPr>
          <w:rFonts w:ascii="Amiri" w:hAnsi="Amiri" w:eastAsia="Amiri" w:cs="Amiri"/>
          <w:color w:val="111111"/>
          <w:sz w:val="28"/>
          <w:sz w:val="28"/>
          <w:szCs w:val="28"/>
          <w:rtl w:val="true"/>
          <w:lang w:bidi="ar-SA"/>
        </w:rPr>
        <w:t xml:space="preserve">وبنو أميّة – كما يذهب جملة المؤرخين – لم ينصحوا للإسلام طرفة عين </w:t>
      </w:r>
      <w:r>
        <w:rPr>
          <w:rStyle w:val="FootnoteAnchor"/>
          <w:rtl w:val="true"/>
        </w:rPr>
        <w:footnoteReference w:id="171"/>
      </w:r>
      <w:r>
        <w:rPr>
          <w:rFonts w:ascii="Amiri" w:hAnsi="Amiri" w:eastAsia="Amiri" w:cs="Amiri"/>
          <w:color w:val="111111"/>
          <w:sz w:val="28"/>
          <w:sz w:val="28"/>
          <w:szCs w:val="28"/>
          <w:rtl w:val="true"/>
          <w:lang w:bidi="ar-SA"/>
        </w:rPr>
        <w:t xml:space="preserve">، وقد عرفوا بين الناس بعدائهم لصاحب الرسالة، وحديث الحكم بن أبي العاص </w:t>
      </w:r>
      <w:r>
        <w:rPr>
          <w:rStyle w:val="FootnoteAnchor"/>
          <w:rtl w:val="true"/>
        </w:rPr>
        <w:footnoteReference w:id="172"/>
      </w:r>
      <w:r>
        <w:rPr>
          <w:rFonts w:ascii="IRNazanin" w:hAnsi="IRNazanin" w:eastAsia="IRNazanin"/>
          <w:color w:val="111111"/>
          <w:sz w:val="28"/>
          <w:sz w:val="28"/>
          <w:szCs w:val="28"/>
          <w:rtl w:val="true"/>
          <w:lang w:bidi="fa-IR"/>
        </w:rPr>
        <w:t>ومروان بن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مع النبي حديث مشهور </w:t>
      </w:r>
      <w:r>
        <w:rPr>
          <w:rStyle w:val="FootnoteAnchor"/>
          <w:rtl w:val="true"/>
        </w:rPr>
        <w:footnoteReference w:id="174"/>
      </w:r>
      <w:r>
        <w:rPr>
          <w:rFonts w:ascii="IRNazanin" w:hAnsi="IRNazanin" w:eastAsia="IRNazanin"/>
          <w:color w:val="111111"/>
          <w:sz w:val="28"/>
          <w:sz w:val="28"/>
          <w:szCs w:val="28"/>
          <w:rtl w:val="true"/>
          <w:lang w:bidi="fa-IR"/>
        </w:rPr>
        <w:t>، ثم حديث أبي سفيان الذي كان يعتقد أن رسالة محمد انتصار لقبيلة على قبيلة لا دين على أديان كما صرح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إلى ابن أبي كبشة –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سمت همته حتى قرن اسمه باسم الله في الأذان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أعرب عنها بفعلته النكراء وذلك عندما ولي الأمر عثمان، وطلب من خادمه أن يأخذ بيده إلى القبور – وكان أعمى – ويلمسه قبر حمزة اسد الله، ويأخذ الخادم بيده ويلمسه القبر فيركله برجله وتنفرج شفتاه عن أقبح كلمة يفوه بها ذلك الأعمى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عمارة إن الذي كنا نتقاتل عليه بالأمس هو اليوم في أيدي صبياننا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وتجتمع ندوة أمية ولم يكن فيها أجنبي وذلك بعد خلافة عثمان، فيدخل هذا الأعمى ويسأل الناس هل في الدار من يحتشم ثم يطمئن من عدم وجود الأجنبي، </w:t>
      </w:r>
    </w:p>
    <w:p>
      <w:pPr>
        <w:pStyle w:val="BookText"/>
        <w:rPr/>
      </w:pPr>
      <w:r>
        <w:rPr>
          <w:rFonts w:ascii="Amiri" w:hAnsi="Amiri" w:eastAsia="Amiri" w:cs="Amiri"/>
          <w:color w:val="111111"/>
          <w:sz w:val="28"/>
          <w:sz w:val="28"/>
          <w:szCs w:val="28"/>
          <w:rtl w:val="true"/>
          <w:lang w:bidi="ar-SA"/>
        </w:rPr>
        <w:t>فيرسل كلمة تمثل لك عقيدته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يا بني امية تلقف الكرة فو الذي يحلف به أبو سفيان لا جنة ولا نار وإنما هو الملك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والتأريخ لم يحدثنا عن إنكار الحاضرين من بني امية عليه إنكاراً جدياً، وربما تكون هذه الكلمة قد صادفت مواقع الرضا من نفوسهم فاطمأنوا إليها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والإستجابة للنزعة القبلية لم تكن معهودة في زمن النبي والعمرَين كما رأينا في الحديث السابق، وإنما كانت عاطفة جاهلية كان يظن أنها ماتت بموت ذلك العهد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الخليفة عثمان يبعثها من جديد فيرسل على الحكم ويرسل على مروان بعد أن بعدهما </w:t>
      </w:r>
      <w:r>
        <w:rPr>
          <w:rStyle w:val="FootnoteAnchor"/>
          <w:rtl w:val="true"/>
        </w:rPr>
        <w:footnoteReference w:id="178"/>
      </w:r>
      <w:r>
        <w:rPr>
          <w:rFonts w:ascii="Amiri" w:hAnsi="Amiri" w:eastAsia="Amiri" w:cs="Amiri"/>
          <w:color w:val="111111"/>
          <w:sz w:val="28"/>
          <w:sz w:val="28"/>
          <w:szCs w:val="28"/>
          <w:rtl w:val="true"/>
          <w:lang w:bidi="ar-SA"/>
        </w:rPr>
        <w:t>النبي ولعنهما وبعد أن أصر على تبعيدهما العُمران تبعاً لسنة النبي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الظاهرة تبرز في مقامين هامين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نظرته إلى توزيع العمال على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أن يستعمر الولاية عن الخليفة بنو امية، وهذا ما لا يستطيع أن يهضمه سائر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وقد كان في امية امثال ابن أبي سرح </w:t>
      </w:r>
      <w:r>
        <w:rPr>
          <w:rStyle w:val="FootnoteAnchor"/>
          <w:rtl w:val="true"/>
        </w:rPr>
        <w:footnoteReference w:id="179"/>
      </w:r>
      <w:r>
        <w:rPr>
          <w:rFonts w:ascii="IRNazanin" w:hAnsi="IRNazanin" w:eastAsia="IRNazanin"/>
          <w:color w:val="111111"/>
          <w:sz w:val="28"/>
          <w:sz w:val="28"/>
          <w:szCs w:val="28"/>
          <w:rtl w:val="true"/>
          <w:lang w:bidi="fa-IR"/>
        </w:rPr>
        <w:t xml:space="preserve">ممن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بأنهم من أهل النار </w:t>
      </w:r>
      <w:r>
        <w:rPr>
          <w:rStyle w:val="FootnoteAnchor"/>
          <w:rtl w:val="true"/>
        </w:rPr>
        <w:footnoteReference w:id="180"/>
      </w:r>
      <w:r>
        <w:rPr>
          <w:rFonts w:ascii="Amiri" w:hAnsi="Amiri" w:eastAsia="Amiri" w:cs="Amiri"/>
          <w:color w:val="111111"/>
          <w:sz w:val="28"/>
          <w:sz w:val="28"/>
          <w:szCs w:val="28"/>
          <w:rtl w:val="true"/>
          <w:lang w:bidi="ar-SA"/>
        </w:rPr>
        <w:t>، وكان توزيعه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على الكوفة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سرح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عامر على البصرة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العاص </w:t>
      </w:r>
      <w:r>
        <w:rPr>
          <w:rStyle w:val="FootnoteAnchor"/>
          <w:rtl w:val="true"/>
        </w:rPr>
        <w:footnoteReference w:id="183"/>
      </w:r>
      <w:r>
        <w:rPr>
          <w:rFonts w:ascii="Amiri" w:hAnsi="Amiri" w:eastAsia="Amiri" w:cs="Amiri"/>
          <w:color w:val="111111"/>
          <w:sz w:val="28"/>
          <w:sz w:val="28"/>
          <w:szCs w:val="28"/>
          <w:rtl w:val="true"/>
          <w:lang w:bidi="ar-SA"/>
        </w:rPr>
        <w:t>على الكوفة بعد عزل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والتأريخ يحفظ لنا في حناياه قضايا طريفة عن أولئك الولاة الذين اعتقدوا بأنهم صاروا في نجوة عن تعاليم الإسلام، وسنختار الآن لك منها بعض ما يريحك من جد القول ومرارته في هذا الصيف القائض، ونحيلك على التأريخ في التعرف إلى سائر قصصهم التي تقترب كثيراً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البعض من والي الكوفة لئلا نبتعد عن صاحبنا مالك الذي كان يشاهد أعمال ولاته عليها وينكرها في نفسه وقد يجاهر بالإنكار كما سنرى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المسعودي في مروجه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كان يشرب الخمر مع ندمائه ومغنيه من الليل إلى أول الصباح، فلما أذنه المؤذنون بالصلاة خرج منفصلاً في غلائله فتقدم إلى المحراب في صلاة الصبح، فصلى بهم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ازيدكم، وقيل أنه قال في سجوده وقد 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واسقيني، فقال بعض من كان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لا زادك الله من </w:t>
      </w:r>
      <w:r>
        <w:rPr>
          <w:rStyle w:val="FootnoteAnchor"/>
          <w:rtl w:val="true"/>
        </w:rPr>
        <w:footnoteReference w:id="185"/>
      </w:r>
      <w:r>
        <w:rPr>
          <w:rFonts w:ascii="Amiri" w:hAnsi="Amiri" w:eastAsia="Amiri" w:cs="Amiri"/>
          <w:color w:val="111111"/>
          <w:sz w:val="28"/>
          <w:sz w:val="28"/>
          <w:szCs w:val="28"/>
          <w:rtl w:val="true"/>
          <w:lang w:bidi="ar-SA"/>
        </w:rPr>
        <w:t xml:space="preserve">الخير، والله لا أعجب إلّا ممّن بعثك الينا والياً </w:t>
      </w:r>
      <w:r>
        <w:rPr>
          <w:rStyle w:val="FootnoteAnchor"/>
          <w:rtl w:val="true"/>
        </w:rPr>
        <w:footnoteReference w:id="186"/>
      </w:r>
      <w:r>
        <w:rPr>
          <w:rFonts w:ascii="Amiri" w:hAnsi="Amiri" w:eastAsia="Amiri" w:cs="Amiri"/>
          <w:color w:val="111111"/>
          <w:sz w:val="28"/>
          <w:sz w:val="28"/>
          <w:szCs w:val="28"/>
          <w:rtl w:val="true"/>
          <w:lang w:bidi="ar-SA"/>
        </w:rPr>
        <w:t>وعلينا 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187"/>
      </w:r>
      <w:r>
        <w:rPr>
          <w:rFonts w:ascii="Amiri" w:hAnsi="Amiri" w:eastAsia="Amiri" w:cs="Amiri"/>
          <w:color w:val="111111"/>
          <w:sz w:val="28"/>
          <w:sz w:val="28"/>
          <w:szCs w:val="28"/>
          <w:rtl w:val="true"/>
          <w:lang w:bidi="ar-SA"/>
        </w:rPr>
        <w:t xml:space="preserve">هذا القائل عتاب بن غيلان الثقفي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الناس الوليد فحصبه الناس بحصباء المسجد فخرج يترنح ويتمثل بأبيات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لصفا</w:t>
      </w:r>
      <w:r>
        <w:rPr>
          <w:rStyle w:val="FootnoteAnchor"/>
          <w:rtl w:val="true"/>
        </w:rPr>
        <w:footnoteReference w:id="189"/>
      </w:r>
      <w:r>
        <w:rPr>
          <w:rFonts w:ascii="Amiri" w:hAnsi="Amiri" w:eastAsia="Amiri" w:cs="Amiri"/>
          <w:color w:val="111111"/>
          <w:sz w:val="28"/>
          <w:sz w:val="28"/>
          <w:szCs w:val="28"/>
          <w:rtl w:val="true"/>
          <w:lang w:bidi="ar-SA"/>
        </w:rPr>
        <w:t>صلد عن الخير معزل</w:t>
      </w:r>
    </w:p>
    <w:p>
      <w:pPr>
        <w:pStyle w:val="BookText"/>
        <w:rPr/>
      </w:pPr>
      <w:r>
        <w:rPr>
          <w:rFonts w:ascii="Amiri" w:hAnsi="Amiri" w:eastAsia="Amiri" w:cs="Amiri"/>
          <w:color w:val="111111"/>
          <w:sz w:val="28"/>
          <w:sz w:val="28"/>
          <w:szCs w:val="28"/>
          <w:rtl w:val="true"/>
          <w:lang w:bidi="ar-SA"/>
        </w:rPr>
        <w:t xml:space="preserve">ولكنني اروي من الخمر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وامشي الملا بالساحب المتسلسل</w:t>
      </w:r>
    </w:p>
    <w:p>
      <w:pPr>
        <w:pStyle w:val="BookText"/>
        <w:rPr/>
      </w:pPr>
      <w:r>
        <w:rPr>
          <w:rFonts w:ascii="Amiri" w:hAnsi="Amiri" w:eastAsia="Amiri" w:cs="Amiri"/>
          <w:color w:val="111111"/>
          <w:sz w:val="28"/>
          <w:sz w:val="28"/>
          <w:szCs w:val="28"/>
          <w:rtl w:val="true"/>
          <w:lang w:bidi="ar-SA"/>
        </w:rPr>
        <w:t>وبذلك يقول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ثملاً وما يدري</w:t>
      </w:r>
    </w:p>
    <w:p>
      <w:pPr>
        <w:pStyle w:val="BookText"/>
        <w:rPr/>
      </w:pPr>
      <w:r>
        <w:rPr>
          <w:rFonts w:ascii="Amiri" w:hAnsi="Amiri" w:eastAsia="Amiri" w:cs="Amiri"/>
          <w:color w:val="111111"/>
          <w:sz w:val="28"/>
          <w:sz w:val="28"/>
          <w:szCs w:val="28"/>
          <w:rtl w:val="true"/>
          <w:lang w:bidi="ar-SA"/>
        </w:rPr>
        <w:t xml:space="preserve">ليزيدهم اخرى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في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عنانك لم تزل تجري</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وهذه الأبيات – مع ظرافتها – تحمل التهكم اللاذع الجميل وما أظنكم تغفلون عن ذلك وعن خصوص هذا البيت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حبسوا عنانك في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عنانك لم تزل تجري </w:t>
      </w:r>
    </w:p>
    <w:p>
      <w:pPr>
        <w:pStyle w:val="BookText"/>
        <w:rPr/>
      </w:pPr>
      <w:r>
        <w:rPr>
          <w:rFonts w:ascii="Amiri" w:hAnsi="Amiri" w:eastAsia="Amiri" w:cs="Amiri"/>
          <w:color w:val="111111"/>
          <w:sz w:val="28"/>
          <w:sz w:val="28"/>
          <w:szCs w:val="28"/>
          <w:rtl w:val="true"/>
          <w:lang w:bidi="ar-SA"/>
        </w:rPr>
        <w:t>ولو كنت ممن يقنعون بأحكام القدماء في النقد لقلت بأن هذا البيت الّذع بيت في اشعار العرب إذا صح هذا الإستعمال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صاحب المروج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الكوفيين هجموا عليه وهو سكران مضطجع لا يعقل فأيقظوه من رقدته فلم يستيقظ ثم تقيأ ما شرب عليهم من الخمر، فانتزعوا خاتمه من يده وخرجوا من فورهم إلى المدينة فأتوا عثمان بن عفان فشهدوا عليه، فقال عثمان لأبي زينب الأزدي وابي جندب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أنه شرب خمراً،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 التي كنا نشربها في الجاهلية ودفعا إليه خاتمه، فرزأهما عثمان ودفع في صدورهما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تظهر للناس ظاهرة جديدة وهي تعطيل حد من حدود الله بهذه الصراحة، ولا عذر في ذلك إلّا أنه من بني امية، ولكن الإمام يصر على إقامة الحد عليه ويدور حديث طويل </w:t>
      </w:r>
      <w:r>
        <w:rPr>
          <w:rStyle w:val="FootnoteAnchor"/>
          <w:rtl w:val="true"/>
        </w:rPr>
        <w:footnoteReference w:id="193"/>
      </w:r>
      <w:r>
        <w:rPr>
          <w:rFonts w:ascii="Amiri" w:hAnsi="Amiri" w:eastAsia="Amiri" w:cs="Amiri"/>
          <w:color w:val="111111"/>
          <w:sz w:val="28"/>
          <w:sz w:val="28"/>
          <w:szCs w:val="28"/>
          <w:rtl w:val="true"/>
          <w:lang w:bidi="ar-SA"/>
        </w:rPr>
        <w:t>لا يهمنا تسجيله الآن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لأىٍ عزله عثمان وولى عليها سعيد بن العاص، وكان هذا لا يقل شراً عن ذاك وقد دارت بينه وبين مالك ملاحاة منكرة سنأتي على تفصيلها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السيرة لم يكن يألفها المسلمون في زمن النبي والشيخين من أحد من الولاة أياً كان، ولو كان فلم يألفوا أن يسكت الخليفة عن الأمر بالمعروف والنهي عن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برزت فيه هذه الظاهرة فهو نظرته إلى توزيع الأموال، فقد كان يألف الناس – كما رأينا في الفصل السابق – أن يوزع المال على السواء، وإذا تجاوز ذلك الحد في أيام الشيخين فذلك لأغراض سياسية لا تدوم وإلّا فابن الخطاب كان يحج مع ابنه ومجموع النفقة ستة عشر ديناراً ومع ذلك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أسرفنا في صرف المال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وعثمان كان يعطي من بيت المال عطاء من لا يخاف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 تعلم بان البُدَر التي حملت إلى عثمان من تركة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للناس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تحول بين عثمان والواقف كما يحدِّث صاحب المروج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وحسبك أن تعلم أن يعلى بن امية </w:t>
      </w:r>
      <w:r>
        <w:rPr>
          <w:rStyle w:val="FootnoteAnchor"/>
          <w:rtl w:val="true"/>
        </w:rPr>
        <w:footnoteReference w:id="196"/>
      </w:r>
      <w:r>
        <w:rPr>
          <w:rFonts w:ascii="Amiri" w:hAnsi="Amiri" w:eastAsia="Amiri" w:cs="Amiri"/>
          <w:color w:val="111111"/>
          <w:sz w:val="28"/>
          <w:sz w:val="28"/>
          <w:szCs w:val="28"/>
          <w:rtl w:val="true"/>
          <w:lang w:bidi="ar-SA"/>
        </w:rPr>
        <w:t xml:space="preserve">خلّف بعد موته خمسمائة ألف دينار عدا ديونه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98"/>
      </w:r>
      <w:r>
        <w:rPr>
          <w:rFonts w:ascii="Amiri" w:hAnsi="Amiri" w:eastAsia="Amiri" w:cs="Amiri"/>
          <w:color w:val="111111"/>
          <w:sz w:val="28"/>
          <w:sz w:val="28"/>
          <w:szCs w:val="28"/>
          <w:rtl w:val="true"/>
          <w:lang w:bidi="ar-SA"/>
        </w:rPr>
        <w:t>يسجل لنا بعض الأموال التي وزعها على قبيلته وهاكم قائمة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 خمس أرمينية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خالد بن اسيد اربعمائة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أبي العاص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سرح جميع ما أفاء الله به من فتح افريقية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مائة ألف درهم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الحرث بن الحكم مائة ألف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عدا الإقطاعات التي أقطعها لهم، كفدك لمروان وسوق تهروز الذي تصدق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المسلمين فأقطعه عثمان الحرث بن الحكم وعدا مال العراق الذي وزعه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التوزيع نفسه لم يطق تحمل تبعته أمين ماله زيد بن ثابت </w:t>
      </w:r>
      <w:r>
        <w:rPr>
          <w:rStyle w:val="FootnoteAnchor"/>
          <w:rtl w:val="true"/>
        </w:rPr>
        <w:footnoteReference w:id="199"/>
      </w:r>
      <w:r>
        <w:rPr>
          <w:rFonts w:ascii="Amiri" w:hAnsi="Amiri" w:eastAsia="Amiri" w:cs="Amiri"/>
          <w:color w:val="111111"/>
          <w:sz w:val="28"/>
          <w:sz w:val="28"/>
          <w:szCs w:val="28"/>
          <w:rtl w:val="true"/>
          <w:lang w:bidi="ar-SA"/>
        </w:rPr>
        <w:t>، فجاء إلى عثمان بالمفاتيح وهو يبكي ويستقيله وعثمان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لأني وصلت رحمي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مراعي المدينة التي حماها عن غنم المسلمين وخصها بهم، وهذه ارستقراطية فرضها عثمان لقبيلته على الناس، ولم تكن لتتحمل من قبل الأصحاب الذين شاهدوا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وشاهدوا العمرين ولم يشاهدوا هذه الأرستقراطيات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كثر الإنكار عليه وتجاوز حد التهامس إلى الإعلان، فكتبت صحيفة سجلت فيها المأخذ على عثمان وحملها عشرة من الصحابة </w:t>
      </w:r>
      <w:r>
        <w:rPr>
          <w:rStyle w:val="FootnoteAnchor"/>
          <w:rtl w:val="true"/>
        </w:rPr>
        <w:footnoteReference w:id="201"/>
      </w:r>
      <w:r>
        <w:rPr>
          <w:rFonts w:ascii="IRNazanin" w:hAnsi="IRNazanin" w:eastAsia="IRNazanin"/>
          <w:color w:val="111111"/>
          <w:sz w:val="28"/>
          <w:sz w:val="28"/>
          <w:szCs w:val="28"/>
          <w:rtl w:val="true"/>
          <w:lang w:bidi="fa-IR"/>
        </w:rPr>
        <w:t xml:space="preserve">وتوجهوا </w:t>
      </w:r>
    </w:p>
    <w:p>
      <w:pPr>
        <w:pStyle w:val="BookText"/>
        <w:rPr/>
      </w:pPr>
      <w:r>
        <w:rPr>
          <w:rFonts w:ascii="Amiri" w:hAnsi="Amiri" w:eastAsia="Amiri" w:cs="Amiri"/>
          <w:color w:val="111111"/>
          <w:sz w:val="28"/>
          <w:sz w:val="28"/>
          <w:szCs w:val="28"/>
          <w:rtl w:val="true"/>
          <w:lang w:bidi="ar-SA"/>
        </w:rPr>
        <w:t xml:space="preserve">إليه، غير أن سطوة الخليفة وسلطته وتنمره من أجل قبيلته وقف دون سير الصحابة، وسار عمار وحده يحمله إيمانه وثباته فلم تعترضه هذه العقبات ويدخل على الخليفة ويدور حديث طويل ينتهي بضرب عمار بالسوط الذي اتخذه للتأديب بدل الدرة التي كان يستعملها النبي والشيخان، ثم سحقه برجله حتى أصابه الفتق </w:t>
      </w:r>
      <w:r>
        <w:rPr>
          <w:rStyle w:val="FootnoteAnchor"/>
          <w:rtl w:val="true"/>
        </w:rPr>
        <w:footnoteReference w:id="202"/>
      </w:r>
      <w:r>
        <w:rPr>
          <w:rFonts w:ascii="Amiri" w:hAnsi="Amiri" w:eastAsia="Amiri" w:cs="Amiri"/>
          <w:color w:val="111111"/>
          <w:sz w:val="28"/>
          <w:sz w:val="28"/>
          <w:szCs w:val="28"/>
          <w:rtl w:val="true"/>
          <w:lang w:bidi="ar-SA"/>
        </w:rPr>
        <w:t>مما اغضب حلفاء عمار عليه وسائر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العقوبات لم تكن لتستطيع أن تقف لعمار ولأمثاله كأبي ذر ومالك فتمنعهم من الإنكار، وهذا أبو ذر يبعد إلى الشام ويهان في الشام ويؤتى به على بعير يقلق به حتى أدمى ساقيه، وهو مع ذلك ما ترك الإنكار عليه حتى أبعد إلى الربذة </w:t>
      </w:r>
      <w:r>
        <w:rPr>
          <w:rStyle w:val="FootnoteAnchor"/>
          <w:rtl w:val="true"/>
        </w:rPr>
        <w:footnoteReference w:id="203"/>
      </w:r>
      <w:r>
        <w:rPr>
          <w:rFonts w:ascii="Amiri" w:hAnsi="Amiri" w:eastAsia="Amiri" w:cs="Amiri"/>
          <w:color w:val="111111"/>
          <w:sz w:val="28"/>
          <w:sz w:val="28"/>
          <w:szCs w:val="28"/>
          <w:rtl w:val="true"/>
          <w:lang w:bidi="ar-SA"/>
        </w:rPr>
        <w:t xml:space="preserve">وحتى حرم على الناس مشايعته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يجب أن لا ننسى حديث الأحزاب التي تكونت من حادثة الشورى وعملها السري، فقد كان لأعمالها أعظم الآثار وابن قتيبة </w:t>
      </w:r>
      <w:r>
        <w:rPr>
          <w:rStyle w:val="FootnoteAnchor"/>
          <w:rtl w:val="true"/>
        </w:rPr>
        <w:footnoteReference w:id="205"/>
      </w:r>
      <w:r>
        <w:rPr>
          <w:rFonts w:ascii="Amiri" w:hAnsi="Amiri" w:eastAsia="Amiri" w:cs="Amiri"/>
          <w:color w:val="111111"/>
          <w:sz w:val="28"/>
          <w:sz w:val="28"/>
          <w:szCs w:val="28"/>
          <w:rtl w:val="true"/>
          <w:lang w:bidi="ar-SA"/>
        </w:rPr>
        <w:t>يحفظ لنا في ثنايا تاريخه وثيقة قيّمة تصور لنا بعض تلكم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الوثيقة كتاب أرسل من بعض رجالات الأحزاب إلى من بمصر من المسلمين، ولعله أرسل نظيره إلى العراق وإلى غيره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مالك الأشتر مع طلحة والزبير الذي جاء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كتابكم وصل الينا – يشير إلى ذلك الكتاب – وذلك في أحرج ساعات عثمان يدلنا دلالة واضحة على ما قلناه، وهاكم 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المهاجرين الأولين وبقية الشورى إلى من بمصر من الصحابة والتابعين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تعالوا إلينا وتداركوا خلافة رسول الله قبل أن يسلبها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كتاب الله قد بدل وسنة رسوله قد غيرت وأحكام الخليفتين قد بدلت، فننشد الله من قرأ كتابنا من بقية أصحاب رسول الله والتابعين بإحسان إلّا أقبلإ إلينا وأخذ الحق لنا وأعطاناه، فأقبلوا إلينا إن كنتم تؤمنون بالله واليوم الآخر وأقيموا الحق على المنهاج الواضح الذي فارقتم عليه نبيكم وفارقكم عليه الخلفاء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غُلِبْنا على حقنا واستولي على فيئنا وحيل بيننا وبين امرنا وكانت الخلافة خلافة نبوة ورحمة وهي اليوم ملك عضود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على شيء أكله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كما ترون كتب بلهجة عاطفية تستثير كل من يحمل طاقة الإيمان بين جنبيه إلى الاستجابة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فالصحابي الكريم الذي يذكر عهد النبي فيذكر عدله ورأفته يخبر عن خليفة المسلمين عثمان بما يخالف كتاب الله وسنة نبيه فلا يثور للدفاع عن مبدئه، إن هذا لا يمكن أن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قارئي العزيز – سقت هذا الكتاب بهذا التعليق البسيط لتطمئن معي إلى إن حديث الأحزاب كان من أهم العوامل المؤثرة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العوامل التي شاركت في التأثير – ولم نذكرها – فكثيرة جداً وسنتعرض الآن للمهم منها بشيء من الإختصار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ضربة عبد الله بن مسعود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وغضب هذيل من أجله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درؤه الحد عن عبيد الله بن عمر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الصلاة بمنى مع وجوب القصر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مروان وتقديمه على أصحاب رسول الله من أهل الشورى وغيرهم وأخذه بإشاراته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إعراضه عن الأخذ بما يشير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أصحاب الشورى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نعثلاً فقد كفر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مع المصريين الذين كتب إلى وإليه أن ينكل بهم بدل أن ينعزل عن الولاية كما وعدهم عثمان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إعراض عبد الرحمن بن عوف عنه وقوله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تطارحا حديث عثمان وقال له الإمام أنها منك يا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سيفك وأحمل سيفي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من أيام عثمان أحببت أن اسجلها كما يصورها التأريخ لأستطيع الإبتعاد عن الاستجابة للعواطف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 مالك الذي مهدنا له بهذا الحديث الطويل من هذه الأيام فذلك ما سندرسه في الفصل الآتي</w:t>
      </w:r>
      <w:r>
        <w:rPr>
          <w:rFonts w:eastAsia="Amiri" w:cs="Amiri" w:ascii="Amiri" w:hAnsi="Amiri"/>
          <w:color w:val="111111"/>
          <w:sz w:val="28"/>
          <w:szCs w:val="28"/>
          <w:rtl w:val="true"/>
          <w:lang w:bidi="ar-SA"/>
        </w:rPr>
        <w:t xml:space="preserve">. </w:t>
      </w:r>
      <w:bookmarkStart w:id="110" w:name="pg8003_69856"/>
    </w:p>
    <w:p>
      <w:pPr>
        <w:pStyle w:val="Heading3"/>
        <w:numPr>
          <w:ilvl w:val="2"/>
          <w:numId w:val="1"/>
        </w:numPr>
        <w:rPr/>
      </w:pPr>
      <w:bookmarkStart w:id="111" w:name="__RefHeading___Toc7055700_1051229030"/>
      <w:bookmarkStart w:id="112" w:name="_Toc41"/>
      <w:bookmarkEnd w:id="110"/>
      <w:bookmarkEnd w:id="111"/>
      <w:r>
        <w:rPr>
          <w:rtl w:val="true"/>
        </w:rPr>
        <w:t>-</w:t>
      </w:r>
      <w:r>
        <w:rPr/>
        <w:t>4</w:t>
      </w:r>
      <w:r>
        <w:rPr>
          <w:rtl w:val="true"/>
        </w:rPr>
        <w:t>-</w:t>
      </w:r>
      <w:bookmarkEnd w:id="112"/>
    </w:p>
    <w:p>
      <w:pPr>
        <w:pStyle w:val="BookText"/>
        <w:rPr/>
      </w:pPr>
      <w:r>
        <w:rPr>
          <w:rFonts w:ascii="Amiri" w:hAnsi="Amiri" w:eastAsia="Amiri" w:cs="Amiri"/>
          <w:color w:val="111111"/>
          <w:sz w:val="28"/>
          <w:sz w:val="28"/>
          <w:szCs w:val="28"/>
          <w:rtl w:val="true"/>
          <w:lang w:bidi="ar-SA"/>
        </w:rPr>
        <w:t>هذه الأدوار الثلاثة التي صورها لنا القلم في الفصلين السابقين، هي التي شاهدها مالك وشاهدها سائر المسلمين وهي التي تمثلت أمامه بلونين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يصور المظاهر الإسلامية بما فيها من العدل والإنصاف والاحتفاظ بالظواهر العامة الشائعة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وفي عهد العمرَين في الجملة كما يعبر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يصور المظاهر العامة وفيها شيء من الجدة وشيء من القدم، فهي جديدة إذا قيست بما قبلها من أيام النبي والعمرَين، وهي قديمة إذا لوحظ قياسها بما قبل النبي، فهي أقرب ما تكون إلى المظاهر القديمة منها إلى المظاهر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الطبيعي أن يتنكر المسلم المؤمن بتقاليده الإسلامية لما يشاهده من تدهور المظاهر الإسلامية الروحية والإجتماعية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ومالك هو المؤمن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النبي في شهادته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ما للمؤمنين من المواقف وعليه ما عليهم، والتأريخ لم يحدثنا عن مواقفه بأكثر مما حدثنا عن مواقف إخوانه من المؤمنين أمثال أبي ذر والمقداد وعمار، ولم يكن نصيبه من الألم في سبيل إنكاره عليه بأكثر من نصيب إخوانه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اختلف عنهم بعض الاختلاف فذلك لضرورة كانت تدعو إليها ظروفه الخاصة، وذلك لأن مالكاً كان يختلف عن أولئك في القوة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سيد مطاع في قومه وهو سيد مطاع في بلده وهو إذا تكلم فلا يتكلم إلّا بقوة آلاف من السيوف تشهر بأمره وتغمد بأمره، بينما كان أولئك الرجال لا يمثلون إلّا أنفسهم، ومن هنا اختلف حكمه عن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واجب أولئك أن يجاهروا في الدفاع عن مبادئهم بألسنتهم، كان واجبه كذلك حيث ينفع اللسان، وإذا كان قد أعوز أولئك السلاح والرجال ليشنّوا على هذه التقاليد حرباً شعواء، كان قد توفر لديه ذلك السلاح وتلكم الرجال فواجبه أن يصرخ في شحرجة السلاح، إذا لم تنفعه صرخاته اللسانية السلمية وذهبت ادراج 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كما عرّفه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يخاف وهنه ولا سقطته ولا يطؤه عمّا الإسراع إليه أحزم ولا إسراعه إلى ما البطء عنه أمثل</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أن يجادل بالتي هي أحسن، فكان جزاؤه من قبل الولاة جزاء مراً لا يستساغ طعمه لأمثاله من الزعماء، ولكنه هو قابل ذلك باطمئنان وهدوء لعل الله يصلح بإنكاره السلمي حالاً من احوال الولاة والخليفة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في الكوفة وكان من ولاتها سعيد بن العاص وكانت له مع الوالي أحاديث جمة، أنكر فيها عليه بعض الأعمال التي كانت تصدر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لنا صاحب المروج </w:t>
      </w:r>
      <w:r>
        <w:rPr>
          <w:rStyle w:val="FootnoteAnchor"/>
          <w:rtl w:val="true"/>
        </w:rPr>
        <w:footnoteReference w:id="218"/>
      </w:r>
      <w:r>
        <w:rPr>
          <w:rFonts w:ascii="Amiri" w:hAnsi="Amiri" w:eastAsia="Amiri" w:cs="Amiri"/>
          <w:color w:val="111111"/>
          <w:sz w:val="28"/>
          <w:sz w:val="28"/>
          <w:szCs w:val="28"/>
          <w:rtl w:val="true"/>
          <w:lang w:bidi="ar-SA"/>
        </w:rPr>
        <w:t>بعض تلكم الأحاديث وإليكم أوجه نموذج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الوالي وقد جلس إليه سمّاره وكان فيهم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السواد فطير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صعب عليه أن يسمع هذه الأنانية التي تميز قريشاً عن سائر المسلمين وتجعل لهم حقاً من حقوق المجتمع من دون أن تستند إلى مبرر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ما أفاء الله علينا في ظلال سيوفنا ومراكز رماحنا بستاناً لك ولقومك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وتلاحى معه في الكلام، فكتب سعيد إلى عثمان بشأنه فكان نصيبه نصيب أبي ذر عندما أنكر على عثمان، وكتب عثمان إلى سعيد ان سيّره إلى الشام، وكأنّ الشام هي المنطقة الوحيدة التي ربيت تربية اموية خالصة لا تؤثر عليها الدعايات كما يظهر من حديث معاوية مع عمار وعلي، وذلك حيث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الشام مئة الف</w:t>
      </w:r>
      <w:r>
        <w:rPr>
          <w:rStyle w:val="FootnoteAnchor"/>
          <w:rtl w:val="true"/>
        </w:rPr>
        <w:footnoteReference w:id="219"/>
      </w:r>
      <w:r>
        <w:rPr>
          <w:rFonts w:ascii="Amiri" w:hAnsi="Amiri" w:eastAsia="Amiri" w:cs="Amiri"/>
          <w:color w:val="111111"/>
          <w:sz w:val="28"/>
          <w:sz w:val="28"/>
          <w:szCs w:val="28"/>
          <w:rtl w:val="true"/>
          <w:lang w:bidi="ar-SA"/>
        </w:rPr>
        <w:t xml:space="preserve">فارس كل يأخذ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المسلمين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مثلهم من ابنائهم وعبدانهم لا يعرفون علياً ولا قرابته ولا عماراً ولا سابقته ولا الزبير </w:t>
      </w:r>
    </w:p>
    <w:p>
      <w:pPr>
        <w:pStyle w:val="BookText"/>
        <w:rPr/>
      </w:pPr>
      <w:r>
        <w:rPr>
          <w:rFonts w:ascii="Amiri" w:hAnsi="Amiri" w:eastAsia="Amiri" w:cs="Amiri"/>
          <w:color w:val="111111"/>
          <w:sz w:val="28"/>
          <w:sz w:val="28"/>
          <w:szCs w:val="28"/>
          <w:rtl w:val="true"/>
          <w:lang w:bidi="ar-SA"/>
        </w:rPr>
        <w:t>ولا صحبته ولا طلحة ولا هجرته ولا يهابون ابن عوف ولا ماله ولا يتقون سعداً ولا دعوته</w:t>
      </w:r>
      <w:r>
        <w:rPr>
          <w:rStyle w:val="FootnoteAnchor"/>
          <w:rtl w:val="true"/>
        </w:rPr>
        <w:footnoteReference w:id="22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ويسير مالك ومعه جماعة من المؤمنين إلى الشام، فيستقبلهم معاوية بوجهه الكالح ويتنمر لهم وتقع بينه وبينهم ملاحاة تنتهي بقيامهم إليه وأخذهم برأسه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واخيراً أعيت معاوية الحيل معهم فكتب إلى عثمان، فسيرهم إلى حمص ثم إلى الكوفة أو بالعكس </w:t>
      </w:r>
      <w:r>
        <w:rPr>
          <w:rStyle w:val="FootnoteAnchor"/>
          <w:rtl w:val="true"/>
        </w:rPr>
        <w:footnoteReference w:id="222"/>
      </w:r>
      <w:r>
        <w:rPr>
          <w:rFonts w:ascii="Amiri" w:hAnsi="Amiri" w:eastAsia="Amiri" w:cs="Amiri"/>
          <w:color w:val="111111"/>
          <w:sz w:val="28"/>
          <w:sz w:val="28"/>
          <w:szCs w:val="28"/>
          <w:rtl w:val="true"/>
          <w:lang w:bidi="ar-SA"/>
        </w:rPr>
        <w:t xml:space="preserve">، وعلى حمص كان من قبل معاوية الشاب المتهور عبد الرحمن بن خالد بن الوليد </w:t>
      </w:r>
      <w:r>
        <w:rPr>
          <w:rStyle w:val="FootnoteAnchor"/>
          <w:rtl w:val="true"/>
        </w:rPr>
        <w:footnoteReference w:id="223"/>
      </w:r>
      <w:r>
        <w:rPr>
          <w:rFonts w:ascii="Amiri" w:hAnsi="Amiri" w:eastAsia="Amiri" w:cs="Amiri"/>
          <w:color w:val="111111"/>
          <w:sz w:val="28"/>
          <w:sz w:val="28"/>
          <w:szCs w:val="28"/>
          <w:rtl w:val="true"/>
          <w:lang w:bidi="ar-SA"/>
        </w:rPr>
        <w:t xml:space="preserve">، وفيها شدد عليهم غاية التشديد فكان يسمعهم ألوان السباب وكان يركب الخيل ويتركهم يسيرون في ركابه ماشين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استمر على حالته تلك إلى أن أعتقد بأنه استطاع أن يميت إيمانهم وعقيدتهم في الدفاع عن مبدئهم في صدورهم، فكتب إلى عثمان في شؤونهم </w:t>
      </w:r>
    </w:p>
    <w:p>
      <w:pPr>
        <w:pStyle w:val="BookText"/>
        <w:rPr/>
      </w:pPr>
      <w:r>
        <w:rPr>
          <w:rFonts w:ascii="Amiri" w:hAnsi="Amiri" w:eastAsia="Amiri" w:cs="Amiri"/>
          <w:color w:val="111111"/>
          <w:sz w:val="28"/>
          <w:sz w:val="28"/>
          <w:szCs w:val="28"/>
          <w:rtl w:val="true"/>
          <w:lang w:bidi="ar-SA"/>
        </w:rPr>
        <w:t xml:space="preserve">فأمره أن يعيدهم إلى الكوفة وقيل إلى المدينة ثم إلى الكوفة، فعاد أولئك إليها وعاد إنكار مالك على الوالي والخليفة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واخيراً لم يجد مالك بداً من الشخوص إلى المدينة بنفسه في نفر من أصحابه يطلبون من الخليفة أن يحول سعيداً عن ولاية الكوفة وليول عليهم من بعد ذلك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الخليفة يمنيه ولا يبت بأمر قبل أن تجتمع ندوة امية المؤلفة من عماله على الولايات، ليطرح فيها ذلك الحديث وتجتمع الندوة وتدور المفاوضات وتنتهي عن اقرار كل واحد على ولايته، وإذا بالوعود التي كان يعطيها الخليفة تتلاشى في الأثير، ويخرج ابن العاص وكان قد دس نفسه بذلك المؤتمر ويستقبله طلحة والزبير ويسألانه عما وراءه كأنهما أرسلاه بالبحث عن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يدريك لعله كان يقوم لهما بوظيفة التجسس على الخليفة باعتبارهم زعماء أحزاب، ويجيب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 ما ترك شيئاً من المنكر إلّا أتى به وأمر به الخ</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الأشتر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عاملكم الذي قمتم فيه خطباء قد رد عليكم وامر بتجهيزكم في البعوث وبكذا وكذا،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كنا نشكو سوء سيرته </w:t>
      </w:r>
    </w:p>
    <w:p>
      <w:pPr>
        <w:pStyle w:val="BookText"/>
        <w:rPr/>
      </w:pPr>
      <w:r>
        <w:rPr>
          <w:rFonts w:ascii="Amiri" w:hAnsi="Amiri" w:eastAsia="Amiri" w:cs="Amiri"/>
          <w:color w:val="111111"/>
          <w:sz w:val="28"/>
          <w:sz w:val="28"/>
          <w:szCs w:val="28"/>
          <w:rtl w:val="true"/>
          <w:lang w:bidi="ar-SA"/>
        </w:rPr>
        <w:t>وما قمنا به خطباء فكيف وقد 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على ذلك لولا أني أنفدت النفقة وأنضيت الظهر لسبقته إلى الكوفة حتى أمنعه دخولها،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حاجتك التي تقوتك في سفرك،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فاسلفاني اذن مئة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فأسلفه كل واحد منهم 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الحادثة توضح لك عمل الأحزاب المنظم الذي كان يعمل من وراء الستار للقضاء على الخليفة وللكيد له، وإلّا فما عهدنا طلحة وما عهدنا الزبير يقرضان الأموال بهذه السهولة لو لم تكن المآرب تعمل عملها الجبار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ويسير مالك وقد قبض المال ووزعه على أصحابه ويجد الراحلة ليدخل الكوفة قبل سعيد بن العاص ويسبق سعيداً ويصعد المنبر وسيفه في عنقه ما وضعه بعد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عاملكم الذي أنكرتم تعديه وسوء سيرته قد رد عليكم وأمر بتجهيزكم في البعوث، فبايعوني على أن لا يدخلها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فبايعه عشرة آلاف من أهل الكوفة ويُخْبَر سعيد بواقصة </w:t>
      </w:r>
      <w:r>
        <w:rPr>
          <w:rStyle w:val="FootnoteAnchor"/>
          <w:rtl w:val="true"/>
        </w:rPr>
        <w:footnoteReference w:id="227"/>
      </w:r>
      <w:r>
        <w:rPr>
          <w:rFonts w:ascii="Amiri" w:hAnsi="Amiri" w:eastAsia="Amiri" w:cs="Amiri"/>
          <w:color w:val="111111"/>
          <w:sz w:val="28"/>
          <w:sz w:val="28"/>
          <w:szCs w:val="28"/>
          <w:rtl w:val="true"/>
          <w:lang w:bidi="ar-SA"/>
        </w:rPr>
        <w:t>فيعود من حيث أتى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بدأ مالك يستعمل السنان حيث اعياه تأثير لسانه الصوال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رحمه الله كان كما يقول الإمام لا يخاف وهنه ولا سقطته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بجيشه الجرار إلى الخليفة بل لم يقابل الخليفة بقليل ولا كثير حرصاً على المحافظة على الأمن والهدوء وحفظاً للدماء، وقد كتب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منعنا عاملك إلّا ليفسد عليك عملك ولِّ من أحببت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 أن تتصور حالة الخليفة اذ ذاك وتأثره النفسي من هذا التمرد عليه وإن كان قد اطمأن حسبما أظن لهذا الكتاب الذي كتب بلهجة بريئة يطفح عليها البر بالخليفة والشفقة على الدولة، الذين لم يرعهما الخليفة عند ما </w:t>
      </w:r>
      <w:r>
        <w:rPr>
          <w:rStyle w:val="FootnoteAnchor"/>
          <w:rtl w:val="true"/>
        </w:rPr>
        <w:footnoteReference w:id="229"/>
      </w:r>
      <w:r>
        <w:rPr>
          <w:rFonts w:ascii="Amiri" w:hAnsi="Amiri" w:eastAsia="Amiri" w:cs="Amiri"/>
          <w:color w:val="111111"/>
          <w:sz w:val="28"/>
          <w:sz w:val="28"/>
          <w:szCs w:val="28"/>
          <w:rtl w:val="true"/>
          <w:lang w:bidi="ar-SA"/>
        </w:rPr>
        <w:t>ولى عليهم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يسأل الخليفة عمن كان في زمن عمر فيوليه وإذا هو أبو موسى الأشعري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حادثة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 نفس مالك انفعالات شديدة جديدة هي أعمق من جميع تلكم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امر طبيعي، فالحادثة قد أثارت في نفسه غريزتين؛ غريزة الاحتفاظ بالكرامة لأنها كانت موجهة لشخصه، فهو الذي طلب عزله وهو الذي وعد وهو الذي قوبل بهذا اللوم من المقابلة؛ </w:t>
      </w:r>
    </w:p>
    <w:p>
      <w:pPr>
        <w:pStyle w:val="BookText"/>
        <w:rPr/>
      </w:pPr>
      <w:r>
        <w:rPr>
          <w:rFonts w:ascii="Amiri" w:hAnsi="Amiri" w:eastAsia="Amiri" w:cs="Amiri"/>
          <w:color w:val="111111"/>
          <w:sz w:val="28"/>
          <w:sz w:val="28"/>
          <w:szCs w:val="28"/>
          <w:rtl w:val="true"/>
          <w:lang w:bidi="ar-SA"/>
        </w:rPr>
        <w:t>وغريزة المحافظة على قداسة الدين باعتبارها من التقاليد المتغلغلة في نفسية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الحادثة تمس كرامة الدين الحنيف والا فما كان المعهود كما رأينا في زمن النبي والعمرين أن يعرض مجتمع للشقاء ليسعد فرد أو أفراد، وما كان المعهود أن يؤمر على المسلمين من يخالف الكتاب والسنة بصراحة ويصر على ابقائه لأغراض فردية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ويحج </w:t>
      </w:r>
      <w:r>
        <w:rPr>
          <w:rStyle w:val="FootnoteAnchor"/>
          <w:rtl w:val="true"/>
        </w:rPr>
        <w:footnoteReference w:id="231"/>
      </w:r>
      <w:r>
        <w:rPr>
          <w:rFonts w:ascii="Amiri" w:hAnsi="Amiri" w:eastAsia="Amiri" w:cs="Amiri"/>
          <w:color w:val="111111"/>
          <w:sz w:val="28"/>
          <w:sz w:val="28"/>
          <w:szCs w:val="28"/>
          <w:rtl w:val="true"/>
          <w:lang w:bidi="ar-SA"/>
        </w:rPr>
        <w:t>مالك وهو بعد في ثورته النفسية فيمر على الربذة، وإذا ذكرنا الربذة تذكرنا تلك القرية الحقيرة التي لا يسكنها غير ثلة من اليهود ولا يمر عليها غير بعض المنقطعين وهي تبعد عن المدينة غير قليل؛ وتذكرنا ذلك الشيخ الصادق الذي لم تكن الخضراء قد اظلت اصدق ذي لهجة منه، وقد عرّضه صدقه وامره بالمعروف ونهيه عن المنكر إلى أن ينقل في البلدان على اسوأ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المدينة إلى الشام ومن الشام إلى المدينة ومن المدينة إلى الربذة القرية التي هي أبغض ما تكون إليه، لأنها تبعده عن بلدته التي ضاقت به ذرعاً فلفظته في العراء، ولأنها تبعده عن بيت الله الذي ود لو يقضي بقايا عمره في التنسك به بعيداً عن عالم السياسة، فأبى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تذكرنا كل ذلك وتذكرنا جلسة هذا الشيخ في كسر بيته ومعه ابنته الصغيرة وزوجته، وهو يتذكر ما عد له النبي من المصائب التي ستجري عليه وآخرها أنه سيموت في الربذة، كل ذلك في سبيل الأمر بالمعروف والنهي عن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به أتمثله وهو جالس على وسادته يشكر الله على ما ابتلي به ويشكر الله على صبره على البلاء، ثم يتذكر أن ساعة الموت قد قربت منه فيأمر زوجته بأن تعد بقايا طعامه لضيوف جدد سيقدمون عليه، فتعد الطعام ويجلس جلسة المنتظر ثم يأمرها أن تتطلع إلى قارعة الطريق لتنظر هل قدم عليهم الأضياف، وتتطلع فلا تجد ثم تتطلع فترى الأضياف فتبشر الشيخ بذلك، ويأمرها أن تدعوهم إليه فيقبلون عليه ويقبل عليهم ويجلس الجميع فيتحدثون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وكأني بأصوات الأضياف كانت تخرج مشفوعة بآهات لمنظر الشيخ البائس وأنات لحالة الإسلام، ولكن الشيخ يحدثهم بحديث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فيطربون لسماع اسمه ويحنون لعهده الكريم وتطمئن نفوسهم لحديث الشيخ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جماعة من الصحابة بين يدي صاحب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سيموت احدكم في فلاة وسيشهد الصلاة عليه ودفنه جماعة من المؤمنين، ثم يعقب الشيخ فيقول وكلهم ماتوا في بلدة إلّا أنا، فأنتم المؤمنون</w:t>
      </w:r>
      <w:r>
        <w:rPr>
          <w:rStyle w:val="FootnoteAnchor"/>
          <w:rtl w:val="true"/>
        </w:rPr>
        <w:footnoteReference w:id="232"/>
      </w:r>
      <w:r>
        <w:rPr>
          <w:rFonts w:ascii="IRNazanin" w:hAnsi="IRNazanin" w:eastAsia="IRNazanin"/>
          <w:color w:val="111111"/>
          <w:sz w:val="28"/>
          <w:sz w:val="28"/>
          <w:szCs w:val="28"/>
          <w:rtl w:val="true"/>
          <w:lang w:bidi="fa-IR"/>
        </w:rPr>
        <w:t xml:space="preserve">ثم طلب أن </w:t>
      </w:r>
    </w:p>
    <w:p>
      <w:pPr>
        <w:pStyle w:val="BookText"/>
        <w:rPr/>
      </w:pPr>
      <w:r>
        <w:rPr>
          <w:rFonts w:ascii="Amiri" w:hAnsi="Amiri" w:eastAsia="Amiri" w:cs="Amiri"/>
          <w:color w:val="111111"/>
          <w:sz w:val="28"/>
          <w:sz w:val="28"/>
          <w:szCs w:val="28"/>
          <w:rtl w:val="true"/>
          <w:lang w:bidi="ar-SA"/>
        </w:rPr>
        <w:t>يكفن بثوب رجل لم يتدخل في وظائف السلطنة فلا يجد ذلك إلّا عند شاب أنصاري ومن هنا نعلم أن مالكاً كان قد زاول بعض الوضائف</w:t>
      </w:r>
      <w:r>
        <w:rPr>
          <w:rStyle w:val="FootnoteAnchor"/>
          <w:rtl w:val="true"/>
        </w:rPr>
        <w:footnoteReference w:id="233"/>
      </w:r>
      <w:r>
        <w:rPr>
          <w:rFonts w:ascii="Amiri" w:hAnsi="Amiri" w:eastAsia="Amiri" w:cs="Amiri"/>
          <w:color w:val="111111"/>
          <w:sz w:val="28"/>
          <w:sz w:val="28"/>
          <w:szCs w:val="28"/>
          <w:rtl w:val="true"/>
          <w:lang w:bidi="ar-SA"/>
        </w:rPr>
        <w:t>الحكومية في أيام الخلفاء، واخيراً يتشهد الشيخ ويتجه إلى القبلة ويلفظ نفسه الأخير فيرتفع صوتا الطفلة والزوجة بالبكاء ويرجع صداه شيوخ جلسوا حول الجنازة، ثم يقوم هؤلاء بتجهيزه، ويقدم مالك للصلاة عليه، ويوارونه اخيراً في حفرته، ثم يقفون عليها ليودعوه بكلمات تأبينية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234"/>
      </w:r>
      <w:r>
        <w:rPr>
          <w:rFonts w:ascii="Amiri" w:hAnsi="Amiri" w:eastAsia="Amiri" w:cs="Amiri"/>
          <w:color w:val="111111"/>
          <w:sz w:val="28"/>
          <w:sz w:val="28"/>
          <w:szCs w:val="28"/>
          <w:rtl w:val="true"/>
          <w:lang w:bidi="ar-SA"/>
        </w:rPr>
        <w:t>أرسلها أولئك على القبر واحداً بعد واحد ويجيء دور مالك فيجرد سيفه ويمسح القبر بذيل السيف وكأنه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الفاظ ترسل في الأجواء فتتلاشى في الأثير ويذهب أثرها من النفوس، إن تأبين مثل هذا الشيخ الجليل سيف يجرد ليرسل كلمات التأبين في رؤوس مناوئيه الذين جلبوا عليه هذا البلاء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واخيراً 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عبدك في العابدين وجاهد فيك المشركين لم يغير ولم يبدل ولكنه رأى منكراً فغيره بلسانه وقلبه </w:t>
      </w:r>
    </w:p>
    <w:p>
      <w:pPr>
        <w:pStyle w:val="BookText"/>
        <w:rPr/>
      </w:pPr>
      <w:r>
        <w:rPr>
          <w:rFonts w:ascii="Amiri" w:hAnsi="Amiri" w:eastAsia="Amiri" w:cs="Amiri"/>
          <w:color w:val="111111"/>
          <w:sz w:val="28"/>
          <w:sz w:val="28"/>
          <w:szCs w:val="28"/>
          <w:rtl w:val="true"/>
          <w:lang w:bidi="ar-SA"/>
        </w:rPr>
        <w:t xml:space="preserve">حتى جفي ونفي وحرم واحتقر ثم مات وحيداً قريباً </w:t>
      </w:r>
      <w:r>
        <w:rPr>
          <w:rStyle w:val="FootnoteAnchor"/>
          <w:rtl w:val="true"/>
        </w:rPr>
        <w:footnoteReference w:id="235"/>
      </w:r>
      <w:r>
        <w:rPr>
          <w:rFonts w:ascii="IRNazanin" w:hAnsi="IRNazanin" w:eastAsia="IRNazanin"/>
          <w:color w:val="111111"/>
          <w:sz w:val="28"/>
          <w:sz w:val="28"/>
          <w:szCs w:val="28"/>
          <w:rtl w:val="true"/>
          <w:lang w:bidi="fa-IR"/>
        </w:rPr>
        <w:t xml:space="preserve">، اللهم فاقصم من حرمه ونفاه من مهاجره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الكلمات صورت لنا ما استفدناه من ثورته النفسية على رجال الحكم وتأثره الشديد لهذه الأوضاع، ثم رأيه في هذا الشيخ المجاهد الذي لم يغير غير المنكر بلسانه وقلبه فجفي وحرم من مجاورة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 ذلك في سبيل إنكاره للمنكرات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الحادثة تتأزم انفعالاته النفسية وتزداد وتثور فيه ثائرة الإيمان فيجد السير إلى المدينة ومعه عيال الشيخ، وفي المدينة يلتقي برؤساء الأمصار ويتداولون الأمور فيتفقون على الوقيعة بعثمان أو يعتزل الأمر ويجيء دور الأحزاب، فيلعب لعبة </w:t>
      </w:r>
      <w:r>
        <w:rPr>
          <w:rStyle w:val="FootnoteAnchor"/>
          <w:rtl w:val="true"/>
        </w:rPr>
        <w:footnoteReference w:id="237"/>
      </w:r>
      <w:r>
        <w:rPr>
          <w:rFonts w:ascii="Amiri" w:hAnsi="Amiri" w:eastAsia="Amiri" w:cs="Amiri"/>
          <w:color w:val="111111"/>
          <w:sz w:val="28"/>
          <w:sz w:val="28"/>
          <w:szCs w:val="28"/>
          <w:rtl w:val="true"/>
          <w:lang w:bidi="ar-SA"/>
        </w:rPr>
        <w:t xml:space="preserve">الكثير ولكن الإمام علياً كان يكره الفتنة فكان كلما اشتد الأمر توسط فيه، إلى أن اتفق الجميع بمعونة الإمام على أن يتوب عثمان عن كل ما أخذ عليه ويصلح شؤون الناس فيتركونه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نعرف أن ثورتهم كانت بدافع الإيمان الصحيح لا بدافع الأطماع، ويخرج عثمان ويخطب في المسجد ثم يعلن توبته على رؤوس الأشهاد فيضج الحاضرون بالبكاء ويرد على بكائهم بدمعة وتعهد بإصلاح شؤونهم ويقوم الجميع شاكرين للخليفة توبته، ولكن الشيخ قد سلّم زمام أموره بيد الشاب الطائش مروان ويقبل الشاب فيغزوه من نقطة الضعف في نفسه ويستدرجه بكلام خلاب إلى أن يعود عن توبته ويعود عن توبته على لسان مروان</w:t>
      </w:r>
      <w:r>
        <w:rPr>
          <w:rStyle w:val="FootnoteAnchor"/>
          <w:rtl w:val="true"/>
        </w:rPr>
        <w:footnoteReference w:id="239"/>
      </w:r>
      <w:r>
        <w:rPr>
          <w:rFonts w:ascii="Amiri" w:hAnsi="Amiri" w:eastAsia="Amiri" w:cs="Amiri"/>
          <w:color w:val="111111"/>
          <w:sz w:val="28"/>
          <w:sz w:val="28"/>
          <w:szCs w:val="28"/>
          <w:rtl w:val="true"/>
          <w:lang w:bidi="ar-SA"/>
        </w:rPr>
        <w:t xml:space="preserve">فتزداد الحوادث شدة ويضايق في داره من جديد ويطلب الناس تسليم مروان إليهم فيمتنع </w:t>
      </w:r>
      <w:r>
        <w:rPr>
          <w:rStyle w:val="FootnoteAnchor"/>
          <w:rtl w:val="true"/>
        </w:rPr>
        <w:footnoteReference w:id="240"/>
      </w:r>
      <w:r>
        <w:rPr>
          <w:rFonts w:ascii="Amiri" w:hAnsi="Amiri" w:eastAsia="Amiri" w:cs="Amiri"/>
          <w:color w:val="111111"/>
          <w:sz w:val="28"/>
          <w:sz w:val="28"/>
          <w:szCs w:val="28"/>
          <w:rtl w:val="true"/>
          <w:lang w:bidi="ar-SA"/>
        </w:rPr>
        <w:t>ويزداد تأثر الثوار وتزداد انفعالاتهم فيرسل عثمان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الناس مني؟ فيجيبه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ثلاث ليس عنها بد، قال عثمان ما هي؟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يخيرونك بين أن تخلع لهم أمرهم فتقول هذا أمركم فقلدوه </w:t>
      </w:r>
      <w:r>
        <w:rPr>
          <w:rStyle w:val="FootnoteAnchor"/>
          <w:rtl w:val="true"/>
        </w:rPr>
        <w:footnoteReference w:id="241"/>
      </w:r>
      <w:r>
        <w:rPr>
          <w:rFonts w:ascii="Amiri" w:hAnsi="Amiri" w:eastAsia="Amiri" w:cs="Amiri"/>
          <w:color w:val="111111"/>
          <w:sz w:val="28"/>
          <w:sz w:val="28"/>
          <w:szCs w:val="28"/>
          <w:rtl w:val="true"/>
          <w:lang w:bidi="ar-SA"/>
        </w:rPr>
        <w:t xml:space="preserve">من شئتم وإمّا أن تقتص من نفسك </w:t>
      </w:r>
      <w:r>
        <w:rPr>
          <w:rStyle w:val="FootnoteAnchor"/>
          <w:rtl w:val="true"/>
        </w:rPr>
        <w:footnoteReference w:id="242"/>
      </w:r>
      <w:r>
        <w:rPr>
          <w:rFonts w:ascii="Amiri" w:hAnsi="Amiri" w:eastAsia="Amiri" w:cs="Amiri"/>
          <w:color w:val="111111"/>
          <w:sz w:val="28"/>
          <w:sz w:val="28"/>
          <w:szCs w:val="28"/>
          <w:rtl w:val="true"/>
          <w:lang w:bidi="ar-SA"/>
        </w:rPr>
        <w:t>فإن أبيت هاتين فالقوم قاتلوكم، ولكن عثمان لا يجيب إلى واحدة من الثلاث، فيستمر الحصار وأخيراً يقضى على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صاحبنا مالك فلم يباشر القتل بيده وكان شأنه شأن سائر المسلمين الذين طافوا بالدار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قارئي العزيز – هذه العوامل التي درسناها الآن هي أهم العوامل التي اثّرت على مالك فأوقفته مع عثمان موقفه ذاك وإلّا فجميع ما صدر من عثمان وأخذ عليه كما صور في الحديث السابق كان له تأثيره النفسي على مالك</w:t>
      </w:r>
      <w:r>
        <w:rPr>
          <w:rFonts w:eastAsia="Amiri" w:cs="Amiri" w:ascii="Amiri" w:hAnsi="Amiri"/>
          <w:color w:val="111111"/>
          <w:sz w:val="28"/>
          <w:szCs w:val="28"/>
          <w:rtl w:val="true"/>
          <w:lang w:bidi="ar-SA"/>
        </w:rPr>
        <w:t xml:space="preserve">. </w:t>
      </w:r>
      <w:bookmarkStart w:id="113" w:name="pg8003_69882"/>
    </w:p>
    <w:p>
      <w:pPr>
        <w:pStyle w:val="Heading3"/>
        <w:numPr>
          <w:ilvl w:val="2"/>
          <w:numId w:val="1"/>
        </w:numPr>
        <w:rPr/>
      </w:pPr>
      <w:bookmarkStart w:id="114" w:name="__RefHeading___Toc7055702_1051229030"/>
      <w:bookmarkStart w:id="115" w:name="_Toc42"/>
      <w:bookmarkEnd w:id="113"/>
      <w:bookmarkEnd w:id="114"/>
      <w:r>
        <w:rPr>
          <w:rtl w:val="true"/>
        </w:rPr>
        <w:t>-</w:t>
      </w:r>
      <w:r>
        <w:rPr/>
        <w:t>5</w:t>
      </w:r>
      <w:r>
        <w:rPr>
          <w:rtl w:val="true"/>
        </w:rPr>
        <w:t>-</w:t>
      </w:r>
      <w:bookmarkEnd w:id="115"/>
    </w:p>
    <w:p>
      <w:pPr>
        <w:pStyle w:val="BookText"/>
        <w:rPr/>
      </w:pPr>
      <w:r>
        <w:rPr>
          <w:rFonts w:ascii="Amiri" w:hAnsi="Amiri" w:eastAsia="Amiri" w:cs="Amiri"/>
          <w:color w:val="111111"/>
          <w:sz w:val="28"/>
          <w:sz w:val="28"/>
          <w:szCs w:val="28"/>
          <w:rtl w:val="true"/>
          <w:lang w:bidi="ar-SA"/>
        </w:rPr>
        <w:t>وتنتهي واقعة الدار فيستقبل الناس أزمة هي من أشد الأزمات وأصعب الأزمات التي شاهدها الإسلام في تاريخ حياته المقدسة وكيف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تصوروا يا سادة هذه الطوائف الكثيرة من الناس التي اشتركت في واقعة الدار، وتذكروا أنها كانت مختلفة في البيئة، مختلفة في المزاج، مختلفة في المكانة الإجتماعية، مختلفة في انتمائها للأحزاب، مختلفة في اغراضها واهدافها من هذه الحركة، ففيها المصري والكوفي والبصري والمدني وفيها السيد وفيها المسود، ثم فيها من كان يخضع لأغراضه الفردية التي لا تمت إلى مبدئه الإسلامي بأبسط الصلات، وفيها من كان يخضع للاستجابة للدوافع الدينية إلى هذه الثورة حسبما يرى فيها كل ذلك، وفيها فوق ذلك أيدي الزعماء للأحزاب السياسية تكيّف الوضع كيفما تريد تذكروا ذلك وتذكروا أن عقليتها مجتمعة عقلية جمعية تستجيب بطبعها لأضعف المؤثرات، وإذا كان كذل كان علينا أن نتصور حالها بعد وصول نبأ خروج أهل الشام وقسم من الأمصار إلى المدينة لنصرة عثمان، وبعد قتلهم لعثمان وبعد استسلام كل واحد منهم لوعيه الفردي يعرض عليه هذا المقدمات ونتائجها وكأنني الآن أتمثلهم جميعاً وهم لا يتجاوزون في تأملاتهم هذه الضروب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الأحزاب وهؤلاء يعانون في أنفسهم عقداً نفسية شديدة اشتركت في تكوينها غرائز متعددة، الطمع في ما كانوا يؤملون، وغريزة الخوف من جيوش أميّة، والخوف من معارضة الأحزاب الباقية لو همّوا وربما أثرت عليها فسلبتها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بالمؤمنين الذين استجابوا للدافع الإسلامي في تلك الحركة، يتأمل في نفسه ضعف الإسلام الروحي في ذلك اليوم وما بعد اليوم، وإذا شاع في البلدان أن الخليفة قد قتل ولم يبايع لأحد من الناس استحال أن يجتمع أهل الأمصار على خليفة من بعده وربما استقل كل في قطره فيتشقف </w:t>
      </w:r>
      <w:r>
        <w:rPr>
          <w:rStyle w:val="FootnoteAnchor"/>
          <w:rtl w:val="true"/>
        </w:rPr>
        <w:footnoteReference w:id="244"/>
      </w:r>
      <w:r>
        <w:rPr>
          <w:rFonts w:ascii="Amiri" w:hAnsi="Amiri" w:eastAsia="Amiri" w:cs="Amiri"/>
          <w:color w:val="111111"/>
          <w:sz w:val="28"/>
          <w:sz w:val="28"/>
          <w:szCs w:val="28"/>
          <w:rtl w:val="true"/>
          <w:lang w:bidi="ar-SA"/>
        </w:rPr>
        <w:t>برد الدولة الإسلامية، ويكون هو من جملة الأسباب فتصيبه بلبلة نفسية شديدة تعود به إلى أشد الانفعالات اثراً في النفوس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أصحاب الأطماع الفردية، يستعرض في نفسه ألوان الأطماع التي كان قد فوتها عليه عثمان، ويستعرض جيش الشام ثم يستعرض من يأمل أن يتولى الحكم فيخاف على أغراضه أن تفوت وقد عرض نفسه للهلاك فيصاب بدوار فكري وهكذا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هذه الضروب بأجمعها كانت تلتقي في تفكيرها عند نقطة واحدة وهي ضرورة اقالة الخليفة بسرعة وذلك إمّا ليسلموا من غائلة امية أو ليحفظوا الدين الإسلامي من الفوضى أو ليمهدوا السبيل لإشباع تلكم الرغبات، وتلتقي هذه الطوائف وكلها تهتف هتافاً لا شعورياً بضرورة الزعيم ومن ذا يكون؟</w:t>
      </w:r>
    </w:p>
    <w:p>
      <w:pPr>
        <w:pStyle w:val="BookText"/>
        <w:rPr/>
      </w:pPr>
      <w:r>
        <w:rPr>
          <w:rFonts w:ascii="Amiri" w:hAnsi="Amiri" w:eastAsia="Amiri" w:cs="Amiri"/>
          <w:color w:val="111111"/>
          <w:sz w:val="28"/>
          <w:sz w:val="28"/>
          <w:szCs w:val="28"/>
          <w:rtl w:val="true"/>
          <w:lang w:bidi="ar-SA"/>
        </w:rPr>
        <w:t>هنا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المرشحون للأمر كثيرون، فهذا طلحة وهذا الزبير وهذا عليٌّ وهذا سعد وهذا ابن عمر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السبيل إلى اتفاق الكلمة بسرعة قبل أن تعم الفوضى، والأهواء كما رأينا مختلفة وهب أن الكلمة أمكن أن تتفق على شخص واحد فأين الرجل الذي يستطيع أن يتحمل هذه المسؤوليات؟ وما يدري ما سيلاقي من عمال عثمان ومن أنصار عثمان الموزعين في سائر الأمصار؟ ثم ما يدري ما سيلاقي من هذه الطوائف المرشحة؟ وعقليتها كما قدمنا عقلية جمعية ربما تنقلب لأبسط الأشياء، هنا المشكلة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فعندنا مشكلتان؛ مشكلة اتفاق الكلمة على الزعيم، ومشكلة تقبل الزعيم لهذه المسؤولية، ولننظر الآن ما تصنع هذه الطوائف في حل هاتين المشكلتين</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صوت في هذه الجماهير إلى الزبير إلى الزبير فيندفع الكوفيون</w:t>
      </w:r>
      <w:r>
        <w:rPr>
          <w:rStyle w:val="FootnoteAnchor"/>
          <w:rtl w:val="true"/>
        </w:rPr>
        <w:footnoteReference w:id="245"/>
      </w:r>
      <w:r>
        <w:rPr>
          <w:rFonts w:ascii="Amiri" w:hAnsi="Amiri" w:eastAsia="Amiri" w:cs="Amiri"/>
          <w:color w:val="111111"/>
          <w:sz w:val="28"/>
          <w:sz w:val="28"/>
          <w:szCs w:val="28"/>
          <w:rtl w:val="true"/>
          <w:lang w:bidi="ar-SA"/>
        </w:rPr>
        <w:t>، وينادي صوت إلى طلحة إلى طلحة فيندفع البصريون</w:t>
      </w:r>
      <w:r>
        <w:rPr>
          <w:rStyle w:val="FootnoteAnchor"/>
          <w:rtl w:val="true"/>
        </w:rPr>
        <w:footnoteReference w:id="246"/>
      </w:r>
      <w:r>
        <w:rPr>
          <w:rFonts w:ascii="Amiri" w:hAnsi="Amiri" w:eastAsia="Amiri" w:cs="Amiri"/>
          <w:color w:val="111111"/>
          <w:sz w:val="28"/>
          <w:sz w:val="28"/>
          <w:szCs w:val="28"/>
          <w:rtl w:val="true"/>
          <w:lang w:bidi="ar-SA"/>
        </w:rPr>
        <w:t>، وينادي صوت إلى عليٍّ إلى عليٍّ فيندفع المصريون</w:t>
      </w:r>
      <w:r>
        <w:rPr>
          <w:rStyle w:val="FootnoteAnchor"/>
          <w:rtl w:val="true"/>
        </w:rPr>
        <w:footnoteReference w:id="247"/>
      </w:r>
      <w:r>
        <w:rPr>
          <w:rFonts w:ascii="Amiri" w:hAnsi="Amiri" w:eastAsia="Amiri" w:cs="Amiri"/>
          <w:color w:val="111111"/>
          <w:sz w:val="28"/>
          <w:sz w:val="28"/>
          <w:szCs w:val="28"/>
          <w:rtl w:val="true"/>
          <w:lang w:bidi="ar-SA"/>
        </w:rPr>
        <w:t>، وهؤلاء هم أظهر المرشحين ولكن واحداً من هؤلاء لا يحضر لتحمل هذه الاعباء الثقيلة التي لا يأمل لصاحبها النجاح قال سيف بن عمر</w:t>
      </w:r>
      <w:r>
        <w:rPr>
          <w:rStyle w:val="FootnoteAnchor"/>
          <w:rtl w:val="true"/>
        </w:rPr>
        <w:footnoteReference w:id="248"/>
      </w:r>
      <w:r>
        <w:rPr>
          <w:rFonts w:ascii="Amiri" w:hAnsi="Amiri" w:eastAsia="Amiri" w:cs="Amiri"/>
          <w:color w:val="111111"/>
          <w:sz w:val="28"/>
          <w:sz w:val="28"/>
          <w:szCs w:val="28"/>
          <w:rtl w:val="true"/>
          <w:lang w:bidi="ar-SA"/>
        </w:rPr>
        <w:t>عن جماعة من شيوخه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المدينة خمسة أيام</w:t>
      </w:r>
      <w:r>
        <w:rPr>
          <w:rStyle w:val="FootnoteAnchor"/>
          <w:rtl w:val="true"/>
        </w:rPr>
        <w:footnoteReference w:id="249"/>
      </w:r>
      <w:r>
        <w:rPr>
          <w:rFonts w:ascii="IRNazanin" w:hAnsi="IRNazanin" w:eastAsia="IRNazanin"/>
          <w:color w:val="111111"/>
          <w:sz w:val="28"/>
          <w:sz w:val="28"/>
          <w:szCs w:val="28"/>
          <w:rtl w:val="true"/>
          <w:lang w:bidi="fa-IR"/>
        </w:rPr>
        <w:t>بعد مقتل عثمان</w:t>
      </w:r>
      <w:r>
        <w:rPr>
          <w:rStyle w:val="FootnoteAnchor"/>
          <w:rtl w:val="true"/>
        </w:rPr>
        <w:footnoteReference w:id="250"/>
      </w:r>
      <w:r>
        <w:rPr>
          <w:rFonts w:ascii="IRNazanin" w:hAnsi="IRNazanin" w:eastAsia="IRNazanin"/>
          <w:color w:val="111111"/>
          <w:sz w:val="28"/>
          <w:sz w:val="28"/>
          <w:szCs w:val="28"/>
          <w:rtl w:val="true"/>
          <w:lang w:bidi="fa-IR"/>
        </w:rPr>
        <w:t>والناس</w:t>
      </w:r>
      <w:r>
        <w:rPr>
          <w:rStyle w:val="FootnoteAnchor"/>
          <w:rtl w:val="true"/>
        </w:rPr>
        <w:footnoteReference w:id="251"/>
      </w:r>
      <w:r>
        <w:rPr>
          <w:rFonts w:ascii="Amiri" w:hAnsi="Amiri" w:eastAsia="Amiri" w:cs="Amiri"/>
          <w:color w:val="111111"/>
          <w:sz w:val="28"/>
          <w:sz w:val="28"/>
          <w:szCs w:val="28"/>
          <w:rtl w:val="true"/>
          <w:lang w:bidi="ar-SA"/>
        </w:rPr>
        <w:t>يلتمسون من يجيبهم إلى القيام بالأمر</w:t>
      </w:r>
      <w:r>
        <w:rPr>
          <w:rStyle w:val="FootnoteAnchor"/>
          <w:rtl w:val="true"/>
        </w:rPr>
        <w:footnoteReference w:id="252"/>
      </w:r>
      <w:r>
        <w:rPr>
          <w:rFonts w:ascii="Amiri" w:hAnsi="Amiri" w:eastAsia="Amiri" w:cs="Amiri"/>
          <w:color w:val="111111"/>
          <w:sz w:val="28"/>
          <w:sz w:val="28"/>
          <w:szCs w:val="28"/>
          <w:rtl w:val="true"/>
          <w:lang w:bidi="ar-SA"/>
        </w:rPr>
        <w:t>والمصريون يلحون على علي وهو يهرب إلى الحيطان</w:t>
      </w:r>
      <w:r>
        <w:rPr>
          <w:rStyle w:val="FootnoteAnchor"/>
          <w:rtl w:val="true"/>
        </w:rPr>
        <w:footnoteReference w:id="253"/>
      </w:r>
      <w:r>
        <w:rPr>
          <w:rFonts w:ascii="Amiri" w:hAnsi="Amiri" w:eastAsia="Amiri" w:cs="Amiri"/>
          <w:color w:val="111111"/>
          <w:sz w:val="28"/>
          <w:sz w:val="28"/>
          <w:szCs w:val="28"/>
          <w:rtl w:val="true"/>
          <w:lang w:bidi="ar-SA"/>
        </w:rPr>
        <w:t>ويطلب الكوفيون الزبير فلا يجدونه والبصريون طلحة فلا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w:t>
      </w:r>
      <w:r>
        <w:rPr>
          <w:rStyle w:val="FootnoteAnchor"/>
          <w:rtl w:val="true"/>
        </w:rPr>
        <w:footnoteReference w:id="254"/>
      </w:r>
      <w:r>
        <w:rPr>
          <w:rFonts w:ascii="Amiri" w:hAnsi="Amiri" w:eastAsia="Amiri" w:cs="Amiri"/>
          <w:color w:val="111111"/>
          <w:sz w:val="28"/>
          <w:sz w:val="28"/>
          <w:szCs w:val="28"/>
          <w:rtl w:val="true"/>
          <w:lang w:bidi="ar-SA"/>
        </w:rPr>
        <w:t xml:space="preserve">إلى سعد بن أبي وقاص فقالوا إنك من أهل الشورى فلم يقبل منهم ثم راحوا إلى ابن عمر فأبى عليهم </w:t>
      </w:r>
    </w:p>
    <w:p>
      <w:pPr>
        <w:pStyle w:val="BookText"/>
        <w:rPr/>
      </w:pPr>
      <w:r>
        <w:rPr>
          <w:rFonts w:ascii="Amiri" w:hAnsi="Amiri" w:eastAsia="Amiri" w:cs="Amiri"/>
          <w:color w:val="111111"/>
          <w:sz w:val="28"/>
          <w:sz w:val="28"/>
          <w:szCs w:val="28"/>
          <w:rtl w:val="true"/>
          <w:lang w:bidi="ar-SA"/>
        </w:rPr>
        <w:t>فحاروا في امرهم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واخيراً يجتمع الناس على الزبير فيقوم فيهم خطيباً ويقول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رضي لكم الشورى فأذهب بها الهوى وقد تشاورنا فرضينا علياً فبايعوه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ولعله يقصد بذلك أن يحمل هذه المسؤولية علياً في هذه الأزمة لاعتقاده – حسبما أظن – أن حاملها لا ينجح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الناس إلى عليٍّ فيمتنع ثم يعاودون فيمتنع وهكذا إلى ان يشتد عليهم الوضع وييأسون من حل هذه المشاكل فيتجهون إلى صاحبنا الأشتر ليقوم هو بحلها من بينهم ثم يعاودون عليه الكرة فماذا كان موقفه منها؟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الأشتر في شؤون هؤلاء المرشحين فلم يجد بداً من الرجوع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فالزبير وطلحة كانا كعثمان في كثير من الصفات التي أخذت عليه فلا يأمن أن يطمئن الناس إليهما ولا يأمن من قدرتهما على حل هذه الأزمات التي ستتولد من هذه وتعقبها، وحال سعد وابن عمر حالهما غير أن النفوس كانت بعيدة عنهما بعض الشيء فكان حزباهما اضعف الأحزاب،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بريء من المأخذ التي قيلت في حق عثمان، وهو صاحب الحق الأول وهو الوحيد الذي يستطيع أن يقف أمام التيارات، وهو في سابقته وإيمانه ومفاداته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وخدماته الجلّى للإسلام، ثم هو في تدبيره وحنكته وعلمه وشجاعته اظهر من جميع هؤلاء، وإذا بويع لا يحتمل الخلاف من أكثر الناس في أكثر البلدان، فهو بشوكته وحزمه وعدله بين الناس وحسن سياسته يستطيع أن يعيد للإسلام شوكته وقوته ومنعته ويتلافى ما حدث في هذه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لابد من الرجوع إليه لتتم له البيعة على كل حال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ويقوم هو ويقوم الناس معه ويقبلون إلى الدار فيجثمون كربيضة الغنم والإمام في كل ذلك يأبى عليهم وهو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في حديث يذكره صاحب النهج</w:t>
      </w:r>
      <w:r>
        <w:rPr>
          <w:rStyle w:val="FootnoteAnchor"/>
          <w:rtl w:val="true"/>
        </w:rPr>
        <w:footnoteReference w:id="257"/>
      </w:r>
      <w:r>
        <w:rPr>
          <w:rFonts w:ascii="Amiri" w:hAnsi="Amiri" w:eastAsia="Amiri" w:cs="Amiri"/>
          <w:color w:val="111111"/>
          <w:sz w:val="28"/>
          <w:sz w:val="28"/>
          <w:szCs w:val="28"/>
          <w:rtl w:val="true"/>
          <w:lang w:bidi="ar-SA"/>
        </w:rPr>
        <w:t xml:space="preserve">بأنه سيستقبل صاحبها امراً ذا وجوه والوان ولكن الناس يأبون أن يفارقوا الدار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وطئ الحسنان وشق عطفاي مجتمعين حولي كربيضة الغنم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كما يعبر الإمام، وأظن هذا التشبيه هو ابلغ تشبيه للجماعة بعقليتها وشدة انقيادها وتأثرها بقائدها أيّ كان وسرعة تقلبها وتحولها واخيراً يُلجئ الأشتر الإمام للبيعة فيجذب يده ويصفق عليها ويبايعه سائر الناس، وبهذا يحل قسماً من تلكم المشكلة ويبقى قسمها الآخر وهو أن الإمام كان لا يرضى أن تتم بيعته في زاوية وإنما يريد أن تكون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يبايع هؤلاء المرشحون في المسجد فلننظر موقفه من القسم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الإمام إلى المسجد ويخرج معه مالك وقوم مالك، ثم يقبل الصحابة إلّا نفراً قليلاً فيجلسون ويقوم الإمام فيخطب في الناس ويشرح لون سياسته، ثم يقوم مالك الأشتر فيجدد البيعة ويلتفت إلى طلحة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وبايعا، ولكن هذين كانا قد تغيرت عزائمهما وفسدت نياتهما وغدرا به كما يقول ابن أبي الحديد فتقاعسا قليلاً، فقال مالك لطلحة وقد 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الصعبة فبايع، فقام طلحة وهو يجر رجليه جراً حتى بايع، ثم اتجه إلى الزبير وقال قم وبايع يا زبير والله لا ينازع أحد إلّا وضربت قرطه بالسيف فقام وبايع، ومن هنا أثر عن الزبير</w:t>
      </w:r>
      <w:r>
        <w:rPr>
          <w:rStyle w:val="FootnoteAnchor"/>
          <w:rtl w:val="true"/>
        </w:rPr>
        <w:footnoteReference w:id="259"/>
      </w:r>
      <w:r>
        <w:rPr>
          <w:rFonts w:ascii="Amiri" w:hAnsi="Amiri" w:eastAsia="Amiri" w:cs="Amiri"/>
          <w:color w:val="111111"/>
          <w:sz w:val="28"/>
          <w:sz w:val="28"/>
          <w:szCs w:val="28"/>
          <w:rtl w:val="true"/>
          <w:lang w:bidi="ar-SA"/>
        </w:rPr>
        <w:t>أنه قال بايعت واللج على قفيَّ أي قفاي وهي لغة هذلية واللج سيف لمالك الأشتر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وبماذا نعلل تلكؤ هذين عن البيعة بعد أن بايعا طوعاً كما يقول المؤرخون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تكون العلة في ذلك هو ما كانا يتصوران من أن الأمر لا يتم له وقد لمحا بادرة التمام في لج مالك، وقد تكون ما تذكرا من خشونة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 الله وأنه لا يشبع رغباتهما كما يريدان، رغبة الزبير في ولاية الكوفة وطلحة في البصرة</w:t>
      </w:r>
      <w:r>
        <w:rPr>
          <w:rStyle w:val="FootnoteAnchor"/>
          <w:rtl w:val="true"/>
        </w:rPr>
        <w:footnoteReference w:id="261"/>
      </w:r>
      <w:r>
        <w:rPr>
          <w:rFonts w:ascii="Amiri" w:hAnsi="Amiri" w:eastAsia="Amiri" w:cs="Amiri"/>
          <w:color w:val="111111"/>
          <w:sz w:val="28"/>
          <w:sz w:val="28"/>
          <w:szCs w:val="28"/>
          <w:rtl w:val="true"/>
          <w:lang w:bidi="ar-SA"/>
        </w:rPr>
        <w:t xml:space="preserve">أو اليمن، وقد تكون ما لمحا من رغبة الإمام في مالك </w:t>
      </w:r>
    </w:p>
    <w:p>
      <w:pPr>
        <w:pStyle w:val="BookText"/>
        <w:rPr/>
      </w:pPr>
      <w:r>
        <w:rPr>
          <w:rFonts w:ascii="Amiri" w:hAnsi="Amiri" w:eastAsia="Amiri" w:cs="Amiri"/>
          <w:color w:val="111111"/>
          <w:sz w:val="28"/>
          <w:sz w:val="28"/>
          <w:szCs w:val="28"/>
          <w:rtl w:val="true"/>
          <w:lang w:bidi="ar-SA"/>
        </w:rPr>
        <w:t>واحتمال أن يقدمه عليهما نظراً لوثوقه من إخلاصه وإيمانه وهذه القضية التي يرويها ابن أبي الحديد</w:t>
      </w:r>
      <w:r>
        <w:rPr>
          <w:rStyle w:val="FootnoteAnchor"/>
          <w:rtl w:val="true"/>
        </w:rPr>
        <w:footnoteReference w:id="262"/>
      </w:r>
      <w:r>
        <w:rPr>
          <w:rFonts w:ascii="Amiri" w:hAnsi="Amiri" w:eastAsia="Amiri" w:cs="Amiri"/>
          <w:color w:val="111111"/>
          <w:sz w:val="28"/>
          <w:sz w:val="28"/>
          <w:szCs w:val="28"/>
          <w:rtl w:val="true"/>
          <w:lang w:bidi="ar-SA"/>
        </w:rPr>
        <w:t>قد تكون دالة على بعض ما تصورناه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أرسلا محمد بن طلحة</w:t>
      </w:r>
      <w:r>
        <w:rPr>
          <w:rStyle w:val="FootnoteAnchor"/>
          <w:rtl w:val="true"/>
        </w:rPr>
        <w:footnoteReference w:id="263"/>
      </w:r>
      <w:r>
        <w:rPr>
          <w:rFonts w:ascii="IRNazanin" w:hAnsi="IRNazanin" w:eastAsia="IRNazanin"/>
          <w:color w:val="111111"/>
          <w:sz w:val="28"/>
          <w:sz w:val="28"/>
          <w:szCs w:val="28"/>
          <w:rtl w:val="true"/>
          <w:lang w:bidi="fa-IR"/>
        </w:rPr>
        <w:t xml:space="preserve">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له فيما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لقد نال فيك رأينا وخاب ظننا أصلحنا لك الأمر ووطدنا لك الإمرة وأجلبنا على عثمان حتى قتل فلما طلبك الناس لأمرهم جئناك وأسرعنا إليك وبايعناك وقدنا إليك أعناق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ملكت عنانك استبددت برأيك عنا رفضتنا رفض التريكة</w:t>
      </w:r>
      <w:r>
        <w:rPr>
          <w:rStyle w:val="FootnoteAnchor"/>
          <w:rtl w:val="true"/>
        </w:rPr>
        <w:footnoteReference w:id="264"/>
      </w:r>
      <w:r>
        <w:rPr>
          <w:rFonts w:ascii="Amiri" w:hAnsi="Amiri" w:eastAsia="Amiri" w:cs="Amiri"/>
          <w:color w:val="111111"/>
          <w:sz w:val="28"/>
          <w:sz w:val="28"/>
          <w:szCs w:val="28"/>
          <w:rtl w:val="true"/>
          <w:lang w:bidi="ar-SA"/>
        </w:rPr>
        <w:t>وأذللتنا إذلالة الإماء وملّكت امرك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بأن سبب انصراف هذين عن الإمام كان يعود 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خيبة الآمال وتقديمه للأشتر، كما أنها تصرح بأمرين اخرين كانا محلاً لاختلاف الأقوال والمذاهب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وجريرته تقع على عاتقيهما لأنهما كما استظهرنا سابقاً كانا من أهم العوامل في ذلك، فهما اللذان أجلبا وهما اللذان سببا القتل كما يصرح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اقبالهما على البيعة ومسارعتهما لها </w:t>
      </w:r>
      <w:r>
        <w:rPr>
          <w:rStyle w:val="FootnoteAnchor"/>
          <w:rtl w:val="true"/>
        </w:rPr>
        <w:footnoteReference w:id="265"/>
      </w:r>
      <w:r>
        <w:rPr>
          <w:rFonts w:ascii="Amiri" w:hAnsi="Amiri" w:eastAsia="Amiri" w:cs="Amiri"/>
          <w:color w:val="111111"/>
          <w:sz w:val="28"/>
          <w:sz w:val="28"/>
          <w:szCs w:val="28"/>
          <w:rtl w:val="true"/>
          <w:lang w:bidi="ar-SA"/>
        </w:rPr>
        <w:t xml:space="preserve">لا كما يظن بعض المؤرخين </w:t>
      </w:r>
      <w:r>
        <w:rPr>
          <w:rStyle w:val="FootnoteAnchor"/>
          <w:rtl w:val="true"/>
        </w:rPr>
        <w:footnoteReference w:id="266"/>
      </w:r>
      <w:r>
        <w:rPr>
          <w:rFonts w:ascii="Amiri" w:hAnsi="Amiri" w:eastAsia="Amiri" w:cs="Amiri"/>
          <w:color w:val="111111"/>
          <w:sz w:val="28"/>
          <w:sz w:val="28"/>
          <w:szCs w:val="28"/>
          <w:rtl w:val="true"/>
          <w:lang w:bidi="ar-SA"/>
        </w:rPr>
        <w:t xml:space="preserve">من أنهما اجبرا على البيعة، نعم اجبروا </w:t>
      </w:r>
      <w:r>
        <w:rPr>
          <w:rStyle w:val="FootnoteAnchor"/>
          <w:rtl w:val="true"/>
        </w:rPr>
        <w:footnoteReference w:id="267"/>
      </w:r>
      <w:r>
        <w:rPr>
          <w:rFonts w:ascii="Amiri" w:hAnsi="Amiri" w:eastAsia="Amiri" w:cs="Amiri"/>
          <w:color w:val="111111"/>
          <w:sz w:val="28"/>
          <w:sz w:val="28"/>
          <w:szCs w:val="28"/>
          <w:rtl w:val="true"/>
          <w:lang w:bidi="ar-SA"/>
        </w:rPr>
        <w:t xml:space="preserve">ولكن بعد أن بايعا طائعين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الأشتر في المسجد ينتظر بقية المرشحين ليطمئن من حل بقية المشكلة، وهو قابض على لجّه اللماع، ويأتي ابن عمر ويقبل على الإمام ولكنه يأبى أن يبايع فيدور بينه وبين الإمام حديث طويل يختمه بما يغضب الإمام</w:t>
      </w:r>
      <w:r>
        <w:rPr>
          <w:rStyle w:val="FootnoteAnchor"/>
          <w:rtl w:val="true"/>
        </w:rPr>
        <w:footnoteReference w:id="269"/>
      </w:r>
      <w:r>
        <w:rPr>
          <w:rFonts w:ascii="Amiri" w:hAnsi="Amiri" w:eastAsia="Amiri" w:cs="Amiri"/>
          <w:color w:val="111111"/>
          <w:sz w:val="28"/>
          <w:sz w:val="28"/>
          <w:szCs w:val="28"/>
          <w:rtl w:val="true"/>
          <w:lang w:bidi="ar-SA"/>
        </w:rPr>
        <w:t>، فيقوم الأشتر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أمن سوطك وسيفك فدعني أضرب عنقه</w:t>
      </w:r>
      <w:r>
        <w:rPr>
          <w:rStyle w:val="FootnoteAnchor"/>
          <w:rtl w:val="true"/>
        </w:rPr>
        <w:footnoteReference w:id="270"/>
      </w:r>
      <w:r>
        <w:rPr>
          <w:rFonts w:ascii="Amiri" w:hAnsi="Amiri" w:eastAsia="Amiri" w:cs="Amiri"/>
          <w:color w:val="111111"/>
          <w:sz w:val="28"/>
          <w:sz w:val="28"/>
          <w:szCs w:val="28"/>
          <w:rtl w:val="true"/>
          <w:lang w:bidi="ar-SA"/>
        </w:rPr>
        <w:t xml:space="preserve">، ولكن الإمام يأبى عليه ذلك ويأبى أن تغتصب بيعته اغتصاباً فيأمر بتخلية سبيله ولعل نظرة مالك في ذلك كانت نظرة ارهابية لا يقصد من ورائها غير تأديب الحاضرين، ولكن نظرة الإمام كانت أعمق من ذلك إذ أخلى </w:t>
      </w:r>
    </w:p>
    <w:p>
      <w:pPr>
        <w:pStyle w:val="BookText"/>
        <w:rPr/>
      </w:pPr>
      <w:r>
        <w:rPr>
          <w:rFonts w:ascii="Amiri" w:hAnsi="Amiri" w:eastAsia="Amiri" w:cs="Amiri"/>
          <w:color w:val="111111"/>
          <w:sz w:val="28"/>
          <w:sz w:val="28"/>
          <w:szCs w:val="28"/>
          <w:rtl w:val="true"/>
          <w:lang w:bidi="ar-SA"/>
        </w:rPr>
        <w:t>سبيله، خصوصاً والعقلية الجمعية بعد لّما تزل مسيطرة على هذه الطوائف من المبايعين وما يؤمن الإمام من انتفاضهم عليه لو ترك الأمر لمالك، وعبد الله هو ابن عمر الذي كانت تؤخذ سنة أبيه في جملة شروط البيعة 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ويؤتى بسعد </w:t>
      </w:r>
      <w:r>
        <w:rPr>
          <w:rStyle w:val="FootnoteAnchor"/>
          <w:rtl w:val="true"/>
        </w:rPr>
        <w:footnoteReference w:id="271"/>
      </w:r>
      <w:r>
        <w:rPr>
          <w:rFonts w:ascii="Amiri" w:hAnsi="Amiri" w:eastAsia="Amiri" w:cs="Amiri"/>
          <w:color w:val="111111"/>
          <w:sz w:val="28"/>
          <w:sz w:val="28"/>
          <w:szCs w:val="28"/>
          <w:rtl w:val="true"/>
          <w:lang w:bidi="ar-SA"/>
        </w:rPr>
        <w:t xml:space="preserve">فيأمر الإمام بإطلاق سراحه بعد أن يطمئن إلى أنه لا تصدر منه أية مخالفة </w:t>
      </w:r>
      <w:r>
        <w:rPr>
          <w:rStyle w:val="FootnoteAnchor"/>
          <w:rtl w:val="true"/>
        </w:rPr>
        <w:footnoteReference w:id="272"/>
      </w:r>
      <w:r>
        <w:rPr>
          <w:rFonts w:ascii="Amiri" w:hAnsi="Amiri" w:eastAsia="Amiri" w:cs="Amiri"/>
          <w:color w:val="111111"/>
          <w:sz w:val="28"/>
          <w:sz w:val="28"/>
          <w:szCs w:val="28"/>
          <w:rtl w:val="true"/>
          <w:lang w:bidi="ar-SA"/>
        </w:rPr>
        <w:t>، ثم يؤتى ببعض المسلمين ومالك واقف بين يدي الإمام وبين يديه لجّه القهار وبهذا يوفق مالك إلى المشاركة في حل هذه المشكلة من أكثر اطرافها، وهذا في اعتقادنا أجمل ما يتصور من الحل وإلّا فماذا ترون لو بويع غير الإمام؟ أكان يستقيم له أمر البلاد ما عدا الشام، ثم أكان يستقيم له امر هذه اللمة المجتمعة على قتل عثمان؟ قد يكون ذلك وإن كنت لا أعتقده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موقفه من بقية الأزمات التي حدثت من هذه الأزمة فذلك ما سننظره في الأحاديث الآتية</w:t>
      </w:r>
      <w:r>
        <w:rPr>
          <w:rFonts w:eastAsia="Amiri" w:cs="Amiri" w:ascii="Amiri" w:hAnsi="Amiri"/>
          <w:color w:val="111111"/>
          <w:sz w:val="28"/>
          <w:szCs w:val="28"/>
          <w:rtl w:val="true"/>
          <w:lang w:bidi="ar-SA"/>
        </w:rPr>
        <w:t xml:space="preserve">. </w:t>
      </w:r>
      <w:bookmarkStart w:id="116" w:name="pg8003_69902"/>
    </w:p>
    <w:p>
      <w:pPr>
        <w:pStyle w:val="Heading3"/>
        <w:numPr>
          <w:ilvl w:val="2"/>
          <w:numId w:val="1"/>
        </w:numPr>
        <w:rPr/>
      </w:pPr>
      <w:bookmarkStart w:id="117" w:name="__RefHeading___Toc7055704_1051229030"/>
      <w:bookmarkStart w:id="118" w:name="_Toc43"/>
      <w:bookmarkEnd w:id="116"/>
      <w:bookmarkEnd w:id="117"/>
      <w:r>
        <w:rPr>
          <w:rtl w:val="true"/>
        </w:rPr>
        <w:t>-</w:t>
      </w:r>
      <w:r>
        <w:rPr/>
        <w:t>6</w:t>
      </w:r>
      <w:r>
        <w:rPr>
          <w:rtl w:val="true"/>
        </w:rPr>
        <w:t>-</w:t>
      </w:r>
      <w:bookmarkEnd w:id="1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الحل الذي انتهى إليه الأشتر في موقفه من تلكم الأزمة وإن كان هو الحل الموفق المتعين كما قلنا، ولكن ليس معنى ذلك أنه استطاع أن يميت العواطف في نفوسهم ويذهب عنها جميع الميول التي كانت تساورهم منذ حادثة الشورى، وكيف تذهب وكيف تموت وقد ضاعفتها هذه الحوادث تأزماً وشدة وعززتها بعواطف أخر كما قد لمسناها في حديث طلحة والزبير المتقدم،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نشأت من تدخل مالك في شؤون الإمام وتقبل الإمام لذلك نظراً لوثوقه منه فكان من الطبيعي أن يستجيب طلحة والزبير لعواطفهما فينكثا البيعة ما داما لا يرتبطان بمبدأ ديني وثيق يستطيع ن يقف لتلكم العواطف بالمرصاد، وكان من الطبيعي أن تنضم إليهما عائشة ما دامت تشاركهما في بعض الميول وما دامت قد انفردت بعواطف نحو الإمام ربما تكون ناشئة من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صرحت في حديث طويل</w:t>
      </w:r>
      <w:r>
        <w:rPr>
          <w:rStyle w:val="FootnoteAnchor"/>
          <w:rtl w:val="true"/>
        </w:rPr>
        <w:footnoteReference w:id="273"/>
      </w:r>
      <w:r>
        <w:rPr>
          <w:rFonts w:ascii="Amiri" w:hAnsi="Amiri" w:eastAsia="Amiri" w:cs="Amiri"/>
          <w:color w:val="111111"/>
          <w:sz w:val="28"/>
          <w:sz w:val="28"/>
          <w:szCs w:val="28"/>
          <w:rtl w:val="true"/>
          <w:lang w:bidi="ar-SA"/>
        </w:rPr>
        <w:t xml:space="preserve">ومن رغبتها في </w:t>
      </w:r>
    </w:p>
    <w:p>
      <w:pPr>
        <w:pStyle w:val="BookText"/>
        <w:rPr/>
      </w:pPr>
      <w:r>
        <w:rPr>
          <w:rFonts w:ascii="Amiri" w:hAnsi="Amiri" w:eastAsia="Amiri" w:cs="Amiri"/>
          <w:color w:val="111111"/>
          <w:sz w:val="28"/>
          <w:sz w:val="28"/>
          <w:szCs w:val="28"/>
          <w:rtl w:val="true"/>
          <w:lang w:bidi="ar-SA"/>
        </w:rPr>
        <w:t>خلافة قريبها طلحة</w:t>
      </w:r>
      <w:r>
        <w:rPr>
          <w:rStyle w:val="FootnoteAnchor"/>
          <w:rtl w:val="true"/>
        </w:rPr>
        <w:footnoteReference w:id="274"/>
      </w:r>
      <w:r>
        <w:rPr>
          <w:rFonts w:ascii="IRNazanin" w:hAnsi="IRNazanin" w:eastAsia="IRNazanin"/>
          <w:color w:val="111111"/>
          <w:sz w:val="28"/>
          <w:sz w:val="28"/>
          <w:szCs w:val="28"/>
          <w:rtl w:val="true"/>
          <w:lang w:bidi="fa-IR"/>
        </w:rPr>
        <w:t xml:space="preserve">، ومن علمها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يقيم لغير النظم الإسلامية في توزيع الأموال وزناً مهما كلف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طلحة والزبير لم ينكثا البيعة إلّا بعد أن خرجا من المدينة </w:t>
      </w:r>
      <w:r>
        <w:rPr>
          <w:rStyle w:val="FootnoteAnchor"/>
          <w:rtl w:val="true"/>
        </w:rPr>
        <w:footnoteReference w:id="275"/>
      </w:r>
      <w:r>
        <w:rPr>
          <w:rFonts w:ascii="Amiri" w:hAnsi="Amiri" w:eastAsia="Amiri" w:cs="Amiri"/>
          <w:color w:val="111111"/>
          <w:sz w:val="28"/>
          <w:sz w:val="28"/>
          <w:szCs w:val="28"/>
          <w:rtl w:val="true"/>
          <w:lang w:bidi="ar-SA"/>
        </w:rPr>
        <w:t>وإلّا لكان موقف اللج منهما موقفاً جباراً يحول بينهم وبين ما لهم من رغبات وأطماع، وعائشة نفسها لم تكن لتسلم من لجّ مالك المنطقي ولمنطق مالك لجّ هو أمضى من جميع السيوف وأفتك من جميع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له جلجلة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في نفسها الرعب والخوف وكأنه يعلم بأن لصوته دوياً يتجاوز الأسماع إلى القلوب فيعبث بها كيفما شاء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ظعينة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أمرك أن تقرّي في بيتك، فإن فعلت هو خير لك، فإن أبيت إلّا أن تأخذي منسأتكِ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وتلقي جلبابك وتبدي للناس شعيراتك قاتلتك حتى أردّك إلى بيتكِ، والموضع الذي يرضاه لكِ ربكِ</w:t>
      </w:r>
      <w:r>
        <w:rPr>
          <w:rStyle w:val="FootnoteAnchor"/>
          <w:rtl w:val="true"/>
        </w:rPr>
        <w:footnoteReference w:id="276"/>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همسة من همسات البطولة في نفس هذا القائد </w:t>
      </w:r>
    </w:p>
    <w:p>
      <w:pPr>
        <w:pStyle w:val="BookText"/>
        <w:rPr/>
      </w:pPr>
      <w:r>
        <w:rPr>
          <w:rFonts w:ascii="Amiri" w:hAnsi="Amiri" w:eastAsia="Amiri" w:cs="Amiri"/>
          <w:color w:val="111111"/>
          <w:sz w:val="28"/>
          <w:sz w:val="28"/>
          <w:szCs w:val="28"/>
          <w:rtl w:val="true"/>
          <w:lang w:bidi="ar-SA"/>
        </w:rPr>
        <w:t>الصوّال تبرز بهذه اللغة الهادئة لتقوم بتأثيرها على النفوس ولكن عائشة كانت قد قويت شوكتها ببني امية وبطلحة والزبير وبأوباش من العرب وبستمائة الف درهم وستمائة من الإبل كان قد امدهم بها أبو</w:t>
      </w:r>
      <w:r>
        <w:rPr>
          <w:rStyle w:val="FootnoteAnchor"/>
          <w:rtl w:val="true"/>
        </w:rPr>
        <w:footnoteReference w:id="277"/>
      </w:r>
      <w:r>
        <w:rPr>
          <w:rFonts w:ascii="Amiri" w:hAnsi="Amiri" w:eastAsia="Amiri" w:cs="Amiri"/>
          <w:color w:val="111111"/>
          <w:sz w:val="28"/>
          <w:sz w:val="28"/>
          <w:szCs w:val="28"/>
          <w:rtl w:val="true"/>
          <w:lang w:bidi="ar-SA"/>
        </w:rPr>
        <w:t>يعلى بن أميّة</w:t>
      </w:r>
      <w:r>
        <w:rPr>
          <w:rStyle w:val="FootnoteAnchor"/>
          <w:rtl w:val="true"/>
        </w:rPr>
        <w:footnoteReference w:id="278"/>
      </w:r>
      <w:r>
        <w:rPr>
          <w:rFonts w:ascii="Amiri" w:hAnsi="Amiri" w:eastAsia="Amiri" w:cs="Amiri"/>
          <w:color w:val="111111"/>
          <w:sz w:val="28"/>
          <w:sz w:val="28"/>
          <w:szCs w:val="28"/>
          <w:rtl w:val="true"/>
          <w:lang w:bidi="ar-SA"/>
        </w:rPr>
        <w:t xml:space="preserve">، فلم تضطرب كثيراً لهذا الكتاب وإن كان في جوابها ما يدلّ على شيء من الإضطراب فهي 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كتابك وفهمت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وسيكفينك الله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أسكتَ الأشتر بعد هذا الكتاب؟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أراد أن يكون المحيط بحل هذه المشكلة من جميع أطرافها فساهم في حرب البصرة مساهمة كبيرة كان لها الأثر المحمود في تلكم الواقعة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الإمام من المدينة ومعه العدة والعدد من المهاجرين والأنصار، وهو يقصد بذلك البصرة، وقيل الشام، ولكنه يخبر عن مسير جيش عائشة إلى البصرة، فيسارع إليها ليدخل قبلها، غير أن عائشة تسرع السير فتدخل قبل أن </w:t>
      </w:r>
    </w:p>
    <w:p>
      <w:pPr>
        <w:pStyle w:val="BookText"/>
        <w:rPr/>
      </w:pPr>
      <w:r>
        <w:rPr>
          <w:rFonts w:ascii="Amiri" w:hAnsi="Amiri" w:eastAsia="Amiri" w:cs="Amiri"/>
          <w:color w:val="111111"/>
          <w:sz w:val="28"/>
          <w:sz w:val="28"/>
          <w:szCs w:val="28"/>
          <w:rtl w:val="true"/>
          <w:lang w:bidi="ar-SA"/>
        </w:rPr>
        <w:t>يدخل الإمام، وتعبث كيف تشاء بواليها من قبله</w:t>
      </w:r>
      <w:r>
        <w:rPr>
          <w:rStyle w:val="FootnoteAnchor"/>
          <w:rtl w:val="true"/>
        </w:rPr>
        <w:footnoteReference w:id="280"/>
      </w:r>
      <w:r>
        <w:rPr>
          <w:rFonts w:ascii="Amiri" w:hAnsi="Amiri" w:eastAsia="Amiri" w:cs="Amiri"/>
          <w:color w:val="111111"/>
          <w:sz w:val="28"/>
          <w:sz w:val="28"/>
          <w:szCs w:val="28"/>
          <w:rtl w:val="true"/>
          <w:lang w:bidi="ar-SA"/>
        </w:rPr>
        <w:t>، ويأتي الإمام الخبر وهو بذي قار</w:t>
      </w:r>
      <w:r>
        <w:rPr>
          <w:rStyle w:val="FootnoteAnchor"/>
          <w:rtl w:val="true"/>
        </w:rPr>
        <w:footnoteReference w:id="281"/>
      </w:r>
      <w:r>
        <w:rPr>
          <w:rFonts w:ascii="Amiri" w:hAnsi="Amiri" w:eastAsia="Amiri" w:cs="Amiri"/>
          <w:color w:val="111111"/>
          <w:sz w:val="28"/>
          <w:sz w:val="28"/>
          <w:szCs w:val="28"/>
          <w:rtl w:val="true"/>
          <w:lang w:bidi="ar-SA"/>
        </w:rPr>
        <w:t>فيلتجئ لاستنفار الناس لحرب هؤلاء ويبعث ابن عباس إلى الكوفة</w:t>
      </w:r>
      <w:r>
        <w:rPr>
          <w:rStyle w:val="FootnoteAnchor"/>
          <w:rtl w:val="true"/>
        </w:rPr>
        <w:footnoteReference w:id="282"/>
      </w:r>
      <w:r>
        <w:rPr>
          <w:rFonts w:ascii="Amiri" w:hAnsi="Amiri" w:eastAsia="Amiri" w:cs="Amiri"/>
          <w:color w:val="111111"/>
          <w:sz w:val="28"/>
          <w:sz w:val="28"/>
          <w:szCs w:val="28"/>
          <w:rtl w:val="true"/>
          <w:lang w:bidi="ar-SA"/>
        </w:rPr>
        <w:t>، والكوفة هي بلد الأشتر، وعليها أبو موسى من قبل الإمام</w:t>
      </w:r>
      <w:r>
        <w:rPr>
          <w:rStyle w:val="FootnoteAnchor"/>
          <w:rtl w:val="true"/>
        </w:rPr>
        <w:footnoteReference w:id="283"/>
      </w:r>
      <w:r>
        <w:rPr>
          <w:rFonts w:ascii="IRNazanin" w:hAnsi="IRNazanin" w:eastAsia="IRNazanin"/>
          <w:color w:val="111111"/>
          <w:sz w:val="28"/>
          <w:sz w:val="28"/>
          <w:szCs w:val="28"/>
          <w:rtl w:val="true"/>
          <w:lang w:bidi="fa-IR"/>
        </w:rPr>
        <w:t xml:space="preserve">، وكان من قبل والياً من قبل عمر، ثم من قبل عثمان، فكان أهل الكوفة يطمئنون إليه ويركنون لما يقول، وهو كما نعلم من حاله من جملة من ينتمي إلى حزب ابن عمر، وابن عمر كان قد اعتزل البيعة كما رأيتم فيما تقدم،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من رغبته أن يظل واليها على الكوفة لولا أنه كان يرى المصلحة في ذلك، ولولا أن يرغب الأشتر في إبقائه هناك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ويقبل ابن عباس على الناس في الكوفة فيدعوهم إلى نصرة الإمام </w:t>
      </w:r>
      <w:r>
        <w:rPr>
          <w:rStyle w:val="FootnoteAnchor"/>
          <w:rtl w:val="true"/>
        </w:rPr>
        <w:footnoteReference w:id="284"/>
      </w:r>
      <w:r>
        <w:rPr>
          <w:rFonts w:ascii="Amiri" w:hAnsi="Amiri" w:eastAsia="Amiri" w:cs="Amiri"/>
          <w:color w:val="111111"/>
          <w:sz w:val="28"/>
          <w:sz w:val="28"/>
          <w:szCs w:val="28"/>
          <w:rtl w:val="true"/>
          <w:lang w:bidi="ar-SA"/>
        </w:rPr>
        <w:t>، ولكن الأشعري يقوم فيخطب هناك ويقول فيما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أصحاب رسول لله صحبوه في مواطن كثيرة فهم أعلم بالله ممن</w:t>
      </w:r>
      <w:r>
        <w:rPr>
          <w:rStyle w:val="FootnoteAnchor"/>
          <w:rtl w:val="true"/>
        </w:rPr>
        <w:footnoteReference w:id="285"/>
      </w:r>
      <w:r>
        <w:rPr>
          <w:rFonts w:ascii="Amiri" w:hAnsi="Amiri" w:eastAsia="Amiri" w:cs="Amiri"/>
          <w:color w:val="111111"/>
          <w:sz w:val="28"/>
          <w:sz w:val="28"/>
          <w:szCs w:val="28"/>
          <w:rtl w:val="true"/>
          <w:lang w:bidi="ar-SA"/>
        </w:rPr>
        <w:t>لم يصحبه، وإنّ لكم عليِّ حقاً وأنا مؤديه إليكم، أمري</w:t>
      </w:r>
      <w:r>
        <w:rPr>
          <w:rStyle w:val="FootnoteAnchor"/>
          <w:rtl w:val="true"/>
        </w:rPr>
        <w:footnoteReference w:id="286"/>
      </w:r>
      <w:r>
        <w:rPr>
          <w:rFonts w:ascii="Amiri" w:hAnsi="Amiri" w:eastAsia="Amiri" w:cs="Amiri"/>
          <w:color w:val="111111"/>
          <w:sz w:val="28"/>
          <w:sz w:val="28"/>
          <w:szCs w:val="28"/>
          <w:rtl w:val="true"/>
          <w:lang w:bidi="ar-SA"/>
        </w:rPr>
        <w:t>أن لا تستخفوا بسلطان الله وأن لا تجترؤوا أن تأخذوا كل من تقدم عليكم من أهل المدينة في هذا الأمر فتردوه إلى المدينة حتى تجتمع الأمّة على إمام ترتضي به، إنها فتنة صماء، النائم فيها خير من اليقظان، واليقظان خير من القاعد، والقاعد خير من القائم، والقائم خير من الراكب، فكونوا جرثومة من جراثيم العرب، أغمدوا سيوفكم وأنصلوا أسنّتكم واقطعوا أوتار قسيكم حتى يلتئم هذا الأمر وتنجلي هذه الفتنة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خطبة فنية جداً خاطبت عقول المجتمع من وراء نقطة الضعف فيهم، فكان من الضروري أن يستجيب لها الناس، وماذا في تلكم الخطبة نصائح يبثها شيخ كبير كان قد ارتضاه عمر بلهجته العاطفية الرقيقة التي كان ملؤها الرأفة والرحمة بهم والاهتمام بشؤونهم ومن ذا يسمع نصيحة تجنبه من الوقوع في المآزق الحرجة فلا يستجيب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وبهذا منع الأشعري الناس عن الجهاد فلم يكن ليستطيع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لسانه من ذلاقة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يؤثر على هؤلاء، ثم لم يكن ليستطيع أن يؤثر عمار على أن معه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أنهما كلما الناس بألوان من الحديث الأخّاذ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وأخيراً 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الحادثة فينتدب الأشتر الذي رغب في إبقاء الأشعري على الكوفة ليقوم بهذه المهمة، ويقبل الأشتر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يجدّ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الكوفة وأبو موسى الأشعري جالس على المنبر يخطب في الناس ويخذلهم عن الإمام والناس مقبلون عليه، خصوصاً وكتب عائشة كانت قد سبقت الأشتر فساعدت حديث الأشعري على استجلاب عواطف الناس</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يصنع الأشتر؟ وهل سيكون أشد ذلاقة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يستطيع التأثير؟ إنه نظر أن منطق اللسان لا يؤثر على هذه الجماهير فاستعمل منطق السنان وقصد من حينه القصر فضرب الغلمان وأخرجهم منه فخرجوا يشتدون إلى أبي موسى، وأبو موسى يكلم الناس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عملنا وتنح عن منبرنا لا أمّ لك</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ويدخلون عليه وهم في ارتباكة شديدة ينادون أيها الأمير هذا الأشتر قد جاء فدخل القصر فضربنا </w:t>
      </w:r>
    </w:p>
    <w:p>
      <w:pPr>
        <w:pStyle w:val="BookText"/>
        <w:rPr/>
      </w:pPr>
      <w:r>
        <w:rPr>
          <w:rFonts w:ascii="Amiri" w:hAnsi="Amiri" w:eastAsia="Amiri" w:cs="Amiri"/>
          <w:color w:val="111111"/>
          <w:sz w:val="28"/>
          <w:sz w:val="28"/>
          <w:szCs w:val="28"/>
          <w:rtl w:val="true"/>
          <w:lang w:bidi="ar-SA"/>
        </w:rPr>
        <w:t>وأخرجنا، ودخوله القصر خطة حكيمة سلكها القائد الجبار ليوقع الرعب في نفوس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أبو موسى على القصر فيستقبله الأشتر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قصرنا لا أمّ لك أخرج الله نفسك فو الله إنك لمن المنافقين 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أجلني هذه العشية</w:t>
      </w:r>
      <w:r>
        <w:rPr>
          <w:rStyle w:val="FootnoteAnchor"/>
          <w:rtl w:val="true"/>
        </w:rPr>
        <w:footnoteReference w:id="290"/>
      </w:r>
      <w:r>
        <w:rPr>
          <w:rFonts w:ascii="Amiri" w:hAnsi="Amiri" w:eastAsia="Amiri" w:cs="Amiri"/>
          <w:color w:val="111111"/>
          <w:sz w:val="28"/>
          <w:sz w:val="28"/>
          <w:szCs w:val="28"/>
          <w:rtl w:val="true"/>
          <w:lang w:bidi="ar-SA"/>
        </w:rPr>
        <w:t xml:space="preserve">ويلمح الجماهير هذا الضعف منه فيهمون بانتهاب رحله، ولكن مالكاً يمنع الناس ويؤجله العشية </w:t>
      </w:r>
      <w:r>
        <w:rPr>
          <w:rStyle w:val="FootnoteAnchor"/>
          <w:rtl w:val="true"/>
        </w:rPr>
        <w:footnoteReference w:id="291"/>
      </w:r>
      <w:r>
        <w:rPr>
          <w:rFonts w:ascii="Amiri" w:hAnsi="Amiri" w:eastAsia="Amiri" w:cs="Amiri"/>
          <w:color w:val="111111"/>
          <w:sz w:val="28"/>
          <w:sz w:val="28"/>
          <w:szCs w:val="28"/>
          <w:rtl w:val="true"/>
          <w:lang w:bidi="ar-SA"/>
        </w:rPr>
        <w:t>، وهنا تتجلى نفسية القائد الكريم الذي يعفو بعد الظفر والمقدرة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ويخرج الأشتر من الكوفة ومعه جيش جرار تبلغ عدته اثني عشر ألفاً وواحداً كما أخبر الإمام قبل مقدم الجيش </w:t>
      </w:r>
      <w:r>
        <w:rPr>
          <w:rStyle w:val="FootnoteAnchor"/>
          <w:rtl w:val="true"/>
        </w:rPr>
        <w:footnoteReference w:id="292"/>
      </w:r>
      <w:r>
        <w:rPr>
          <w:rFonts w:ascii="Amiri" w:hAnsi="Amiri" w:eastAsia="Amiri" w:cs="Amiri"/>
          <w:color w:val="111111"/>
          <w:sz w:val="28"/>
          <w:sz w:val="28"/>
          <w:szCs w:val="28"/>
          <w:rtl w:val="true"/>
          <w:lang w:bidi="ar-SA"/>
        </w:rPr>
        <w:t>، وهنا نعرف أثر مالك على أهل الكوفة الذي عرف نفسياتهم فقابلهم بعمل بسيط كان عندهم أبلغ من ألف 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ويسير مالك بجيشه الجرار ويلتحق بالإمام فيساهم ذلك الجيش في حرب الجمل ويساهم مالك معه وهو يقوده إلى حيث النضال والجلاد وحيث ينتظر النصر مواقف الأبطال من أولئك المغاوير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في ذلك اليوم صاحبنا الأشتر موقفاً يذهل العقول، فهو بآرائه الصائبة وهو في قيادته الحازمة وهو في بسالته الشديدة، يكاد أن يكون الوحيد في حزب الإمام بعد السادة الأشاوس من أولاد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 حادثة الجمل يسجل لنا مواقفه العظيمة في صفحاته الخالدة التي لا تكاد تخلو كل واحدة منها عن ذكر موقف مشرف تطرب له النفوس الكريمة، وسنعرض الآن لبعضها في هذا الحديث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القتال ويتحفز الأسد للوثوب، فيخرج من بين جيوش أهل العراق رجل يملأ فضاء المعركة بصوته الرنان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فتيان قريش أحذركم الرجلين العابدين </w:t>
      </w:r>
      <w:r>
        <w:rPr>
          <w:rStyle w:val="FootnoteAnchor"/>
          <w:rtl w:val="true"/>
        </w:rPr>
        <w:footnoteReference w:id="293"/>
      </w:r>
      <w:r>
        <w:rPr>
          <w:rFonts w:ascii="Amiri" w:hAnsi="Amiri" w:eastAsia="Amiri" w:cs="Amiri"/>
          <w:color w:val="111111"/>
          <w:sz w:val="28"/>
          <w:sz w:val="28"/>
          <w:szCs w:val="28"/>
          <w:rtl w:val="true"/>
          <w:lang w:bidi="ar-SA"/>
        </w:rPr>
        <w:t xml:space="preserve">جندب بن زهير </w:t>
      </w:r>
      <w:r>
        <w:rPr>
          <w:rStyle w:val="FootnoteAnchor"/>
          <w:rtl w:val="true"/>
        </w:rPr>
        <w:footnoteReference w:id="294"/>
      </w:r>
      <w:r>
        <w:rPr>
          <w:rFonts w:ascii="IRNazanin" w:hAnsi="IRNazanin" w:eastAsia="IRNazanin"/>
          <w:color w:val="111111"/>
          <w:sz w:val="28"/>
          <w:sz w:val="28"/>
          <w:szCs w:val="28"/>
          <w:rtl w:val="true"/>
          <w:lang w:bidi="fa-IR"/>
        </w:rPr>
        <w:t xml:space="preserve">والأشتر فلا تقوموا لأسنتها </w:t>
      </w:r>
      <w:r>
        <w:rPr>
          <w:rStyle w:val="FootnoteAnchor"/>
          <w:rtl w:val="true"/>
        </w:rPr>
        <w:footnoteReference w:id="295"/>
      </w:r>
      <w:r>
        <w:rPr>
          <w:rFonts w:ascii="Amiri" w:hAnsi="Amiri" w:eastAsia="Amiri" w:cs="Amiri"/>
          <w:color w:val="111111"/>
          <w:sz w:val="28"/>
          <w:sz w:val="28"/>
          <w:szCs w:val="28"/>
          <w:rtl w:val="true"/>
          <w:lang w:bidi="ar-SA"/>
        </w:rPr>
        <w:t xml:space="preserve">ثم يرتفع مرة </w:t>
      </w:r>
    </w:p>
    <w:p>
      <w:pPr>
        <w:pStyle w:val="BookText"/>
        <w:rPr/>
      </w:pPr>
      <w:r>
        <w:rPr>
          <w:rFonts w:ascii="Amiri" w:hAnsi="Amiri" w:eastAsia="Amiri" w:cs="Amiri"/>
          <w:color w:val="111111"/>
          <w:sz w:val="28"/>
          <w:sz w:val="28"/>
          <w:szCs w:val="28"/>
          <w:rtl w:val="true"/>
          <w:lang w:bidi="ar-SA"/>
        </w:rPr>
        <w:t>ثانية ليعرف هذين الرجلين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جندب ابن </w:t>
      </w:r>
      <w:r>
        <w:rPr>
          <w:rStyle w:val="FootnoteAnchor"/>
          <w:rtl w:val="true"/>
        </w:rPr>
        <w:footnoteReference w:id="296"/>
      </w:r>
      <w:r>
        <w:rPr>
          <w:rFonts w:ascii="Amiri" w:hAnsi="Amiri" w:eastAsia="Amiri" w:cs="Amiri"/>
          <w:color w:val="111111"/>
          <w:sz w:val="28"/>
          <w:sz w:val="28"/>
          <w:szCs w:val="28"/>
          <w:rtl w:val="true"/>
          <w:lang w:bidi="ar-SA"/>
        </w:rPr>
        <w:t xml:space="preserve">زهير فرجل ربعه يجر درعه حتى يعفو أثره، وأمّا الأشتر فلأنيابه قعقعة في الحرب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والتأريخ لا يحدثنا عن هذا المنادي بقليل ولا كثير ولكن الذي نعرفه من أمره أنه كان كثير العطف على فتيان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الأسد الضبارمة</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أن يجنبهم مبارزة هذين ليسلموا من سيوفهما وأسنتهما، ولكن بعض فتيانهم كان يأبى إلّا أن يبارز الأشتر هذا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يحدث صاحب سفينة البحار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على خطام الجمل فيقبله ويخاطب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تأمريني يا أمّاه، وتجيبه عائشة بأنني آمرك أن تكون خير بني آدم، فيترك الخطام ويخرج للميدان يطلب المبارزة ويأتيه المعكبر بن حدير</w:t>
      </w:r>
      <w:r>
        <w:rPr>
          <w:rStyle w:val="FootnoteAnchor"/>
          <w:rtl w:val="true"/>
        </w:rPr>
        <w:footnoteReference w:id="300"/>
      </w:r>
      <w:r>
        <w:rPr>
          <w:rFonts w:ascii="Amiri" w:hAnsi="Amiri" w:eastAsia="Amiri" w:cs="Amiri"/>
          <w:color w:val="111111"/>
          <w:sz w:val="28"/>
          <w:sz w:val="28"/>
          <w:szCs w:val="28"/>
          <w:rtl w:val="true"/>
          <w:lang w:bidi="ar-SA"/>
        </w:rPr>
        <w:t>فيقتله ويعود إلى الخطام يقبله وقد انغمر في لجة من نشوة الظفر ثم يطلب المبارزة ويقبل عليه مالك ولأنيابه قعقعة، فينظر طلحة ذلك فلا يطيق الصبر على ولده ويقبل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بني عن هذا الأسد الضاري ثم يتلو عليه آية من القرآن الكريم وَاتَّقُواْ فِتْنَةً لاَّ</w:t>
      </w:r>
    </w:p>
    <w:p>
      <w:pPr>
        <w:pStyle w:val="BookText"/>
        <w:rPr/>
      </w:pPr>
      <w:r>
        <w:rPr>
          <w:rFonts w:ascii="Amiri" w:hAnsi="Amiri" w:eastAsia="Amiri" w:cs="Amiri"/>
          <w:color w:val="111111"/>
          <w:sz w:val="28"/>
          <w:sz w:val="28"/>
          <w:szCs w:val="28"/>
          <w:rtl w:val="true"/>
          <w:lang w:bidi="ar-SA"/>
        </w:rPr>
        <w:t>تُصِيبَنَّ الَّذِينَ ظَلَمُواْ مِنكُمْ خَآصَّةً</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الشاب القرشي محمد تأخذه العزة في الإثم وتثور فيه غريزة حب الظهور فتسوقه إلى هذا الأسد ويتصاولان في الميدان فيسبق رمح الأسد الشيخ إلى هذا فينهزم من بين يديه ويتبعه الرمح ويصل إلى كتفيه فيقع الشاب على وجهه وينزل الأشتر ليقتله فيذكره بالقرآن ويتلو عليه حماميم ولعله يريد أن يشير بذلك إلى 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يتنصرون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الحروب فيكفّ الشيخ عن الشاب احتراماً للرسول ولحاميم، ويقوم عنه ويركبه الفرس ويرسله إلى ابيه، ولكن ضربة الأسد كانت قد سبقت العذل كما يقول القدماء فلم تترك له مجالاً للمرح في أجواء الحياة ويموت في يومه الثاني فيقول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يذكرني حماميم والسيف مصلت</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حماميم قبل التقدم ِ</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غير شيء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لا يتبع الحق يندم</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وهذه أبيات نرجو أن لا يفوتنا الوقوف عندها في حديثنا عن ثقافته، لننظر جمالها من الوجهة الفنية فهي آية من آيات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ويبارز الأشتر في ذلك اليوم كعب بن سورة الأزدي فيقتله </w:t>
      </w:r>
      <w:r>
        <w:rPr>
          <w:rStyle w:val="FootnoteAnchor"/>
          <w:rtl w:val="true"/>
        </w:rPr>
        <w:footnoteReference w:id="304"/>
      </w:r>
      <w:r>
        <w:rPr>
          <w:rFonts w:ascii="Amiri" w:hAnsi="Amiri" w:eastAsia="Amiri" w:cs="Amiri"/>
          <w:color w:val="111111"/>
          <w:sz w:val="28"/>
          <w:sz w:val="28"/>
          <w:szCs w:val="28"/>
          <w:rtl w:val="true"/>
          <w:lang w:bidi="ar-SA"/>
        </w:rPr>
        <w:t>، ثم يبارز ابن جفير الأزدي وهو من فرسان جيش أهل البصرة، وقد برز هذا الشجاع مدلاً بنفسه في الميدان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رفع الأمر بما لم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يأخذن وراء العسكرِ</w:t>
      </w:r>
    </w:p>
    <w:p>
      <w:pPr>
        <w:pStyle w:val="BookText"/>
        <w:rPr/>
      </w:pPr>
      <w:r>
        <w:rPr>
          <w:rFonts w:ascii="Amiri" w:hAnsi="Amiri" w:eastAsia="Amiri" w:cs="Amiri"/>
          <w:color w:val="111111"/>
          <w:sz w:val="28"/>
          <w:sz w:val="28"/>
          <w:szCs w:val="28"/>
          <w:rtl w:val="true"/>
          <w:lang w:bidi="ar-SA"/>
        </w:rPr>
        <w:t>وأمّنا في خدرها المشمرِ</w:t>
      </w:r>
    </w:p>
    <w:p>
      <w:pPr>
        <w:pStyle w:val="BookText"/>
        <w:rPr/>
      </w:pPr>
      <w:r>
        <w:rPr>
          <w:rFonts w:ascii="Amiri" w:hAnsi="Amiri" w:eastAsia="Amiri" w:cs="Amiri"/>
          <w:color w:val="111111"/>
          <w:sz w:val="28"/>
          <w:sz w:val="28"/>
          <w:szCs w:val="28"/>
          <w:rtl w:val="true"/>
          <w:lang w:bidi="ar-SA"/>
        </w:rPr>
        <w:t>ويرد الأشتر عليه بزمجرته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 ولا تعجل جواب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تلاقي كأس موت أحمرِ</w:t>
      </w:r>
    </w:p>
    <w:p>
      <w:pPr>
        <w:pStyle w:val="BookText"/>
        <w:rPr/>
      </w:pPr>
      <w:r>
        <w:rPr>
          <w:rFonts w:ascii="Amiri" w:hAnsi="Amiri" w:eastAsia="Amiri" w:cs="Amiri"/>
          <w:color w:val="111111"/>
          <w:sz w:val="28"/>
          <w:sz w:val="28"/>
          <w:szCs w:val="28"/>
          <w:rtl w:val="true"/>
          <w:lang w:bidi="ar-SA"/>
        </w:rPr>
        <w:t xml:space="preserve">ينسيك ذكر الجمل المشمرِ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ثم يبدو إليه فيقتله ويقتل عمير الغنوي وعبد الله بن عتاب بن أسيد، ويضل الفارس وحده يصول في الميدان ويجول وهو يردد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بنو الموت به غذينا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وتضطرم الحرب وتشتد، ثم تضطرم وتشتد ومالك يهدر كالفنيق </w:t>
      </w:r>
      <w:r>
        <w:rPr>
          <w:rStyle w:val="FootnoteAnchor"/>
          <w:rtl w:val="true"/>
        </w:rPr>
        <w:footnoteReference w:id="307"/>
      </w:r>
      <w:r>
        <w:rPr>
          <w:rFonts w:ascii="Amiri" w:hAnsi="Amiri" w:eastAsia="Amiri" w:cs="Amiri"/>
          <w:color w:val="111111"/>
          <w:sz w:val="28"/>
          <w:sz w:val="28"/>
          <w:szCs w:val="28"/>
          <w:rtl w:val="true"/>
          <w:lang w:bidi="ar-SA"/>
        </w:rPr>
        <w:t>بين الصفّين وجمل عائشة واقف والأيدي تتسابق إلى خطامه فتتقطع، وإذا بصوت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يا عمار ويا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حماة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الجمل إلى الجمل اعقروا الجمل إنه شيطان </w:t>
      </w:r>
      <w:r>
        <w:rPr>
          <w:rStyle w:val="FootnoteAnchor"/>
          <w:rtl w:val="true"/>
        </w:rPr>
        <w:footnoteReference w:id="308"/>
      </w:r>
      <w:r>
        <w:rPr>
          <w:rFonts w:ascii="Amiri" w:hAnsi="Amiri" w:eastAsia="Amiri" w:cs="Amiri"/>
          <w:color w:val="111111"/>
          <w:sz w:val="28"/>
          <w:sz w:val="28"/>
          <w:szCs w:val="28"/>
          <w:rtl w:val="true"/>
          <w:lang w:bidi="ar-SA"/>
        </w:rPr>
        <w:t xml:space="preserve">، ويسرع مالك إلى الجمل، وقد قبض على زمامه عبد الله بن الزبير فيلقي بنفسه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عادته أن يطوي للحرب وكان طاوياً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يتصارعان فيصرعه الشيخ ويجثم على صدره وصوت عبد الله يرتفع في الأجواء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أقتلوني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مالكاً معي</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فيهب الأشتر عن فريسته إلى فرسه وقد اجتمع الناس عليهما ويركب الفرس ويستقبل الناس فينكشفون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ابن الزبير بعد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يروي صاحب العقد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بالأشتر يوم الجمل فما ضربته ضربة حتى ضربني خمساً أو ستاً ثم </w:t>
      </w:r>
    </w:p>
    <w:p>
      <w:pPr>
        <w:pStyle w:val="BookText"/>
        <w:rPr/>
      </w:pPr>
      <w:r>
        <w:rPr>
          <w:rFonts w:ascii="Amiri" w:hAnsi="Amiri" w:eastAsia="Amiri" w:cs="Amiri"/>
          <w:color w:val="111111"/>
          <w:sz w:val="28"/>
          <w:sz w:val="28"/>
          <w:szCs w:val="28"/>
          <w:rtl w:val="true"/>
          <w:lang w:bidi="ar-SA"/>
        </w:rPr>
        <w:t>أخذ برجلي فألقاني بالخندق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قرابتك من رسول الله ما اجتمع منك عضو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عائشة عن صاحب عبد الله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فتصيح واثكل أسماء ويأتيها المبشر بسلامته فتدفع له أربعة آلاف درهم </w:t>
      </w:r>
      <w:r>
        <w:rPr>
          <w:rStyle w:val="FootnoteAnchor"/>
          <w:rtl w:val="true"/>
        </w:rPr>
        <w:footnoteReference w:id="311"/>
      </w:r>
      <w:r>
        <w:rPr>
          <w:rFonts w:ascii="Amiri" w:hAnsi="Amiri" w:eastAsia="Amiri" w:cs="Amiri"/>
          <w:color w:val="111111"/>
          <w:sz w:val="28"/>
          <w:sz w:val="28"/>
          <w:szCs w:val="28"/>
          <w:rtl w:val="true"/>
          <w:lang w:bidi="ar-SA"/>
        </w:rPr>
        <w:t>ويعقر الجمل فتنتهي الحرب وتسفر عن قتلى من الطرفين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وتؤخذ عائشة إلى دار من ديار البصرة ويقبل عليها الناس ويكون من جملة المقبلين عمار ومالك ويدخل عمار ويدخل مالك فتسأل عائشة أبا اليقظان عن صاحبه ويجيب بأنه الأشتر فتذكر إذ ذاك ابن أختها عبد الله ويدور بينهم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فعلت بعبد الله ما فعلت؟</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كوني شيخاً كبيراً وطاوياً لقتلته وأرحت المسلمين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المسلم لا يقتل إلّا من كفر بعد إيمان أو زنى بعد إحصان أو قتل النفس التي حرم الله قتلها؟ </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الثلاثة قاتلناه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ينشد في ذلك شعراً يشرح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ينادي والرماح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الصياصي أقتلوني ومالكا</w:t>
      </w:r>
    </w:p>
    <w:p>
      <w:pPr>
        <w:pStyle w:val="BookText"/>
        <w:rPr/>
      </w:pPr>
      <w:r>
        <w:rPr>
          <w:rFonts w:ascii="Amiri" w:hAnsi="Amiri" w:eastAsia="Amiri" w:cs="Amiri"/>
          <w:color w:val="111111"/>
          <w:sz w:val="28"/>
          <w:sz w:val="28"/>
          <w:szCs w:val="28"/>
          <w:rtl w:val="true"/>
          <w:lang w:bidi="ar-SA"/>
        </w:rPr>
        <w:t xml:space="preserve">فلم يعرفوه إذ دعاهم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خدب</w:t>
      </w:r>
      <w:r>
        <w:rPr>
          <w:rStyle w:val="FootnoteAnchor"/>
          <w:rtl w:val="true"/>
        </w:rPr>
        <w:footnoteReference w:id="313"/>
      </w:r>
      <w:r>
        <w:rPr>
          <w:rFonts w:ascii="Amiri" w:hAnsi="Amiri" w:eastAsia="Amiri" w:cs="Amiri"/>
          <w:color w:val="111111"/>
          <w:sz w:val="28"/>
          <w:sz w:val="28"/>
          <w:szCs w:val="28"/>
          <w:rtl w:val="true"/>
          <w:lang w:bidi="ar-SA"/>
        </w:rPr>
        <w:t>عليه في العجاجة باركا</w:t>
      </w:r>
    </w:p>
    <w:p>
      <w:pPr>
        <w:pStyle w:val="BookText"/>
        <w:rPr/>
      </w:pPr>
      <w:r>
        <w:rPr>
          <w:rFonts w:ascii="Amiri" w:hAnsi="Amiri" w:eastAsia="Amiri" w:cs="Amiri"/>
          <w:color w:val="111111"/>
          <w:sz w:val="28"/>
          <w:sz w:val="28"/>
          <w:szCs w:val="28"/>
          <w:rtl w:val="true"/>
          <w:lang w:bidi="ar-SA"/>
        </w:rPr>
        <w:t>فنجاه مني شبعه وشبابه</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شيخ لم أكن متماسكا</w:t>
      </w:r>
    </w:p>
    <w:p>
      <w:pPr>
        <w:pStyle w:val="BookText"/>
        <w:rPr/>
      </w:pPr>
      <w:r>
        <w:rPr>
          <w:rFonts w:ascii="Amiri" w:hAnsi="Amiri" w:eastAsia="Amiri" w:cs="Amiri"/>
          <w:color w:val="111111"/>
          <w:sz w:val="28"/>
          <w:sz w:val="28"/>
          <w:szCs w:val="28"/>
          <w:rtl w:val="true"/>
          <w:lang w:bidi="ar-SA"/>
        </w:rPr>
        <w:t xml:space="preserve">وقالت على أيّ الخصال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أتى أم ردةٍ لا أباً لكا</w:t>
      </w:r>
    </w:p>
    <w:p>
      <w:pPr>
        <w:pStyle w:val="BookText"/>
        <w:rPr/>
      </w:pPr>
      <w:r>
        <w:rPr>
          <w:rFonts w:ascii="Amiri" w:hAnsi="Amiri" w:eastAsia="Amiri" w:cs="Amiri"/>
          <w:color w:val="111111"/>
          <w:sz w:val="28"/>
          <w:sz w:val="28"/>
          <w:szCs w:val="28"/>
          <w:rtl w:val="true"/>
          <w:lang w:bidi="ar-SA"/>
        </w:rPr>
        <w:t xml:space="preserve">أم المحصن الزاني الذي حلّ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بعض ذلكا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وفي هذه المحاورة طرافة نلمحها جيداً بجواب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الثلاثة قاتلناه وبقوله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بعض ذلكا، ففي إبهامها نكتة حلوة تدل على بلاغة نفسية عميقة يطرب لها إخواني البيانيون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أبياته جمال فني سنلمسه في حديثنا عن ثقافته</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قارئي العزيز، هذه بعض مواقف مالك في يوم الجمل أحببت أن أسجلها لتعرف موقفه من هذه الأزمة التي نشأت من أزمة البيعة السابقة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متواصل في سبيل تحقيق مبدئه مع إخلاص شديد لربّ ذلك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نعود إلى بعضها الآخر في حديثنا عن بطولته</w:t>
      </w:r>
      <w:r>
        <w:rPr>
          <w:rFonts w:eastAsia="Amiri" w:cs="Amiri" w:ascii="Amiri" w:hAnsi="Amiri"/>
          <w:color w:val="111111"/>
          <w:sz w:val="28"/>
          <w:szCs w:val="28"/>
          <w:rtl w:val="true"/>
          <w:lang w:bidi="ar-SA"/>
        </w:rPr>
        <w:t xml:space="preserve">. </w:t>
      </w:r>
      <w:bookmarkStart w:id="119" w:name="pg8003_69932"/>
    </w:p>
    <w:p>
      <w:pPr>
        <w:pStyle w:val="Heading3"/>
        <w:numPr>
          <w:ilvl w:val="2"/>
          <w:numId w:val="1"/>
        </w:numPr>
        <w:rPr/>
      </w:pPr>
      <w:bookmarkStart w:id="120" w:name="__RefHeading___Toc7055706_1051229030"/>
      <w:bookmarkStart w:id="121" w:name="_Toc44"/>
      <w:bookmarkEnd w:id="119"/>
      <w:bookmarkEnd w:id="120"/>
      <w:r>
        <w:rPr>
          <w:rtl w:val="true"/>
        </w:rPr>
        <w:t>-</w:t>
      </w:r>
      <w:r>
        <w:rPr/>
        <w:t>7</w:t>
      </w:r>
      <w:r>
        <w:rPr>
          <w:rtl w:val="true"/>
        </w:rPr>
        <w:t>-</w:t>
      </w:r>
      <w:bookmarkEnd w:id="121"/>
    </w:p>
    <w:p>
      <w:pPr>
        <w:pStyle w:val="BookText"/>
        <w:rPr/>
      </w:pPr>
      <w:r>
        <w:rPr>
          <w:rFonts w:ascii="Amiri" w:hAnsi="Amiri" w:eastAsia="Amiri" w:cs="Amiri"/>
          <w:color w:val="111111"/>
          <w:sz w:val="28"/>
          <w:sz w:val="28"/>
          <w:szCs w:val="28"/>
          <w:rtl w:val="true"/>
          <w:lang w:bidi="ar-SA"/>
        </w:rPr>
        <w:t>وتنتهي أزمة وتقبل أزمة، وتنتهي أزمة البصرة وتقبل أزمة الشام ويكون من نصيب مالك أن يساهم في رفعها بما أوتي من قوى كما ساهم في رفع الأولى وكان من جملة من وفق إلى رفعها، ولننظر الآن هذه المساهمة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الإمام الكوفة ليتخذها عاصمة له لأسباب قد يطول شرحها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معه مالك ويوزع الولاة على الأمصار المطيعة فيكون من نصيب مالك الموصل ونصيبين ودار أو سنجار وآمد وهيت وعانات وما غلب عليه من أرض الجزيرة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اختياره هذه البلدان على الخصوص هو ما يعلمه من الحزم في مالك وحسن السياسة والقدرة على إدارة مثل هذه الأمصار التي تتصل اتصالاً مباشراً بالبلدان التي يحكمها معاوية كحران والرقة والرها وقرقيسيا وما </w:t>
      </w:r>
    </w:p>
    <w:p>
      <w:pPr>
        <w:pStyle w:val="BookText"/>
        <w:rPr/>
      </w:pPr>
      <w:r>
        <w:rPr>
          <w:rFonts w:ascii="Amiri" w:hAnsi="Amiri" w:eastAsia="Amiri" w:cs="Amiri"/>
          <w:color w:val="111111"/>
          <w:sz w:val="28"/>
          <w:sz w:val="28"/>
          <w:szCs w:val="28"/>
          <w:rtl w:val="true"/>
          <w:lang w:bidi="ar-SA"/>
        </w:rPr>
        <w:t xml:space="preserve">استطاع أن يتغلب عليه من أرض الجزيرة </w:t>
      </w:r>
      <w:r>
        <w:rPr>
          <w:rStyle w:val="FootnoteAnchor"/>
          <w:rtl w:val="true"/>
        </w:rPr>
        <w:footnoteReference w:id="317"/>
      </w:r>
      <w:r>
        <w:rPr>
          <w:rFonts w:ascii="Amiri" w:hAnsi="Amiri" w:eastAsia="Amiri" w:cs="Amiri"/>
          <w:color w:val="111111"/>
          <w:sz w:val="28"/>
          <w:sz w:val="28"/>
          <w:szCs w:val="28"/>
          <w:rtl w:val="true"/>
          <w:lang w:bidi="ar-SA"/>
        </w:rPr>
        <w:t xml:space="preserve">التي كانت تحت ولاية الضحاك بن قيس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تعلمون ما تحتاجه الشعوب المجاورة لأرض العدو من لباقة وحسن إدارة ليستطيع أن يحول بينها وبين تسرب العداوة من أعدائه إليها، والتأريخ لا يحدثنا عن لون سياسته في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نعلمه من حال الإمام أنه لا يختار غير ذوي الكفاية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 في تحديد سياسة مالك كثيرة جداً عرضنا لبعضها سابقاً وسنعرض لبعضها الآخر في الأحاديث الآتية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الآن منها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يخاف وهنه ولا سقطته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والتأريخ يحدثنا أنه استطاع بعد ولايته أن يؤلف منهم جيشاً جراراً لمضايقة غريمه الضحاك وهذا الإنقياد إليه ربما يدلنا على ما يقوله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ويقبل على الضحاك بجيشه ويتخذ المهاجمة وربما يقصد بذلك أن يشغلهم عنه في دارهم وأن يوقع الإضطراب في نفوسهم وأن يتملك قسماً من بلادهم يضيق بها رقعة ما يملكه معاوية ويوسع بها دولة الإمام ويستنجد الضحاك بأهل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الرقة عثمانيو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يضايقه الأشتر ويلتقي بالضحاك بمرج مرينا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بين حران 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القتال ثم يشتد، ولكن المساء يفصل بين الفريقين فيلوذ الضحاك بالفرار إلى حران ويتبعه الأشتر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معاوية يسمع بالخبر فينجد الضحاك بجيش عظيم ربما يضعف عن مقاومته جيش مالك، ويعلم مالك بقدومه بقيادة عبد الرحمن بن خالد فيكتب الكتائب ويستعد للقتال ثم يرفع صوته بالخطاب لهؤلاء المتحجبين عنه بالقلاع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تنزلون أيها الثعالب الرواغة احتجزتم احتجاز الضباب </w:t>
      </w:r>
      <w:r>
        <w:rPr>
          <w:rStyle w:val="FootnoteAnchor"/>
          <w:rtl w:val="true"/>
        </w:rPr>
        <w:footnoteReference w:id="320"/>
      </w:r>
      <w:r>
        <w:rPr>
          <w:rFonts w:ascii="Amiri" w:hAnsi="Amiri" w:eastAsia="Amiri" w:cs="Amiri"/>
          <w:color w:val="111111"/>
          <w:sz w:val="28"/>
          <w:sz w:val="28"/>
          <w:szCs w:val="28"/>
          <w:rtl w:val="true"/>
          <w:lang w:bidi="ar-SA"/>
        </w:rPr>
        <w:t>، ولكنهم لا يجيبونه فينسحب عنهم إلى مقر إقامته من بين هذه البلدان الذي لا يحدث عنه التأريخ بقليل أو كثير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ويظل مالك في ولايته مدة لم تطل كثيراً، فقد أرسل إليه الإمام ليكون ساعده القوي في حرب أهل الشام ويقبل مالك عليه والإمام يتأهب للخروج ويعد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أن يبدأ في القتال قبل أن تكون له الحجة البالغة على غريمه وقبل أن يكون في نجوة من لمزات اللامزين فهو مع يأسه من انقياد معاوية إليه يكتب كتاباً ويبحث عن رسول يبلغه إليه ومن ذا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يقترح جرير بن عبد الله عامل عثمان على ثغر همدان </w:t>
      </w:r>
      <w:r>
        <w:rPr>
          <w:rStyle w:val="FootnoteAnchor"/>
          <w:rtl w:val="true"/>
        </w:rPr>
        <w:footnoteReference w:id="321"/>
      </w:r>
      <w:r>
        <w:rPr>
          <w:rFonts w:ascii="Amiri" w:hAnsi="Amiri" w:eastAsia="Amiri" w:cs="Amiri"/>
          <w:color w:val="111111"/>
          <w:sz w:val="28"/>
          <w:sz w:val="28"/>
          <w:szCs w:val="28"/>
          <w:rtl w:val="true"/>
          <w:lang w:bidi="ar-SA"/>
        </w:rPr>
        <w:t>أن يكون هو الرسول لأنه أعلم بلغة معاوية وأدرى بالأساليب التي يستطيع أن يسلكها فيجذبه إليه فهو يمكنه أن يمنيه بولاية الشام ما دام يعمل بطاعة الله وهو يمكنه أن يخوفه من فتكة الإمام فيجمع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الشام قومه وأهل بلاده فهم أسرع ما يكونون إلى الانقياد إليه، ويشم مالك من حديثه رائحة التحزب إلى معاوية فيقول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فو الله إني لأظن هواه هواهم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الإمام كان أنفذ بصيرة من مالك حين أصر على إرساله وذلك أنه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لا يستجيب وعنده أهل الشام الذين رباهم بتلك التربية المقصودة التي كان يضرب فيها على وتر خاص، وما يدريك لو أرسل إليه غير هذا العثماني أكان يسلم من غائلته؟ </w:t>
      </w:r>
    </w:p>
    <w:p>
      <w:pPr>
        <w:pStyle w:val="BookText"/>
        <w:rPr/>
      </w:pPr>
      <w:r>
        <w:rPr>
          <w:rFonts w:ascii="Amiri" w:hAnsi="Amiri" w:eastAsia="Amiri" w:cs="Amiri"/>
          <w:color w:val="111111"/>
          <w:sz w:val="28"/>
          <w:sz w:val="28"/>
          <w:szCs w:val="28"/>
          <w:rtl w:val="true"/>
          <w:lang w:bidi="ar-SA"/>
        </w:rPr>
        <w:t xml:space="preserve">أترى أن معاوية يستطيع الظفر بمالك أو نظراء مالك من أصحاب الإمام فيتركهم يمرحون في الأحياء ليشنّوا عليه غارة شعواء مع الأومام </w:t>
      </w:r>
      <w:r>
        <w:rPr>
          <w:rStyle w:val="FootnoteAnchor"/>
          <w:rtl w:val="true"/>
        </w:rPr>
        <w:footnoteReference w:id="322"/>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أن يخرج على التقاليد العربية، والإسلامية في الرسول، ما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من أهل الشام ومن عمال عثمان وممن كان هواه هوأهم </w:t>
      </w:r>
      <w:r>
        <w:rPr>
          <w:rStyle w:val="FootnoteAnchor"/>
          <w:rtl w:val="true"/>
        </w:rPr>
        <w:footnoteReference w:id="323"/>
      </w:r>
      <w:r>
        <w:rPr>
          <w:rFonts w:ascii="Amiri" w:hAnsi="Amiri" w:eastAsia="Amiri" w:cs="Amiri"/>
          <w:color w:val="111111"/>
          <w:sz w:val="28"/>
          <w:sz w:val="28"/>
          <w:szCs w:val="28"/>
          <w:rtl w:val="true"/>
          <w:lang w:bidi="ar-SA"/>
        </w:rPr>
        <w:t xml:space="preserve">فهو أولى بحمل هذه الرسالة التي يأمن الإمام من عدم نجاحها ثم يأمن من حصول غرضه بها وهو إقامة الحجة على معاوية أمام المسلمين أجمع </w:t>
      </w:r>
      <w:r>
        <w:rPr>
          <w:rStyle w:val="FootnoteAnchor"/>
          <w:rtl w:val="true"/>
        </w:rPr>
        <w:footnoteReference w:id="324"/>
      </w:r>
      <w:r>
        <w:rPr>
          <w:rFonts w:ascii="Amiri" w:hAnsi="Amiri" w:eastAsia="Amiri" w:cs="Amiri"/>
          <w:color w:val="111111"/>
          <w:sz w:val="28"/>
          <w:sz w:val="28"/>
          <w:szCs w:val="28"/>
          <w:rtl w:val="true"/>
          <w:lang w:bidi="ar-SA"/>
        </w:rPr>
        <w:t>وهو يحصل بهذا الرسول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ابن جرير ويجد السير ويبلغ الشام بكتاب الإمام ويدور بينه وبين معاوية حديث لا يهمنا تسجيله الآن ويظل في الشام مدة كادت أن تُيئس الناس منه ويأتي بعدها بكتاب من معاوية ينذر فيه الإمام بالإستعداد للحرب ويجتمع الأشتر وابن جرير عند الإمام فيدور بينهم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أمير المؤمنين لو كنت أرسلتني إلى معاوية لكنت خيراً لك من هذا الذي أرخى من خناقه وأقام حتى لم يدع باباً يرجو روحه إلّا فتحه أو يخاف غمّه إلّا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أتيتهم لقتلوك وقد زعموا أنك من قتلة عثمان، ثم شرع يخوفه بعمرو </w:t>
      </w:r>
      <w:r>
        <w:rPr>
          <w:rStyle w:val="FootnoteAnchor"/>
          <w:rtl w:val="true"/>
        </w:rPr>
        <w:footnoteReference w:id="325"/>
      </w:r>
      <w:r>
        <w:rPr>
          <w:rFonts w:ascii="Amiri" w:hAnsi="Amiri" w:eastAsia="Amiri" w:cs="Amiri"/>
          <w:color w:val="111111"/>
          <w:sz w:val="28"/>
          <w:sz w:val="28"/>
          <w:szCs w:val="28"/>
          <w:rtl w:val="true"/>
          <w:lang w:bidi="ar-SA"/>
        </w:rPr>
        <w:t xml:space="preserve">وذي الكلاع </w:t>
      </w:r>
      <w:r>
        <w:rPr>
          <w:rStyle w:val="FootnoteAnchor"/>
          <w:rtl w:val="true"/>
        </w:rPr>
        <w:footnoteReference w:id="326"/>
      </w:r>
      <w:r>
        <w:rPr>
          <w:rFonts w:ascii="Amiri" w:hAnsi="Amiri" w:eastAsia="Amiri" w:cs="Amiri"/>
          <w:color w:val="111111"/>
          <w:sz w:val="28"/>
          <w:sz w:val="28"/>
          <w:szCs w:val="28"/>
          <w:rtl w:val="true"/>
          <w:lang w:bidi="ar-SA"/>
        </w:rPr>
        <w:t xml:space="preserve">وحوشب ذي الظليم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بجلية </w:t>
      </w:r>
      <w:r>
        <w:rPr>
          <w:rStyle w:val="FootnoteAnchor"/>
          <w:rtl w:val="true"/>
        </w:rPr>
        <w:footnoteReference w:id="328"/>
      </w:r>
      <w:r>
        <w:rPr>
          <w:rFonts w:ascii="Amiri" w:hAnsi="Amiri" w:eastAsia="Amiri" w:cs="Amiri"/>
          <w:color w:val="111111"/>
          <w:sz w:val="28"/>
          <w:sz w:val="28"/>
          <w:szCs w:val="28"/>
          <w:rtl w:val="true"/>
          <w:lang w:bidi="ar-SA"/>
        </w:rPr>
        <w:t xml:space="preserve">ما أنت بأهل أن تمشي فوق الأرض حياً إنما أتيتهم لتتخذ عندهم يداً بمسيرك إليهم ثم رجعت إلينا تهددنا بهم، وأنت والله منهم ولا أرى سعيك إلّا لهم، ولئن أطاعني فيك أمير المؤمنين ليسحبنك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الحديث يمكننا أن نصدق فراسة مالك في </w:t>
      </w:r>
      <w:r>
        <w:rPr>
          <w:rStyle w:val="FootnoteAnchor"/>
          <w:rtl w:val="true"/>
        </w:rPr>
        <w:footnoteReference w:id="330"/>
      </w:r>
      <w:r>
        <w:rPr>
          <w:rFonts w:ascii="Amiri" w:hAnsi="Amiri" w:eastAsia="Amiri" w:cs="Amiri"/>
          <w:color w:val="111111"/>
          <w:sz w:val="28"/>
          <w:sz w:val="28"/>
          <w:szCs w:val="28"/>
          <w:rtl w:val="true"/>
          <w:lang w:bidi="ar-SA"/>
        </w:rPr>
        <w:t xml:space="preserve">جرير، فحديثه السابق ربما يدل على رغبته في معاوية واهتمامه بتهويل فتكه وفتك جيشه في </w:t>
      </w:r>
    </w:p>
    <w:p>
      <w:pPr>
        <w:pStyle w:val="BookText"/>
        <w:rPr/>
      </w:pPr>
      <w:r>
        <w:rPr>
          <w:rFonts w:ascii="Amiri" w:hAnsi="Amiri" w:eastAsia="Amiri" w:cs="Amiri"/>
          <w:color w:val="111111"/>
          <w:sz w:val="28"/>
          <w:sz w:val="28"/>
          <w:szCs w:val="28"/>
          <w:rtl w:val="true"/>
          <w:lang w:bidi="ar-SA"/>
        </w:rPr>
        <w:t>أنصار علي، وقد استظهرنا سابقاً أن الإمام كان يعلم ذلك منه ومع ذلك فقد أرسله للغايات السياسية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ويضطرب ابن جرير لإشارة مالك على الإمام فيخرج من الكوفة ثم يخرج معه رجال من قومه ويقصد إلى قرقيسيا من أعمال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ويبلغ الإمام خبره فيقصد إلى داره ويهدم بعضها ويحرقها، ثم يقصد إلى دار ثوير بن عامر </w:t>
      </w:r>
      <w:r>
        <w:rPr>
          <w:rStyle w:val="FootnoteAnchor"/>
          <w:rtl w:val="true"/>
        </w:rPr>
        <w:footnoteReference w:id="331"/>
      </w:r>
      <w:r>
        <w:rPr>
          <w:rFonts w:ascii="Amiri" w:hAnsi="Amiri" w:eastAsia="Amiri" w:cs="Amiri"/>
          <w:color w:val="111111"/>
          <w:sz w:val="28"/>
          <w:sz w:val="28"/>
          <w:szCs w:val="28"/>
          <w:rtl w:val="true"/>
          <w:lang w:bidi="ar-SA"/>
        </w:rPr>
        <w:t xml:space="preserve">فيهدم بعضها ويحرقها </w:t>
      </w:r>
      <w:r>
        <w:rPr>
          <w:rStyle w:val="FootnoteAnchor"/>
          <w:rtl w:val="true"/>
        </w:rPr>
        <w:footnoteReference w:id="332"/>
      </w:r>
      <w:r>
        <w:rPr>
          <w:rFonts w:ascii="Amiri" w:hAnsi="Amiri" w:eastAsia="Amiri" w:cs="Amiri"/>
          <w:color w:val="111111"/>
          <w:sz w:val="28"/>
          <w:sz w:val="28"/>
          <w:szCs w:val="28"/>
          <w:rtl w:val="true"/>
          <w:lang w:bidi="ar-SA"/>
        </w:rPr>
        <w:t>كل ذلك من أجل خيانته ونكوله عن مجاهدة أعداء الإمام، وربما يكون الإمام قد قصد مع ذلك إيقاف حدود الخيانة من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ويتهيأ الإمام للخروج فيرسل على المهاجرين والأنصار ثم يرسل على الزعماء من أهل الكوفة ويقوم فيهم خطيباً ويقول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إلى أعداء السنن والقرآن سيروا إلى بقية الأحزاب وقتلة المهاجرين والأنصار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في الأثناء رجل من فزارة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الأربد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دسيسة من دسائس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تسيرنا إلى إخواننا من أهل الشام فنقتلهم لك </w:t>
      </w:r>
    </w:p>
    <w:p>
      <w:pPr>
        <w:pStyle w:val="BookText"/>
        <w:rPr/>
      </w:pPr>
      <w:r>
        <w:rPr>
          <w:rFonts w:ascii="Amiri" w:hAnsi="Amiri" w:eastAsia="Amiri" w:cs="Amiri"/>
          <w:color w:val="111111"/>
          <w:sz w:val="28"/>
          <w:sz w:val="28"/>
          <w:szCs w:val="28"/>
          <w:rtl w:val="true"/>
          <w:lang w:bidi="ar-SA"/>
        </w:rPr>
        <w:t xml:space="preserve">كما سرت بنا إلى إخواننا من أهل البصرة فقتلناهم، كلا، ها، الله اذن لا نفعل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ويقوم مالك ولعله نظر أن هذه الكلمة قد يكون لها وقع في بعض النفوس التي تراودها نشوة حب السلامة فيتقاعدون عن الجهاد، وربما جهروا بأمثالها فيشيع في المحفل هذا اللون من الحديث وقد ينتهي إلى شغب كثير وما يدريه لعل دسائس معاوية كانت قد ملأت ذلك المحفل وقد هيأت هي ذلك الجو الذي مهد للفزاري هذا الحديث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يجب عليه الآن أن يتدارك الوضع قبل أن يقع ما لا يحمد عقباه، ولكن كيف يتداركه؟ المقام يقتضي الشدة ليثير فيها غريزة الخوف في النفوس ويقتضي اللين ليثير فيها غريزة الخضوع والإستسلام لأوامر السلطان فليقم في المقامين وليقدم الشدة على اللين؛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أيها الناس؟ ويسمع الفزاري صوته فيستسلم للفرار ويقوم شؤبوب من الناس خلفه ويقبضون عليه في سوق البراذين فتختلف عليه الأيدي والأرجل وذيول السيوف إلى أن يموت ضحية للطيش والغرور والخيانة، ويسأل الإمام عن قاتله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وشوبة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من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عمية </w:t>
      </w:r>
      <w:r>
        <w:rPr>
          <w:rStyle w:val="FootnoteAnchor"/>
          <w:rtl w:val="true"/>
        </w:rPr>
        <w:footnoteReference w:id="336"/>
      </w:r>
      <w:r>
        <w:rPr>
          <w:rFonts w:ascii="Amiri" w:hAnsi="Amiri" w:eastAsia="Amiri" w:cs="Amiri"/>
          <w:color w:val="111111"/>
          <w:sz w:val="28"/>
          <w:sz w:val="28"/>
          <w:szCs w:val="28"/>
          <w:rtl w:val="true"/>
          <w:lang w:bidi="ar-SA"/>
        </w:rPr>
        <w:t xml:space="preserve">لا يدري من قتله، ديته من بيت مال المسلمين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الحادثة بالطبع أثرت على بعض النفوس فأماتت عواطفها في صدورها ولعل الشاعر التيمي يصور لنا بعض تأثيرها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بربي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مات في سوق البراذين أربدُ</w:t>
      </w:r>
    </w:p>
    <w:p>
      <w:pPr>
        <w:pStyle w:val="BookText"/>
        <w:rPr/>
      </w:pPr>
      <w:r>
        <w:rPr>
          <w:rFonts w:ascii="Amiri" w:hAnsi="Amiri" w:eastAsia="Amiri" w:cs="Amiri"/>
          <w:color w:val="111111"/>
          <w:sz w:val="28"/>
          <w:sz w:val="28"/>
          <w:szCs w:val="28"/>
          <w:rtl w:val="true"/>
          <w:lang w:bidi="ar-SA"/>
        </w:rPr>
        <w:t xml:space="preserve">تعاوره همدان خفق نعالهم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عنه يد وضعت يد</w:t>
      </w:r>
      <w:r>
        <w:rPr>
          <w:rStyle w:val="FootnoteAnchor"/>
          <w:rtl w:val="true"/>
        </w:rPr>
        <w:footnoteReference w:id="3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دور اللين فيقوم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يهولنك ما سمعت من مقالة هذا الشقي الخائن، إن جميع من ترى من الناس شيعتك وليسوا يرغبون بأنفسهم عن نفسك ولا يحبون بقاء بعدك، فإن شئت فسر بنا إلى عدوك والله لا ينجو من الموت من خافه ولا يعطى البقاء من أحبه وما يعيش بالآمال إلّا شقي وإنّا لعلى بينة من ربنا أن نفساً لن تموت حتى يأتي أجلها فكيف لا نقاتل قوماً هم كما وصف أمير المؤمنين وقد وثبت عصابة منهم على طائفة من المسلمين </w:t>
      </w:r>
    </w:p>
    <w:p>
      <w:pPr>
        <w:pStyle w:val="BookText"/>
        <w:rPr/>
      </w:pPr>
      <w:r>
        <w:rPr>
          <w:rFonts w:ascii="IRNazanin" w:hAnsi="IRNazanin" w:eastAsia="IRNazanin"/>
          <w:color w:val="111111"/>
          <w:sz w:val="28"/>
          <w:sz w:val="28"/>
          <w:szCs w:val="28"/>
          <w:rtl w:val="true"/>
          <w:lang w:bidi="fa-IR"/>
        </w:rPr>
        <w:t xml:space="preserve">فأسخطوا الله واظلمت بأعمالهم الأرض وباعوا أخلاقهم </w:t>
      </w:r>
      <w:r>
        <w:rPr>
          <w:rStyle w:val="FootnoteAnchor"/>
          <w:rtl w:val="true"/>
        </w:rPr>
        <w:footnoteReference w:id="339"/>
      </w:r>
      <w:r>
        <w:rPr>
          <w:rFonts w:ascii="Amiri" w:hAnsi="Amiri" w:eastAsia="Amiri" w:cs="Amiri"/>
          <w:color w:val="111111"/>
          <w:sz w:val="28"/>
          <w:sz w:val="28"/>
          <w:szCs w:val="28"/>
          <w:rtl w:val="true"/>
          <w:lang w:bidi="ar-SA"/>
        </w:rPr>
        <w:t xml:space="preserve">بعرض من الدنيا يسير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أدرى ما رأيكم بهذا اللون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أطرب كثيراً لهذا التبرع من مالك الذي تحدث به عن الناس فهم شيعته وهم محبوه وهم باذلو أنفسهم دونه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إرسال هذه الحكم الجليلة التي استقاها حسبما أعتقد من معينها الفياض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ينجو من الموت من 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يعطى البقاء من احبه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يعيش بالآمال إلّا شقي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يريد أن يخاطب قلوب الناس بهذه الحكم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الحياة إذا كانت نتائجها ليست بيدك؟ فالموت والبقاء منوطان في الله </w:t>
      </w:r>
      <w:r>
        <w:rPr>
          <w:rStyle w:val="FootnoteAnchor"/>
          <w:rtl w:val="true"/>
        </w:rPr>
        <w:footnoteReference w:id="343"/>
      </w:r>
      <w:r>
        <w:rPr>
          <w:rFonts w:ascii="Amiri" w:hAnsi="Amiri" w:eastAsia="Amiri" w:cs="Amiri"/>
          <w:color w:val="111111"/>
          <w:sz w:val="28"/>
          <w:sz w:val="28"/>
          <w:szCs w:val="28"/>
          <w:rtl w:val="true"/>
          <w:lang w:bidi="ar-SA"/>
        </w:rPr>
        <w:t xml:space="preserve">، فما قيمة الآمال التي لا يعيش بها إلّا الشقي من الناس؟ </w:t>
      </w:r>
    </w:p>
    <w:p>
      <w:pPr>
        <w:pStyle w:val="BookText"/>
        <w:rPr/>
      </w:pPr>
      <w:r>
        <w:rPr>
          <w:rFonts w:ascii="Amiri" w:hAnsi="Amiri" w:eastAsia="Amiri" w:cs="Amiri"/>
          <w:color w:val="111111"/>
          <w:sz w:val="28"/>
          <w:sz w:val="28"/>
          <w:szCs w:val="28"/>
          <w:rtl w:val="true"/>
          <w:lang w:bidi="ar-SA"/>
        </w:rPr>
        <w:t>وما أدرى أيصح أن يسمع الناس هذه الحكم بهذا الأسلوب فلا ينصبغون بلونها ولا يتأثرون بها؟ ثم أيستطيع بعد هذا الكلام من تساور نفسه بعض الآمال أن يقوم فيرد على الإمام؟</w:t>
      </w:r>
    </w:p>
    <w:p>
      <w:pPr>
        <w:pStyle w:val="BookText"/>
        <w:rPr/>
      </w:pPr>
      <w:r>
        <w:rPr>
          <w:rFonts w:ascii="Amiri" w:hAnsi="Amiri" w:eastAsia="Amiri" w:cs="Amiri"/>
          <w:color w:val="111111"/>
          <w:sz w:val="28"/>
          <w:sz w:val="28"/>
          <w:szCs w:val="28"/>
          <w:rtl w:val="true"/>
          <w:lang w:bidi="ar-SA"/>
        </w:rPr>
        <w:t>أنا في ما أعتقد أن هذا الكلام قد قطع عن الإمام ألسناً عديدة كان يجابه بها لولا صدوره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نتحول عن هذه الخطبة أحب أن نقف عند نقطتين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فكيف لا نقاتل قوماً هم كما وصف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فهي تدل على ثقافة نفسية عميقة وتأدب مع الإمام يبعث الإطمئنان إليه في جميع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إنّا لعلى بينة من ربنا فهي كلمة تدل على تغلغل الإيمان في نفسية هذا البطل الفتاك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وخطبة مالك هذه كانت قد فتحت الباب لكثير من الزعماء، فقاموا ونسجوا على منواله وأخيراً يتفرق الناس عن </w:t>
      </w:r>
      <w:r>
        <w:rPr>
          <w:rStyle w:val="FootnoteAnchor"/>
          <w:rtl w:val="true"/>
        </w:rPr>
        <w:footnoteReference w:id="344"/>
      </w:r>
      <w:r>
        <w:rPr>
          <w:rFonts w:ascii="IRNazanin" w:hAnsi="IRNazanin" w:eastAsia="IRNazanin"/>
          <w:color w:val="111111"/>
          <w:sz w:val="28"/>
          <w:sz w:val="28"/>
          <w:szCs w:val="28"/>
          <w:rtl w:val="true"/>
          <w:lang w:bidi="fa-IR"/>
        </w:rPr>
        <w:t>الإستعداد للخروج إلى الشام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ويبلغ الإمام أن معاوية خرج إلى صفين فيخرج ويخرج مالك معه ويخرج </w:t>
      </w:r>
    </w:p>
    <w:p>
      <w:pPr>
        <w:pStyle w:val="BookText"/>
        <w:rPr/>
      </w:pPr>
      <w:r>
        <w:rPr>
          <w:rFonts w:ascii="Amiri" w:hAnsi="Amiri" w:eastAsia="Amiri" w:cs="Amiri"/>
          <w:color w:val="111111"/>
          <w:sz w:val="28"/>
          <w:sz w:val="28"/>
          <w:szCs w:val="28"/>
          <w:rtl w:val="true"/>
          <w:lang w:bidi="ar-SA"/>
        </w:rPr>
        <w:t xml:space="preserve">معهما الجيش الجرار وينتهي الإمام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عثمانية المبدأ </w:t>
      </w:r>
      <w:r>
        <w:rPr>
          <w:rStyle w:val="FootnoteAnchor"/>
          <w:rtl w:val="true"/>
        </w:rPr>
        <w:footnoteReference w:id="346"/>
      </w:r>
      <w:r>
        <w:rPr>
          <w:rFonts w:ascii="Amiri" w:hAnsi="Amiri" w:eastAsia="Amiri" w:cs="Amiri"/>
          <w:color w:val="111111"/>
          <w:sz w:val="28"/>
          <w:sz w:val="28"/>
          <w:szCs w:val="28"/>
          <w:rtl w:val="true"/>
          <w:lang w:bidi="ar-SA"/>
        </w:rPr>
        <w:t xml:space="preserve">وقد كان هواها مع معاوية وعليها من قبله سماك بن مخرمة الأسدي </w:t>
      </w:r>
      <w:r>
        <w:rPr>
          <w:rStyle w:val="FootnoteAnchor"/>
          <w:rtl w:val="true"/>
        </w:rPr>
        <w:footnoteReference w:id="347"/>
      </w:r>
      <w:r>
        <w:rPr>
          <w:rFonts w:ascii="Amiri" w:hAnsi="Amiri" w:eastAsia="Amiri" w:cs="Amiri"/>
          <w:color w:val="111111"/>
          <w:sz w:val="28"/>
          <w:sz w:val="28"/>
          <w:szCs w:val="28"/>
          <w:rtl w:val="true"/>
          <w:lang w:bidi="ar-SA"/>
        </w:rPr>
        <w:t>، ويحاول الإمام أن يعبر عن جسرها فيمتنعون ويخفون عنه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فيتركهم الإمام ويقصد إلى منبج للعبور على جسرها ولكنه يخلف عليهم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مالكاً رأى أن في ترك الإمام له على الرقة سراً من الأسرار لا يعدو استعمال لون من ألوان الشدة يضرب بها على أيديهم ليتسنى للإمام العبور من أقرب مكان،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اقسم بالله لئن مضى أمير المؤمنين ولم تجسروا عند مدينتكم حتى يعبر منها لأجردنّ فيكم السيف ولأقتلنّ مقاتلتكم ولأخربنّ أرضكم ولآخذنّ أموالكم </w:t>
      </w:r>
      <w:r>
        <w:rPr>
          <w:rStyle w:val="FootnoteAnchor"/>
          <w:rtl w:val="true"/>
        </w:rPr>
        <w:footnoteReference w:id="348"/>
      </w:r>
      <w:r>
        <w:rPr>
          <w:rFonts w:ascii="Amiri" w:hAnsi="Amiri" w:eastAsia="Amiri" w:cs="Amiri"/>
          <w:color w:val="111111"/>
          <w:sz w:val="28"/>
          <w:sz w:val="28"/>
          <w:szCs w:val="28"/>
          <w:rtl w:val="true"/>
          <w:lang w:bidi="ar-SA"/>
        </w:rPr>
        <w:t>، ويسمع هؤلاء نداءه فيرتبك عليهم الأمر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ويتضاعف عندهم الإرتباك عندما يتصورون أنه مالك،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يفي بما يقول وإن علياً إنما خلفه علينا ليأتينا منه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واخيراً يقر رأيهم الاستسلام فيستسلمون ويبعثون إليه إنّا ناصبون لكم جسراً فأقبلوا، ويرسل الأشتر على الإمام فيقبل وينصبون لهم الجسر فيعبرون ويتخلف مالك ومعه ثلاثة آلاف ويعبر بعد أن يعبر الجميع فتسقط قلنسوتان لعبد الرحمن بن الحسين وعبد الله بن الحجاج فيتفاءلان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ينهي العبور يبعث الإمام على زياد بن النضر وشريح بن هاني ويرسلهما إلى معاوية طليعة لجيشه بأثني عشر الفاً، ويسير هذان ويلتقيان بأبي الأعور السلمي </w:t>
      </w:r>
      <w:r>
        <w:rPr>
          <w:rStyle w:val="FootnoteAnchor"/>
          <w:rtl w:val="true"/>
        </w:rPr>
        <w:footnoteReference w:id="349"/>
      </w:r>
      <w:r>
        <w:rPr>
          <w:rFonts w:ascii="Amiri" w:hAnsi="Amiri" w:eastAsia="Amiri" w:cs="Amiri"/>
          <w:color w:val="111111"/>
          <w:sz w:val="28"/>
          <w:sz w:val="28"/>
          <w:szCs w:val="28"/>
          <w:rtl w:val="true"/>
          <w:lang w:bidi="ar-SA"/>
        </w:rPr>
        <w:t xml:space="preserve">بسور الروم في جند من الشام فيدعوانه إلى الدخول في طاعة الإمام ويأبى فيرسل هذان إلى الإمام ويعلمانه بالخبر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يجد الإمام بداً من إرسال نجدة إليهما وقائد يستطيع أن يدير الحركة بلباقة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يكون لها غير تلميذه الأشتر فليدعه اذن وليقل له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أن زياداً وشريحاً أرسلا الي يعلماني أنهما لقيا أبا الأعور في جند من أهل الشام بسور الروم، ونبأني الرسول أنه تركهما متواقفين فالنجاء إلى أصحابك النجاء، فإذا اتيتهم فأنت الأمير عليهم وإياك أن تبدأ القوم بقتال إلّا أن يبدوك </w:t>
      </w:r>
      <w:r>
        <w:rPr>
          <w:rStyle w:val="FootnoteAnchor"/>
          <w:rtl w:val="true"/>
        </w:rPr>
        <w:footnoteReference w:id="3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يجرمنك شنآنهم على قتالهم قبل دعائهم والإعذار إليهم مرة بعد مرة، واجعل على ميمنتك زياداً وعلى ميسرتك شريحاً وقف في القلب ولا تدنو منهم دنو من يريد أن ينشب الحرب ولا تتباعد منهم تباعد من يهاب البأس حتى أقدم عليك فإني حثيث السير إليك إن شاء الله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ويقبل مالك ويستمع لهذه الدروس الثمينة ويتلقاها بوداعة واطمئنان كما اعتاد أن يتلقى نظائرها عن استاذه من الدروس التي خلقت منه هذا القائد الجبار الذي لم يراوده الفشل في حملة من الحملات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كنت أود لو تساعدني هذه الأزمة الشديدة </w:t>
      </w:r>
      <w:r>
        <w:rPr>
          <w:rStyle w:val="FootnoteAnchor"/>
          <w:rtl w:val="true"/>
        </w:rPr>
        <w:footnoteReference w:id="353"/>
      </w:r>
      <w:r>
        <w:rPr>
          <w:rFonts w:ascii="Amiri" w:hAnsi="Amiri" w:eastAsia="Amiri" w:cs="Amiri"/>
          <w:color w:val="111111"/>
          <w:sz w:val="28"/>
          <w:sz w:val="28"/>
          <w:szCs w:val="28"/>
          <w:rtl w:val="true"/>
          <w:lang w:bidi="ar-SA"/>
        </w:rPr>
        <w:t>لأقف من هذه الدروس موقف من يريد أن يدرسها من الوجهة النفسية ليعرف مقدار تأثيرها على النفوس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ويسير مالك وقد تأبط هذه الباقة من النصائح الثمينة وتأبط حزمه وعزمه وفروسيته وقوة إرادته ثم تأبط هذا الكتاب الخالد من الإمام إلى هذين القائدين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امّرت عليكما مالكاً فاسمعا له وأطيعا أمره فإنه ممن لا يخاف وهنه </w:t>
      </w:r>
    </w:p>
    <w:p>
      <w:pPr>
        <w:pStyle w:val="BookText"/>
        <w:rPr/>
      </w:pPr>
      <w:r>
        <w:rPr>
          <w:rFonts w:ascii="Amiri" w:hAnsi="Amiri" w:eastAsia="Amiri" w:cs="Amiri"/>
          <w:color w:val="111111"/>
          <w:sz w:val="28"/>
          <w:sz w:val="28"/>
          <w:szCs w:val="28"/>
          <w:rtl w:val="true"/>
          <w:lang w:bidi="ar-SA"/>
        </w:rPr>
        <w:t xml:space="preserve">ولا سقطته ولا بطؤه عما الإسراع إليه أحزم ولا الإسراع إلى ما البطؤ عنه أمثل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على إيجازه المعجز مَثَّل لنا صورة القائد المحنك الذي يستطيع أن يضع الأمور في مواضعها فلا يسرع في موضع الإبطاء ولا يبطئ في موضع الإسراع، ثم لا يخاف وهنه، ولا تخشى سقطته، وماذا يمكن أن يقال في تحديد القائد العظيم أكثر من هذا؟ ومنها تستطيع أن تعرف قيمة مالك الأشتر الذي صورته لك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ويلتقي بهما فيكون أميراً عليهما ويجري على الخطة التي رسمها الإمام له، فلا يبتعد ولا يقترب ولا يطمع ولا ييأس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أبا الأعور كان لا يطيق هذه المضايقة فيخرج عليهم في الليل ويقتتلون، ثم ينصرف أهل الشام يتبعهم هاشم بن عتبة في خيل ورجال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واخيراً يخرج عليهم الأشتر وهو ينادي أروني أبا الأعور أروني أبا الأعور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أبا الأعور يختفي عنه فلا يراه ويرسل إليه الأشتر سنان بن مالك الشاب النخعي ليدعوه إلى المبارزة، ويتبادر إلى ذهن الشاب الفتى أنه يطلب إليه أن يبارزه هو لا مالك فيقول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أدعوه لمبارزتي؟</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أمرتك بمبارزته فعلت؟</w:t>
      </w:r>
    </w:p>
    <w:p>
      <w:pPr>
        <w:pStyle w:val="BookText"/>
        <w:rPr/>
      </w:pPr>
      <w:r>
        <w:rPr>
          <w:rFonts w:ascii="Amiri" w:hAnsi="Amiri" w:eastAsia="Amiri" w:cs="Amiri"/>
          <w:color w:val="111111"/>
          <w:sz w:val="28"/>
          <w:sz w:val="28"/>
          <w:szCs w:val="28"/>
          <w:rtl w:val="true"/>
          <w:lang w:bidi="ar-SA"/>
        </w:rPr>
        <w:t xml:space="preserve">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بدأت تتجلى من حديثه صفحة من صفحات البطولة الجبارة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والله الذي لا إله الا هو، لو أمرتني أن اعترض صفهم بسيفي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أطال الله بقاءك قد والله ازددت فيك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أمرتك بمبارزته إنما أمرتك أن تدعوه إلى مبارزتي لأنه لا يبارز إلّا ذوي الكفاءة والاسنان والشرف، ولكنك حديث السن وليس يبارز الأحداث فاذهب فادعه لمبارزتي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الشاب فيدعوه للمبارزة، فيتذكر أبو الأعور أنه مالك فيحجم عنه ويعتريه شيء من الوجوم، ثم يفكر في سبيل يخلص به منه فلا يجد غير هذا الجواب الذي يدل على بلبلته النفسية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خفة الأشتر وسوء رأيه هو الذي دعاه إلى إجلاء عمال عثمان من العراق، وافترائه عليه إلى أن سار إليه إلى داره فقتله فيمن قتل، لا حاجة لي بمبارزته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ويطلب الشاب الجواب فلا يجد غير هذا، فيرجع إلى مالك وقد 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ما يمنع أبا الأعور مع أنه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كفؤاً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يبارزه فيقتله ليثأر لعثمان منه ما دام هو قاتله، ولكنه العذر للتخلص من المبارزة ليس إلّا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يجد الأشتر غير موافقته كما أمر الإمام، ويقبل الليل فينسحب أبو الأعور وهو متستر في ثياب الظلام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22" w:name="pg8003_69965"/>
    </w:p>
    <w:p>
      <w:pPr>
        <w:pStyle w:val="Heading3"/>
        <w:numPr>
          <w:ilvl w:val="2"/>
          <w:numId w:val="1"/>
        </w:numPr>
        <w:rPr/>
      </w:pPr>
      <w:bookmarkStart w:id="123" w:name="__RefHeading___Toc7055708_1051229030"/>
      <w:bookmarkStart w:id="124" w:name="_Toc45"/>
      <w:bookmarkEnd w:id="122"/>
      <w:bookmarkEnd w:id="123"/>
      <w:r>
        <w:rPr>
          <w:rtl w:val="true"/>
        </w:rPr>
        <w:t>-</w:t>
      </w:r>
      <w:r>
        <w:rPr/>
        <w:t>8</w:t>
      </w:r>
      <w:r>
        <w:rPr>
          <w:rtl w:val="true"/>
        </w:rPr>
        <w:t>-</w:t>
      </w:r>
      <w:bookmarkEnd w:id="124"/>
    </w:p>
    <w:p>
      <w:pPr>
        <w:pStyle w:val="Heading4"/>
        <w:numPr>
          <w:ilvl w:val="3"/>
          <w:numId w:val="1"/>
        </w:numPr>
        <w:rPr/>
      </w:pPr>
      <w:bookmarkStart w:id="125" w:name="__RefHeading___Toc7055710_1051229030"/>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ويصبح الصباح، فيلتحق جيش الإمام بجيش مالك ويسيران معاً إلى صفين وكان قد سبق إليها معاوية بجيش الشام وسبق إلى الماء فوضع عليه أبا الأعور السلمي ومعه جيش عظيم وينزل جيش الإمام على غير ماء فتبدأ المصادمات</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055712_1051229030"/>
      <w:bookmarkStart w:id="128" w:name="_Toc47"/>
      <w:bookmarkEnd w:id="127"/>
      <w:r>
        <w:rPr>
          <w:rtl w:val="true"/>
        </w:rPr>
        <w:t>على الماء</w:t>
      </w:r>
      <w:bookmarkEnd w:id="128"/>
    </w:p>
    <w:p>
      <w:pPr>
        <w:pStyle w:val="BookText"/>
        <w:rPr/>
      </w:pPr>
      <w:r>
        <w:rPr>
          <w:rFonts w:ascii="Amiri" w:hAnsi="Amiri" w:eastAsia="Amiri" w:cs="Amiri"/>
          <w:color w:val="111111"/>
          <w:sz w:val="28"/>
          <w:sz w:val="28"/>
          <w:szCs w:val="28"/>
          <w:rtl w:val="true"/>
          <w:lang w:bidi="ar-SA"/>
        </w:rPr>
        <w:t xml:space="preserve">فيقبل الأشتر ومعه قسم من مقدمة الجيش إلى الفرات فيصطدم بأبي الأعور، وتدور معركة شديدة تنتهي بانسحاب أبي الأعور عن الماء، وينظر معاوية ذلك فينهض بجميع أهل الشام ويقبل إلى الأشتر فيتراجع الأشتر عن الماء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ويظل جيش الإمام يعاني العطش يومه ذاك فيراسل الإمام معاوية حول هذه القضية لعل الأمر ينتهي بسلم، ويشير جماعة على معاوية أن يستمر بمنعهم عن الماء لعلهم يرجعون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ويكثر الضجيج من أهل العراق، وتثور الحمية في الأشعث </w:t>
      </w:r>
      <w:r>
        <w:rPr>
          <w:rStyle w:val="FootnoteAnchor"/>
          <w:rtl w:val="true"/>
        </w:rPr>
        <w:footnoteReference w:id="357"/>
      </w:r>
      <w:r>
        <w:rPr>
          <w:rFonts w:ascii="Amiri" w:hAnsi="Amiri" w:eastAsia="Amiri" w:cs="Amiri"/>
          <w:color w:val="111111"/>
          <w:sz w:val="28"/>
          <w:sz w:val="28"/>
          <w:szCs w:val="28"/>
          <w:rtl w:val="true"/>
          <w:lang w:bidi="ar-SA"/>
        </w:rPr>
        <w:t xml:space="preserve">فيقبل على الإمام ويطلب منه أن يمده بمالك الأشتر </w:t>
      </w:r>
      <w:r>
        <w:rPr>
          <w:rStyle w:val="FootnoteAnchor"/>
          <w:rtl w:val="true"/>
        </w:rPr>
        <w:footnoteReference w:id="358"/>
      </w:r>
      <w:r>
        <w:rPr>
          <w:rFonts w:ascii="Amiri" w:hAnsi="Amiri" w:eastAsia="Amiri" w:cs="Amiri"/>
          <w:color w:val="111111"/>
          <w:sz w:val="28"/>
          <w:sz w:val="28"/>
          <w:szCs w:val="28"/>
          <w:rtl w:val="true"/>
          <w:lang w:bidi="ar-SA"/>
        </w:rPr>
        <w:t xml:space="preserve">، ويقف مالك </w:t>
      </w:r>
      <w:r>
        <w:rPr>
          <w:rStyle w:val="FootnoteAnchor"/>
          <w:rtl w:val="true"/>
        </w:rPr>
        <w:footnoteReference w:id="359"/>
      </w:r>
      <w:r>
        <w:rPr>
          <w:rFonts w:ascii="Amiri" w:hAnsi="Amiri" w:eastAsia="Amiri" w:cs="Amiri"/>
          <w:color w:val="111111"/>
          <w:sz w:val="28"/>
          <w:sz w:val="28"/>
          <w:szCs w:val="28"/>
          <w:rtl w:val="true"/>
          <w:lang w:bidi="ar-SA"/>
        </w:rPr>
        <w:t>فينادي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الموت فميعاده الصبح فإني ناهض إلى الماء ويأتيه في ليلته تلك اثنا عشر ألفاً فيشد عليه سلاحه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الزاد بغير ملح؟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نعم أيها البطل المغوار لا يصلح الزاد بغير ملح، وملح البطولة جولة في ميادين الكفاح يصول بها الفارس الفتاك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الزاد بغير 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عربي جليل لعله انتشر من هذا البيت الجميل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يعطي الراية للحارث بن همام النخعي </w:t>
      </w:r>
      <w:r>
        <w:rPr>
          <w:rStyle w:val="FootnoteAnchor"/>
          <w:rtl w:val="true"/>
        </w:rPr>
        <w:footnoteReference w:id="361"/>
      </w:r>
      <w:r>
        <w:rPr>
          <w:rFonts w:ascii="Amiri" w:hAnsi="Amiri" w:eastAsia="Amiri" w:cs="Amiri"/>
          <w:color w:val="111111"/>
          <w:sz w:val="28"/>
          <w:sz w:val="28"/>
          <w:szCs w:val="28"/>
          <w:rtl w:val="true"/>
          <w:lang w:bidi="ar-SA"/>
        </w:rPr>
        <w:t xml:space="preserve">ويشجعه على الثبات في الميدان، ويهم أن يثير في نفسه غريزة الإحتفاظ بالكرامة وغريزة حب الظهور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أعلم أنك تصبر على </w:t>
      </w:r>
      <w:r>
        <w:rPr>
          <w:rStyle w:val="FootnoteAnchor"/>
          <w:rtl w:val="true"/>
        </w:rPr>
        <w:footnoteReference w:id="362"/>
      </w:r>
      <w:r>
        <w:rPr>
          <w:rFonts w:ascii="Amiri" w:hAnsi="Amiri" w:eastAsia="Amiri" w:cs="Amiri"/>
          <w:color w:val="111111"/>
          <w:sz w:val="28"/>
          <w:sz w:val="28"/>
          <w:szCs w:val="28"/>
          <w:rtl w:val="true"/>
          <w:lang w:bidi="ar-SA"/>
        </w:rPr>
        <w:t>الموت لأخذت لوائي منك ولم أحْبُكَ بكرامتي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 همام بهذا التشجيع ويتطاول قليلاً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لأسرنّكَ أو لأموتن ثم يسير ويبدأ في الحداء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أشتر الخير ويا خير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النصر إذا عم الفزعْ</w:t>
      </w:r>
    </w:p>
    <w:p>
      <w:pPr>
        <w:pStyle w:val="BookText"/>
        <w:rPr/>
      </w:pPr>
      <w:r>
        <w:rPr>
          <w:rFonts w:ascii="Amiri" w:hAnsi="Amiri" w:eastAsia="Amiri" w:cs="Amiri"/>
          <w:color w:val="111111"/>
          <w:sz w:val="28"/>
          <w:sz w:val="28"/>
          <w:szCs w:val="28"/>
          <w:rtl w:val="true"/>
          <w:lang w:bidi="ar-SA"/>
        </w:rPr>
        <w:t xml:space="preserve">وكاشف الأمر إذا الأمر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بالحرب العوان بالجذع</w:t>
      </w:r>
    </w:p>
    <w:p>
      <w:pPr>
        <w:pStyle w:val="BookText"/>
        <w:rPr/>
      </w:pPr>
      <w:r>
        <w:rPr>
          <w:rFonts w:ascii="Amiri" w:hAnsi="Amiri" w:eastAsia="Amiri" w:cs="Amiri"/>
          <w:color w:val="111111"/>
          <w:sz w:val="28"/>
          <w:sz w:val="28"/>
          <w:szCs w:val="28"/>
          <w:rtl w:val="true"/>
          <w:lang w:bidi="ar-SA"/>
        </w:rPr>
        <w:t xml:space="preserve">قد جزع القوم وعموا بالجزع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وجرعوا الغيظ وغصوا بالجرع</w:t>
      </w:r>
    </w:p>
    <w:p>
      <w:pPr>
        <w:pStyle w:val="BookText"/>
        <w:rPr/>
      </w:pPr>
      <w:r>
        <w:rPr>
          <w:rFonts w:ascii="Amiri" w:hAnsi="Amiri" w:eastAsia="Amiri" w:cs="Amiri"/>
          <w:color w:val="111111"/>
          <w:sz w:val="28"/>
          <w:sz w:val="28"/>
          <w:szCs w:val="28"/>
          <w:rtl w:val="true"/>
          <w:lang w:bidi="ar-SA"/>
        </w:rPr>
        <w:t xml:space="preserve">إن تسقنا الماء فما هي بالبدع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تعطش اليوم فجد يقتطع</w:t>
      </w:r>
    </w:p>
    <w:p>
      <w:pPr>
        <w:pStyle w:val="BookText"/>
        <w:rPr/>
      </w:pPr>
      <w:r>
        <w:rPr>
          <w:rFonts w:ascii="IRNazanin" w:hAnsi="IRNazanin" w:eastAsia="IRNazanin"/>
          <w:color w:val="111111"/>
          <w:sz w:val="28"/>
          <w:sz w:val="28"/>
          <w:szCs w:val="28"/>
          <w:rtl w:val="true"/>
          <w:lang w:bidi="fa-IR"/>
        </w:rPr>
        <w:t xml:space="preserve">ما شئت خذ منها وما شئت فدع </w:t>
      </w:r>
      <w:r>
        <w:rPr>
          <w:rStyle w:val="FootnoteAnchor"/>
          <w:rtl w:val="true"/>
        </w:rPr>
        <w:footnoteReference w:id="36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ويقف مالك فيقف الجيش ويلقي عليهم دروساً في الفروسية تدل على تعمقه في هذا الفن مع إرسال شيء من كلمات التشجيع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فدتكم نفسي، شدوا شدة المحرج الراجي الفرج، فإذا نالتكم الرماح فالتووا فيها، وإذا عضتكم </w:t>
      </w:r>
    </w:p>
    <w:p>
      <w:pPr>
        <w:pStyle w:val="BookText"/>
        <w:rPr/>
      </w:pPr>
      <w:r>
        <w:rPr>
          <w:rFonts w:ascii="Amiri" w:hAnsi="Amiri" w:eastAsia="Amiri" w:cs="Amiri"/>
          <w:color w:val="111111"/>
          <w:sz w:val="28"/>
          <w:sz w:val="28"/>
          <w:szCs w:val="28"/>
          <w:rtl w:val="true"/>
          <w:lang w:bidi="ar-SA"/>
        </w:rPr>
        <w:t xml:space="preserve">السيوف فليعض الرجل على نواجذه فإنه أشد لشؤون الرأس، ثم استقبلوا القوم بهاماتكم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الأشتر إذا ذاك راكباً على فرس له محذوف </w:t>
      </w:r>
      <w:r>
        <w:rPr>
          <w:rStyle w:val="FootnoteAnchor"/>
          <w:rtl w:val="true"/>
        </w:rPr>
        <w:footnoteReference w:id="365"/>
      </w:r>
      <w:r>
        <w:rPr>
          <w:rFonts w:ascii="Amiri" w:hAnsi="Amiri" w:eastAsia="Amiri" w:cs="Amiri"/>
          <w:color w:val="111111"/>
          <w:sz w:val="28"/>
          <w:sz w:val="28"/>
          <w:szCs w:val="28"/>
          <w:rtl w:val="true"/>
          <w:lang w:bidi="ar-SA"/>
        </w:rPr>
        <w:t xml:space="preserve">أدهم كأنه حلك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يبارز الأقران ويصاول الأسود وهو يهدر بأراجيز فنية توقع الرعب في نفوس الأبطال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لأوردن خيلي الفراتا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النواصي أو يقال ماتا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وهذا البيت يصور لك كيف يجب أن تكون حياة البطل، فهو قصة حياة تتلخص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على غايته 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في ترجمة نفسه لمبارزه الشامي الأجلح بن منصور الكندي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بليت بالأشتر ذاك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بفارس في حلق مدججِ</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كالليث ليث الغابة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 القرن لم يعرج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وقد بلي هذا المسكين به كما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صدق قوله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لإبراهيم بن الوضاح منازله في المعركة ومخاطبه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أشتر في برازي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 ذي غشم</w:t>
      </w:r>
      <w:r>
        <w:rPr>
          <w:rStyle w:val="FootnoteAnchor"/>
          <w:rtl w:val="true"/>
        </w:rPr>
        <w:footnoteReference w:id="370"/>
      </w:r>
      <w:r>
        <w:rPr>
          <w:rFonts w:ascii="Amiri" w:hAnsi="Amiri" w:eastAsia="Amiri" w:cs="Amiri"/>
          <w:color w:val="111111"/>
          <w:sz w:val="28"/>
          <w:sz w:val="28"/>
          <w:szCs w:val="28"/>
          <w:rtl w:val="true"/>
          <w:lang w:bidi="ar-SA"/>
        </w:rPr>
        <w:t>وذي اعتزازِ</w:t>
      </w:r>
    </w:p>
    <w:p>
      <w:pPr>
        <w:pStyle w:val="BookText"/>
        <w:rPr/>
      </w:pPr>
      <w:r>
        <w:rPr>
          <w:rFonts w:ascii="IRNazanin" w:hAnsi="IRNazanin" w:eastAsia="IRNazanin"/>
          <w:color w:val="111111"/>
          <w:sz w:val="28"/>
          <w:sz w:val="28"/>
          <w:szCs w:val="28"/>
          <w:rtl w:val="true"/>
          <w:lang w:bidi="fa-IR"/>
        </w:rPr>
        <w:t xml:space="preserve">مقاوم لقرنه لزاز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نعم أطلبه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حسام يقصم الحديدا</w:t>
      </w:r>
    </w:p>
    <w:p>
      <w:pPr>
        <w:pStyle w:val="BookText"/>
        <w:rPr/>
      </w:pPr>
      <w:r>
        <w:rPr>
          <w:rFonts w:ascii="Amiri" w:hAnsi="Amiri" w:eastAsia="Amiri" w:cs="Amiri"/>
          <w:color w:val="111111"/>
          <w:sz w:val="28"/>
          <w:sz w:val="28"/>
          <w:szCs w:val="28"/>
          <w:rtl w:val="true"/>
          <w:lang w:bidi="ar-SA"/>
        </w:rPr>
        <w:t xml:space="preserve">يترك هامات العدا حصيدا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ويأبى سيفه إلّا أن تكون هامة الوضاح من بعض ذلك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 لرياح بن عتيك الغساني الذي طلب مالكاً للبراز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مالك بضربي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غرارين جميع القلبِ</w:t>
      </w:r>
    </w:p>
    <w:p>
      <w:pPr>
        <w:pStyle w:val="BookText"/>
        <w:rPr/>
      </w:pPr>
      <w:r>
        <w:rPr>
          <w:rFonts w:ascii="Amiri" w:hAnsi="Amiri" w:eastAsia="Amiri" w:cs="Amiri"/>
          <w:color w:val="111111"/>
          <w:sz w:val="28"/>
          <w:sz w:val="28"/>
          <w:szCs w:val="28"/>
          <w:rtl w:val="true"/>
          <w:lang w:bidi="ar-SA"/>
        </w:rPr>
        <w:t xml:space="preserve">عبل الذراعين شديد الصلب </w:t>
      </w:r>
      <w:r>
        <w:rPr>
          <w:rStyle w:val="FootnoteAnchor"/>
          <w:rtl w:val="true"/>
        </w:rPr>
        <w:footnoteReference w:id="3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أجابه بوادعة البطل الهادئ الذي لا يأبه لأمثاله في الميدان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رويد لا تجزع من جلادي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 شخص جامع الفؤادِ</w:t>
      </w:r>
    </w:p>
    <w:p>
      <w:pPr>
        <w:pStyle w:val="BookText"/>
        <w:rPr/>
      </w:pPr>
      <w:r>
        <w:rPr>
          <w:rFonts w:ascii="Amiri" w:hAnsi="Amiri" w:eastAsia="Amiri" w:cs="Amiri"/>
          <w:color w:val="111111"/>
          <w:sz w:val="28"/>
          <w:sz w:val="28"/>
          <w:szCs w:val="28"/>
          <w:rtl w:val="true"/>
          <w:lang w:bidi="ar-SA"/>
        </w:rPr>
        <w:t xml:space="preserve">يجيب في الروع دعا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بالسيف على الأعادي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وتسرع ضربة مالك إلى رأس الغساني فلا تدع المجال للجزع في ذلك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واخيراً يشرف على الماء وقد قتل عدة من القروم فينسحب جيش الشام ويرتوي مالك وأهل العراق من دماء الأعداء ثم من نهلة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ما ترى الإمام يصنع بمعاوية؟ أتراه يقابله بالمثل فيمنعه عن الماء؟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الماء للجميع ينتهلون منه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وتدور بعد هذه المعارك معارك طفيفة يكون مالك هو المجلي في جلاد الفرسان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يحتال معاوية في امر الماء بحيلة فيها شيء من الطرافة لم تكن لتخفى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خفيت على جل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كتب على سهم ورماه نحو جيش الإمام بعنوان أنه مخبر سري على معاوية كتب عليه بأن معاوية عزم على أن يفجر عليكم الفرات ليغرقكم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ويخال أهل العراق بأن المخبر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العراق يشاهدون لوعة الفيضان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فيحاولون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خديعة إنها خديعة، فلم يجيبوه ونهض في آخرهم وسار، وسار معاوية إلى معسكر الإمام ونزل على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 الإمام مالكاً والأشعث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اقل لكما أنها حيلة ثم يقومان بالعودة إلى الماء ومعهما أبطال من أهل العراق ويزيحون معاوية وأهل الشام ويعود الإمام إلى مركزه في معسكره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تدور مناوشات طفيفة بين الطرفين ويبرز في الميدان في بعضها رجل شامي طويل عرف بالشجاعة والإقدام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بسهم بن أبي العيزار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الناس إلى المبارزة ويحجم عن منازلته في الميدان جميع أهل العراق فيظل وحده يزمجر ويسوء مالك اسد العراق ذلك فيبرز له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أشفق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ويلتقيان فيتصاولان ويتجولان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ينظرون إليهما واجمين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يسرع كبش العراق وفارسه فينشب في غريمه سيفه الصارم ويعود وقد أسلم فحل الشام إلى معانقة الموت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129" w:name="pg8003_69979"/>
    </w:p>
    <w:p>
      <w:pPr>
        <w:pStyle w:val="BookText"/>
        <w:rPr/>
      </w:pPr>
      <w:bookmarkEnd w:id="129"/>
      <w:r>
        <w:rPr>
          <w:rFonts w:ascii="Amiri" w:hAnsi="Amiri" w:eastAsia="Amiri" w:cs="Amiri"/>
          <w:color w:val="111111"/>
          <w:sz w:val="28"/>
          <w:sz w:val="28"/>
          <w:szCs w:val="28"/>
          <w:rtl w:val="true"/>
          <w:lang w:bidi="ar-SA"/>
        </w:rPr>
        <w:t xml:space="preserve">ويقبل ذو الحجة فيترك القتال للأشهر الحرم وتدور مفاوضات بين الإمام ومعاوية رجاء الصلح ولكنها لا تنتج شيئاً </w:t>
      </w:r>
      <w:r>
        <w:rPr>
          <w:rStyle w:val="FootnoteAnchor"/>
          <w:rtl w:val="true"/>
        </w:rPr>
        <w:footnoteReference w:id="377"/>
      </w:r>
      <w:r>
        <w:rPr>
          <w:rFonts w:ascii="Amiri" w:hAnsi="Amiri" w:eastAsia="Amiri" w:cs="Amiri"/>
          <w:color w:val="111111"/>
          <w:sz w:val="28"/>
          <w:sz w:val="28"/>
          <w:szCs w:val="28"/>
          <w:rtl w:val="true"/>
          <w:lang w:bidi="ar-SA"/>
        </w:rPr>
        <w:t>لأن معاوية كان قد قوي امله بالسلطان وتنتهي فيبدأ القتال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055714_1051229030"/>
      <w:bookmarkStart w:id="131" w:name="_Toc48"/>
      <w:bookmarkEnd w:id="130"/>
      <w:r>
        <w:rPr>
          <w:rtl w:val="true"/>
        </w:rPr>
        <w:t>بعد الهدنة</w:t>
      </w:r>
      <w:bookmarkEnd w:id="131"/>
    </w:p>
    <w:p>
      <w:pPr>
        <w:pStyle w:val="BookText"/>
        <w:rPr/>
      </w:pPr>
      <w:r>
        <w:rPr>
          <w:rFonts w:ascii="Amiri" w:hAnsi="Amiri" w:eastAsia="Amiri" w:cs="Amiri"/>
          <w:color w:val="111111"/>
          <w:sz w:val="28"/>
          <w:sz w:val="28"/>
          <w:szCs w:val="28"/>
          <w:rtl w:val="true"/>
          <w:lang w:bidi="ar-SA"/>
        </w:rPr>
        <w:t>ويعبئ الإمام جيوشه ويكون الأشتر قائد الرجالة من أهل الكوفة ثم يلقي عليهم نصائح ودروساً، ويشرع الجيش في القتال فيخرج في اليوم الأول أهل العراق وهم بقيادة الأشتر ثم يخرج بعد أيام قائداً أيضاً ويلتقي في كل ذلك بجيش أهل الشام فيقتتلون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ويفصل الليل بين الطرفين فينفض الجلاد عن قتل جماعة كبيرة من زعماء أهل الشام جزع من مقتلهم معاوية فقام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اظفرني بالأشتر النخعي ثم يستعد الإمام للهجوم بجيشه عامة ويستعد أهل الشام، ويلتقي الجيشان ويقتتلون فتنهزم ميمنة أهل العراق ويلاحقها أهل الشام فيمرّ المنهزمون على الإمام فيدعوهم ويستنهضهم ولكنهم لا يجيبون فينادي مالك الأشتر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القوم فقل لهم أين فراركم من الموت الذي لن تعجزوه إلى الحياة التي لا تبقى لكم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ويبلغ الأشتر الناس الفارين بكلمات الإمام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أنهم لا يعرفونه بهذا الاسم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الأشتر أنا الأشتر الي أيها الناس فتقبل عليه طائفة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ثارت في نفسه نوازع الإيمان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غضوا الأبصار وعضوا على النواجذ واستقبلوا القوم بهاماتكم ثم شدوا شدة قوم موتورين بآبائهم وإخوانهم حنقاً على عدوهم وقد وطنوا على الموت أنفسهم كي لا يسبقوا بثارات</w:t>
      </w:r>
      <w:r>
        <w:rPr>
          <w:rStyle w:val="FootnoteAnchor"/>
          <w:rtl w:val="true"/>
        </w:rPr>
        <w:footnoteReference w:id="379"/>
      </w:r>
      <w:r>
        <w:rPr>
          <w:rFonts w:ascii="Amiri" w:hAnsi="Amiri" w:eastAsia="Amiri" w:cs="Amiri"/>
          <w:color w:val="111111"/>
          <w:sz w:val="28"/>
          <w:sz w:val="28"/>
          <w:szCs w:val="28"/>
          <w:rtl w:val="true"/>
          <w:lang w:bidi="ar-SA"/>
        </w:rPr>
        <w:t>هؤلاء القوم، والله لن يقارعوكم إلّا عن دينكم ليطفئوا السُنّة ويحيوا البدعة ويدخلوكم في أمر قد أخرجكم الله منه بحسن البصيرة، فطيبوا عباد الله أنفساً بدمائكم دون دينكم، فإن الفرار فيه سلب العز والغلبة على الفيء وذل المحيا والممات وعار الدنيا والآخرة وسخط الله وأليم عاقبه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وينادي مذحجاً قبيلته الخاصة فتجتمع عليه ثم يسترسل في إتمام خطبته بشيء من الغضب يخالط صوته وهو يوجه الخطاب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أرضيتم اليوم </w:t>
      </w:r>
    </w:p>
    <w:p>
      <w:pPr>
        <w:pStyle w:val="BookText"/>
        <w:rPr/>
      </w:pPr>
      <w:r>
        <w:rPr>
          <w:rFonts w:ascii="Amiri" w:hAnsi="Amiri" w:eastAsia="Amiri" w:cs="Amiri"/>
          <w:color w:val="111111"/>
          <w:sz w:val="28"/>
          <w:sz w:val="28"/>
          <w:szCs w:val="28"/>
          <w:rtl w:val="true"/>
          <w:lang w:bidi="ar-SA"/>
        </w:rPr>
        <w:t>ربكم ولا نصحتم له في عدوه فكيف بذلك وأنتم أبناء الحرب وأصحاب الغارات وفتيان الصباح وفرسان الطراد وحتوف الأقران ومذحج الطعان الذين لم يكونوا يسبقون بثأرهم ولا تطل دماؤهم ولا يعرفون في موطن</w:t>
      </w:r>
      <w:r>
        <w:rPr>
          <w:rStyle w:val="FootnoteAnchor"/>
          <w:rtl w:val="true"/>
        </w:rPr>
        <w:footnoteReference w:id="381"/>
      </w:r>
      <w:r>
        <w:rPr>
          <w:rFonts w:ascii="IRNazanin" w:hAnsi="IRNazanin" w:eastAsia="IRNazanin"/>
          <w:color w:val="111111"/>
          <w:sz w:val="28"/>
          <w:sz w:val="28"/>
          <w:szCs w:val="28"/>
          <w:rtl w:val="true"/>
          <w:lang w:bidi="fa-IR"/>
        </w:rPr>
        <w:t>بخسف وأنتم</w:t>
      </w:r>
      <w:r>
        <w:rPr>
          <w:rStyle w:val="FootnoteAnchor"/>
          <w:rtl w:val="true"/>
        </w:rPr>
        <w:footnoteReference w:id="382"/>
      </w:r>
      <w:r>
        <w:rPr>
          <w:rFonts w:ascii="Amiri" w:hAnsi="Amiri" w:eastAsia="Amiri" w:cs="Amiri"/>
          <w:color w:val="111111"/>
          <w:sz w:val="28"/>
          <w:sz w:val="28"/>
          <w:szCs w:val="28"/>
          <w:rtl w:val="true"/>
          <w:lang w:bidi="ar-SA"/>
        </w:rPr>
        <w:t>حد أهل مصر كم</w:t>
      </w:r>
      <w:r>
        <w:rPr>
          <w:rStyle w:val="FootnoteAnchor"/>
          <w:rtl w:val="true"/>
        </w:rPr>
        <w:footnoteReference w:id="383"/>
      </w:r>
      <w:r>
        <w:rPr>
          <w:rFonts w:ascii="Amiri" w:hAnsi="Amiri" w:eastAsia="Amiri" w:cs="Amiri"/>
          <w:color w:val="111111"/>
          <w:sz w:val="28"/>
          <w:sz w:val="28"/>
          <w:szCs w:val="28"/>
          <w:rtl w:val="true"/>
          <w:lang w:bidi="ar-SA"/>
        </w:rPr>
        <w:t xml:space="preserve">واعد حي في قومكم وما تفعلوا في هذا اليوم فإنه مأثور بعد اليوم فاتقوا مأثور الأحاديث في غد واصدقوا عدوكم اللقاء فإن الله مع الصادقين، والذي نفس مالك بيده ما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مثل جناح بعوضة من</w:t>
      </w:r>
      <w:r>
        <w:rPr>
          <w:rStyle w:val="FootnoteAnchor"/>
          <w:rtl w:val="true"/>
        </w:rPr>
        <w:footnoteReference w:id="384"/>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والله ما أحسنتم القراع أجل سواد وجهي يرجع في وجهي دمي عليكم بهذا السواد الأعظم فإن الله عز وجل لو قد فضه تبعه من بجانبيه كما يتبع مؤخر السيل مقدمه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وتنتهي خطبة مالك فتضج هذه الجماهير المتجمعة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بنا حيث أحببت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هنا نعرف تأثير كلامه على الناس، والحق أن في كلامه لفتات نفسية جميلة تدل على ثقافة عميقة وفهم لعقليات الجماعة تماماً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كلامه بين التأنيب والتقريع والتذكير والترغيب وهو بكلامه هذا خاطب أغلب الغرائز في نفوسهم فاستثارها وحفزها للوثوب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خاطب غريزة الاحتفاظ بالكرامة وغريزة المحافظة على التقاليد الإسلامية والعربية وغريزة الخوف من افتضاح امرهم بعد حين وغريزة الإستعلاء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سادة العرب وهم فرسان الطراد وهم مذحج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استعمال هذه اللهجة التي تقرب من اللهجات العائلية التي تشيع فيها لغة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سواد وجهي يرجع في وجهي 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ما يقولون من أن العقل الواعي يفقد تأثيره في مثل هذه المواقف التي تجمع بين التحمس والغضب وأن العمل فيها للعقل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ممن ملئ عقله الباطن إيماناً وإخلاصاً لمبدئه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الخطبة مثال من الأمثلة لإيمانه فهو لا يتحدث إليهم بغير مراعاة التقاليد الدينية التي يخشى عليها أن تتقلص بهزيمتهم، وإذا تحدث فسرعان ما يعود إلى حديث الإيمان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أحب أن لا يغفل سادتي القراء عما في هذه الخطبة من القرب من كلام الإمام مما يدل على أن مالكاً كان ممن تأثر بخطب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ويسير مالك بقبيلته وبقسم من العرب الذين التحقوا به ويلتقي بقسم من اليمانية وكانوا في آخر المنهزمين فيعاقدهم على الموت أو النصر ثم يسيرون جميعاً فيمر عليهم جماعة وهم يحملون يزيد بن قيس </w:t>
      </w:r>
      <w:r>
        <w:rPr>
          <w:rStyle w:val="FootnoteAnchor"/>
          <w:rtl w:val="true"/>
        </w:rPr>
        <w:footnoteReference w:id="387"/>
      </w:r>
      <w:r>
        <w:rPr>
          <w:rFonts w:ascii="Amiri" w:hAnsi="Amiri" w:eastAsia="Amiri" w:cs="Amiri"/>
          <w:color w:val="111111"/>
          <w:sz w:val="28"/>
          <w:sz w:val="28"/>
          <w:szCs w:val="28"/>
          <w:rtl w:val="true"/>
          <w:lang w:bidi="ar-SA"/>
        </w:rPr>
        <w:t>، فيقول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ويجاب بأنه يزيد بن قيس لمّا صرع زياد بن النضر رفع لأهل الميمنة رايته فقاتل حتى صرع، فيقول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الصبر الجميل والفعل الكريم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يرسل كلمة تدل على تركيز الشجاعة في نفسه وهي في غاية السمو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 الرجل أن ينصرف لم يقتل ولم يُقتل ولم يشف به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الأشتر في زحفه،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من شهد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يقاتل على فرس له في يده صفيحة يمانية إذا طأطأها خِلْتَ فيها ماءً منصباً فإذا رفعها كاد يغشي البصر شعاعها وهو يضرب قدماً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الغمرات ثم ينجلينا </w:t>
      </w:r>
      <w:r>
        <w:rPr>
          <w:rStyle w:val="FootnoteAnchor"/>
          <w:rtl w:val="true"/>
        </w:rPr>
        <w:footnoteReference w:id="38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البسالة استطاع أن يعيد الميمنة إلى مركزها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وتحتدم المعارك بين الجيشين فيقتل جماعة كبيرة من أصحاب معاوية، ويُقتل عمار بن ياسر وجماعة من أصحاب رسول الله فينشد مالك شعراً يعد فيه قتلى الشام ويذكر مقتل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قتلنا حوشبا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غدا قد أعلما</w:t>
      </w:r>
    </w:p>
    <w:p>
      <w:pPr>
        <w:pStyle w:val="BookText"/>
        <w:rPr/>
      </w:pPr>
      <w:r>
        <w:rPr>
          <w:rFonts w:ascii="Amiri" w:hAnsi="Amiri" w:eastAsia="Amiri" w:cs="Amiri"/>
          <w:color w:val="111111"/>
          <w:sz w:val="28"/>
          <w:sz w:val="28"/>
          <w:szCs w:val="28"/>
          <w:rtl w:val="true"/>
          <w:lang w:bidi="ar-SA"/>
        </w:rPr>
        <w:t xml:space="preserve">وذا الكلاع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ومعبدا إذ أقدما</w:t>
      </w:r>
    </w:p>
    <w:p>
      <w:pPr>
        <w:pStyle w:val="BookText"/>
        <w:rPr/>
      </w:pPr>
      <w:r>
        <w:rPr>
          <w:rFonts w:ascii="Amiri" w:hAnsi="Amiri" w:eastAsia="Amiri" w:cs="Amiri"/>
          <w:color w:val="111111"/>
          <w:sz w:val="28"/>
          <w:sz w:val="28"/>
          <w:szCs w:val="28"/>
          <w:rtl w:val="true"/>
          <w:lang w:bidi="ar-SA"/>
        </w:rPr>
        <w:t xml:space="preserve">إن تقتلوا منا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اليقظان شيخاً مسلما</w:t>
      </w:r>
    </w:p>
    <w:p>
      <w:pPr>
        <w:pStyle w:val="BookText"/>
        <w:rPr/>
      </w:pPr>
      <w:r>
        <w:rPr>
          <w:rFonts w:ascii="Amiri" w:hAnsi="Amiri" w:eastAsia="Amiri" w:cs="Amiri"/>
          <w:color w:val="111111"/>
          <w:sz w:val="28"/>
          <w:sz w:val="28"/>
          <w:szCs w:val="28"/>
          <w:rtl w:val="true"/>
          <w:lang w:bidi="ar-SA"/>
        </w:rPr>
        <w:t xml:space="preserve">فقد قتلنا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رأساً</w:t>
      </w:r>
      <w:r>
        <w:rPr>
          <w:rStyle w:val="FootnoteAnchor"/>
          <w:rtl w:val="true"/>
        </w:rPr>
        <w:footnoteReference w:id="390"/>
      </w:r>
      <w:r>
        <w:rPr>
          <w:rFonts w:ascii="IRNazanin" w:hAnsi="IRNazanin" w:eastAsia="IRNazanin"/>
          <w:color w:val="111111"/>
          <w:sz w:val="28"/>
          <w:sz w:val="28"/>
          <w:szCs w:val="28"/>
          <w:rtl w:val="true"/>
          <w:lang w:bidi="fa-IR"/>
        </w:rPr>
        <w:t>مجرما</w:t>
      </w:r>
    </w:p>
    <w:p>
      <w:pPr>
        <w:pStyle w:val="BookText"/>
        <w:rPr/>
      </w:pPr>
      <w:r>
        <w:rPr>
          <w:rFonts w:ascii="Amiri" w:hAnsi="Amiri" w:eastAsia="Amiri" w:cs="Amiri"/>
          <w:color w:val="111111"/>
          <w:sz w:val="28"/>
          <w:sz w:val="28"/>
          <w:szCs w:val="28"/>
          <w:rtl w:val="true"/>
          <w:lang w:bidi="ar-SA"/>
        </w:rPr>
        <w:t xml:space="preserve">أضحوا بصفين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نكالاً مؤثما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ويقبل عبد الرحمن بن خالد بن الوليد القائد العام لجيش معاوية ومعه اللواء الأعظم بجميع أهل الشام ويلتقي بجيش الإمام، ثم يتبعه بجيش آخر فينسحب عنه جيش الإمام قليلاً ويغم الإمام ذلك ويغم الناس فيقبلون على الأشتر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أيامك الأول وقد بلغ لواء معاوية حيث ترى ويتحمس الأشتر فيأخذ اللواء ويحمل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ربيعة ولا حي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الغر الغرر</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ثم يلتقي بالقوم فينكشفون عنه ويلاحقهم بالسيف فيرجعون إلى مراكزهم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وتهز النجاشي </w:t>
      </w:r>
      <w:r>
        <w:rPr>
          <w:rStyle w:val="FootnoteAnchor"/>
          <w:rtl w:val="true"/>
        </w:rPr>
        <w:footnoteReference w:id="393"/>
      </w:r>
      <w:r>
        <w:rPr>
          <w:rFonts w:ascii="Amiri" w:hAnsi="Amiri" w:eastAsia="Amiri" w:cs="Amiri"/>
          <w:color w:val="111111"/>
          <w:sz w:val="28"/>
          <w:sz w:val="28"/>
          <w:szCs w:val="28"/>
          <w:rtl w:val="true"/>
          <w:lang w:bidi="ar-SA"/>
        </w:rPr>
        <w:t>إذ ذاك الأريحية ويطرب لفعله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اللواء لواء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 الشاكئ</w:t>
      </w:r>
      <w:r>
        <w:rPr>
          <w:rStyle w:val="FootnoteAnchor"/>
          <w:rtl w:val="true"/>
        </w:rPr>
        <w:footnoteReference w:id="394"/>
      </w:r>
      <w:r>
        <w:rPr>
          <w:rFonts w:ascii="Amiri" w:hAnsi="Amiri" w:eastAsia="Amiri" w:cs="Amiri"/>
          <w:color w:val="111111"/>
          <w:sz w:val="28"/>
          <w:sz w:val="28"/>
          <w:szCs w:val="28"/>
          <w:rtl w:val="true"/>
          <w:lang w:bidi="ar-SA"/>
        </w:rPr>
        <w:t>الأخزرُ</w:t>
      </w:r>
    </w:p>
    <w:p>
      <w:pPr>
        <w:pStyle w:val="BookText"/>
        <w:rPr/>
      </w:pPr>
      <w:r>
        <w:rPr>
          <w:rFonts w:ascii="Amiri" w:hAnsi="Amiri" w:eastAsia="Amiri" w:cs="Amiri"/>
          <w:color w:val="111111"/>
          <w:sz w:val="28"/>
          <w:sz w:val="28"/>
          <w:szCs w:val="28"/>
          <w:rtl w:val="true"/>
          <w:lang w:bidi="ar-SA"/>
        </w:rPr>
        <w:t xml:space="preserve">كليث العرين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في خيله الأبتر</w:t>
      </w:r>
    </w:p>
    <w:p>
      <w:pPr>
        <w:pStyle w:val="BookText"/>
        <w:rPr/>
      </w:pPr>
      <w:r>
        <w:rPr>
          <w:rFonts w:ascii="Amiri" w:hAnsi="Amiri" w:eastAsia="Amiri" w:cs="Amiri"/>
          <w:color w:val="111111"/>
          <w:sz w:val="28"/>
          <w:sz w:val="28"/>
          <w:szCs w:val="28"/>
          <w:rtl w:val="true"/>
          <w:lang w:bidi="ar-SA"/>
        </w:rPr>
        <w:t xml:space="preserve">دعونا لها الكبش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خالط العسكر العسكر</w:t>
      </w:r>
    </w:p>
    <w:p>
      <w:pPr>
        <w:pStyle w:val="BookText"/>
        <w:rPr/>
      </w:pPr>
      <w:r>
        <w:rPr>
          <w:rFonts w:ascii="IRNazanin" w:hAnsi="IRNazanin" w:eastAsia="IRNazanin"/>
          <w:color w:val="111111"/>
          <w:sz w:val="28"/>
          <w:sz w:val="28"/>
          <w:szCs w:val="28"/>
          <w:rtl w:val="true"/>
          <w:lang w:bidi="fa-IR"/>
        </w:rPr>
        <w:t xml:space="preserve">فرد اللواء على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بحظوتها الأشتر</w:t>
      </w:r>
    </w:p>
    <w:p>
      <w:pPr>
        <w:pStyle w:val="BookText"/>
        <w:rPr/>
      </w:pPr>
      <w:r>
        <w:rPr>
          <w:rFonts w:ascii="Amiri" w:hAnsi="Amiri" w:eastAsia="Amiri" w:cs="Amiri"/>
          <w:color w:val="111111"/>
          <w:sz w:val="28"/>
          <w:sz w:val="28"/>
          <w:szCs w:val="28"/>
          <w:rtl w:val="true"/>
          <w:lang w:bidi="ar-SA"/>
        </w:rPr>
        <w:t xml:space="preserve">كما كان يفعل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معصوصب</w:t>
      </w:r>
      <w:r>
        <w:rPr>
          <w:rStyle w:val="FootnoteAnchor"/>
          <w:rtl w:val="true"/>
        </w:rPr>
        <w:footnoteReference w:id="395"/>
      </w:r>
      <w:r>
        <w:rPr>
          <w:rFonts w:ascii="Amiri" w:hAnsi="Amiri" w:eastAsia="Amiri" w:cs="Amiri"/>
          <w:color w:val="111111"/>
          <w:sz w:val="28"/>
          <w:sz w:val="28"/>
          <w:szCs w:val="28"/>
          <w:rtl w:val="true"/>
          <w:lang w:bidi="ar-SA"/>
        </w:rPr>
        <w:t>منكر</w:t>
      </w:r>
    </w:p>
    <w:p>
      <w:pPr>
        <w:pStyle w:val="BookText"/>
        <w:rPr/>
      </w:pPr>
      <w:r>
        <w:rPr>
          <w:rFonts w:ascii="Amiri" w:hAnsi="Amiri" w:eastAsia="Amiri" w:cs="Amiri"/>
          <w:color w:val="111111"/>
          <w:sz w:val="28"/>
          <w:sz w:val="28"/>
          <w:szCs w:val="28"/>
          <w:rtl w:val="true"/>
          <w:lang w:bidi="ar-SA"/>
        </w:rPr>
        <w:t xml:space="preserve">فإن يدفع الله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 العراق به</w:t>
      </w:r>
      <w:r>
        <w:rPr>
          <w:rStyle w:val="FootnoteAnchor"/>
          <w:rtl w:val="true"/>
        </w:rPr>
        <w:footnoteReference w:id="396"/>
      </w:r>
      <w:r>
        <w:rPr>
          <w:rFonts w:ascii="IRNazanin" w:hAnsi="IRNazanin" w:eastAsia="IRNazanin"/>
          <w:color w:val="111111"/>
          <w:sz w:val="28"/>
          <w:sz w:val="28"/>
          <w:szCs w:val="28"/>
          <w:rtl w:val="true"/>
          <w:lang w:bidi="fa-IR"/>
        </w:rPr>
        <w:t>الأوفر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الأشتر الخير خلّى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العرف والمنكر </w:t>
      </w:r>
    </w:p>
    <w:p>
      <w:pPr>
        <w:pStyle w:val="BookText"/>
        <w:rPr/>
      </w:pPr>
      <w:r>
        <w:rPr>
          <w:rFonts w:ascii="Amiri" w:hAnsi="Amiri" w:eastAsia="Amiri" w:cs="Amiri"/>
          <w:color w:val="111111"/>
          <w:sz w:val="28"/>
          <w:sz w:val="28"/>
          <w:szCs w:val="28"/>
          <w:rtl w:val="true"/>
          <w:lang w:bidi="ar-SA"/>
        </w:rPr>
        <w:t xml:space="preserve">ويبارز في تلكم الأيام عمرو بن العاص علياً ثم يبارزه بسر </w:t>
      </w:r>
      <w:r>
        <w:rPr>
          <w:rStyle w:val="FootnoteAnchor"/>
          <w:rtl w:val="true"/>
        </w:rPr>
        <w:footnoteReference w:id="397"/>
      </w:r>
      <w:r>
        <w:rPr>
          <w:rFonts w:ascii="Amiri" w:hAnsi="Amiri" w:eastAsia="Amiri" w:cs="Amiri"/>
          <w:color w:val="111111"/>
          <w:sz w:val="28"/>
          <w:sz w:val="28"/>
          <w:szCs w:val="28"/>
          <w:rtl w:val="true"/>
          <w:lang w:bidi="ar-SA"/>
        </w:rPr>
        <w:t xml:space="preserve">، ويلوذان بسوأتيهما من حدة الفتاك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الشاب ابن عم بسر ليثأر لابن عمه فيحمل على الإمام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أرديت بسراً والغلام ثائره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شيخاً غاب عنه ناصره</w:t>
      </w:r>
    </w:p>
    <w:p>
      <w:pPr>
        <w:pStyle w:val="BookText"/>
        <w:rPr/>
      </w:pPr>
      <w:r>
        <w:rPr>
          <w:rFonts w:ascii="Amiri" w:hAnsi="Amiri" w:eastAsia="Amiri" w:cs="Amiri"/>
          <w:color w:val="111111"/>
          <w:sz w:val="28"/>
          <w:sz w:val="28"/>
          <w:szCs w:val="28"/>
          <w:rtl w:val="true"/>
          <w:lang w:bidi="ar-SA"/>
        </w:rPr>
        <w:t>ويحمل الأشتر على الشاب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يوم رجل شيخ شاغره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ظاهرة</w:t>
      </w:r>
    </w:p>
    <w:p>
      <w:pPr>
        <w:pStyle w:val="BookText"/>
        <w:rPr/>
      </w:pPr>
      <w:r>
        <w:rPr>
          <w:rFonts w:ascii="Amiri" w:hAnsi="Amiri" w:eastAsia="Amiri" w:cs="Amiri"/>
          <w:color w:val="111111"/>
          <w:sz w:val="28"/>
          <w:sz w:val="28"/>
          <w:szCs w:val="28"/>
          <w:rtl w:val="true"/>
          <w:lang w:bidi="ar-SA"/>
        </w:rPr>
        <w:t xml:space="preserve">تبرزها طعنة كف 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وبسر رمينا بالفاقرة</w:t>
      </w:r>
    </w:p>
    <w:p>
      <w:pPr>
        <w:pStyle w:val="BookText"/>
        <w:rPr/>
      </w:pPr>
      <w:r>
        <w:rPr>
          <w:rFonts w:ascii="Amiri" w:hAnsi="Amiri" w:eastAsia="Amiri" w:cs="Amiri"/>
          <w:color w:val="111111"/>
          <w:sz w:val="28"/>
          <w:sz w:val="28"/>
          <w:szCs w:val="28"/>
          <w:rtl w:val="true"/>
          <w:lang w:bidi="ar-SA"/>
        </w:rPr>
        <w:t>ولا أظنكم تغفلون عما في بيته الأول من التهكم اللاذع وعلى الأخص هذا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وسط العجاج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يطعنه مالك فيكسر صلبه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ويغم معاوية أمر الأشتر فيدعو مروان بن الحكم ويطلب إليه أن يسير بخيل من كلاع ويحصب لقتاله فيقول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لها عمرو فإنه شعارك دون </w:t>
      </w:r>
    </w:p>
    <w:p>
      <w:pPr>
        <w:pStyle w:val="BookText"/>
        <w:rPr/>
      </w:pPr>
      <w:r>
        <w:rPr>
          <w:rFonts w:ascii="Amiri" w:hAnsi="Amiri" w:eastAsia="Amiri" w:cs="Amiri"/>
          <w:color w:val="111111"/>
          <w:sz w:val="28"/>
          <w:sz w:val="28"/>
          <w:szCs w:val="28"/>
          <w:rtl w:val="true"/>
          <w:lang w:bidi="ar-SA"/>
        </w:rPr>
        <w:t xml:space="preserve">دثارك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الحديث فيدعى عمرو ويخرج بالخيل إلى مالك ويخرج إليه الأشتر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لي بعمرو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أوجبت فيه نذري</w:t>
      </w:r>
    </w:p>
    <w:p>
      <w:pPr>
        <w:pStyle w:val="BookText"/>
        <w:rPr/>
      </w:pPr>
      <w:r>
        <w:rPr>
          <w:rFonts w:ascii="Amiri" w:hAnsi="Amiri" w:eastAsia="Amiri" w:cs="Amiri"/>
          <w:color w:val="111111"/>
          <w:sz w:val="28"/>
          <w:sz w:val="28"/>
          <w:szCs w:val="28"/>
          <w:rtl w:val="true"/>
          <w:lang w:bidi="ar-SA"/>
        </w:rPr>
        <w:t xml:space="preserve">ذاك الذي اطلبه بوتري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فيه شفاء صدري</w:t>
      </w:r>
    </w:p>
    <w:p>
      <w:pPr>
        <w:pStyle w:val="BookText"/>
        <w:rPr/>
      </w:pPr>
      <w:r>
        <w:rPr>
          <w:rFonts w:ascii="Amiri" w:hAnsi="Amiri" w:eastAsia="Amiri" w:cs="Amiri"/>
          <w:color w:val="111111"/>
          <w:sz w:val="28"/>
          <w:sz w:val="28"/>
          <w:szCs w:val="28"/>
          <w:rtl w:val="true"/>
          <w:lang w:bidi="ar-SA"/>
        </w:rPr>
        <w:t xml:space="preserve">ذاك الذي إن ألقه بعمري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به عند اللقاء قدري</w:t>
      </w:r>
    </w:p>
    <w:p>
      <w:pPr>
        <w:pStyle w:val="BookText"/>
        <w:rPr/>
      </w:pPr>
      <w:r>
        <w:rPr>
          <w:rFonts w:ascii="Amiri" w:hAnsi="Amiri" w:eastAsia="Amiri" w:cs="Amiri"/>
          <w:color w:val="111111"/>
          <w:sz w:val="28"/>
          <w:sz w:val="28"/>
          <w:szCs w:val="28"/>
          <w:rtl w:val="true"/>
          <w:lang w:bidi="ar-SA"/>
        </w:rPr>
        <w:t>ويسمع عمرو صوت مالك فيتذكر مواقفه ويجبن عن لقائه ولكنه يستحي أن يرجع فتتنازع في نفسه عوامل الخوف والحياء، واخيراً تؤثر عوامل الحياء فيقبل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كيف لي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فارس قتلته وفاتكْ</w:t>
      </w:r>
    </w:p>
    <w:p>
      <w:pPr>
        <w:pStyle w:val="BookText"/>
        <w:rPr/>
      </w:pPr>
      <w:r>
        <w:rPr>
          <w:rFonts w:ascii="Amiri" w:hAnsi="Amiri" w:eastAsia="Amiri" w:cs="Amiri"/>
          <w:color w:val="111111"/>
          <w:sz w:val="28"/>
          <w:sz w:val="28"/>
          <w:szCs w:val="28"/>
          <w:rtl w:val="true"/>
          <w:lang w:bidi="ar-SA"/>
        </w:rPr>
        <w:t>هذا وهذا عرضة المهالك</w:t>
      </w:r>
    </w:p>
    <w:p>
      <w:pPr>
        <w:pStyle w:val="BookText"/>
        <w:rPr/>
      </w:pPr>
      <w:r>
        <w:rPr>
          <w:rFonts w:ascii="Amiri" w:hAnsi="Amiri" w:eastAsia="Amiri" w:cs="Amiri"/>
          <w:color w:val="111111"/>
          <w:sz w:val="28"/>
          <w:sz w:val="28"/>
          <w:szCs w:val="28"/>
          <w:rtl w:val="true"/>
          <w:lang w:bidi="ar-SA"/>
        </w:rPr>
        <w:t xml:space="preserve">ويلتقي عمرو بمالك فيغشاه مالك بالرمح ويروغ عنه عمرو فيصيب ذيل الرمح وجهه ويمسك بيده عليه ويستنجد بالفرار فيسلم نفسه إليه </w:t>
      </w:r>
      <w:r>
        <w:rPr>
          <w:rStyle w:val="FootnoteAnchor"/>
          <w:rtl w:val="true"/>
        </w:rPr>
        <w:footnoteReference w:id="401"/>
      </w:r>
      <w:r>
        <w:rPr>
          <w:rFonts w:ascii="Amiri" w:hAnsi="Amiri" w:eastAsia="Amiri" w:cs="Amiri"/>
          <w:color w:val="111111"/>
          <w:sz w:val="28"/>
          <w:sz w:val="28"/>
          <w:szCs w:val="28"/>
          <w:rtl w:val="true"/>
          <w:lang w:bidi="ar-SA"/>
        </w:rPr>
        <w:t>، فيسوء ذلك شاباً من شباب الشام وتأخذه الحمية فتدفعه إلى الأشتر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عمرو قد علاه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بأسمر فيه سنان أزهرُ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والله لعمري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يكفيك الطعان حمير </w:t>
      </w:r>
      <w:bookmarkStart w:id="132" w:name="pg8003_69997"/>
    </w:p>
    <w:p>
      <w:pPr>
        <w:pStyle w:val="BookText"/>
        <w:rPr/>
      </w:pPr>
      <w:bookmarkEnd w:id="132"/>
      <w:r>
        <w:rPr>
          <w:rFonts w:ascii="Amiri" w:hAnsi="Amiri" w:eastAsia="Amiri" w:cs="Amiri"/>
          <w:color w:val="111111"/>
          <w:sz w:val="28"/>
          <w:sz w:val="28"/>
          <w:szCs w:val="28"/>
          <w:rtl w:val="true"/>
          <w:lang w:bidi="ar-SA"/>
        </w:rPr>
        <w:t xml:space="preserve">واليحصبي بالطعان أمهر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اللواء اليوم موت أحمرُ</w:t>
      </w:r>
    </w:p>
    <w:p>
      <w:pPr>
        <w:pStyle w:val="BookText"/>
        <w:rPr/>
      </w:pPr>
      <w:r>
        <w:rPr>
          <w:rFonts w:ascii="Amiri" w:hAnsi="Amiri" w:eastAsia="Amiri" w:cs="Amiri"/>
          <w:color w:val="111111"/>
          <w:sz w:val="28"/>
          <w:sz w:val="28"/>
          <w:szCs w:val="28"/>
          <w:rtl w:val="true"/>
          <w:lang w:bidi="ar-SA"/>
        </w:rPr>
        <w:t xml:space="preserve">ويأنف الأشتر من مبارزته فيأمر ولده إبراهيم </w:t>
      </w:r>
      <w:r>
        <w:rPr>
          <w:rStyle w:val="FootnoteAnchor"/>
          <w:rtl w:val="true"/>
        </w:rPr>
        <w:footnoteReference w:id="402"/>
      </w:r>
      <w:r>
        <w:rPr>
          <w:rFonts w:ascii="Amiri" w:hAnsi="Amiri" w:eastAsia="Amiri" w:cs="Amiri"/>
          <w:color w:val="111111"/>
          <w:sz w:val="28"/>
          <w:sz w:val="28"/>
          <w:szCs w:val="28"/>
          <w:rtl w:val="true"/>
          <w:lang w:bidi="ar-SA"/>
        </w:rPr>
        <w:t>فيبارزه ثم يعالجه إبراهيم بضربة فيقتله، ويقبل حديث</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055716_1051229030"/>
      <w:bookmarkStart w:id="134" w:name="_Toc49"/>
      <w:bookmarkEnd w:id="133"/>
      <w:r>
        <w:rPr>
          <w:rtl w:val="true"/>
        </w:rPr>
        <w:t>ليلة الهرير</w:t>
      </w:r>
      <w:bookmarkEnd w:id="134"/>
    </w:p>
    <w:p>
      <w:pPr>
        <w:pStyle w:val="BookText"/>
        <w:rPr/>
      </w:pPr>
      <w:r>
        <w:rPr>
          <w:rFonts w:ascii="Amiri" w:hAnsi="Amiri" w:eastAsia="Amiri" w:cs="Amiri"/>
          <w:color w:val="111111"/>
          <w:sz w:val="28"/>
          <w:sz w:val="28"/>
          <w:szCs w:val="28"/>
          <w:rtl w:val="true"/>
          <w:lang w:bidi="ar-SA"/>
        </w:rPr>
        <w:t>بعد أن يسأم الناس القتال فيوثبهم الإمام للنصر النهائي ويستعد لتلكم الليلة باستعدادات كافية وكذلك أهل الشام، ويكون موقف مالك هو الموقف الذي تطرب له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الإستعداد ويخرج مالك من بين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لمح آثار السأم في جيش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فرس كميت ذنوب عليه السلاح لا يرى منه إلّا عيناه وبيده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من شاهده 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يضرب رؤوس أهل العراق برمحه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صفوفكم سووا صفوفكم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وينظره الناس فتعتدل صفوفهم وتعتدل راياتهم وتأخذ كل مكانها فيستقبله </w:t>
      </w:r>
      <w:r>
        <w:rPr>
          <w:rStyle w:val="FootnoteAnchor"/>
          <w:rtl w:val="true"/>
        </w:rPr>
        <w:footnoteReference w:id="403"/>
      </w:r>
      <w:r>
        <w:rPr>
          <w:rFonts w:ascii="Amiri" w:hAnsi="Amiri" w:eastAsia="Amiri" w:cs="Amiri"/>
          <w:color w:val="111111"/>
          <w:sz w:val="28"/>
          <w:sz w:val="28"/>
          <w:szCs w:val="28"/>
          <w:rtl w:val="true"/>
          <w:lang w:bidi="ar-SA"/>
        </w:rPr>
        <w:t xml:space="preserve">مالك بوجهه ويولي أهل الشام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نصر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يحمد الله </w:t>
      </w:r>
    </w:p>
    <w:p>
      <w:pPr>
        <w:pStyle w:val="BookText"/>
        <w:rPr/>
      </w:pPr>
      <w:r>
        <w:rPr>
          <w:rFonts w:ascii="Amiri" w:hAnsi="Amiri" w:eastAsia="Amiri" w:cs="Amiri"/>
          <w:color w:val="111111"/>
          <w:sz w:val="28"/>
          <w:sz w:val="28"/>
          <w:szCs w:val="28"/>
          <w:rtl w:val="true"/>
          <w:lang w:bidi="ar-SA"/>
        </w:rPr>
        <w:t>ويثني عليه ويكرر الحمد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فيكم ابن عم نبيكم أقدمهم هجرة وأولهم إسلاماً، سيف من سيوف الله صبه على أعدائه، فانظروا إليّ إذا حمي الوطيس وثار القتال </w:t>
      </w:r>
      <w:r>
        <w:rPr>
          <w:rStyle w:val="FootnoteAnchor"/>
          <w:rtl w:val="true"/>
        </w:rPr>
        <w:footnoteReference w:id="405"/>
      </w:r>
      <w:r>
        <w:rPr>
          <w:rFonts w:ascii="Amiri" w:hAnsi="Amiri" w:eastAsia="Amiri" w:cs="Amiri"/>
          <w:color w:val="111111"/>
          <w:sz w:val="28"/>
          <w:sz w:val="28"/>
          <w:szCs w:val="28"/>
          <w:rtl w:val="true"/>
          <w:lang w:bidi="ar-SA"/>
        </w:rPr>
        <w:t>وتكسر المران وجالت الخيل بالأبطال فلا أسمع إلّا غمغمة أو 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تعجبني كثيراً هذه البطولة التي تقرؤها في حديثه، ففي كل كلمة من كلماته نفحة من نفحات الإقدام تتجلى في اختياره هذه الألفاظ للثناء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على كثرة ما اختصه الله به من الصفات الطيبة لم يختر منها بعد صفتي السبق إلى الهجرة والسبق إلى الإسلام غير أنه سيف من سيوف الله صبه على أعدائه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والفارس في الميدان لا ينظر غير صفات الفروسية ليخلعها على صاحبه ثم في اختياره لكلمات الوطيس، المران، القتام، الغمغمة، الهمهمة، مما يدل على تغلغل هذه الصفة في نفسه وهذه الجمل المتعاطفة التي طلب إلى الأبطال أن يجعلوه القدوة بها في الميدان تكاد أن تكون مترادفة ولكنها تحمل في كل واحدة منها شواظاً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ويحمل بعد هذا الكلام على أهل الشام ويطعنهم برمحه حتى ينكسر الرمح، كما يحدّث الرواة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w:t>
      </w:r>
      <w:r>
        <w:rPr>
          <w:rStyle w:val="FootnoteAnchor"/>
          <w:rtl w:val="true"/>
        </w:rPr>
        <w:footnoteReference w:id="407"/>
      </w:r>
      <w:r>
        <w:rPr>
          <w:rFonts w:ascii="Amiri" w:hAnsi="Amiri" w:eastAsia="Amiri" w:cs="Amiri"/>
          <w:color w:val="111111"/>
          <w:sz w:val="28"/>
          <w:sz w:val="28"/>
          <w:szCs w:val="28"/>
          <w:rtl w:val="true"/>
          <w:lang w:bidi="ar-SA"/>
        </w:rPr>
        <w:t xml:space="preserve">نصر يحدثنا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الليلة الرهيبة، وعن النهار الذي سبق تلك الليلة، ثم عن النهار الذي لحقها وعن موقف مالك منها أحاديث مفصلة قد يضيق عن نقلها ما حددته لي اللجنة من الصفحات وسأقتطف لك الآن بعضها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تراموا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فنيت نبالهم، ثم تطاعنوا بالرماح حتى تقصفت واندقت، ثم مشى بعضهم إلى بعض بالسيوف وقد كسروا جفونها وعمد الحديد فلم يسمع السامع إلّا تغمغم القوم وتكادم الأفواه وصليل السيوف في الهام ووقع الحديد بعضه على بعض لهو أشد هولاً في صدور الرجال من الصواعق ومن جبال تهامة يدك بعضها بعضاً وكسفت الشمس وثار القتام وضنت الألوية والرايات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 القتال من نصف الليل إلى ارتفاع الضحى وافترقوا على سبعين ألف قتيل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هذا العدد قليلاً بالنسبة إلى ما وصف من هول المعركة وشدتها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اقتطفت هذا الفصل تمهيداً لموقف مالك الذي يحدث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 في ميمنة الناس وقد يسير ما بين الميمنة والميسرة فيأمر كل قبيلة أو كتيبة من القراء بالإقدام على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يفعل ذلك حتى أصبح والمعركة خلف ظهره وهو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رمحي هذا فإذا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قاب هذا القوس، فإذا فعلوا سألهم مثل ذلك حتى مل أكثر الناس الإقدام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وهو يصبرهم على فرسه الكميت المحذوف وقد وضع مغفره على قربوس السرج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إصبروا يا معشر المؤمنين فقد حمي الوطيس ورجعت الشمس من الكسوف واشتد القتال ألا من يشري نفسه لله ويقاتل مع الأشتر حتى يظهر أو يلحق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يتصور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من نفسيته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هذين إمّا الظفر أو معانقة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ويعجب فعله هذا بعض من كان في نجوة عن القتال فيقول لصاحبه في تلكم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هذا لو كانت له نية؟ فيقول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أزعجه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نية أعظم من هذه ثكلتك أمك وهبلتك، إن رجلاً فيما قد ترى قد سبح في الدماء وما أضجرته الحرب وقد غلت هامة الكماة من الحر وبلغت القلوب الحناجر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تبقنا بعد هذا </w:t>
      </w:r>
      <w:r>
        <w:rPr>
          <w:rStyle w:val="FootnoteAnchor"/>
          <w:rtl w:val="true"/>
        </w:rPr>
        <w:footnoteReference w:id="412"/>
      </w:r>
      <w:r>
        <w:rPr>
          <w:rFonts w:ascii="Amiri" w:hAnsi="Amiri" w:eastAsia="Amiri" w:cs="Amiri"/>
          <w:color w:val="111111"/>
          <w:sz w:val="28"/>
          <w:sz w:val="28"/>
          <w:szCs w:val="28"/>
          <w:rtl w:val="true"/>
          <w:lang w:bidi="ar-SA"/>
        </w:rPr>
        <w:t>، ولعله يقصد الإمام أو اليوم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 يطلب الأشتر إلى أصحابه أن يشدوا معه فيكلمهم بلهجة 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فداً لكم عمي وخالي شدة ترضون بها الله وتعزِّون بها الدين، فإذا شددت فشدوا، ثم يأمر صاحب رايته أن يتقدم ويشد، ويشد صاحب الراية ويشد مالك خلفه ويشد معه أصحابه إلى أن ينتهي إلى معسكر معاوية، وتدور معارك شديدة ويقتل صاحب رايته وهو ثابت، ويرى الإمام النصر مقبلاً من جانبه فيمده بالخيل والرجال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35" w:name="pg8003_70007"/>
    </w:p>
    <w:p>
      <w:pPr>
        <w:pStyle w:val="BookText"/>
        <w:rPr/>
      </w:pPr>
      <w:bookmarkEnd w:id="135"/>
      <w:r>
        <w:rPr>
          <w:rFonts w:ascii="Amiri" w:hAnsi="Amiri" w:eastAsia="Amiri" w:cs="Amiri"/>
          <w:color w:val="111111"/>
          <w:sz w:val="28"/>
          <w:sz w:val="28"/>
          <w:szCs w:val="28"/>
          <w:rtl w:val="true"/>
          <w:lang w:bidi="ar-SA"/>
        </w:rPr>
        <w:t>وهذه المواقف التي عرضنا لبعضها تصور لنا بلاء الأشتر في تلكم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الأشتر كان محور الحركة في صفين بعد الإمام وكان لا يعمل إلّا عن عقيدة متغلغلة في نفسه تغلغلاً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الرجل لصاحبه المغفل الذي اتهم نية مالك، لفتة من لفتات الحقيقة الواقعة، وإلّا أفيمكن أن يعرض الرجل نفسه على هذا النحو ويتمنى لنفسه القتل وهو لا يعمل عن نية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وتنتهي هذه الليلة عن سبعين ألف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حدثنا نصر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الكثرة الغالبة من أهل الشام؛ لذلك ضعفوا عن الاستمرار في الحرب وحاول معاوية الفرار بنفسه عندما ضايقه جيش مالك ودعا بفرصة </w:t>
      </w:r>
      <w:r>
        <w:rPr>
          <w:rStyle w:val="FootnoteAnchor"/>
          <w:rtl w:val="true"/>
        </w:rPr>
        <w:footnoteReference w:id="415"/>
      </w:r>
      <w:r>
        <w:rPr>
          <w:rFonts w:ascii="Amiri" w:hAnsi="Amiri" w:eastAsia="Amiri" w:cs="Amiri"/>
          <w:color w:val="111111"/>
          <w:sz w:val="28"/>
          <w:sz w:val="28"/>
          <w:szCs w:val="28"/>
          <w:rtl w:val="true"/>
          <w:lang w:bidi="ar-SA"/>
        </w:rPr>
        <w:t>، غير أن عمرو بن العاص يلتفت إلى</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055718_1051229030"/>
      <w:bookmarkStart w:id="137" w:name="_Toc50"/>
      <w:bookmarkEnd w:id="136"/>
      <w:r>
        <w:rPr>
          <w:rtl w:val="true"/>
        </w:rPr>
        <w:t>خديعة التحكيم</w:t>
      </w:r>
      <w:bookmarkEnd w:id="1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فيدعو معاوية إليها ويهش لها معاوية، فيأمر برفع المصاحف على الرماح، ثم يأمر المنادين أن ينادوا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حاكمونا إلى القرآن حاكمونا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وتدور أحاديث كثيرة تنتهي باجتماع اثني عشر ألفاً من أصحاب الإمام عليه </w:t>
      </w:r>
    </w:p>
    <w:p>
      <w:pPr>
        <w:pStyle w:val="BookText"/>
        <w:rPr/>
      </w:pPr>
      <w:r>
        <w:rPr>
          <w:rFonts w:ascii="Amiri" w:hAnsi="Amiri" w:eastAsia="Amiri" w:cs="Amiri"/>
          <w:color w:val="111111"/>
          <w:sz w:val="28"/>
          <w:sz w:val="28"/>
          <w:szCs w:val="28"/>
          <w:rtl w:val="true"/>
          <w:lang w:bidi="ar-SA"/>
        </w:rPr>
        <w:t>يدعونه إلى قبول التحكيم ويأبى الإمام عليهم فيضايقونه ويقولون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تحاكم القوم إلى القرآن ألحقناك بعثمان </w:t>
      </w:r>
      <w:r>
        <w:rPr>
          <w:rStyle w:val="FootnoteAnchor"/>
          <w:rtl w:val="true"/>
        </w:rPr>
        <w:footnoteReference w:id="416"/>
      </w:r>
      <w:r>
        <w:rPr>
          <w:rFonts w:ascii="Amiri" w:hAnsi="Amiri" w:eastAsia="Amiri" w:cs="Amiri"/>
          <w:color w:val="111111"/>
          <w:sz w:val="28"/>
          <w:sz w:val="28"/>
          <w:szCs w:val="28"/>
          <w:rtl w:val="true"/>
          <w:lang w:bidi="ar-SA"/>
        </w:rPr>
        <w:t xml:space="preserve">، وأرسل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فليخل سبيل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خديعة إنها خديعة، فيأبون عليه ويلتجئ أخيراً إلى الإرسال على الأشتر فيرسل إليه يزيد بن هاني </w:t>
      </w:r>
      <w:r>
        <w:rPr>
          <w:rStyle w:val="FootnoteAnchor"/>
          <w:rtl w:val="true"/>
        </w:rPr>
        <w:footnoteReference w:id="417"/>
      </w:r>
      <w:r>
        <w:rPr>
          <w:rFonts w:ascii="Amiri" w:hAnsi="Amiri" w:eastAsia="Amiri" w:cs="Amiri"/>
          <w:color w:val="111111"/>
          <w:sz w:val="28"/>
          <w:sz w:val="28"/>
          <w:szCs w:val="28"/>
          <w:rtl w:val="true"/>
          <w:lang w:bidi="ar-SA"/>
        </w:rPr>
        <w:t xml:space="preserve">أن ائتني ويمضي ابن هاني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أوشك أن ينتصر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فينفجر الأشتر غيظاً من أهل الكوفة وهو يراقب النصر فينظره في شفار السيوف وما هي إلّا لحظات حتى يعانق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لابن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الإمام وقل له ليس هذه الساعة الذي ينبغي لك أن تزيلني عن موقفي، إني قد رجوت الفتح فلا تعجلني </w:t>
      </w:r>
      <w:r>
        <w:rPr>
          <w:rStyle w:val="FootnoteAnchor"/>
          <w:rtl w:val="true"/>
        </w:rPr>
        <w:footnoteReference w:id="418"/>
      </w:r>
      <w:r>
        <w:rPr>
          <w:rFonts w:ascii="Amiri" w:hAnsi="Amiri" w:eastAsia="Amiri" w:cs="Amiri"/>
          <w:color w:val="111111"/>
          <w:sz w:val="28"/>
          <w:sz w:val="28"/>
          <w:szCs w:val="28"/>
          <w:rtl w:val="true"/>
          <w:lang w:bidi="ar-SA"/>
        </w:rPr>
        <w:t>، ويعود يزيد بهذه الرسالة إلى الإمام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يبلغها يرتفع الضجيج من قبل المعركة ويعلو الرهج وتظهر دلائل الفتح والنصر لمالك على أهل الشام، ويبلغ يزيد رسالة الأشتر فيظن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أرسل إليه أن يعجل عليهم ويظهر ذلك من حديثهم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نراك أمرته إلّا بالقتال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ساءته كثيراً هذه 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شاورت رسولي إليه؟ أليس إنما كلمته على رؤوسكم علانية وأنتم تسمعون؟</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إليه فليأتك وإلّا فو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 له أقبل فإن الفتنة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ويسرع يزيد إلى الأشتر ويبلغه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أبرفع هذه المصاحف؟</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صدق فراسته في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أنها حين رفعت ستوقع خلافاً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مشورة ابن النابغة، ثم ينظر إلى الفتح القريب وإلى ما يرى من أصحابه فيحتدم ويرفع صوته ويخاطب ابن هاني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ترى إلى ما يلقون؟ ألا ترى إلى الذي يصنع الله لنا؟ أينبغي أن ندع هذا وننصرف عنه؟</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ههنا، وأن أمير المؤمنين بمكانه الذي هو فيه يفرج ويسلم إلى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إلى 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والله لا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قالوا له وحلفوا عليه لترسلن إلى الأشتر فليأتينك أو لنقتلنك بأسيافنا كما قتلنا عثمان أو لنسلمنك إلى عدوك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يرى الأشتر بداً من العودة إليهم ليسلم على حياة سيده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وقد امتلأ غيظاً وحنقاً على هؤلاء ويصل إليهم فينفجر بركانه بأشد من سفع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تلكم الجماهير المخدوعة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أحين علوتم القوم وظنوا أنكم لهم قاهرون ورفعوا </w:t>
      </w:r>
      <w:r>
        <w:rPr>
          <w:rStyle w:val="FootnoteAnchor"/>
          <w:rtl w:val="true"/>
        </w:rPr>
        <w:footnoteReference w:id="422"/>
      </w:r>
      <w:r>
        <w:rPr>
          <w:rFonts w:ascii="Amiri" w:hAnsi="Amiri" w:eastAsia="Amiri" w:cs="Amiri"/>
          <w:color w:val="111111"/>
          <w:sz w:val="28"/>
          <w:sz w:val="28"/>
          <w:szCs w:val="28"/>
          <w:rtl w:val="true"/>
          <w:lang w:bidi="ar-SA"/>
        </w:rPr>
        <w:t>المصاحف يدعونكم إلى ما فيها، وقد والله تركوا ما أمر الله به فيها وتركوا سنة من أنزلت عليه، فلا تجيبوهم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فواقاً فإني قد أحسست بالفتح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w:t>
      </w:r>
      <w:r>
        <w:rPr>
          <w:rStyle w:val="FootnoteAnchor"/>
          <w:rtl w:val="true"/>
        </w:rPr>
        <w:footnoteReference w:id="423"/>
      </w:r>
      <w:r>
        <w:rPr>
          <w:rFonts w:ascii="Amiri" w:hAnsi="Amiri" w:eastAsia="Amiri" w:cs="Amiri"/>
          <w:color w:val="111111"/>
          <w:sz w:val="28"/>
          <w:sz w:val="28"/>
          <w:szCs w:val="28"/>
          <w:rtl w:val="true"/>
          <w:lang w:bidi="ar-SA"/>
        </w:rPr>
        <w:t>عدوة الفرس فإني قد طمعت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 ارتفاع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w:t>
      </w:r>
      <w:r>
        <w:rPr>
          <w:rStyle w:val="FootnoteAnchor"/>
          <w:rtl w:val="true"/>
        </w:rPr>
        <w:footnoteReference w:id="424"/>
      </w:r>
      <w:r>
        <w:rPr>
          <w:rFonts w:ascii="Amiri" w:hAnsi="Amiri" w:eastAsia="Amiri" w:cs="Amiri"/>
          <w:color w:val="111111"/>
          <w:sz w:val="28"/>
          <w:sz w:val="28"/>
          <w:szCs w:val="28"/>
          <w:rtl w:val="true"/>
          <w:lang w:bidi="ar-SA"/>
        </w:rPr>
        <w:t xml:space="preserve">عنكم وقد قتل أماثلكم </w:t>
      </w:r>
      <w:r>
        <w:rPr>
          <w:rStyle w:val="FootnoteAnchor"/>
          <w:rtl w:val="true"/>
        </w:rPr>
        <w:footnoteReference w:id="425"/>
      </w:r>
      <w:r>
        <w:rPr>
          <w:rFonts w:ascii="Amiri" w:hAnsi="Amiri" w:eastAsia="Amiri" w:cs="Amiri"/>
          <w:color w:val="111111"/>
          <w:sz w:val="28"/>
          <w:sz w:val="28"/>
          <w:szCs w:val="28"/>
          <w:rtl w:val="true"/>
          <w:lang w:bidi="ar-SA"/>
        </w:rPr>
        <w:t>، متى كنتم محقين؟ أحين كنتم تقتلون أهل الشام فأنتم الآن حين أمسكتم عن قتالهم مبطلون؟ أم أنتم الآن في إمساككم عن القتال محقون؟ فقتلاكم إذاً الذين لا تنكرون فضلهم وأنهم خير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يا أشتر </w:t>
      </w:r>
      <w:r>
        <w:rPr>
          <w:rStyle w:val="FootnoteAnchor"/>
          <w:rtl w:val="true"/>
        </w:rPr>
        <w:footnoteReference w:id="426"/>
      </w:r>
      <w:r>
        <w:rPr>
          <w:rFonts w:ascii="Amiri" w:hAnsi="Amiri" w:eastAsia="Amiri" w:cs="Amiri"/>
          <w:color w:val="111111"/>
          <w:sz w:val="28"/>
          <w:sz w:val="28"/>
          <w:szCs w:val="28"/>
          <w:rtl w:val="true"/>
          <w:lang w:bidi="ar-SA"/>
        </w:rPr>
        <w:t>إنّا لسنا نطيعك فاجتنبنا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والله فانخدعتم، ودعيتم إلى وضع الحرب فأجبتم يا أصحاب الجباه السود كنا نظن صلاتكم زهادة في الدنيا وشوقاً إلى لقاء الله، فلا أرى فراركم إلّا إلى الدنيا من الموت ألا فقبحاً يا أشباه النيب الجلّالة ما أنتم برائين بعدها عزاً أبداً، فابعدوا كما بعد الظالمون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شاع في المجلس السباب فلم ير الأشتر جواباً غير أن يقابلهم بمثله ويضرب وجه دوابهم فيقابلونه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غيظ الأشتر ويزداد غضبه فيتذكر النصر الذي كان بينه وبينه عدوة الفرس ثم ينظر هذه العقبة المعترضة في طريق النصر، فتبرز فيه نفسية القائد الهائج الواثق من كفاءته وكفاءة مخاطبه، ويلتفت إلى الإمام ويلفظ أعظم كلمة تدل على اطمئنان نفس ورباطة جأش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 الصف على الصف تصرع القوم</w:t>
      </w:r>
    </w:p>
    <w:p>
      <w:pPr>
        <w:pStyle w:val="BookText"/>
        <w:rPr/>
      </w:pPr>
      <w:r>
        <w:rPr>
          <w:rFonts w:ascii="Amiri" w:hAnsi="Amiri" w:eastAsia="Amiri" w:cs="Amiri"/>
          <w:color w:val="111111"/>
          <w:sz w:val="28"/>
          <w:sz w:val="28"/>
          <w:szCs w:val="28"/>
          <w:rtl w:val="true"/>
          <w:lang w:bidi="ar-SA"/>
        </w:rPr>
        <w:t>تعجبني والله هذه النفسية التي لا تبالي في كثرة الأعداء حولها، ولا تزيدها كثرتها إلّا وثوقاً واطمئناناً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هذه الجماهير المجتمعة حول الإمام وقد ضايقته تلك المضايقة الشديدة، وتصوروا هذا البطل الفتاك وهو واقف على رؤوسهم، ثم تصوروا هذه الكلمة التي لفظتها شفتاه الكريمتان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كل ذلك لتعرفوا كيف تركزت في نفسه ملكة الشجاعة كما يعبر القدماء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الإمام يحسب للعاقبة حسابها، فيحجم عما أشار به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يتنفس الصعداء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يشيع في المجلس لغط لا يعرف دافعه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دسائس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قد قبل ورضي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ويسمع مالك بذلك فيتصور واجبه الديني ويعلن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أمير المؤمنين قد قبل ورضي فقد رضيت بما رضي به أمير المؤمنين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حديث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يهمنا التعرض له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يستسلم الإمام إلى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فيسر أهل الشام ويضربون بينهم موعداً لاختيار الحكمين، ثم يجتمعون فيختار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ويختار أهل العراق أبا موسى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حزب ابن عمر وكان يخذل الناس عن الإمام ولم يكن معهم بصفين، فلم يقبل الإمام به وأراد أن يكون مكانه ابن عباس عبد الله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فيمتنع العراقيون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منك ونريد أن يكون رجلاً حاله بالنسبة إليك كحاله بالنسبة إلى معاوية، فيشير عليهم بالأشتر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فتثور في نفس الأشعث غريزة الحسد للأشتر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نفسه من زعماء العراق الذين لهم مقامهم، وربما يرى نفسه كالأشتر في زعامته؛ لذلك يهمه أن لا يتقدم عليه ولا يكون هو من دونه،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علينا إلّا الأشتر؟ وهل نحن إلّا بحكم الأشتر؟</w:t>
      </w:r>
    </w:p>
    <w:p>
      <w:pPr>
        <w:pStyle w:val="BookText"/>
        <w:rPr/>
      </w:pPr>
      <w:r>
        <w:rPr>
          <w:rFonts w:ascii="Amiri" w:hAnsi="Amiri" w:eastAsia="Amiri" w:cs="Amiri"/>
          <w:color w:val="111111"/>
          <w:sz w:val="28"/>
          <w:sz w:val="28"/>
          <w:szCs w:val="28"/>
          <w:rtl w:val="true"/>
          <w:lang w:bidi="ar-SA"/>
        </w:rPr>
        <w:t>وتستفز الإمام هذه اللهجة، فيستفهم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الأشتر؟</w:t>
      </w:r>
    </w:p>
    <w:p>
      <w:pPr>
        <w:pStyle w:val="BookText"/>
        <w:rPr/>
      </w:pPr>
      <w:r>
        <w:rPr>
          <w:rFonts w:ascii="Amiri" w:hAnsi="Amiri" w:eastAsia="Amiri" w:cs="Amiri"/>
          <w:color w:val="111111"/>
          <w:sz w:val="28"/>
          <w:sz w:val="28"/>
          <w:szCs w:val="28"/>
          <w:rtl w:val="true"/>
          <w:lang w:bidi="ar-SA"/>
        </w:rPr>
        <w:t>ويقول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أن يضرب بعضنا بعضاً بالسيف </w:t>
      </w:r>
      <w:r>
        <w:rPr>
          <w:rStyle w:val="FootnoteAnchor"/>
          <w:rtl w:val="true"/>
        </w:rPr>
        <w:footnoteReference w:id="432"/>
      </w:r>
      <w:r>
        <w:rPr>
          <w:rFonts w:ascii="Amiri" w:hAnsi="Amiri" w:eastAsia="Amiri" w:cs="Amiri"/>
          <w:color w:val="111111"/>
          <w:sz w:val="28"/>
          <w:sz w:val="28"/>
          <w:szCs w:val="28"/>
          <w:rtl w:val="true"/>
          <w:lang w:bidi="ar-SA"/>
        </w:rPr>
        <w:t>فيكون ما أراد وما تريد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يرسل أولئك على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بلدة من بلدان الشام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فيدخل المعركة ويقبل الأشتر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يتميز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ألزّني يا أمير المؤمنين بعمرو بن العاص فو الذي لا إله غيره لئن ملأت عيني منه لأقتلنه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ويحدث نصر </w:t>
      </w:r>
      <w:r>
        <w:rPr>
          <w:rStyle w:val="FootnoteAnchor"/>
          <w:rtl w:val="true"/>
        </w:rPr>
        <w:footnoteReference w:id="435"/>
      </w:r>
      <w:r>
        <w:rPr>
          <w:rFonts w:ascii="Amiri" w:hAnsi="Amiri" w:eastAsia="Amiri" w:cs="Amiri"/>
          <w:color w:val="111111"/>
          <w:sz w:val="28"/>
          <w:sz w:val="28"/>
          <w:szCs w:val="28"/>
          <w:rtl w:val="true"/>
          <w:lang w:bidi="ar-SA"/>
        </w:rPr>
        <w:t>عن آراء زعماء الكوفة في أمر التحكيم، فيحدث عن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كبش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يرى إلّا الحرب، لكنه سكت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وينتهي الأمر فيكتب كتاب الصلح بين الطرفين، ويجيء دور الأشتر في الشهادة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صحبتني يميني ولا نفعتني بعدها شمالي أن كتب لي في هذه الصحيفة اسم على صلح ولا موادعة، أو لستُ على بينة من ربي ويقين من ضلالة عدوي؟ أو لستم قد رأيتم الظفر إن لم تجمعوا على الخور </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 كلمات تدل على ثورته النفسية من هذه الأوضاع، وأنا والله ما قرأتها إلّا وعلاني الوجوم؛ لأني أتصور ذلك الأسد الثائر الهائج وهو يبرز من خلال نوافذها مقهوراً مخذولاً، يريدون أن يضعوا في رجليه القيود وهو يتمنع حيث لا ينفع الإمتناع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يريدون منه؟ يريدون أن يوقع على الصحيفة التي تدل على ظفر أهل الشام وهزيمة أهل العراق، إن هذا لا يكون ويقول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يحاول أن </w:t>
      </w:r>
    </w:p>
    <w:p>
      <w:pPr>
        <w:pStyle w:val="BookText"/>
        <w:rPr/>
      </w:pPr>
      <w:r>
        <w:rPr>
          <w:rFonts w:ascii="Amiri" w:hAnsi="Amiri" w:eastAsia="Amiri" w:cs="Amiri"/>
          <w:color w:val="111111"/>
          <w:sz w:val="28"/>
          <w:sz w:val="28"/>
          <w:szCs w:val="28"/>
          <w:rtl w:val="true"/>
          <w:lang w:bidi="ar-SA"/>
        </w:rPr>
        <w:t xml:space="preserve">يستدرجه إليها بلهجة الظافر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خوراً ولا ظفراً هلم فاشهد على نفسك وأقر بما في هذه الصحيفة فإنه لا رغبة بك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ويسوء مالك ذلك فيجيبه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بي لرغبة عنك في الدنيا للدينا وفي الآخرة للآخرة، ولقد سفك الله بسيفي دماء رجال ما أنت بخير منهم عندي ولا احرم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عمار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ذلك الرجل وكأنما قطع على أنفه الحمم، وهو الأشعث بن قيس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يتصور إمامه ويتصور عظم مقامه واستسلامه لهؤلاء بعد أن ألجأ إلى الإستسلام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رضيت بما صنع علي أمير المؤمنين ودخلت فيما دخل فيه وخرجت مما خرج منه، فإنه لا يدخل إلّا في هدى وصواب </w:t>
      </w:r>
      <w:r>
        <w:rPr>
          <w:rStyle w:val="FootnoteAnchor"/>
          <w:rtl w:val="true"/>
        </w:rPr>
        <w:footnoteReference w:id="438"/>
      </w:r>
      <w:r>
        <w:rPr>
          <w:rFonts w:ascii="Amiri" w:hAnsi="Amiri" w:eastAsia="Amiri" w:cs="Amiri"/>
          <w:color w:val="111111"/>
          <w:sz w:val="28"/>
          <w:sz w:val="28"/>
          <w:szCs w:val="28"/>
          <w:rtl w:val="true"/>
          <w:lang w:bidi="ar-SA"/>
        </w:rPr>
        <w:t xml:space="preserve">، وهنا يستسلم الأسد للقيود بدافع الإيمان والانقياد لسيده ومولاه، فيوقع على الصحيفة على ما ينقل بعض المؤرخين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38" w:name="pg8003_70027"/>
    </w:p>
    <w:p>
      <w:pPr>
        <w:pStyle w:val="Heading3"/>
        <w:numPr>
          <w:ilvl w:val="2"/>
          <w:numId w:val="1"/>
        </w:numPr>
        <w:rPr/>
      </w:pPr>
      <w:bookmarkStart w:id="139" w:name="__RefHeading___Toc7055720_1051229030"/>
      <w:bookmarkStart w:id="140" w:name="_Toc51"/>
      <w:bookmarkEnd w:id="138"/>
      <w:bookmarkEnd w:id="139"/>
      <w:r>
        <w:rPr>
          <w:rtl w:val="true"/>
        </w:rPr>
        <w:t>-</w:t>
      </w:r>
      <w:r>
        <w:rPr/>
        <w:t>9</w:t>
      </w:r>
      <w:r>
        <w:rPr>
          <w:rtl w:val="true"/>
        </w:rPr>
        <w:t>-</w:t>
      </w:r>
      <w:bookmarkEnd w:id="140"/>
    </w:p>
    <w:p>
      <w:pPr>
        <w:pStyle w:val="Heading4"/>
        <w:numPr>
          <w:ilvl w:val="3"/>
          <w:numId w:val="1"/>
        </w:numPr>
        <w:rPr/>
      </w:pPr>
      <w:bookmarkStart w:id="141" w:name="__RefHeading___Toc7055722_1051229030"/>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وينتهي أمر التحكيم إلى ضرب موعد للحكمين، فيفترق الجيشان ويسير الإمام إلى الكوفة ويسير في ركابه مالك ويوزع ولاته على محل ولايتهم، فيعود الأشتر إلى محل ولايته بالجزيرة ونصيبين </w:t>
      </w:r>
      <w:r>
        <w:rPr>
          <w:rStyle w:val="FootnoteAnchor"/>
          <w:rtl w:val="true"/>
        </w:rPr>
        <w:footnoteReference w:id="440"/>
      </w:r>
      <w:r>
        <w:rPr>
          <w:rFonts w:ascii="Amiri" w:hAnsi="Amiri" w:eastAsia="Amiri" w:cs="Amiri"/>
          <w:color w:val="111111"/>
          <w:sz w:val="28"/>
          <w:sz w:val="28"/>
          <w:szCs w:val="28"/>
          <w:rtl w:val="true"/>
          <w:lang w:bidi="ar-SA"/>
        </w:rPr>
        <w:t>ويباشر عمله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وتضطرب على الإمام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لدسائس معاوية وعمل الدعاوة من قبل العثمانيين فيها وكان عليها من قبل الإمام محمد بن أبي بكر بعثه إليها بعد أن ضويق على عزل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الإمام ذلك فلا يرى لمصر بداً من أحد اثنين، إمّا قيس أو الأشتر، فيترجح في ذهنه الأشتر ويرسل إليه وهو بنصيبين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ممن أستظهر به على إقامة الدين وأقمع به نخوة الأثيم وأسدّ به الثغر المخوف، وكنت وليت محمد بن أبي بكر مصر فخرجت عليه بها خوارج وهو غلام حدث ليس بذي تجربة للحرب ولا بمجرب للأشياء فأقدم علي لننظر في ذلك فيما ينبغي واستخلف على عملك أهل الثقة والنصيحة من أصحابك والسلام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ويبلغ الأشتر الكتاب فيخلف عليها من قبله رجلاً يطمئن إليه، ويقبل على الإمام فيتحدثان عن أمر مصر وينتهي الحديث عن لزوم سفره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فيتأهب للخروج ثم يقبل على الإمام ليستمع إلى دروسه القيمة التي اعتاد أن يتلقاها في مثل هذه 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ويشرع الإمام في إلقاء الدروس عليه فيفتتحها بكلمة تكشف لمالك عن رأي الإمام فيه، وهو رأي عرفناه مما تقدم من كلمات الإمام فيه، فهو ممن يستظهر به على إقامة الدين وهو ممن يسد به الثغر المخوف وهو أن تترك وصيته فللاكتفاء برأيه، كما يعبر عن ذلك في افتتاح هذه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رحمك الله فإني إن لم أوصك اكتفيت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يوصيه بكلمات يحدد بها مهمة السياسي الكبير الذي خبر عقليات المجتمع وفهم نفسيات الأفراد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بالله على ما أهمك، فاخلط الشدة بالين، وارفق ما كان الرفق أبلغ واعتزم بالشدة حين لا يغني عنك إلّا الشدة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الكلمات على إيجازها تمثل أصول السياسة العامة، أمّا كيفية التطبيق فذلك ما يقوم بإلقائه الإمام في كتاب العهد</w:t>
      </w:r>
      <w:r>
        <w:rPr>
          <w:rFonts w:eastAsia="Amiri" w:cs="Amiri" w:ascii="Amiri" w:hAnsi="Amiri"/>
          <w:color w:val="111111"/>
          <w:sz w:val="28"/>
          <w:szCs w:val="28"/>
          <w:rtl w:val="true"/>
          <w:lang w:bidi="ar-SA"/>
        </w:rPr>
        <w:t xml:space="preserve">. </w:t>
      </w:r>
      <w:bookmarkStart w:id="143" w:name="pg8003_70031"/>
    </w:p>
    <w:p>
      <w:pPr>
        <w:pStyle w:val="Heading4"/>
        <w:numPr>
          <w:ilvl w:val="3"/>
          <w:numId w:val="1"/>
        </w:numPr>
        <w:rPr/>
      </w:pPr>
      <w:bookmarkStart w:id="144" w:name="__RefHeading___Toc7055724_1051229030"/>
      <w:bookmarkStart w:id="145" w:name="_Toc53"/>
      <w:bookmarkEnd w:id="143"/>
      <w:bookmarkEnd w:id="144"/>
      <w:r>
        <w:rPr>
          <w:rtl w:val="true"/>
        </w:rPr>
        <w:t>كتاب العهد</w:t>
      </w:r>
      <w:bookmarkEnd w:id="145"/>
    </w:p>
    <w:p>
      <w:pPr>
        <w:pStyle w:val="BookText"/>
        <w:rPr/>
      </w:pPr>
      <w:r>
        <w:rPr>
          <w:rFonts w:ascii="Amiri" w:hAnsi="Amiri" w:eastAsia="Amiri" w:cs="Amiri"/>
          <w:color w:val="111111"/>
          <w:sz w:val="28"/>
          <w:sz w:val="28"/>
          <w:szCs w:val="28"/>
          <w:rtl w:val="true"/>
          <w:lang w:bidi="ar-SA"/>
        </w:rPr>
        <w:t>وإذا ذكرنا كتاب العهد فقد ذكرنا أول وثيقة تأريخية إسلامية في علم السياسة، يضعها سياسي محنك فَهِمَ نفسيات الشعوب فهماً تاماً فشرّع لها ذلك الدستور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لاقى هذا الدستور عناية الشراح القدماء، فألف في شرحه جماعة كبيرة </w:t>
      </w:r>
      <w:r>
        <w:rPr>
          <w:rStyle w:val="FootnoteAnchor"/>
          <w:rtl w:val="true"/>
        </w:rPr>
        <w:footnoteReference w:id="442"/>
      </w:r>
      <w:r>
        <w:rPr>
          <w:rFonts w:ascii="Amiri" w:hAnsi="Amiri" w:eastAsia="Amiri" w:cs="Amiri"/>
          <w:color w:val="111111"/>
          <w:sz w:val="28"/>
          <w:sz w:val="28"/>
          <w:szCs w:val="28"/>
          <w:rtl w:val="true"/>
          <w:lang w:bidi="ar-SA"/>
        </w:rPr>
        <w:t xml:space="preserve">، وقد شرحه من الأدباء المتأخرين الأستاذ المحامي توفيق الفكيكي </w:t>
      </w:r>
      <w:r>
        <w:rPr>
          <w:rStyle w:val="FootnoteAnchor"/>
          <w:rtl w:val="true"/>
        </w:rPr>
        <w:footnoteReference w:id="443"/>
      </w:r>
      <w:r>
        <w:rPr>
          <w:rFonts w:ascii="Amiri" w:hAnsi="Amiri" w:eastAsia="Amiri" w:cs="Amiri"/>
          <w:color w:val="111111"/>
          <w:sz w:val="28"/>
          <w:sz w:val="28"/>
          <w:szCs w:val="28"/>
          <w:rtl w:val="true"/>
          <w:lang w:bidi="ar-SA"/>
        </w:rPr>
        <w:t xml:space="preserve">بكتاب قارن فيه بينه وبين بعض النظم الأوروبية الحديثة، فكان شرحاً موفقاً يلائم عقليات أدبائنا المحدثين الذين تأثروا بالثقافة الغربية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عقيدتي أن هذا العهد الذي ترجم إلى عدة 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لو تأثرت نظمنا الإسلامية بنظامه القويم مع أنه وضع من أجل هذه الأمّة المرحومة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كنت أود لو تساعدني الظروف لأدرس في هذا الكتاب ذلك العهد الكريم من الوجهة النفسية؛ لنستطيع أن نفهم مقدار ما تلقاه مالك عن الإمام في فَهْمِ عقليات الشعوب ونفسياتهم ومقدار ما وضع من النظم لكيفية إدارتهم في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وسأقتطف للقارئ الكريم نماذج من ذلك العهد مع شيء من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وسأختار منه ما يمس حياتنا العامة لعلنا ننتفع أو ينتفع به أولو الأمر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افتتاح العهد بعد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جباية خراجها وجهاد عدوها واستصلاح أهلها وعمارة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يسترسل في أمره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حقيقة نفسية يجب أن يلحظها الموظف الحكومي، فهو قبل أن يكون في ذلك المنصب كان ربما أخذ بعض المأخذ على ذلك الموظف الذي كان قبله، </w:t>
      </w:r>
    </w:p>
    <w:p>
      <w:pPr>
        <w:pStyle w:val="BookText"/>
        <w:rPr/>
      </w:pPr>
      <w:r>
        <w:rPr>
          <w:rFonts w:ascii="Amiri" w:hAnsi="Amiri" w:eastAsia="Amiri" w:cs="Amiri"/>
          <w:color w:val="111111"/>
          <w:sz w:val="28"/>
          <w:sz w:val="28"/>
          <w:szCs w:val="28"/>
          <w:rtl w:val="true"/>
          <w:lang w:bidi="ar-SA"/>
        </w:rPr>
        <w:t>فإذا كان في منصبه وجب أن يلحظ تلك المأخذ فيرفعها عن نفسه ثم يبسط نفسه للناس ليسمع المأخذ عليه من قبلهم فيظهر نفسه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حظ الأمّة سعيداً لو كان يستمع السياسيون لنصيحة الإمام أو قل لنصائح الإمام في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واشعر قلبك الرحمة للرعية والمحبة لهم واللطف بهم ولا تكونن عليهم سبعاً ضارياً تغتنم أكلهم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شعرت الرعية بعطف السلطان ولطفه وحبه لها، كانت أسرع للإنقياد، وهذه حقيقة نفسية لها تأثيرها على أفراد الشعوب،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أحب الأمور ليك أوسطها في الحق وأعمّها في العدل وأجمعها لرضى </w:t>
      </w:r>
      <w:r>
        <w:rPr>
          <w:rStyle w:val="FootnoteAnchor"/>
          <w:rtl w:val="true"/>
        </w:rPr>
        <w:footnoteReference w:id="447"/>
      </w:r>
      <w:r>
        <w:rPr>
          <w:rFonts w:ascii="Amiri" w:hAnsi="Amiri" w:eastAsia="Amiri" w:cs="Amiri"/>
          <w:color w:val="111111"/>
          <w:sz w:val="28"/>
          <w:sz w:val="28"/>
          <w:szCs w:val="28"/>
          <w:rtl w:val="true"/>
          <w:lang w:bidi="ar-SA"/>
        </w:rPr>
        <w:t xml:space="preserve">الرعية، فإن سخط العامة يجحف برضى </w:t>
      </w:r>
      <w:r>
        <w:rPr>
          <w:rStyle w:val="FootnoteAnchor"/>
          <w:rtl w:val="true"/>
        </w:rPr>
        <w:footnoteReference w:id="448"/>
      </w:r>
      <w:r>
        <w:rPr>
          <w:rFonts w:ascii="Amiri" w:hAnsi="Amiri" w:eastAsia="Amiri" w:cs="Amiri"/>
          <w:color w:val="111111"/>
          <w:sz w:val="28"/>
          <w:sz w:val="28"/>
          <w:szCs w:val="28"/>
          <w:rtl w:val="true"/>
          <w:lang w:bidi="ar-SA"/>
        </w:rPr>
        <w:t>الخاصة، وإن سخط الخاصة يغتفر مع رضا العامة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للأعداء، العامة من الأمّة فليكن صغوك لهم وميلك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فالرأي العام كما رأيتم هو المقدم عند الإمام وهو الذي يجب أن يلاحظ، فمنه العدة والعدد وفيه يستقيم امر البلاد، ثم يعرض لبطانة الوالي وكيف يجب أن تكون،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ابعد رعيتك منك وأشنأهم عندك، أطلبهم لمعائب الناس، فإن في الناس عيوباً الوالي أحق من سترها، فلا تكشفن عما غاب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لذكر بطانته وحاشيته الذين يرجع إليهم في مقام المشورة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دخلوا في المشورة، أفسدوا الحقائق لتغلب غرائزهم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المتركزة في نفوسهم المتغلبة على سائر الغرائز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أحاديثهم في مقام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 عن الوزراء وعن الصفات التي يجب أن تتوفر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وزرائك من كان للأشرار قبلك وزيراً ومن شركهم في الآثام فلا يكونن لك بطانة فإنهم أعوان الأثمة وإخوان الظلمة وأنت واجد منهم خير </w:t>
      </w:r>
    </w:p>
    <w:p>
      <w:pPr>
        <w:pStyle w:val="BookText"/>
        <w:rPr/>
      </w:pPr>
      <w:r>
        <w:rPr>
          <w:rFonts w:ascii="Amiri" w:hAnsi="Amiri" w:eastAsia="Amiri" w:cs="Amiri"/>
          <w:color w:val="111111"/>
          <w:sz w:val="28"/>
          <w:sz w:val="28"/>
          <w:szCs w:val="28"/>
          <w:rtl w:val="true"/>
          <w:lang w:bidi="ar-SA"/>
        </w:rPr>
        <w:t xml:space="preserve">الخلف ممن له مثل آرائهم ونفاذهم وليس عليه مثل آصارهم وأوزارهم، ممن لم يعاون ظالماً على ظلمه ولا آثماً على إثمه، أولئك أخف عليك مؤونة وأحسن لك معونة وأحنى عليك عطفاً وأقل لغيرك إلفاً، فاتخذ أولئك خاصة لخلواتك وحفلاتك ثم ليكن آثرهم عندك أقولهم بمر الحق لك وأقلهم مساعدة فيما يكون منك مما كره الله لأوليائه واقعاً من هواك حيث وقع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يعرض لجلسائه الذين يجب أن تتوفر فيهم جملة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وألصق بأهل الورع والصدق ثم رضهم على أن 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يجب أن نتصور قيمة كلام الإمام، فالإطراء الكاذب والمدح الباطل هما مما ينميان بعض الغرائز السيئة التي تتقاعد بالإنسان عن النهوض بأبسط الأعمال القيمة، ومتى أشبع الوالي قسماً من الغرائز اطمأن إلى هذا اللون من الغذاء الذي لا يسمن ولا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بعد هذا في تحديد سيرته مع الناس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الإحسان في الإحسان وتدريباً لأهل الإساءة، وألزم كلاً منهم ما ألزم نفسه، </w:t>
      </w:r>
    </w:p>
    <w:p>
      <w:pPr>
        <w:pStyle w:val="BookText"/>
        <w:rPr/>
      </w:pPr>
      <w:r>
        <w:rPr>
          <w:rFonts w:ascii="Amiri" w:hAnsi="Amiri" w:eastAsia="Amiri" w:cs="Amiri"/>
          <w:color w:val="111111"/>
          <w:sz w:val="28"/>
          <w:sz w:val="28"/>
          <w:szCs w:val="28"/>
          <w:rtl w:val="true"/>
          <w:lang w:bidi="ar-SA"/>
        </w:rPr>
        <w:t>واعلم أنه ليس شيء بأدعى إلى حسن ظن راع برعيته من إحسانه إليهم وتخفيفه المؤونات عليهم وترك استكراهه إياهم على ما ليس قبلهم، فليكن منك في ذلك أمر يجتمع لك به حسن الظن برعيتك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حسن الظن يقطع عنك نصباً طويلاً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أدري ما كان شأن الأمّة لو كانت الولاة تحسن الظن بهم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بالطبع تقابلها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يجري بينهما ما نراه من الملاحاة التي تنتهي بضياع الثقة التي يتركز عليها بناء المجتمع وضياع قسم من أموال الحكام، كما هو الشأن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ويفصِّل نظريته في النظام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الرعية طبقات لا يصلح بعضها إلّا ببعض </w:t>
      </w:r>
      <w:r>
        <w:rPr>
          <w:rStyle w:val="FootnoteAnchor"/>
          <w:rtl w:val="true"/>
        </w:rPr>
        <w:footnoteReference w:id="451"/>
      </w:r>
      <w:r>
        <w:rPr>
          <w:rFonts w:ascii="IRNazanin" w:hAnsi="IRNazanin" w:eastAsia="IRNazanin"/>
          <w:color w:val="111111"/>
          <w:sz w:val="28"/>
          <w:sz w:val="28"/>
          <w:szCs w:val="28"/>
          <w:rtl w:val="true"/>
          <w:lang w:bidi="fa-IR"/>
        </w:rPr>
        <w:t xml:space="preserve">، فمنهم الجنود </w:t>
      </w:r>
      <w:r>
        <w:rPr>
          <w:rStyle w:val="FootnoteAnchor"/>
          <w:rtl w:val="true"/>
        </w:rPr>
        <w:footnoteReference w:id="452"/>
      </w:r>
      <w:r>
        <w:rPr>
          <w:rFonts w:ascii="Amiri" w:hAnsi="Amiri" w:eastAsia="Amiri" w:cs="Amiri"/>
          <w:color w:val="111111"/>
          <w:sz w:val="28"/>
          <w:sz w:val="28"/>
          <w:szCs w:val="28"/>
          <w:rtl w:val="true"/>
          <w:lang w:bidi="ar-SA"/>
        </w:rPr>
        <w:t xml:space="preserve">،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w:t>
      </w:r>
    </w:p>
    <w:p>
      <w:pPr>
        <w:pStyle w:val="BookText"/>
        <w:rPr/>
      </w:pPr>
      <w:r>
        <w:rPr>
          <w:rStyle w:val="FootnoteAnchor"/>
          <w:rtl w:val="true"/>
        </w:rPr>
        <w:footnoteReference w:id="453"/>
      </w:r>
      <w:r>
        <w:rPr>
          <w:rFonts w:ascii="IRNazanin" w:hAnsi="IRNazanin" w:eastAsia="IRNazanin"/>
          <w:color w:val="111111"/>
          <w:sz w:val="28"/>
          <w:sz w:val="28"/>
          <w:szCs w:val="28"/>
          <w:rtl w:val="true"/>
          <w:lang w:bidi="fa-IR"/>
        </w:rPr>
        <w:t xml:space="preserve">قد سمى الله سهمه ووضع على حده فريضة في 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منه عندنا محفوظاً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يحيل الأشتر الوالي على النظم التشريعية الأولية التي نظمها مبدع الكون في كتابه المجيد أو سنة نبيه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إلى هذه الطبقات فيبين صفاتها ومميزاتها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فالجنود بإذن الله حصون الرعية وزين الولاية </w:t>
      </w:r>
      <w:r>
        <w:rPr>
          <w:rStyle w:val="FootnoteAnchor"/>
          <w:rtl w:val="true"/>
        </w:rPr>
        <w:footnoteReference w:id="455"/>
      </w:r>
      <w:r>
        <w:rPr>
          <w:rFonts w:ascii="Amiri" w:hAnsi="Amiri" w:eastAsia="Amiri" w:cs="Amiri"/>
          <w:color w:val="111111"/>
          <w:sz w:val="28"/>
          <w:sz w:val="28"/>
          <w:szCs w:val="28"/>
          <w:rtl w:val="true"/>
          <w:lang w:bidi="ar-SA"/>
        </w:rPr>
        <w:t xml:space="preserve">وعز الدين وسبل الأمن، وليس تقوم الرعية إلّا بهم، ثم لا قوام للجنود إلّا بما يخرج الله لهم من الخراج الذي يقوون به في جهاد عدوهم ويعتمدون عليه فيما يصلحهم ويكون من وراء حاجتهم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إلى الوالي أن يوفر على الجنود أعطياتهم، لأن على كواهلهم تقوم المحافظة على البلاد وعلى الأمن، وإذا وفر عليهم استطاع أن يجتذبهم إليه تماماً فيعملون بإخلاص، والجندي إذا علم بأنه مكفول النعمة </w:t>
      </w:r>
    </w:p>
    <w:p>
      <w:pPr>
        <w:pStyle w:val="BookText"/>
        <w:rPr/>
      </w:pPr>
      <w:r>
        <w:rPr>
          <w:rFonts w:ascii="Amiri" w:hAnsi="Amiri" w:eastAsia="Amiri" w:cs="Amiri"/>
          <w:color w:val="111111"/>
          <w:sz w:val="28"/>
          <w:sz w:val="28"/>
          <w:szCs w:val="28"/>
          <w:rtl w:val="true"/>
          <w:lang w:bidi="ar-SA"/>
        </w:rPr>
        <w:t>وأنه لا يفكر بحياته المادية أخلص للجهاد وسمح بنفسه للتضحية في سبيل بلده الذي تكفل له بإدارة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أن يربط بين هذه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قوام لهذين الصنفين إلّا بالصنف الثالث من القضاة والعمال والكتاب، لما يحكمون من المعاقد </w:t>
      </w:r>
      <w:r>
        <w:rPr>
          <w:rStyle w:val="FootnoteAnchor"/>
          <w:rtl w:val="true"/>
        </w:rPr>
        <w:footnoteReference w:id="457"/>
      </w:r>
      <w:r>
        <w:rPr>
          <w:rFonts w:ascii="Amiri" w:hAnsi="Amiri" w:eastAsia="Amiri" w:cs="Amiri"/>
          <w:color w:val="111111"/>
          <w:sz w:val="28"/>
          <w:sz w:val="28"/>
          <w:szCs w:val="28"/>
          <w:rtl w:val="true"/>
          <w:lang w:bidi="ar-SA"/>
        </w:rPr>
        <w:t xml:space="preserve">ويجمعون من المنافع ويأتمنون عليه من خواص الأمور وعوامها، ولا قوام لهم جميعاً إلّا بالتجار وذوي الصناعات فيما يجتمعون عليه من مرافقهم ويقيمونه من أسواقهم ويكفونه من الترفق بأيديهم ما لا يبلغه رفق غيرهم، ثم الطبقة السفلى من أهل الحاجة والمسكنة الذين يحق رفدهم ومعونتهم، وفي الله لكل سعة ولكل على الوالي حق بقدر ما يصلحه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ولإمامك وأتقاهم جيباً وأفضلهم حلماً ممن يبطأ عن الغضب ويستريح إلى العذر ويرؤف </w:t>
      </w:r>
      <w:r>
        <w:rPr>
          <w:rStyle w:val="FootnoteAnchor"/>
          <w:rtl w:val="true"/>
        </w:rPr>
        <w:footnoteReference w:id="459"/>
      </w:r>
      <w:r>
        <w:rPr>
          <w:rFonts w:ascii="Amiri" w:hAnsi="Amiri" w:eastAsia="Amiri" w:cs="Amiri"/>
          <w:color w:val="111111"/>
          <w:sz w:val="28"/>
          <w:sz w:val="28"/>
          <w:szCs w:val="28"/>
          <w:rtl w:val="true"/>
          <w:lang w:bidi="ar-SA"/>
        </w:rPr>
        <w:t xml:space="preserve">بالضعفاء وينبو على الأقوياء، وممن لا يثيره العنف ولا يقعده </w:t>
      </w:r>
      <w:r>
        <w:rPr>
          <w:rStyle w:val="FootnoteAnchor"/>
          <w:rtl w:val="true"/>
        </w:rPr>
        <w:footnoteReference w:id="460"/>
      </w:r>
      <w:r>
        <w:rPr>
          <w:rFonts w:ascii="IRNazanin" w:hAnsi="IRNazanin" w:eastAsia="IRNazanin"/>
          <w:color w:val="111111"/>
          <w:sz w:val="28"/>
          <w:sz w:val="28"/>
          <w:szCs w:val="28"/>
          <w:rtl w:val="true"/>
          <w:lang w:bidi="fa-IR"/>
        </w:rPr>
        <w:t xml:space="preserve">الضعف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ذلك النحو يربط بين تلكم الطبقات التي عدها وطلب إلى وإليه أن يختار منها الموظف الحازم، فتوظيفه لا يكون إلّا بعد اختبار كفاءته، وهو أول نظام ينص على اشتراط الكفاءة في الموظف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ينظر إلى حال القضاة، فيضع لاختيارهم مادة خاصة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اقصاه، وأوقفهم في الشبهات وأخذهم بالحجج وأقلهم تبرماً بمراجعة الخصم، وأصبرهم على تكشف الأمور، وأصرمهم عند اتضاح الحكم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وينظر بعد ذلك حال الموظفين عامة فيضع لهم مادة مبينة على الكفاءة، فهو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انظر </w:t>
      </w:r>
      <w:r>
        <w:rPr>
          <w:rStyle w:val="FootnoteAnchor"/>
          <w:rtl w:val="true"/>
        </w:rPr>
        <w:footnoteReference w:id="463"/>
      </w:r>
      <w:r>
        <w:rPr>
          <w:rFonts w:ascii="Amiri" w:hAnsi="Amiri" w:eastAsia="Amiri" w:cs="Amiri"/>
          <w:color w:val="111111"/>
          <w:sz w:val="28"/>
          <w:sz w:val="28"/>
          <w:szCs w:val="28"/>
          <w:rtl w:val="true"/>
          <w:lang w:bidi="ar-SA"/>
        </w:rPr>
        <w:t xml:space="preserve">إلى عمالك فاستعملهم اختياراً ولا تولهم محاباة وأثرة، فإنهم جماع من شعب الجور والخيانة، وتوَّخ منهم أهل التجربة والحياء من أهل البيوتات الصالحة والقدم في الإسلام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لحاظ نفسي عظيم، فأهل البيوتات يكونون بالطبع أميل إلى العدل، لأن جملة من غرائزهم كغريزة السيطرة وغريزة النهم والجشع مما تتوفر عادة في سائر الناس، كان أولئك قد أشبعوها قبل أن يصلوا الحكم، والإمام نفسه يعلل ذلك بما يقارب هذا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أكرم أخلاقاً، وأصحّ أعراضاً، وأقل في المطامع إشرافاً، وأبلغ في عواقب الأمور نظراً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تأتي بعد هذا نظرته إلى رواتب الموظفين، فيضع لها هذه المادة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أسبغ عليهم الأرزاق فإن ذلك قوة لهم على استصلاح أنفسهم، وغنى لهم عن تناول ما تحت ايديهم، وحجة عليهم إن خالفوا أمرك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صحيح كما ذكر الإمام، فالموظف إذا ازداد راتبه وقف عن ارتكاب جملة من الجرائم، وعلى الأخص الرشوة وسرقة اموال الدولة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نظرته إلى ضرورة التفتيش فيخصها بهذه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ويعلل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تعاهدك في السر لأمورهم حدوة </w:t>
      </w:r>
      <w:r>
        <w:rPr>
          <w:rStyle w:val="FootnoteAnchor"/>
          <w:rtl w:val="true"/>
        </w:rPr>
        <w:footnoteReference w:id="467"/>
      </w:r>
      <w:r>
        <w:rPr>
          <w:rFonts w:ascii="Amiri" w:hAnsi="Amiri" w:eastAsia="Amiri" w:cs="Amiri"/>
          <w:color w:val="111111"/>
          <w:sz w:val="28"/>
          <w:sz w:val="28"/>
          <w:szCs w:val="28"/>
          <w:rtl w:val="true"/>
          <w:lang w:bidi="ar-SA"/>
        </w:rPr>
        <w:t xml:space="preserve">لهم على استعمال الأمانة والرفق بالرعية </w:t>
      </w:r>
      <w:r>
        <w:rPr>
          <w:rStyle w:val="FootnoteAnchor"/>
          <w:rtl w:val="true"/>
        </w:rPr>
        <w:footnoteReference w:id="468"/>
      </w:r>
      <w:r>
        <w:rPr>
          <w:rFonts w:ascii="Amiri" w:hAnsi="Amiri" w:eastAsia="Amiri" w:cs="Amiri"/>
          <w:color w:val="111111"/>
          <w:sz w:val="28"/>
          <w:sz w:val="28"/>
          <w:szCs w:val="28"/>
          <w:rtl w:val="true"/>
          <w:lang w:bidi="ar-SA"/>
        </w:rPr>
        <w:t xml:space="preserve">، فإن أحد منهم بسط يده إلى خيانة، اجتمعت بها </w:t>
      </w:r>
      <w:r>
        <w:rPr>
          <w:rStyle w:val="FootnoteAnchor"/>
          <w:rtl w:val="true"/>
        </w:rPr>
        <w:footnoteReference w:id="469"/>
      </w:r>
      <w:r>
        <w:rPr>
          <w:rFonts w:ascii="Amiri" w:hAnsi="Amiri" w:eastAsia="Amiri" w:cs="Amiri"/>
          <w:color w:val="111111"/>
          <w:sz w:val="28"/>
          <w:sz w:val="28"/>
          <w:szCs w:val="28"/>
          <w:rtl w:val="true"/>
          <w:lang w:bidi="ar-SA"/>
        </w:rPr>
        <w:t xml:space="preserve">عندك أخبار عيونك، اكتفيت بذلك شاهداً، فبسطت عليه العقوبة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لعل أهمها عدم تصديق الوشايات عليه ما لم تكن من العيون، ثم إقباله على الجد والعمل، فليتنبه سادتي من أولي الأمر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سادتي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فاسمحوا لي فإن هذا العهد الكريم ما تحولت عن نقطة فيه إلّا وجُذبت إلى نقاط، فما أدرى أيها أقتطف؟ وهاكم الآن خاتمة </w:t>
      </w:r>
    </w:p>
    <w:p>
      <w:pPr>
        <w:pStyle w:val="BookText"/>
        <w:rPr/>
      </w:pPr>
      <w:r>
        <w:rPr>
          <w:rFonts w:ascii="Amiri" w:hAnsi="Amiri" w:eastAsia="Amiri" w:cs="Amiri"/>
          <w:color w:val="111111"/>
          <w:sz w:val="28"/>
          <w:sz w:val="28"/>
          <w:szCs w:val="28"/>
          <w:rtl w:val="true"/>
          <w:lang w:bidi="ar-SA"/>
        </w:rPr>
        <w:t>اقتطافي، وهي نظرته إلى وجوب اعتماد الحكومة على التجارة والإصلاح والعمران أكثر من اعتمادهم على الضريبة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لا ينال </w:t>
      </w:r>
      <w:r>
        <w:rPr>
          <w:rStyle w:val="FootnoteAnchor"/>
          <w:rtl w:val="true"/>
        </w:rPr>
        <w:footnoteReference w:id="471"/>
      </w:r>
      <w:r>
        <w:rPr>
          <w:rFonts w:ascii="Amiri" w:hAnsi="Amiri" w:eastAsia="Amiri" w:cs="Amiri"/>
          <w:color w:val="111111"/>
          <w:sz w:val="28"/>
          <w:sz w:val="28"/>
          <w:szCs w:val="28"/>
          <w:rtl w:val="true"/>
          <w:lang w:bidi="ar-SA"/>
        </w:rPr>
        <w:t xml:space="preserve">إلّا بالعمارة ومن طلب الخراج بغير عمارة أخرب البلاد وأهلك العباد ولم يستقم أمره إلّا قليلاً، فإن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يؤتى خراب الأرض من إعواز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أسعد إخواني الريفيين الذي أسعدوا البلاد بضرائبهم لو يطبق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ويعرج على التجارة والتجار فيقول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مواد المنافع وأسباب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والتجار خير عضد للحكومة إذا مهدت الحكومة لهم باب العمل واستوصت بهم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ينظر هذا ثم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قارئي الكريم، هذه نبذ أرجو أن نقف عندها لنعتبر فيما يعود إلينا، ونجعلها أمام أعيننا لنتشجع على ما نريد، فاسمح لي يا سيدي أن أكتفي بها وأنتقل إلى ختام العهد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إنّا إليه راجعون والسلام على رسول الله صلى الله عليه وآله الطيبين الطاهرين وسلم تسليماً كثيراً والسلام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ويشاء الله أن يستجيب للإمام دعاءه في مالك فيشرفه بالشهادة، وذلك حيث يخرج مالك من الإمام وهو متجه إلى مصر وقد زوده بهذه الإضمامة من الدروس القيمة، وبكتابه إلى أهل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أمّة المسلمين</w:t>
      </w:r>
      <w:r>
        <w:rPr>
          <w:rStyle w:val="FootnoteAnchor"/>
          <w:rtl w:val="true"/>
        </w:rPr>
        <w:footnoteReference w:id="475"/>
      </w:r>
      <w:r>
        <w:rPr>
          <w:rFonts w:ascii="Amiri" w:hAnsi="Amiri" w:eastAsia="Amiri" w:cs="Amiri"/>
          <w:color w:val="111111"/>
          <w:sz w:val="28"/>
          <w:sz w:val="28"/>
          <w:szCs w:val="28"/>
          <w:rtl w:val="true"/>
          <w:lang w:bidi="ar-SA"/>
        </w:rPr>
        <w:t>الذين غضبوا لله حين عصي في الأرض</w:t>
      </w:r>
      <w:r>
        <w:rPr>
          <w:rStyle w:val="FootnoteAnchor"/>
          <w:rtl w:val="true"/>
        </w:rPr>
        <w:footnoteReference w:id="476"/>
      </w:r>
      <w:r>
        <w:rPr>
          <w:rFonts w:ascii="Amiri" w:hAnsi="Amiri" w:eastAsia="Amiri" w:cs="Amiri"/>
          <w:color w:val="111111"/>
          <w:sz w:val="28"/>
          <w:sz w:val="28"/>
          <w:szCs w:val="28"/>
          <w:rtl w:val="true"/>
          <w:lang w:bidi="ar-SA"/>
        </w:rPr>
        <w:t>وضرب الجور بأرواقه على البر والفاجر، فلا حق يستراح إليه ولا منكر يتناهى عنه، سلام عليكم فإني أحمد الله إليكم الذي لا إله إلّا هو</w:t>
      </w:r>
      <w:r>
        <w:rPr>
          <w:rStyle w:val="FootnoteAnchor"/>
          <w:rtl w:val="true"/>
        </w:rPr>
        <w:footnoteReference w:id="477"/>
      </w:r>
      <w:r>
        <w:rPr>
          <w:rFonts w:ascii="Amiri" w:hAnsi="Amiri" w:eastAsia="Amiri" w:cs="Amiri"/>
          <w:color w:val="111111"/>
          <w:sz w:val="28"/>
          <w:sz w:val="28"/>
          <w:szCs w:val="28"/>
          <w:rtl w:val="true"/>
          <w:lang w:bidi="ar-SA"/>
        </w:rPr>
        <w:t>،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عبيد</w:t>
      </w:r>
      <w:r>
        <w:rPr>
          <w:rStyle w:val="FootnoteAnchor"/>
          <w:rtl w:val="true"/>
        </w:rPr>
        <w:footnoteReference w:id="478"/>
      </w:r>
      <w:r>
        <w:rPr>
          <w:rFonts w:ascii="Amiri" w:hAnsi="Amiri" w:eastAsia="Amiri" w:cs="Amiri"/>
          <w:color w:val="111111"/>
          <w:sz w:val="28"/>
          <w:sz w:val="28"/>
          <w:szCs w:val="28"/>
          <w:rtl w:val="true"/>
          <w:lang w:bidi="ar-SA"/>
        </w:rPr>
        <w:t>الله لا ينام أيام الخوف ولا ينكل عن الأعادي حذار الدوائر</w:t>
      </w:r>
      <w:r>
        <w:rPr>
          <w:rStyle w:val="FootnoteAnchor"/>
          <w:rtl w:val="true"/>
        </w:rPr>
        <w:footnoteReference w:id="479"/>
      </w:r>
      <w:r>
        <w:rPr>
          <w:rFonts w:ascii="Amiri" w:hAnsi="Amiri" w:eastAsia="Amiri" w:cs="Amiri"/>
          <w:color w:val="111111"/>
          <w:sz w:val="28"/>
          <w:sz w:val="28"/>
          <w:szCs w:val="28"/>
          <w:rtl w:val="true"/>
          <w:lang w:bidi="ar-SA"/>
        </w:rPr>
        <w:t>، أشد على الكفار من حريق النار، وهو مالك بن الحارث أخو مذحج فاسمعوا له وأطيعوا</w:t>
      </w:r>
      <w:r>
        <w:rPr>
          <w:rStyle w:val="FootnoteAnchor"/>
          <w:rtl w:val="true"/>
        </w:rPr>
        <w:footnoteReference w:id="480"/>
      </w:r>
      <w:r>
        <w:rPr>
          <w:rFonts w:ascii="Amiri" w:hAnsi="Amiri" w:eastAsia="Amiri" w:cs="Amiri"/>
          <w:color w:val="111111"/>
          <w:sz w:val="28"/>
          <w:sz w:val="28"/>
          <w:szCs w:val="28"/>
          <w:rtl w:val="true"/>
          <w:lang w:bidi="ar-SA"/>
        </w:rPr>
        <w:t>، فإنه سيف من سيوف الله</w:t>
      </w:r>
      <w:r>
        <w:rPr>
          <w:rStyle w:val="FootnoteAnchor"/>
          <w:rtl w:val="true"/>
        </w:rPr>
        <w:footnoteReference w:id="481"/>
      </w:r>
      <w:r>
        <w:rPr>
          <w:rFonts w:ascii="Amiri" w:hAnsi="Amiri" w:eastAsia="Amiri" w:cs="Amiri"/>
          <w:color w:val="111111"/>
          <w:sz w:val="28"/>
          <w:sz w:val="28"/>
          <w:szCs w:val="28"/>
          <w:rtl w:val="true"/>
          <w:lang w:bidi="ar-SA"/>
        </w:rPr>
        <w:t>لا نابي الضريبة ولا كليل الحد</w:t>
      </w:r>
      <w:r>
        <w:rPr>
          <w:rStyle w:val="FootnoteAnchor"/>
          <w:rtl w:val="true"/>
        </w:rPr>
        <w:footnoteReference w:id="482"/>
      </w:r>
      <w:r>
        <w:rPr>
          <w:rFonts w:ascii="Amiri" w:hAnsi="Amiri" w:eastAsia="Amiri" w:cs="Amiri"/>
          <w:color w:val="111111"/>
          <w:sz w:val="28"/>
          <w:sz w:val="28"/>
          <w:szCs w:val="28"/>
          <w:rtl w:val="true"/>
          <w:lang w:bidi="ar-SA"/>
        </w:rPr>
        <w:t>، فإن أمركم أن تقدموا فاقدموا</w:t>
      </w:r>
      <w:r>
        <w:rPr>
          <w:rStyle w:val="FootnoteAnchor"/>
          <w:rtl w:val="true"/>
        </w:rPr>
        <w:footnoteReference w:id="483"/>
      </w:r>
      <w:r>
        <w:rPr>
          <w:rFonts w:ascii="Amiri" w:hAnsi="Amiri" w:eastAsia="Amiri" w:cs="Amiri"/>
          <w:color w:val="111111"/>
          <w:sz w:val="28"/>
          <w:sz w:val="28"/>
          <w:szCs w:val="28"/>
          <w:rtl w:val="true"/>
          <w:lang w:bidi="ar-SA"/>
        </w:rPr>
        <w:t xml:space="preserve">، وإن أمركم أن </w:t>
      </w:r>
    </w:p>
    <w:p>
      <w:pPr>
        <w:pStyle w:val="BookText"/>
        <w:rPr/>
      </w:pPr>
      <w:r>
        <w:rPr>
          <w:rFonts w:ascii="Amiri" w:hAnsi="Amiri" w:eastAsia="Amiri" w:cs="Amiri"/>
          <w:color w:val="111111"/>
          <w:sz w:val="28"/>
          <w:sz w:val="28"/>
          <w:szCs w:val="28"/>
          <w:rtl w:val="true"/>
          <w:lang w:bidi="ar-SA"/>
        </w:rPr>
        <w:t>تنفروا فانفروا، فإنه لا يقدم ولا يحجم</w:t>
      </w:r>
      <w:r>
        <w:rPr>
          <w:rStyle w:val="FootnoteAnchor"/>
          <w:rtl w:val="true"/>
        </w:rPr>
        <w:footnoteReference w:id="484"/>
      </w:r>
      <w:r>
        <w:rPr>
          <w:rFonts w:ascii="Amiri" w:hAnsi="Amiri" w:eastAsia="Amiri" w:cs="Amiri"/>
          <w:color w:val="111111"/>
          <w:sz w:val="28"/>
          <w:sz w:val="28"/>
          <w:szCs w:val="28"/>
          <w:rtl w:val="true"/>
          <w:lang w:bidi="ar-SA"/>
        </w:rPr>
        <w:t>إلّا بأمري، وقد آثرتكم به على نفسي لنصحه لكم</w:t>
      </w:r>
      <w:r>
        <w:rPr>
          <w:rStyle w:val="FootnoteAnchor"/>
          <w:rtl w:val="true"/>
        </w:rPr>
        <w:footnoteReference w:id="485"/>
      </w:r>
      <w:r>
        <w:rPr>
          <w:rFonts w:ascii="Amiri" w:hAnsi="Amiri" w:eastAsia="Amiri" w:cs="Amiri"/>
          <w:color w:val="111111"/>
          <w:sz w:val="28"/>
          <w:sz w:val="28"/>
          <w:szCs w:val="28"/>
          <w:rtl w:val="true"/>
          <w:lang w:bidi="ar-SA"/>
        </w:rPr>
        <w:t xml:space="preserve">وشدة شكيمته على عدوكم، عصمكم الله بالهدى وثبتكم على اليقين، والسلام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ولغة الإمام في هذا الكتاب لغة تصور صاحبنا مالكاً أجمل التصوير،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الإمام وكما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أيام الخوف ولا ينكل عن الأعادي، ومواقفه المتقدمة تشهد له بذلك، وهو سيف من سيوف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أحب أن نقف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آثرتكم به على نفسي، فهي كلمة تدل على تركز مقامه في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6" w:name="pg8003_70060"/>
    </w:p>
    <w:p>
      <w:pPr>
        <w:pStyle w:val="Heading3"/>
        <w:numPr>
          <w:ilvl w:val="2"/>
          <w:numId w:val="1"/>
        </w:numPr>
        <w:rPr/>
      </w:pPr>
      <w:bookmarkStart w:id="147" w:name="__RefHeading___Toc7055726_1051229030"/>
      <w:bookmarkStart w:id="148" w:name="_Toc54"/>
      <w:bookmarkEnd w:id="146"/>
      <w:bookmarkEnd w:id="147"/>
      <w:r>
        <w:rPr>
          <w:rtl w:val="true"/>
        </w:rPr>
        <w:t>-</w:t>
      </w:r>
      <w:r>
        <w:rPr/>
        <w:t>10</w:t>
      </w:r>
      <w:r>
        <w:rPr>
          <w:rtl w:val="true"/>
        </w:rPr>
        <w:t>-</w:t>
      </w:r>
      <w:bookmarkEnd w:id="148"/>
    </w:p>
    <w:p>
      <w:pPr>
        <w:pStyle w:val="BookText"/>
        <w:rPr/>
      </w:pPr>
      <w:r>
        <w:rPr>
          <w:rFonts w:ascii="Amiri" w:hAnsi="Amiri" w:eastAsia="Amiri" w:cs="Amiri"/>
          <w:color w:val="111111"/>
          <w:sz w:val="28"/>
          <w:sz w:val="28"/>
          <w:szCs w:val="28"/>
          <w:rtl w:val="true"/>
          <w:lang w:bidi="ar-SA"/>
        </w:rPr>
        <w:t>ويبلغ معاوية أن الأشتر خرج إلى مصر، فيغمه ذلك ويسوؤه وتكاد أمانيه وآماله في مصر وفي الإستيلاء على مصر تذهب أدراج الرياح، وذلك لأن الأشتر كان قوي الساعد قوي القلب قوي التفكير قوي الإرادة، وهو يعلم بهذه كلها من أيام صفين؛ فلم يكن له إلّا أن يدبر حيلة للقضاء على الأشتر قبل أن يبلغ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يقضي عليه؟ هذا ما يهمه كثيراً فليفكر فيه ويفكر، فينتهي إلى دسيسة السم، فهو خير وسيط للقضاء عليه، فليراجع إذاً رجلاً من أهل الخراج ليقف له بالطريق فيدس إليه السم، على أن يعفيه من الخراج ما دام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إليه ويتفق معه على هذه الصورة، فيسافر الجايستار </w:t>
      </w:r>
      <w:r>
        <w:rPr>
          <w:rStyle w:val="FootnoteAnchor"/>
          <w:rtl w:val="true"/>
        </w:rPr>
        <w:footnoteReference w:id="488"/>
      </w:r>
      <w:r>
        <w:rPr>
          <w:rFonts w:ascii="Amiri" w:hAnsi="Amiri" w:eastAsia="Amiri" w:cs="Amiri"/>
          <w:color w:val="111111"/>
          <w:sz w:val="28"/>
          <w:sz w:val="28"/>
          <w:szCs w:val="28"/>
          <w:rtl w:val="true"/>
          <w:lang w:bidi="ar-SA"/>
        </w:rPr>
        <w:t xml:space="preserve">إلى 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منزل يقع في طريق مصر للراحل إليها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لينتظر الأشتر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ويلتفت معاوية إلى أهل الشام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وجه الأشتر إلى مصر فادعوا الله أن يكفيكموه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أهل الشام يدعون عليه في كل يوم </w:t>
      </w:r>
      <w:r>
        <w:rPr>
          <w:rStyle w:val="FootnoteAnchor"/>
          <w:rtl w:val="true"/>
        </w:rPr>
        <w:footnoteReference w:id="491"/>
      </w:r>
      <w:r>
        <w:rPr>
          <w:rFonts w:ascii="Amiri" w:hAnsi="Amiri" w:eastAsia="Amiri" w:cs="Amiri"/>
          <w:color w:val="111111"/>
          <w:sz w:val="28"/>
          <w:sz w:val="28"/>
          <w:szCs w:val="28"/>
          <w:rtl w:val="true"/>
          <w:lang w:bidi="ar-SA"/>
        </w:rPr>
        <w:t>، وهي حيلة لمعاوية تعرف تأثير خداعها على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ويسير الأشتر إلى مصر ومعه حاشيته ويقبل على القلزم وفيه هذا الجايستار، وقد جلس هناك وأعدَّ عدته للقضاء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ويقبل على الأشتر فيعرض عليه أن يقوم بضيافته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أهل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والأشتر رجل عربي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 العربي الكريم أن لا يمتنع من الضيافة لأن الإمتناع عندهم من علائم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الطبيعي أن يلبي دعوة هذا الفقير، ومالك رجل متواضع شديد التواضع لا تهمه هذه الأنانيات التي يفنى فيها غيره من الولاة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ويقدم هذا الجايستار عسلاً مدوفاً به السم بعد أن يقدم الطعام، فيأكله ويشرب السم ويسري السم إلى فؤاده فيعانق الشهادة التي طلبها له الإمام بدعائه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ابن أبي الحديد </w:t>
      </w:r>
      <w:r>
        <w:rPr>
          <w:rStyle w:val="FootnoteAnchor"/>
          <w:rtl w:val="true"/>
        </w:rPr>
        <w:footnoteReference w:id="492"/>
      </w:r>
      <w:r>
        <w:rPr>
          <w:rFonts w:ascii="IRNazanin" w:hAnsi="IRNazanin" w:eastAsia="IRNazanin"/>
          <w:color w:val="111111"/>
          <w:sz w:val="28"/>
          <w:sz w:val="28"/>
          <w:szCs w:val="28"/>
          <w:rtl w:val="true"/>
          <w:lang w:bidi="fa-IR"/>
        </w:rPr>
        <w:t xml:space="preserve">وجوهاً أُخر لشهادته، منها أنه قتل بمصر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المهم التعرض لها الآن، ولعل الأرجح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يفقد العالم الإسلامي سيفاً من سيوف الله لا كليل الحد ولا نابي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ويفقد شخصية كانت من أعظم الشخصيات التي جاهدت في سبيل استنقاذ الدين الإسلامي من براثن أعدائه، فرحمة الله عليه، ويكون ذلك في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ويشيع خبره في الآفاق فتقال كلمات في تأبينه في مختلف الأصقاع وفي مختلف الأزمان، وهاكم شيئاً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لمّا بلغه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صعد المنبر وجمع الناس من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كانت لعلي يمينان قطعت إحداهما بصفين وهو عمار، وقطعت الأخرى </w:t>
      </w:r>
      <w:r>
        <w:rPr>
          <w:rStyle w:val="FootnoteAnchor"/>
          <w:rtl w:val="true"/>
        </w:rPr>
        <w:footnoteReference w:id="494"/>
      </w:r>
      <w:r>
        <w:rPr>
          <w:rFonts w:ascii="Amiri" w:hAnsi="Amiri" w:eastAsia="Amiri" w:cs="Amiri"/>
          <w:color w:val="111111"/>
          <w:sz w:val="28"/>
          <w:sz w:val="28"/>
          <w:szCs w:val="28"/>
          <w:rtl w:val="true"/>
          <w:lang w:bidi="ar-SA"/>
        </w:rPr>
        <w:t>وهو مالك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كلمة قد لا يخفى ما فيها من الشماتة في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سرّ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العسل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تحديد علاقته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لي كما كنت لرسول الله</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نرجو أن نقف عندها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الخبر واظلمت في عينه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اللهم إني احتسبه عندك فإن موته من مصائب الدهر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فقد كان وفى بعهده وقضى نحبه ولقي ربه، مع أنّا قد وطنا أنفسنا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أعظم المصيبات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تمثل لك لوعة الإمام وتأثره على مالك، وتصور لك مقدار ما أحدثه هذا المصاب في الإمام، فهو من مصائب الدهر التي لا تطاق لولا أن </w:t>
      </w:r>
    </w:p>
    <w:p>
      <w:pPr>
        <w:pStyle w:val="BookText"/>
        <w:rPr/>
      </w:pPr>
      <w:r>
        <w:rPr>
          <w:rFonts w:ascii="Amiri" w:hAnsi="Amiri" w:eastAsia="Amiri" w:cs="Amiri"/>
          <w:color w:val="111111"/>
          <w:sz w:val="28"/>
          <w:sz w:val="28"/>
          <w:szCs w:val="28"/>
          <w:rtl w:val="true"/>
          <w:lang w:bidi="ar-SA"/>
        </w:rPr>
        <w:t>يوطن الإمام نفسه على الصبر على كل مصاب بعد مصاب الرسول وهو من أعظم المصيبات ولكنه محتسب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حدّث جماعة من اشياخ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فوجدناه يتلهف ويتأسف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 جبل لكان فنداً، ولو كان من حجر لكان صلداً، أما والله ليهدنّ موتك عالماً وليفرحن عالماً، على مثل مالك فليبك البواكي، وهل موجود كمالك؟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علقمة بن قيس النخعي فما زال علي يتلهف ويتأسف حتى ظننا أنه المصاب به دوننا وعرف ذلك في وجهه أياماً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اللون القاتم يواجه الإمام مصاب صاحبه الأشتر وهو يتلهف ويتأسف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الشدائد، ولكنه مع ذلك فقد ظهر عليه التألم لفقد ذلك القائد الجبار، ولعل قسماً من تألمه يعود إلى شماتة الأعداء به، فمصابه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 عالماً ويفرح عالماً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رأيت مقابلة معاوية لهذا المصاب بتلكم 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يمينان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أحب أن نقف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فهي كلمة وحدها تمثل لك المثل الأعلى مجسماً في شخص مالك الأشتر فهو لا يكون إلّا صلداً أو فنداً لو كان من أقسام الأحجار أو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أخيراً في كتابه إلى محمد بن أبي بكر بعد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الرجل الذي كنت وليته مصر كان رجلاً لنا مناصحاً وهو على عدونا شديد، فرحمة الله عليه فقد استكمل أيامه ولاقى حمامه ونحن عنه راضون، فرضي الله عنه وضاعف له الثواب وأحسن له المآب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لك يا سيدي الأشتر ما لاقيته في حياتك من جهاد متواصل وإيمان ثابت يرضي عنك إمامك فيدعو لك بمضاعفة الثواب وحسن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ذلك الأجر الذي حصلته في سبيل صراحتك وشدة اطمئنانك فإنك لم تحاب ولم تداجل ولم تترك واجباً من واجباتك من أجل أطماع هذه الدنيا التي تهافت عليها أولئك الماديون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فحبذا يا سيدي لو جعلت سيرتك مثلاً للشباب في هذا اليوم، ليتعلموا منك الإخلاص والإيمان والتضحية في سبيل واجباتهم وفي سبيل الدفاع عن مبدئهم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لو جعلت سيرتك من المثل العليا للشباب الذين انغمسوا في عالم المادة فانجرفوا بتيارها الصاخب، لعلهم بذلك يستعيدون شيئاً من مجدهم الروحي الغابر، وعسى أن يتوفقوا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سلمى أمّ الأسود بن الأسود النخعي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نبا بي مضجعي ونبا وسادي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ما تَهُمُ إلى رقادِ</w:t>
      </w:r>
    </w:p>
    <w:p>
      <w:pPr>
        <w:pStyle w:val="BookText"/>
        <w:rPr/>
      </w:pPr>
      <w:r>
        <w:rPr>
          <w:rFonts w:ascii="Amiri" w:hAnsi="Amiri" w:eastAsia="Amiri" w:cs="Amiri"/>
          <w:color w:val="111111"/>
          <w:sz w:val="28"/>
          <w:sz w:val="28"/>
          <w:szCs w:val="28"/>
          <w:rtl w:val="true"/>
          <w:lang w:bidi="ar-SA"/>
        </w:rPr>
        <w:t xml:space="preserve">كأن الليل أوثق 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وأوسطه بأمراس شداد</w:t>
      </w:r>
    </w:p>
    <w:p>
      <w:pPr>
        <w:pStyle w:val="BookText"/>
        <w:rPr/>
      </w:pPr>
      <w:r>
        <w:rPr>
          <w:rFonts w:ascii="Amiri" w:hAnsi="Amiri" w:eastAsia="Amiri" w:cs="Amiri"/>
          <w:color w:val="111111"/>
          <w:sz w:val="28"/>
          <w:sz w:val="28"/>
          <w:szCs w:val="28"/>
          <w:rtl w:val="true"/>
          <w:lang w:bidi="ar-SA"/>
        </w:rPr>
        <w:t xml:space="preserve">أبعد الأشتر النخعي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مكاثرة ويقطع بطن وادي</w:t>
      </w:r>
    </w:p>
    <w:p>
      <w:pPr>
        <w:pStyle w:val="BookText"/>
        <w:rPr/>
      </w:pPr>
      <w:r>
        <w:rPr>
          <w:rFonts w:ascii="Amiri" w:hAnsi="Amiri" w:eastAsia="Amiri" w:cs="Amiri"/>
          <w:color w:val="111111"/>
          <w:sz w:val="28"/>
          <w:sz w:val="28"/>
          <w:szCs w:val="28"/>
          <w:rtl w:val="true"/>
          <w:lang w:bidi="ar-SA"/>
        </w:rPr>
        <w:t xml:space="preserve">أكرّ إذا الفوارس محجمات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 حين تختاف الهوادي</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وهنا أرجو أن لا يفوتنا ما في بيتيها الأولين من الجمال والتأثر الذي انبعث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عاطفة شديدة وانفعال مهم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المثنى </w:t>
      </w:r>
      <w:r>
        <w:rPr>
          <w:rStyle w:val="FootnoteAnchor"/>
          <w:rtl w:val="true"/>
        </w:rPr>
        <w:footnoteReference w:id="503"/>
      </w:r>
      <w:r>
        <w:rPr>
          <w:rFonts w:ascii="Amiri" w:hAnsi="Amiri" w:eastAsia="Amiri" w:cs="Amiri"/>
          <w:color w:val="111111"/>
          <w:sz w:val="28"/>
          <w:sz w:val="28"/>
          <w:szCs w:val="28"/>
          <w:rtl w:val="true"/>
          <w:lang w:bidi="ar-SA"/>
        </w:rPr>
        <w:t>يرثيه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ما لضوء الصبح أسود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للرواسي زعزعتها الدكادكُ</w:t>
      </w:r>
    </w:p>
    <w:p>
      <w:pPr>
        <w:pStyle w:val="BookText"/>
        <w:rPr/>
      </w:pPr>
      <w:r>
        <w:rPr>
          <w:rFonts w:ascii="Amiri" w:hAnsi="Amiri" w:eastAsia="Amiri" w:cs="Amiri"/>
          <w:color w:val="111111"/>
          <w:sz w:val="28"/>
          <w:sz w:val="28"/>
          <w:szCs w:val="28"/>
          <w:rtl w:val="true"/>
          <w:lang w:bidi="ar-SA"/>
        </w:rPr>
        <w:t xml:space="preserve">وما لهموم النفس شتى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تناجيها النجوم الشوابك</w:t>
      </w:r>
    </w:p>
    <w:p>
      <w:pPr>
        <w:pStyle w:val="BookText"/>
        <w:rPr/>
      </w:pPr>
      <w:r>
        <w:rPr>
          <w:rFonts w:ascii="Amiri" w:hAnsi="Amiri" w:eastAsia="Amiri" w:cs="Amiri"/>
          <w:color w:val="111111"/>
          <w:sz w:val="28"/>
          <w:sz w:val="28"/>
          <w:szCs w:val="28"/>
          <w:rtl w:val="true"/>
          <w:lang w:bidi="ar-SA"/>
        </w:rPr>
        <w:t xml:space="preserve">على مالك فليبك ذو الليث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في الفيلقين المعارك</w:t>
      </w:r>
    </w:p>
    <w:p>
      <w:pPr>
        <w:pStyle w:val="BookText"/>
        <w:rPr/>
      </w:pPr>
      <w:r>
        <w:rPr>
          <w:rFonts w:ascii="Amiri" w:hAnsi="Amiri" w:eastAsia="Amiri" w:cs="Amiri"/>
          <w:color w:val="111111"/>
          <w:sz w:val="28"/>
          <w:sz w:val="28"/>
          <w:szCs w:val="28"/>
          <w:rtl w:val="true"/>
          <w:lang w:bidi="ar-SA"/>
        </w:rPr>
        <w:t xml:space="preserve">إذا ابتدر الخطيّ وانتدب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غياث القوم نصراً مواشك</w:t>
      </w:r>
    </w:p>
    <w:p>
      <w:pPr>
        <w:pStyle w:val="BookText"/>
        <w:rPr/>
      </w:pPr>
      <w:r>
        <w:rPr>
          <w:rFonts w:ascii="Amiri" w:hAnsi="Amiri" w:eastAsia="Amiri" w:cs="Amiri"/>
          <w:color w:val="111111"/>
          <w:sz w:val="28"/>
          <w:sz w:val="28"/>
          <w:szCs w:val="28"/>
          <w:rtl w:val="true"/>
          <w:lang w:bidi="ar-SA"/>
        </w:rPr>
        <w:t xml:space="preserve">إذا ابتدرت يوماً قبائل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بها أين المظفر مالك</w:t>
      </w:r>
    </w:p>
    <w:p>
      <w:pPr>
        <w:pStyle w:val="BookText"/>
        <w:rPr/>
      </w:pPr>
      <w:r>
        <w:rPr>
          <w:rFonts w:ascii="Amiri" w:hAnsi="Amiri" w:eastAsia="Amiri" w:cs="Amiri"/>
          <w:color w:val="111111"/>
          <w:sz w:val="28"/>
          <w:sz w:val="28"/>
          <w:szCs w:val="28"/>
          <w:rtl w:val="true"/>
          <w:lang w:bidi="ar-SA"/>
        </w:rPr>
        <w:t xml:space="preserve">فلهفي عليه حين تختلف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ويرعش للموت الرجال الصعالك</w:t>
      </w:r>
    </w:p>
    <w:p>
      <w:pPr>
        <w:pStyle w:val="BookText"/>
        <w:rPr/>
      </w:pPr>
      <w:r>
        <w:rPr>
          <w:rFonts w:ascii="Amiri" w:hAnsi="Amiri" w:eastAsia="Amiri" w:cs="Amiri"/>
          <w:color w:val="111111"/>
          <w:sz w:val="28"/>
          <w:sz w:val="28"/>
          <w:szCs w:val="28"/>
          <w:rtl w:val="true"/>
          <w:lang w:bidi="ar-SA"/>
        </w:rPr>
        <w:t xml:space="preserve">ولهفي عليه يوم دبّ 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وديف له سمٌّ من الموت حانك</w:t>
      </w:r>
    </w:p>
    <w:p>
      <w:pPr>
        <w:pStyle w:val="BookText"/>
        <w:rPr/>
      </w:pPr>
      <w:r>
        <w:rPr>
          <w:rFonts w:ascii="Amiri" w:hAnsi="Amiri" w:eastAsia="Amiri" w:cs="Amiri"/>
          <w:color w:val="111111"/>
          <w:sz w:val="28"/>
          <w:sz w:val="28"/>
          <w:szCs w:val="28"/>
          <w:rtl w:val="true"/>
          <w:lang w:bidi="ar-SA"/>
        </w:rPr>
        <w:t xml:space="preserve">فلو بارزوه يوم يبغون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Style w:val="FootnoteAnchor"/>
          <w:rtl w:val="true"/>
        </w:rPr>
        <w:footnoteReference w:id="504"/>
      </w:r>
      <w:r>
        <w:rPr>
          <w:rFonts w:ascii="Amiri" w:hAnsi="Amiri" w:eastAsia="Amiri" w:cs="Amiri"/>
          <w:color w:val="111111"/>
          <w:sz w:val="28"/>
          <w:sz w:val="28"/>
          <w:szCs w:val="28"/>
          <w:rtl w:val="true"/>
          <w:lang w:bidi="ar-SA"/>
        </w:rPr>
        <w:t xml:space="preserve">وهالك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مارسوه مارسوا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كالتي لا ترقد الليل فاتك</w:t>
      </w:r>
    </w:p>
    <w:p>
      <w:pPr>
        <w:pStyle w:val="BookText"/>
        <w:rPr/>
      </w:pPr>
      <w:r>
        <w:rPr>
          <w:rFonts w:ascii="Amiri" w:hAnsi="Amiri" w:eastAsia="Amiri" w:cs="Amiri"/>
          <w:color w:val="111111"/>
          <w:sz w:val="28"/>
          <w:sz w:val="28"/>
          <w:szCs w:val="28"/>
          <w:rtl w:val="true"/>
          <w:lang w:bidi="ar-SA"/>
        </w:rPr>
        <w:t xml:space="preserve">فقل لابن هند لو منيت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ماضي الضريبة بانك</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لألفيت هنداً تشتكي علق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وتجبوها</w:t>
      </w:r>
      <w:r>
        <w:rPr>
          <w:rStyle w:val="FootnoteAnchor"/>
          <w:rtl w:val="true"/>
        </w:rPr>
        <w:footnoteReference w:id="506"/>
      </w:r>
      <w:r>
        <w:rPr>
          <w:rFonts w:ascii="Amiri" w:hAnsi="Amiri" w:eastAsia="Amiri" w:cs="Amiri"/>
          <w:color w:val="111111"/>
          <w:sz w:val="28"/>
          <w:sz w:val="28"/>
          <w:szCs w:val="28"/>
          <w:rtl w:val="true"/>
          <w:lang w:bidi="ar-SA"/>
        </w:rPr>
        <w:t>النساء العواتك</w:t>
      </w:r>
      <w:r>
        <w:rPr>
          <w:rStyle w:val="FootnoteAnchor"/>
          <w:rtl w:val="true"/>
        </w:rPr>
        <w:footnoteReference w:id="50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سادتي سقت هذه الأبيات لتعرفوا كيف تؤثر العاطفة فتنتظم القلوب أشعاراً سائرة بين الناس، ولو كان الظرف مؤاتياً لوقفت عند كل بيت، وحسبنا الآن أن لا نغفل عما فيها من إبداع وأن لا نغفل عن خصوص أبياته التي </w:t>
      </w:r>
    </w:p>
    <w:p>
      <w:pPr>
        <w:pStyle w:val="BookText"/>
        <w:rPr/>
      </w:pPr>
      <w:r>
        <w:rPr>
          <w:rFonts w:ascii="Amiri" w:hAnsi="Amiri" w:eastAsia="Amiri" w:cs="Amiri"/>
          <w:color w:val="111111"/>
          <w:sz w:val="28"/>
          <w:sz w:val="28"/>
          <w:szCs w:val="28"/>
          <w:rtl w:val="true"/>
          <w:lang w:bidi="ar-SA"/>
        </w:rPr>
        <w:t>ترجمت لنا مواقف مالك يوم ينادى في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المظفر؟ ثم عن خصوص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بارزوه يوم يبغون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وهالك</w:t>
      </w:r>
    </w:p>
    <w:p>
      <w:pPr>
        <w:pStyle w:val="BookText"/>
        <w:rPr/>
      </w:pPr>
      <w:r>
        <w:rPr>
          <w:rFonts w:ascii="Amiri" w:hAnsi="Amiri" w:eastAsia="Amiri" w:cs="Amiri"/>
          <w:color w:val="111111"/>
          <w:sz w:val="28"/>
          <w:sz w:val="28"/>
          <w:szCs w:val="28"/>
          <w:rtl w:val="true"/>
          <w:lang w:bidi="ar-SA"/>
        </w:rPr>
        <w:t>ولا ننسى جمال هذه الكلمة المعترضة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هزم بحياته أهل الشام وفي موته أهل العراق </w:t>
      </w:r>
      <w:r>
        <w:rPr>
          <w:rStyle w:val="FootnoteAnchor"/>
          <w:rtl w:val="true"/>
        </w:rPr>
        <w:footnoteReference w:id="508"/>
      </w:r>
      <w:r>
        <w:rPr>
          <w:rFonts w:ascii="Amiri" w:hAnsi="Amiri" w:eastAsia="Amiri" w:cs="Amiri"/>
          <w:color w:val="111111"/>
          <w:sz w:val="28"/>
          <w:sz w:val="28"/>
          <w:szCs w:val="28"/>
          <w:rtl w:val="true"/>
          <w:lang w:bidi="ar-SA"/>
        </w:rPr>
        <w:t>، وهي كلمة تكفلت بترجمة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أبي الحديد </w:t>
      </w:r>
      <w:r>
        <w:rPr>
          <w:rStyle w:val="FootnoteAnchor"/>
          <w:rtl w:val="true"/>
        </w:rPr>
        <w:footnoteReference w:id="509"/>
      </w:r>
      <w:r>
        <w:rPr>
          <w:rFonts w:ascii="Amiri" w:hAnsi="Amiri" w:eastAsia="Amiri" w:cs="Amiri"/>
          <w:color w:val="111111"/>
          <w:sz w:val="28"/>
          <w:sz w:val="28"/>
          <w:szCs w:val="28"/>
          <w:rtl w:val="true"/>
          <w:lang w:bidi="ar-SA"/>
        </w:rPr>
        <w:t>وقد عرض لترجمته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سئلت عن أشجع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مالكاً وأنا غير مبالغ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العلماء من المحدثين والمؤرخين كلمات تناسب ما تقدم أضربنا عنها خوف الإطالة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كلمة اللجنة في تأبين مالك التي رجوت المحاضرين من الإخوان أن يخصصوا لها يوماً من أيام المحاضرات، وستكون في دراسة شخصيته على ضوء ما درسناه سابقاً من سيرته وقد خصصت لها الفصل الآتي من الكتاب</w:t>
      </w:r>
      <w:r>
        <w:rPr>
          <w:rFonts w:eastAsia="Amiri" w:cs="Amiri" w:ascii="Amiri" w:hAnsi="Amiri"/>
          <w:color w:val="111111"/>
          <w:sz w:val="28"/>
          <w:szCs w:val="28"/>
          <w:rtl w:val="true"/>
          <w:lang w:bidi="ar-SA"/>
        </w:rPr>
        <w:t xml:space="preserve">.  </w:t>
      </w:r>
      <w:bookmarkStart w:id="149" w:name="pg8003_70078"/>
    </w:p>
    <w:p>
      <w:pPr>
        <w:pStyle w:val="Heading3"/>
        <w:numPr>
          <w:ilvl w:val="2"/>
          <w:numId w:val="1"/>
        </w:numPr>
        <w:rPr/>
      </w:pPr>
      <w:bookmarkStart w:id="150" w:name="__RefHeading___Toc7055728_1051229030"/>
      <w:bookmarkStart w:id="151" w:name="_Toc55"/>
      <w:bookmarkEnd w:id="149"/>
      <w:bookmarkEnd w:id="150"/>
      <w:r>
        <w:rPr>
          <w:rtl w:val="true"/>
        </w:rPr>
        <w:t>-</w:t>
      </w:r>
      <w:r>
        <w:rPr/>
        <w:t>11</w:t>
      </w:r>
      <w:r>
        <w:rPr>
          <w:rtl w:val="true"/>
        </w:rPr>
        <w:t>-</w:t>
      </w:r>
      <w:bookmarkEnd w:id="151"/>
    </w:p>
    <w:p>
      <w:pPr>
        <w:pStyle w:val="Heading4"/>
        <w:numPr>
          <w:ilvl w:val="3"/>
          <w:numId w:val="1"/>
        </w:numPr>
        <w:rPr/>
      </w:pPr>
      <w:bookmarkStart w:id="152" w:name="__RefHeading___Toc7055730_1051229030"/>
      <w:bookmarkStart w:id="153" w:name="_Toc56"/>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سادتي، من مجموع ما قرأناه في التأريخ عن سيرته ومن مجموع ما درسناه في هذا الكتاب، استفدنا أن لمالك شخصية هي من أعظم الشخصيات العالمية في عصره ومن أخصبها مادة وأوفرها 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لمحنا آثارها في مقاماته في أيام عثمان، وفي أزمة البيعة، وفي أزمة الشام، وفي اهتمام عدوه به ذلك الاهتمام الشديد الذي انتهى بسمّه وشهادته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إثبات ذلك الآن، فمن يتفضل ويقرأ هذا الكتاب يهتدي بنفسه إلى توفر عناصر هذه الشخصية فيه، وإنما المهم أن نلحظ أسرار تكوّن هذه الشخصية أو قل أن نلحظ أهم العناصر التي اكتسبتها هذه القوة والحيوية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ندخل في هذا الموضوع أحب أن أذكر على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آراء بعض العلماء النفسيين في معناها وفي عناصرها، واليكم أوجه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سادتي،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ألفاظ العلوم التي فيها شيء من الغموض ولا تحكي عن مركب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يتعذر على العالم تعريفها بالحد التام </w:t>
      </w:r>
      <w:r>
        <w:rPr>
          <w:rStyle w:val="FootnoteAnchor"/>
          <w:rtl w:val="true"/>
        </w:rPr>
        <w:footnoteReference w:id="510"/>
      </w:r>
      <w:r>
        <w:rPr>
          <w:rFonts w:ascii="Amiri" w:hAnsi="Amiri" w:eastAsia="Amiri" w:cs="Amiri"/>
          <w:color w:val="111111"/>
          <w:sz w:val="28"/>
          <w:sz w:val="28"/>
          <w:szCs w:val="28"/>
          <w:rtl w:val="true"/>
          <w:lang w:bidi="ar-SA"/>
        </w:rPr>
        <w:t>، وقديماً قالت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الحدود التامة لا يمكن أن تدرك، لأن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المقوم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على المفن معرفته ولا يعرفه إلّا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الحدود الموجودة هي رسوم تامة </w:t>
      </w:r>
      <w:r>
        <w:rPr>
          <w:rStyle w:val="FootnoteAnchor"/>
          <w:rtl w:val="true"/>
        </w:rPr>
        <w:footnoteReference w:id="511"/>
      </w:r>
      <w:r>
        <w:rPr>
          <w:rFonts w:ascii="Amiri" w:hAnsi="Amiri" w:eastAsia="Amiri" w:cs="Amiri"/>
          <w:color w:val="111111"/>
          <w:sz w:val="28"/>
          <w:sz w:val="28"/>
          <w:szCs w:val="28"/>
          <w:rtl w:val="true"/>
          <w:lang w:bidi="ar-SA"/>
        </w:rPr>
        <w:t>، وإن الفصول التي يمثل بها ليست هي بفصول، وإنما هي أعراض خاصة قريبة من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فالتعاريف التي ذكرها العلماء النفسيون للشخصية </w:t>
      </w:r>
      <w:r>
        <w:rPr>
          <w:rStyle w:val="FootnoteAnchor"/>
          <w:rtl w:val="true"/>
        </w:rPr>
        <w:footnoteReference w:id="512"/>
      </w:r>
      <w:r>
        <w:rPr>
          <w:rFonts w:ascii="Amiri" w:hAnsi="Amiri" w:eastAsia="Amiri" w:cs="Amiri"/>
          <w:color w:val="111111"/>
          <w:sz w:val="28"/>
          <w:sz w:val="28"/>
          <w:szCs w:val="28"/>
          <w:rtl w:val="true"/>
          <w:lang w:bidi="ar-SA"/>
        </w:rPr>
        <w:t xml:space="preserve">، ليست هي إلّا رسوماً ناقصة </w:t>
      </w:r>
      <w:r>
        <w:rPr>
          <w:rStyle w:val="FootnoteAnchor"/>
          <w:rtl w:val="true"/>
        </w:rPr>
        <w:footnoteReference w:id="513"/>
      </w:r>
      <w:r>
        <w:rPr>
          <w:rFonts w:ascii="Amiri" w:hAnsi="Amiri" w:eastAsia="Amiri" w:cs="Amiri"/>
          <w:color w:val="111111"/>
          <w:sz w:val="28"/>
          <w:sz w:val="28"/>
          <w:szCs w:val="28"/>
          <w:rtl w:val="true"/>
          <w:lang w:bidi="ar-SA"/>
        </w:rPr>
        <w:t xml:space="preserve">لأنها لم تشتمل على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أهل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لك الآن بعض تعاريفها التي نصّوا على أنها تعاريف بالآثار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مجموعة الصفات العقلية والخلقية والجسمية والإرادية التي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 بها الإنسان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التعريف لا يثبت للنقد العلمي، ولا يهمنا ذلك ما داموا أنفسهم يقولون بأنها لا يمكن أن تعلل وحالها كحال الحب والكره، وإنما تلتمس غالباً فيمن توفرت فيه هذه العناصر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الوجدانية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التفاؤل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المزاج</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ويضيفونها صفات كمالية لعل أهمها هذه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الوجدان، أو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فيما بينهم أفطرية هي أم مكتسبة؟ ولعل الصحيح أن عناصرها الأولية فطرية، ولكنها أشبه بالغرائز قابلة لتلقي التأثيرات الخارجية الناشئة عن البيئة والتربية فهي تضعف إلى حد يوشك أن تموت وتقوى إلى حد متناهٍ في القوة، كل ذلك تبعاً لتأثير المؤثرات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فالعصر قابل للتأثير والبيئة قابلة للتأثير والوراثة قابلة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أن عناصرها تختلف في الضعف والقوة بالنسبة إلى الزمان والمكان، فرب شخصية تقوى فيها صفة الشجاعة أو قوة البيان وتضعف فيها بقية الصفات، ولا سبب في ذلك إلّا مقتضيات العصر أو المكان، ورب شخصية تخضع لعناصر أُخر غير هذه تبعاً لمقتضيات الزمان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المؤمن قد يكون من عناصر شخصية تلبّسه بالمبدأ وتمسكه بالعبادة على نحو يعرف عنه ذلك أو توفر صفات الثقافة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الضوء نجد كثيراً من الرجال لهم شخصيتهم العظيمة، ومنشؤها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تظاهرهم بهذه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الآن إذا أردنا أن ندرس شخصية بعض الناس، وجب علينا أن نعود إلى عصره وبيئته وإلى تربيته لننظر عناصر الشخصية السائدة إذ ذاك ونطبقها على ما نتوفر </w:t>
      </w:r>
      <w:r>
        <w:rPr>
          <w:rStyle w:val="FootnoteAnchor"/>
          <w:rtl w:val="true"/>
        </w:rPr>
        <w:footnoteReference w:id="515"/>
      </w:r>
      <w:r>
        <w:rPr>
          <w:rFonts w:ascii="Amiri" w:hAnsi="Amiri" w:eastAsia="Amiri" w:cs="Amiri"/>
          <w:color w:val="111111"/>
          <w:sz w:val="28"/>
          <w:sz w:val="28"/>
          <w:szCs w:val="28"/>
          <w:rtl w:val="true"/>
          <w:lang w:bidi="ar-SA"/>
        </w:rPr>
        <w:t>في تلك الشخصية من العناصر لنرى مقدار تركزها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وسيدنا مالك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الجاهلي حيث كانت الشخصية تقاس بمقياس خاص، فهي تتفاوت بتفاوت تركز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الكرم، قوة البيان، الحكمة، الغيرية أو المشاركة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في العصر الإسلامي حيث توفرت هذه العناصر وأضيف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والإخلاص، والتظاهر بهما، ولعل أهم هذه الصفات عند العرب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عناية المؤرخين بهذه الصفات أكثر من عنايتهم بسائر الصفات، وعلى هذا فنحن إذا أردنا أن ندرس شخصية مالك فإنما ندرس فيه هذه الصفات الثلاث، ونشير في حنايا حديثنا إلى بقيتها رعاية للإيجاز</w:t>
      </w:r>
      <w:r>
        <w:rPr>
          <w:rFonts w:eastAsia="Amiri" w:cs="Amiri" w:ascii="Amiri" w:hAnsi="Amiri"/>
          <w:color w:val="111111"/>
          <w:sz w:val="28"/>
          <w:szCs w:val="28"/>
          <w:rtl w:val="true"/>
          <w:lang w:bidi="ar-SA"/>
        </w:rPr>
        <w:t xml:space="preserve">. </w:t>
      </w:r>
      <w:bookmarkStart w:id="154" w:name="pg8003_70088"/>
    </w:p>
    <w:p>
      <w:pPr>
        <w:pStyle w:val="Heading4"/>
        <w:numPr>
          <w:ilvl w:val="3"/>
          <w:numId w:val="1"/>
        </w:numPr>
        <w:rPr/>
      </w:pPr>
      <w:bookmarkStart w:id="155" w:name="__RefHeading___Toc7055732_1051229030"/>
      <w:bookmarkStart w:id="156" w:name="_Toc57"/>
      <w:bookmarkEnd w:id="154"/>
      <w:bookmarkEnd w:id="155"/>
      <w:r>
        <w:rPr>
          <w:rtl w:val="true"/>
        </w:rPr>
        <w:t>الشجاعة</w:t>
      </w:r>
      <w:bookmarkEnd w:id="156"/>
    </w:p>
    <w:p>
      <w:pPr>
        <w:pStyle w:val="BookText"/>
        <w:rPr/>
      </w:pPr>
      <w:r>
        <w:rPr>
          <w:rFonts w:ascii="Amiri" w:hAnsi="Amiri" w:eastAsia="Amiri" w:cs="Amiri"/>
          <w:color w:val="111111"/>
          <w:sz w:val="28"/>
          <w:sz w:val="28"/>
          <w:szCs w:val="28"/>
          <w:rtl w:val="true"/>
          <w:lang w:bidi="ar-SA"/>
        </w:rPr>
        <w:t>ولا نقصد بها إلّا التغلب على قوى النفس جميعاً وتوجيهها كيفما يريد ويريده له المنطق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هذه الصفة في مظاهر مختلفة تظهر في الصراحة وعدم المواربة في المقامات الهامة التي يلجأ فيها الإنسان للمصانعة إمّا لخوف أو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شاهدناه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شديد الصراحة، لا يخاتل ولا يوارب، وحديثه المتقدم مع سعيد بن العاص الذي أنكر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السواد فطير لقريش، وأحاديثه مع معاوية في أيام عثمان وأخذه برأسه مع أنه عنده في المنفى، ثم أحاديثه مع عثمان نفسه، أحاديث كلها مرت عليكم في ثنايا الكتاب، وهي تدل على تركز صفة الصراحة في نفسه تماماً، ثم حديثه مع عبد الله بن جرير عامل الإمام على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دلالته على توفر الذكاء فيه وصدق 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شدة صراحته، وقد مر عليك بطوله فلا حاجة إلى إعادته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فالشجاعة تظهر في الصراحة وتظهر بضبط النفس في المقامات التي تحتاج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تلكم المقامات ما اتفق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يحدث صاحب السفينة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في السوق فسخر منه بعض الباعة ورماه ببندقة، فلم يلتفت إليه ولم يعره أي شيء من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ويراه الناس فيأنبونه على ذلك ويقولون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بصاحب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ويضطرب الرجل ويخاف على نفسه، ومالك ممن سبقت شهرته إلى كل أذن فملأت فضاءها بأحاديث البطولة والفتك، فلحقه ودخل المسجد فوجده يصلي ويرمي الرجل بنفسه على رجله يقبلها ويستغفر الله مما فعله وهنا ما ترى يصنع مالك؟</w:t>
      </w:r>
    </w:p>
    <w:p>
      <w:pPr>
        <w:pStyle w:val="BookText"/>
        <w:rPr/>
      </w:pPr>
      <w:r>
        <w:rPr>
          <w:rFonts w:ascii="Amiri" w:hAnsi="Amiri" w:eastAsia="Amiri" w:cs="Amiri"/>
          <w:color w:val="111111"/>
          <w:sz w:val="28"/>
          <w:sz w:val="28"/>
          <w:szCs w:val="28"/>
          <w:rtl w:val="true"/>
          <w:lang w:bidi="ar-SA"/>
        </w:rPr>
        <w:t>إنه أجاب ذلك الشخص بكل هدوء ووداعة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إنما دخلت المسجد وصليت لأدعو لك بالمغفرة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القضية بالإضافة إلى ما تدل على كثرة حلمه وشدة ضبطه لنفسه، دلت على شدة إيمانه،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أن ينتقم منه لكرامته مع أنه زعيم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بالصلاة والدعاء له بالاستغفار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وكلمة الإمام في حقه في كتابه إلى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في الحذر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وحدها كافية في التدليل على ضبطه لنفسه، على أن المؤرخين جميعاً وصفوه في أثناء الترجمة بالحلم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تظهر في اطمئنانه في لقاء الأقران في ساحة الميدان، ومالك أشهر من أن يقال في حقه ذلك، فمواقفه المسجلة في التأريخ من مبدأ ظهور أمره في حروب الردة إلى منتهى صفين مواقف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يطرب من ترجيعها القروم الأبطال، وقد أثر عن الإمام ما مؤداه لو كانت الجراحات تقتل احداً لقتلت مالكاً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وحسبك أن تعلم بأن مقامه من الإمام كان كمقام الإمام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كان لا يتكل في الميادين على غير سيف ذي الفقار، وكذلك الإمام كان لا يتكل على غير لجّ مالك</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أنني وعدتك أن أعدّ لك شيئاً من مواقفه في صفين والجمل غير ما ذكرت ولكن الظرف أضيق من ذلك، فمعذرة يا قارئي الكريم على أن مواقفه كلها </w:t>
      </w:r>
    </w:p>
    <w:p>
      <w:pPr>
        <w:pStyle w:val="BookText"/>
        <w:rPr/>
      </w:pPr>
      <w:r>
        <w:rPr>
          <w:rFonts w:ascii="Amiri" w:hAnsi="Amiri" w:eastAsia="Amiri" w:cs="Amiri"/>
          <w:color w:val="111111"/>
          <w:sz w:val="28"/>
          <w:sz w:val="28"/>
          <w:szCs w:val="28"/>
          <w:rtl w:val="true"/>
          <w:lang w:bidi="ar-SA"/>
        </w:rPr>
        <w:t>متشابهة فالإطلاع على بعضها اطلاع على الجميع، ونحن لا يهمنا من معرفة شجاعته غير أن نستكشف نفسيته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بعد هذا كله في مواجهة الأمور الصعاب والتغلب عليها بقلب مطمئن وجأش رابط لا يتزعزع ولا يتحرك، ومالك من خير من يواجه الأمور الصعاب، وهو بهذه الصفات وموقفه بصفين عندما انهزمت ميمنة العراق ثم قوله في قضية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الصف على الصف تصرع القوم، بل كل موقف من مواقفه يدل على تركز هذه الظاهرة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فمالك هو خير من توفرت فيه صفة الشجاعة بجميع مظاهرها بعد سيده الإمام كما 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أسرار تركز الشجاعة فيه على هذا النحو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قسم منه إلى العوامل الوراثية وفي قسمه الآخر إلى أساليب التربية عند العرب، كما رأينا في موضوعنا الأول، وإلى كثرة مزاولته للحروب ثم إلى تأثره بأستاذه الكريم الذي فتح للناس أبواباً في الفروسية والقيادة في الميادين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دَّربه هذا الأستاذ تدريباً فنياً واختبره مراراً فكان مثال التلميذ الصحيح الذي تأثر بأستاذه تأثيراً صحّ للأستاذ أن يعطيه أمثال تلكم الشهادات القيمة التي تدل على منتهى الكفاءة، فهو سيف من سيوف الله لا نابي الضريبة ولا كليل </w:t>
      </w:r>
      <w:bookmarkStart w:id="157" w:name="pg8003_70096"/>
    </w:p>
    <w:p>
      <w:pPr>
        <w:pStyle w:val="BookText"/>
        <w:rPr/>
      </w:pPr>
      <w:bookmarkEnd w:id="157"/>
      <w:r>
        <w:rPr>
          <w:rFonts w:ascii="Amiri" w:hAnsi="Amiri" w:eastAsia="Amiri" w:cs="Amiri"/>
          <w:color w:val="111111"/>
          <w:sz w:val="28"/>
          <w:sz w:val="28"/>
          <w:szCs w:val="28"/>
          <w:rtl w:val="true"/>
          <w:lang w:bidi="ar-SA"/>
        </w:rPr>
        <w:t>الحد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وشهادات هذا الأستاذ لتلميذه لم تقتصر على درس واحد وإنما تجاوزته إلى بقية الدروس كدرس</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055734_1051229030"/>
      <w:bookmarkStart w:id="159" w:name="_Toc58"/>
      <w:bookmarkEnd w:id="158"/>
      <w:r>
        <w:rPr>
          <w:rtl w:val="true"/>
        </w:rPr>
        <w:t>الإيمان</w:t>
      </w:r>
      <w:bookmarkEnd w:id="159"/>
    </w:p>
    <w:p>
      <w:pPr>
        <w:pStyle w:val="BookText"/>
        <w:rPr/>
      </w:pPr>
      <w:r>
        <w:rPr>
          <w:rFonts w:ascii="IRNazanin" w:hAnsi="IRNazanin" w:eastAsia="IRNazanin"/>
          <w:color w:val="111111"/>
          <w:sz w:val="28"/>
          <w:sz w:val="28"/>
          <w:szCs w:val="28"/>
          <w:rtl w:val="true"/>
          <w:lang w:bidi="fa-IR"/>
        </w:rPr>
        <w:t xml:space="preserve">والإيمان صفة سايرت مالكاً من مبدأ ظهور الإسلام،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رأينا في الفصول المتقدمة كيف قدم نفسه ضحية لمبدئه من أيام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إنكاره على ولاة عثمان وتعريضه نفسه للإهانة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زعيم العراق المطلق أو كما يقول بعض المؤرخين بأنه في الكوفة أسود من الأحنف في البصرة، ومع أنه يستطيع أن يصول بثلاثين الفاً من قبيلته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إلى الشام وأخرى إلى حمص وثالثة إلى المدينة، وهو في كل ذلك لا يسمع إلّا سّباً وشتماً وإهانة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عليكم عمل عبد الرحمن بن خالد والي حمص به وبأصحابه، وما تعريضه هذا إلّا مثل لإيمانه، وإلّا فما الملجئ له إلى الإنكار مع أنه يستطيع أن يكون كسائر الزعماء يأخذ حقه من عثمان وهو في هدوء وسكون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تضحيته مع الإمام في حرب الجمل وصفين في تلك الوقائع التي يشيب من هولها الأطفال إلّا </w:t>
      </w:r>
      <w:r>
        <w:rPr>
          <w:rStyle w:val="FootnoteAnchor"/>
          <w:rtl w:val="true"/>
        </w:rPr>
        <w:footnoteReference w:id="520"/>
      </w:r>
      <w:r>
        <w:rPr>
          <w:rFonts w:ascii="Amiri" w:hAnsi="Amiri" w:eastAsia="Amiri" w:cs="Amiri"/>
          <w:color w:val="111111"/>
          <w:sz w:val="28"/>
          <w:sz w:val="28"/>
          <w:szCs w:val="28"/>
          <w:rtl w:val="true"/>
          <w:lang w:bidi="ar-SA"/>
        </w:rPr>
        <w:t>بذلك الدافع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نحن أحاديثه في المواقف المهمة التي يختفي بها العقل الواعي، فرأينا أحاديث لا يشيع فيها غير حديث الإيمان وحديث التضحية في سبيل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وعبادة مالك أشهر من أن تحتاج إلى تفصيل، فقد اشتهرت في زمنه وصارت في عداد صفاته التي يعرف بها بين الناس، وهذا الرجل الذي وقف بين الصَّفين في يوم الجمل وحذر فتيان قريش من صولته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الرجلين العابدين جندب والأشتر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 للناس ابتداءً بغير العبادة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عدَّ جملة من المؤرخين في صفاته صفة العبادة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مالك أن يشهد النبي له في مقامين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حسبه أن يقول الإمام في حقه في كتابه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الذي كنت وليته مصر كان لنا نصيحاً وعلى عدونا شديداً وقد استكمل أيامه ولاقى حمامه ونحن عنه راضون فرضي الله عنه وضاعف له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أدري بماذا أعلل هذا الإيمان الذي تنطق به كل جارحة من جوارحه؟ ولعله يعود معظمه إلى وفرة عقله وإلى سلامة تفكيره، والرجل المفكر الكامل لا يستطيع أن يتحلل من نوازع الإيمان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أنا بنفسي شباباً تمردواً على الدين في مبدأ حياتهم، ولكنهم عندما استكملوا نضوجهم الفكري عادوا إلى الإستسلام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وافر العقل ناضج التفكير كما تدل عليه ثروته القيمة من الثقافة التي احتفظ التأريخ بنماذج منها، وقد رأينا في أحاديثه المتقدمة لفتات نفسية تدل على وفرة العقل والذكاء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 سخافات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عقليته الفتية كانت تأبى عليه الإستسلام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الإسلام ورأى تعاليمه وجد نفسه منقاداً إلى عقله ليلقيه في أحضان الدين الذي خلصه من تلكم السخافات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إذا وجد ضالته صعب عليه أن يتركها من يديه، لذلك يسوؤه أن يصاب الإسلام بأقل شيء، وقد تكون من العوامل ثقافته الواسعة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كان قد غزى الناس من وجهة البلاغة فجاءهم بمعجزه الخالد القرآن، والمثقف بطبعه يدرك ما في القرآن من أسرار الإعجاز، فيخضع لعظمته ويستسلم للإيمان بمبدعه المجيد</w:t>
      </w:r>
      <w:r>
        <w:rPr>
          <w:rFonts w:eastAsia="Amiri" w:cs="Amiri" w:ascii="Amiri" w:hAnsi="Amiri"/>
          <w:color w:val="111111"/>
          <w:sz w:val="28"/>
          <w:szCs w:val="28"/>
          <w:rtl w:val="true"/>
          <w:lang w:bidi="ar-SA"/>
        </w:rPr>
        <w:t xml:space="preserve">. </w:t>
      </w:r>
      <w:bookmarkStart w:id="160" w:name="pg8003_70102"/>
    </w:p>
    <w:p>
      <w:pPr>
        <w:pStyle w:val="BookText"/>
        <w:rPr/>
      </w:pPr>
      <w:bookmarkEnd w:id="160"/>
      <w:r>
        <w:rPr>
          <w:rFonts w:ascii="Amiri" w:hAnsi="Amiri" w:eastAsia="Amiri" w:cs="Amiri"/>
          <w:color w:val="111111"/>
          <w:sz w:val="28"/>
          <w:sz w:val="28"/>
          <w:szCs w:val="28"/>
          <w:rtl w:val="true"/>
          <w:lang w:bidi="ar-SA"/>
        </w:rPr>
        <w:t>وهنا يجب ان نلحظ هذا العنصر الثالث في مالك لنرى مقدار تركزه فيه، عنصر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055736_1051229030"/>
      <w:bookmarkStart w:id="162" w:name="_Toc59"/>
      <w:bookmarkEnd w:id="161"/>
      <w:r>
        <w:rPr>
          <w:rtl w:val="true"/>
        </w:rPr>
        <w:t>الثقافة</w:t>
      </w:r>
      <w:bookmarkEnd w:id="162"/>
    </w:p>
    <w:p>
      <w:pPr>
        <w:pStyle w:val="BookText"/>
        <w:rPr/>
      </w:pPr>
      <w:r>
        <w:rPr>
          <w:rFonts w:ascii="Amiri" w:hAnsi="Amiri" w:eastAsia="Amiri" w:cs="Amiri"/>
          <w:color w:val="111111"/>
          <w:sz w:val="28"/>
          <w:sz w:val="28"/>
          <w:szCs w:val="28"/>
          <w:rtl w:val="true"/>
          <w:lang w:bidi="ar-SA"/>
        </w:rPr>
        <w:t>ولا نريد بالثقافة إلّا معناها العام وهو العلم والأدب، ثم لا نريد بالعلم إلّا ما كان شائعاً في العصر الإسلامي كالفقه والحديث وكعلم التفسير وعلم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والتأريخ لم يحفل بتسجيل النماذج لعلمه كما احتفل في تسجيل النماذج لأدبه، لأنه لم ينظر الأشتر إلّا بعين الزعيم الصوّال والقائد المدرب والخطيب المفوه المبدع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لا نطمئن إلى أنه كان بعيداً عن هذه العلوم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تلامذة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وجده أهلاً لتلقي كتابه في علم السياسة، فألقاه عليه ولم يلقه على غيره من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كثرتهم وجلالة قدر بعضهم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الدراية سجلته في عداد المحدثين من التابعين </w:t>
      </w:r>
      <w:r>
        <w:rPr>
          <w:rStyle w:val="FootnoteAnchor"/>
          <w:rtl w:val="true"/>
        </w:rPr>
        <w:footnoteReference w:id="521"/>
      </w:r>
      <w:r>
        <w:rPr>
          <w:rFonts w:ascii="Amiri" w:hAnsi="Amiri" w:eastAsia="Amiri" w:cs="Amiri"/>
          <w:color w:val="111111"/>
          <w:sz w:val="28"/>
          <w:sz w:val="28"/>
          <w:szCs w:val="28"/>
          <w:rtl w:val="true"/>
          <w:lang w:bidi="ar-SA"/>
        </w:rPr>
        <w:t xml:space="preserve">، وسجل المترجمون اسمه الكريم في عداد العلماء الكبار من أصحاب الإمام، والنواميس الإجتماعية تقتضي ذلك، فمن ذا يصاحب باب مدينة العلم أقضى الناس وأعلم </w:t>
      </w:r>
    </w:p>
    <w:p>
      <w:pPr>
        <w:pStyle w:val="BookText"/>
        <w:rPr/>
      </w:pPr>
      <w:r>
        <w:rPr>
          <w:rFonts w:ascii="Amiri" w:hAnsi="Amiri" w:eastAsia="Amiri" w:cs="Amiri"/>
          <w:color w:val="111111"/>
          <w:sz w:val="28"/>
          <w:sz w:val="28"/>
          <w:szCs w:val="28"/>
          <w:rtl w:val="true"/>
          <w:lang w:bidi="ar-SA"/>
        </w:rPr>
        <w:t>الناس ولا يدخل المدينة من طريقها المقدسة؟ ومن ذا يحمل مثل ذلك العقل الجبار ولا يزينه بحلية العلم؟ على أن العصر والبيئة كانا يقتضيان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التأريخ لا يسجل إلّا ما يهمّه، ولا يهمّه من مالك إلّا أحاديث بطولته وأدبه لأنها الصفات الغالبة على نواحي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قد اعتنى بأدبه عناية خاصة كما اعتنى بشجاعته فسجل له شعراً قد يزيد على المئة بيت، ولكنه مع ذلك لم يسجل له من الشعر إلّا لوناً مخصوصاً وهو اللون الذي تشيع فيه أحاديث البطولة أو قل هو الذي يصور نفسية مالك القائد العسكري الهائج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عليكم في الكتاب أراجيزه الفنية في ميدان القتال، وقد مرت عليكم في حرب الجمل أبياته في تصوير حديثه مع عائشة عندما سألته عن شؤونه مع ابن الزبير، ثم أبياته في تصوير حاله مع ابن طلحة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أبيات كنت أحب أن أقف عندها بشيء من التحليل، وكنت أحب أن أقف عند خصوص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له بالرمح جيب قميصه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هذه الاستعارات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هتكت، جيب، قميص، مع هذه السلاسة في التعبير، إبداع يطرب لحسنه السادة من علماء البيان، وهذه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 الشعر الوصفي ولكنها مع ذلك تحتفظ بطابعها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أبيات لم نذكرها في أحاديثنا السابقة وهي نفسها تحمل ذلك الطابع الكريم، وهاكم الآن هذه الأبيات التي قالها في صفّين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مناجز القوم إذا أصبحت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قددنا</w:t>
      </w:r>
      <w:r>
        <w:rPr>
          <w:rStyle w:val="FootnoteAnchor"/>
          <w:rtl w:val="true"/>
        </w:rPr>
        <w:footnoteReference w:id="522"/>
      </w:r>
      <w:r>
        <w:rPr>
          <w:rFonts w:ascii="Amiri" w:hAnsi="Amiri" w:eastAsia="Amiri" w:cs="Amiri"/>
          <w:color w:val="111111"/>
          <w:sz w:val="28"/>
          <w:sz w:val="28"/>
          <w:szCs w:val="28"/>
          <w:rtl w:val="true"/>
          <w:lang w:bidi="ar-SA"/>
        </w:rPr>
        <w:t>الفصل في الصباح وللسل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رجال وللحروب رجالُ</w:t>
      </w:r>
    </w:p>
    <w:p>
      <w:pPr>
        <w:pStyle w:val="BookText"/>
        <w:rPr/>
      </w:pPr>
      <w:r>
        <w:rPr>
          <w:rFonts w:ascii="Amiri" w:hAnsi="Amiri" w:eastAsia="Amiri" w:cs="Amiri"/>
          <w:color w:val="111111"/>
          <w:sz w:val="28"/>
          <w:sz w:val="28"/>
          <w:szCs w:val="28"/>
          <w:rtl w:val="true"/>
          <w:lang w:bidi="ar-SA"/>
        </w:rPr>
        <w:t>فرجال الحروب كل خدب</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مقحم لا تهدّه الأهوال</w:t>
      </w:r>
    </w:p>
    <w:p>
      <w:pPr>
        <w:pStyle w:val="BookText"/>
        <w:rPr/>
      </w:pPr>
      <w:r>
        <w:rPr>
          <w:rFonts w:ascii="Amiri" w:hAnsi="Amiri" w:eastAsia="Amiri" w:cs="Amiri"/>
          <w:color w:val="111111"/>
          <w:sz w:val="28"/>
          <w:sz w:val="28"/>
          <w:szCs w:val="28"/>
          <w:rtl w:val="true"/>
          <w:lang w:bidi="ar-SA"/>
        </w:rPr>
        <w:t>يضرب الفارس المدجج بالسي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إذا قلّ في الوغى الأكفال</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ثم يوجه الخطاب إلى ابن هند وهو يستعجزه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هند شد الحيازيم للمو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ولا تذهبن بك الآمالُ</w:t>
      </w:r>
    </w:p>
    <w:p>
      <w:pPr>
        <w:pStyle w:val="BookText"/>
        <w:rPr/>
      </w:pPr>
      <w:r>
        <w:rPr>
          <w:rFonts w:ascii="Amiri" w:hAnsi="Amiri" w:eastAsia="Amiri" w:cs="Amiri"/>
          <w:color w:val="111111"/>
          <w:sz w:val="28"/>
          <w:sz w:val="28"/>
          <w:szCs w:val="28"/>
          <w:rtl w:val="true"/>
          <w:lang w:bidi="ar-SA"/>
        </w:rPr>
        <w:t xml:space="preserve">إنّ في الصبح إن بقيت لأمراً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تتنادى من هوله الأبطال</w:t>
      </w:r>
    </w:p>
    <w:p>
      <w:pPr>
        <w:pStyle w:val="BookText"/>
        <w:rPr/>
      </w:pPr>
      <w:r>
        <w:rPr>
          <w:rFonts w:ascii="Amiri" w:hAnsi="Amiri" w:eastAsia="Amiri" w:cs="Amiri"/>
          <w:color w:val="111111"/>
          <w:sz w:val="28"/>
          <w:sz w:val="28"/>
          <w:szCs w:val="28"/>
          <w:rtl w:val="true"/>
          <w:lang w:bidi="ar-SA"/>
        </w:rPr>
        <w:t xml:space="preserve">فيه عزّ العراق أو ظفر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بأهل العراق والزلزال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فاصبرن للطعان بالأسل السم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وضرب تجري به الأمثال </w:t>
      </w:r>
    </w:p>
    <w:p>
      <w:pPr>
        <w:pStyle w:val="BookText"/>
        <w:rPr/>
      </w:pPr>
      <w:r>
        <w:rPr>
          <w:rFonts w:ascii="Amiri" w:hAnsi="Amiri" w:eastAsia="Amiri" w:cs="Amiri"/>
          <w:color w:val="111111"/>
          <w:sz w:val="28"/>
          <w:sz w:val="28"/>
          <w:szCs w:val="28"/>
          <w:rtl w:val="true"/>
          <w:lang w:bidi="ar-SA"/>
        </w:rPr>
        <w:t>إن تكونوا قتلتم النفر البي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 وغالت أولئك الآجالُ</w:t>
      </w:r>
    </w:p>
    <w:p>
      <w:pPr>
        <w:pStyle w:val="BookText"/>
        <w:rPr/>
      </w:pPr>
      <w:r>
        <w:rPr>
          <w:rFonts w:ascii="Amiri" w:hAnsi="Amiri" w:eastAsia="Amiri" w:cs="Amiri"/>
          <w:color w:val="111111"/>
          <w:sz w:val="28"/>
          <w:sz w:val="28"/>
          <w:szCs w:val="28"/>
          <w:rtl w:val="true"/>
          <w:lang w:bidi="ar-SA"/>
        </w:rPr>
        <w:t xml:space="preserve">فلنا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 الخط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أمثالهم أبدال</w:t>
      </w:r>
    </w:p>
    <w:p>
      <w:pPr>
        <w:pStyle w:val="BookText"/>
        <w:rPr/>
      </w:pPr>
      <w:r>
        <w:rPr>
          <w:rFonts w:ascii="Amiri" w:hAnsi="Amiri" w:eastAsia="Amiri" w:cs="Amiri"/>
          <w:color w:val="111111"/>
          <w:sz w:val="28"/>
          <w:sz w:val="28"/>
          <w:szCs w:val="28"/>
          <w:rtl w:val="true"/>
          <w:lang w:bidi="ar-SA"/>
        </w:rPr>
        <w:t>يخضبون الوشيج</w:t>
      </w:r>
      <w:r>
        <w:rPr>
          <w:rStyle w:val="FootnoteAnchor"/>
          <w:rtl w:val="true"/>
        </w:rPr>
        <w:footnoteReference w:id="525"/>
      </w:r>
      <w:r>
        <w:rPr>
          <w:rFonts w:ascii="Amiri" w:hAnsi="Amiri" w:eastAsia="Amiri" w:cs="Amiri"/>
          <w:color w:val="111111"/>
          <w:sz w:val="28"/>
          <w:sz w:val="28"/>
          <w:szCs w:val="28"/>
          <w:rtl w:val="true"/>
          <w:lang w:bidi="ar-SA"/>
        </w:rPr>
        <w:t xml:space="preserve">طعناً إذا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بينهم أذيال</w:t>
      </w:r>
    </w:p>
    <w:p>
      <w:pPr>
        <w:pStyle w:val="BookText"/>
        <w:rPr/>
      </w:pPr>
      <w:r>
        <w:rPr>
          <w:rFonts w:ascii="Amiri" w:hAnsi="Amiri" w:eastAsia="Amiri" w:cs="Amiri"/>
          <w:color w:val="111111"/>
          <w:sz w:val="28"/>
          <w:sz w:val="28"/>
          <w:szCs w:val="28"/>
          <w:rtl w:val="true"/>
          <w:lang w:bidi="ar-SA"/>
        </w:rPr>
        <w:t xml:space="preserve">طلبوا الفوز في المعاد وفي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تستهان النفوس والأموال</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وينتهي هذا الشعر إلى معاوية، فيصدر شهادته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منكر من شاعر منكر رأس أهل العراق وعظيمهم ومسعر حربهم وأول الفتنة وآخرها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شهادة نرجو أن لا يفوتنا ما فيها من الإكبار لشعر مالك ولمقام مالك في ميادين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وأبياته هذه من خيرة الشعر العربي فقد جمعت إلى الطابع العسكري دقة الوصف بالأسلوب السهل الجميل وبيته الأول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قددنا</w:t>
      </w:r>
      <w:r>
        <w:rPr>
          <w:rStyle w:val="FootnoteAnchor"/>
          <w:rtl w:val="true"/>
        </w:rPr>
        <w:footnoteReference w:id="528"/>
      </w:r>
      <w:r>
        <w:rPr>
          <w:rFonts w:ascii="Amiri" w:hAnsi="Amiri" w:eastAsia="Amiri" w:cs="Amiri"/>
          <w:color w:val="111111"/>
          <w:sz w:val="28"/>
          <w:sz w:val="28"/>
          <w:szCs w:val="28"/>
          <w:rtl w:val="true"/>
          <w:lang w:bidi="ar-SA"/>
        </w:rPr>
        <w:t>الفصل في الصباح وللس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رجال وللحروب رجال </w:t>
      </w:r>
    </w:p>
    <w:p>
      <w:pPr>
        <w:pStyle w:val="BookText"/>
        <w:rPr/>
      </w:pPr>
      <w:r>
        <w:rPr>
          <w:rFonts w:ascii="Amiri" w:hAnsi="Amiri" w:eastAsia="Amiri" w:cs="Amiri"/>
          <w:color w:val="111111"/>
          <w:sz w:val="28"/>
          <w:sz w:val="28"/>
          <w:szCs w:val="28"/>
          <w:rtl w:val="true"/>
          <w:lang w:bidi="ar-SA"/>
        </w:rPr>
        <w:t xml:space="preserve">يحمل مثلين عربيين هما من أجل الامثال وأجمل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للسلم 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وللحروب رجال</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ثم وصفه لرجال الحروب ذلك الوصف الدقيق الذي صدر عن خبرة فنية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فرجال الحروب كل خدب لا تهده الأهوال، وهو لا يقابل إلّا الفارس المدجج بالسلاح يعلوه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الالتفات من الوصف إلى نداء ابن هند، ثم هذا التهديد الذي جمعه في أبياته، وهذه الذكرى للنفر البيض من أصحابه الذين قتلوا في حروب الشام وكان عندهم ابدال لهم على أن ابدالهم قليلون، وهذه اللفتة الأخيرة التي طفحت على لسانه ومهدت العذر للمؤرخين الذين لم يعتنوا بشيء كعنايتهم بذكر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الشجاعة، الثقافة، هذه اللفتة الأخيرة التي دلت على تركز الإيمان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طلبوا الفوز في المعاد وفي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تستهان النفوس والأموال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الأمور كلها مع هذا الأسلوب هي من خير ما سمعناه من الشعر العربي في صدر الإسلام، وما أدري كيف غفل نقادنا القدماء الذين يرسلون الأحكام لمجرد رغبتهم في الشعر كيف غفلوا عن خلع لقب اشعر الشعراء عليه؟ </w:t>
      </w:r>
    </w:p>
    <w:p>
      <w:pPr>
        <w:pStyle w:val="BookText"/>
        <w:rPr/>
      </w:pPr>
      <w:r>
        <w:rPr>
          <w:rFonts w:ascii="Amiri" w:hAnsi="Amiri" w:eastAsia="Amiri" w:cs="Amiri"/>
          <w:color w:val="111111"/>
          <w:sz w:val="28"/>
          <w:sz w:val="28"/>
          <w:szCs w:val="28"/>
          <w:rtl w:val="true"/>
          <w:lang w:bidi="ar-SA"/>
        </w:rPr>
        <w:t xml:space="preserve">فأبياته التي سجلها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رأيتم وسمعتم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لتحمل غير هذا الطابع الوصفي وإن ضمت إليه في بعضها الطابع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نكاد نصدق أن الأشتر يستطيع أن يخصص شعره في هذا الفن ويترك سائر الفنون، وعلى الأخص الفنون التي كانت شائعة إذ ذاك كالفخر والكرم أو ما شاكل ذلك، وكبكاء الأطلال والغزل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أعتقد أن جل شعره في أيام الشبيبة لم يعطه أهمية ليحتفل به التأريخ وربما ساعد هو على قبره في قلوب الأجيال فلم يعرف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احتفظ التأريخ بأبيات ربما تشير بطرف خفي إلى بعض هذه الفنون وقل إلى تركيز بعض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يفخر بها الشعراء من العرب كالمشاركة الوجدانية وطلب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فهو يقول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w:t>
      </w:r>
      <w:r>
        <w:rPr>
          <w:rStyle w:val="FootnoteAnchor"/>
          <w:rtl w:val="true"/>
        </w:rPr>
        <w:footnoteReference w:id="530"/>
      </w:r>
      <w:r>
        <w:rPr>
          <w:rFonts w:ascii="Amiri" w:hAnsi="Amiri" w:eastAsia="Amiri" w:cs="Amiri"/>
          <w:color w:val="111111"/>
          <w:sz w:val="28"/>
          <w:sz w:val="28"/>
          <w:szCs w:val="28"/>
          <w:rtl w:val="true"/>
          <w:lang w:bidi="ar-SA"/>
        </w:rPr>
        <w:t>وفري</w:t>
      </w:r>
      <w:r>
        <w:rPr>
          <w:rStyle w:val="FootnoteAnchor"/>
          <w:rtl w:val="true"/>
        </w:rPr>
        <w:footnoteReference w:id="531"/>
      </w:r>
      <w:r>
        <w:rPr>
          <w:rFonts w:ascii="Amiri" w:hAnsi="Amiri" w:eastAsia="Amiri" w:cs="Amiri"/>
          <w:color w:val="111111"/>
          <w:sz w:val="28"/>
          <w:sz w:val="28"/>
          <w:szCs w:val="28"/>
          <w:rtl w:val="true"/>
          <w:lang w:bidi="ar-SA"/>
        </w:rPr>
        <w:t xml:space="preserve">وانحرفت عن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اضيافي بوجه عبوس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لم اشن على ابن هند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يوماً من ذهاب</w:t>
      </w:r>
      <w:r>
        <w:rPr>
          <w:rStyle w:val="FootnoteAnchor"/>
          <w:rtl w:val="true"/>
        </w:rPr>
        <w:footnoteReference w:id="532"/>
      </w:r>
      <w:r>
        <w:rPr>
          <w:rFonts w:ascii="IRNazanin" w:hAnsi="IRNazanin" w:eastAsia="IRNazanin"/>
          <w:color w:val="111111"/>
          <w:sz w:val="28"/>
          <w:sz w:val="28"/>
          <w:szCs w:val="28"/>
          <w:rtl w:val="true"/>
          <w:lang w:bidi="fa-IR"/>
        </w:rPr>
        <w:t xml:space="preserve">نفوس </w:t>
      </w:r>
    </w:p>
    <w:p>
      <w:pPr>
        <w:pStyle w:val="BookText"/>
        <w:rPr/>
      </w:pPr>
      <w:r>
        <w:rPr>
          <w:rFonts w:ascii="Amiri" w:hAnsi="Amiri" w:eastAsia="Amiri" w:cs="Amiri"/>
          <w:color w:val="111111"/>
          <w:sz w:val="28"/>
          <w:sz w:val="28"/>
          <w:szCs w:val="28"/>
          <w:rtl w:val="true"/>
          <w:lang w:bidi="ar-SA"/>
        </w:rPr>
        <w:t>خيلا كأمثال السعالي شزبا</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تغدوا</w:t>
      </w:r>
      <w:r>
        <w:rPr>
          <w:rStyle w:val="FootnoteAnchor"/>
          <w:rtl w:val="true"/>
        </w:rPr>
        <w:footnoteReference w:id="534"/>
      </w:r>
      <w:r>
        <w:rPr>
          <w:rFonts w:ascii="Amiri" w:hAnsi="Amiri" w:eastAsia="Amiri" w:cs="Amiri"/>
          <w:color w:val="111111"/>
          <w:sz w:val="28"/>
          <w:sz w:val="28"/>
          <w:szCs w:val="28"/>
          <w:rtl w:val="true"/>
          <w:lang w:bidi="ar-SA"/>
        </w:rPr>
        <w:t>ببيض في الكريهة شوس</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حمي الحديد عليهم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ومضان برق أو شعاع شموس</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وأظن مثل هذا القسم بهذا الأسلوب من خير ما يستفاد منه نفسية هذا الرجل، فهو لا يقسم إلّا بارتكاب أصعب الاشياء عليه، وما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وفرة، انحرافه عن العلى، لقاؤه لأضيافه بوجه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هذه الصفات لا يتصور الأشتر أصعب منها، لذلك حاول أن يوطن نفسه على ارتكابها إن لم يشن الغارة على ابن هند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الأبيات ربما نستفيد منها ما ينقله المؤرخون بإجماع أن صفة المشاركة الوجدانية كانت متوفرة فيه، فتبديد امواله يدل على أنه كان يعطي الأموال من دون حساب، وابتسامته للضيوف وطلبه للعلى، والعلى عند العرب عطف على الفقير واكرام للضيف ونجدة للمستجير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يدل </w:t>
      </w:r>
    </w:p>
    <w:p>
      <w:pPr>
        <w:pStyle w:val="BookText"/>
        <w:rPr/>
      </w:pPr>
      <w:r>
        <w:rPr>
          <w:rFonts w:ascii="Amiri" w:hAnsi="Amiri" w:eastAsia="Amiri" w:cs="Amiri"/>
          <w:color w:val="111111"/>
          <w:sz w:val="28"/>
          <w:sz w:val="28"/>
          <w:szCs w:val="28"/>
          <w:rtl w:val="true"/>
          <w:lang w:bidi="ar-SA"/>
        </w:rPr>
        <w:t>على توفر هذه الصفة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اللهجة التي ساق بها هذا القسم مما تساعد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 هذه صادفت عناية النقاد قديماً فسطروها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رأيت في كتاب الإصابة أن ناقداً من النقاد الذين ينسبهم صاحب الإصابة إلى المتأخرين يستهجن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يكون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احتفاظاً بمراعاة النظير، ولكن صاحب الإصابة </w:t>
      </w:r>
      <w:r>
        <w:rPr>
          <w:rStyle w:val="FootnoteAnchor"/>
          <w:rtl w:val="true"/>
        </w:rPr>
        <w:footnoteReference w:id="53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بينهما فرق كبير، نعم هي أنسب </w:t>
      </w:r>
      <w:r>
        <w:rPr>
          <w:rStyle w:val="FootnoteAnchor"/>
          <w:rtl w:val="true"/>
        </w:rPr>
        <w:footnoteReference w:id="538"/>
      </w:r>
      <w:r>
        <w:rPr>
          <w:rFonts w:ascii="Amiri" w:hAnsi="Amiri" w:eastAsia="Amiri" w:cs="Amiri"/>
          <w:color w:val="111111"/>
          <w:sz w:val="28"/>
          <w:sz w:val="28"/>
          <w:szCs w:val="28"/>
          <w:rtl w:val="true"/>
          <w:lang w:bidi="ar-SA"/>
        </w:rPr>
        <w:t xml:space="preserve">بطرائق المتأخرين وأمّا فحول الشعراء فإنهم لا يعتنون بذلك بل نسبة خصمه إلى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في نكايته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مثّل بها صاحب أنوار الربيع السيد علي خان لصنعة القسم من كتابه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الغايات في ذلك قول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يسطر الأبيات ويعلق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فتضمن هذا الشعر الوعيد بالقسم بما فيه الفخر العظيم من الجود والكرم والشرف والسؤدد والبسالة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برّ بقسمه في صفين وأبلى بلاء لم يبله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معجم الشعراء أبيات له حلوة تدل على روح رقيقة تتجلى من خلال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برحت مثل المهاة وسابح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وخطارة</w:t>
      </w:r>
      <w:r>
        <w:rPr>
          <w:rStyle w:val="FootnoteAnchor"/>
          <w:rtl w:val="true"/>
        </w:rPr>
        <w:footnoteReference w:id="540"/>
      </w:r>
      <w:r>
        <w:rPr>
          <w:rFonts w:ascii="Amiri" w:hAnsi="Amiri" w:eastAsia="Amiri" w:cs="Amiri"/>
          <w:color w:val="111111"/>
          <w:sz w:val="28"/>
          <w:sz w:val="28"/>
          <w:szCs w:val="28"/>
          <w:rtl w:val="true"/>
          <w:lang w:bidi="ar-SA"/>
        </w:rPr>
        <w:t>عبر السرى من عياليا</w:t>
      </w:r>
    </w:p>
    <w:p>
      <w:pPr>
        <w:pStyle w:val="BookText"/>
        <w:rPr/>
      </w:pPr>
      <w:r>
        <w:rPr>
          <w:rFonts w:ascii="Amiri" w:hAnsi="Amiri" w:eastAsia="Amiri" w:cs="Amiri"/>
          <w:color w:val="111111"/>
          <w:sz w:val="28"/>
          <w:sz w:val="28"/>
          <w:szCs w:val="28"/>
          <w:rtl w:val="true"/>
          <w:lang w:bidi="ar-SA"/>
        </w:rPr>
        <w:t xml:space="preserve">اقاسمهن العيش في الفقر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وندفع عنهن السنين احتياليا</w:t>
      </w:r>
    </w:p>
    <w:p>
      <w:pPr>
        <w:pStyle w:val="BookText"/>
        <w:rPr/>
      </w:pPr>
      <w:r>
        <w:rPr>
          <w:rFonts w:ascii="Amiri" w:hAnsi="Amiri" w:eastAsia="Amiri" w:cs="Amiri"/>
          <w:color w:val="111111"/>
          <w:sz w:val="28"/>
          <w:sz w:val="28"/>
          <w:szCs w:val="28"/>
          <w:rtl w:val="true"/>
          <w:lang w:bidi="ar-SA"/>
        </w:rPr>
        <w:t xml:space="preserve">فهذا لأيام الهياج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للهوي وهذه عدة لارتحاليا</w:t>
      </w:r>
    </w:p>
    <w:p>
      <w:pPr>
        <w:pStyle w:val="BookText"/>
        <w:rPr/>
      </w:pPr>
      <w:r>
        <w:rPr>
          <w:rFonts w:ascii="Amiri" w:hAnsi="Amiri" w:eastAsia="Amiri" w:cs="Amiri"/>
          <w:color w:val="111111"/>
          <w:sz w:val="28"/>
          <w:sz w:val="28"/>
          <w:szCs w:val="28"/>
          <w:rtl w:val="true"/>
          <w:lang w:bidi="ar-SA"/>
        </w:rPr>
        <w:t>وهذا الجمع على هذا النحو غاية في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الناحية النثرية وقد مرت عليكم نماذج كثيرة منها، ومنها خطبه بصفين وبعض كتبه ككتابه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أسوق إليكم خطبة من خطبه قالها بقناصرين وهو على فرسه الأدهم لم أذكرها فيما تقدم وهي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تَنزِيلاً مِّمَّنْ خَلَقَ الْأرض وَالسَّمَاواتِ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وَمَا فِي الْأرض وَمَا بَيْنَهُمَا وَمَا تَحْتَ الثَّرَى</w:t>
      </w:r>
      <w:r>
        <w:rPr>
          <w:rStyle w:val="FootnoteAnchor"/>
          <w:rtl w:val="true"/>
        </w:rPr>
        <w:footnoteReference w:id="541"/>
      </w:r>
      <w:r>
        <w:rPr>
          <w:rFonts w:ascii="Amiri" w:hAnsi="Amiri" w:eastAsia="Amiri" w:cs="Amiri"/>
          <w:color w:val="111111"/>
          <w:sz w:val="28"/>
          <w:sz w:val="28"/>
          <w:szCs w:val="28"/>
          <w:rtl w:val="true"/>
          <w:lang w:bidi="ar-SA"/>
        </w:rPr>
        <w:t>، أحمده على حسن البلاء وتظاهر النعماء حمداً كثيراً بكرة واصيلاً، من هداه الله فقد اهتدى ومن يضلل فقد غوى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أرسل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بالصواب والهدى فأظهره على الدين كله ولو كره المشركون، ثم قد كان مما قضى الله سبحانه وقدر أن ساقتنا المقادير إلى أهل هذه البلدة من الأرض فلفت </w:t>
      </w:r>
      <w:r>
        <w:rPr>
          <w:rStyle w:val="FootnoteAnchor"/>
          <w:rtl w:val="true"/>
        </w:rPr>
        <w:footnoteReference w:id="542"/>
      </w:r>
      <w:r>
        <w:rPr>
          <w:rFonts w:ascii="Amiri" w:hAnsi="Amiri" w:eastAsia="Amiri" w:cs="Amiri"/>
          <w:color w:val="111111"/>
          <w:sz w:val="28"/>
          <w:sz w:val="28"/>
          <w:szCs w:val="28"/>
          <w:rtl w:val="true"/>
          <w:lang w:bidi="ar-SA"/>
        </w:rPr>
        <w:t>بيننا وبين عدو الله وعدونا، فنحن بحمد الله ونعمه ومَنّه وفضله قريرة اعيننا طيبة أنفسنا نرجو بقتالهم حسن الثواب والأمن من العقاب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ابن عم نبينا وسيف من سيوف الله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مع رسول الله لم يسبقه إلى الصلاة ذكر حتى كان شيخاً لم يكون له صبوة </w:t>
      </w:r>
      <w:r>
        <w:rPr>
          <w:rStyle w:val="FootnoteAnchor"/>
          <w:rtl w:val="true"/>
        </w:rPr>
        <w:footnoteReference w:id="543"/>
      </w:r>
      <w:r>
        <w:rPr>
          <w:rFonts w:ascii="Amiri" w:hAnsi="Amiri" w:eastAsia="Amiri" w:cs="Amiri"/>
          <w:color w:val="111111"/>
          <w:sz w:val="28"/>
          <w:sz w:val="28"/>
          <w:szCs w:val="28"/>
          <w:rtl w:val="true"/>
          <w:lang w:bidi="ar-SA"/>
        </w:rPr>
        <w:t xml:space="preserve">ولا نبوة </w:t>
      </w:r>
      <w:r>
        <w:rPr>
          <w:rStyle w:val="FootnoteAnchor"/>
          <w:rtl w:val="true"/>
        </w:rPr>
        <w:footnoteReference w:id="544"/>
      </w:r>
      <w:r>
        <w:rPr>
          <w:rFonts w:ascii="Amiri" w:hAnsi="Amiri" w:eastAsia="Amiri" w:cs="Amiri"/>
          <w:color w:val="111111"/>
          <w:sz w:val="28"/>
          <w:sz w:val="28"/>
          <w:szCs w:val="28"/>
          <w:rtl w:val="true"/>
          <w:lang w:bidi="ar-SA"/>
        </w:rPr>
        <w:t xml:space="preserve">ولا هفوة ولا سقطة، فقيه في دين الله تعالى عالم بحدود الله ذو رأي اصيل وصبر جميل وعفاف قديم، فاتقوا الله وعليكم بالحزم والجد وأعلموا أنكم على الحق وأن القوم على الباطل، إنما تقاتلون معاوية وأنتم مع البدريين قريب من مئة بدري سوى ما </w:t>
      </w:r>
      <w:r>
        <w:rPr>
          <w:rStyle w:val="FootnoteAnchor"/>
          <w:rtl w:val="true"/>
        </w:rPr>
        <w:footnoteReference w:id="545"/>
      </w:r>
      <w:r>
        <w:rPr>
          <w:rFonts w:ascii="Amiri" w:hAnsi="Amiri" w:eastAsia="Amiri" w:cs="Amiri"/>
          <w:color w:val="111111"/>
          <w:sz w:val="28"/>
          <w:sz w:val="28"/>
          <w:szCs w:val="28"/>
          <w:rtl w:val="true"/>
          <w:lang w:bidi="ar-SA"/>
        </w:rPr>
        <w:t xml:space="preserve">خولكم </w:t>
      </w:r>
      <w:r>
        <w:rPr>
          <w:rStyle w:val="FootnoteAnchor"/>
          <w:rtl w:val="true"/>
        </w:rPr>
        <w:footnoteReference w:id="546"/>
      </w:r>
      <w:r>
        <w:rPr>
          <w:rFonts w:ascii="Amiri" w:hAnsi="Amiri" w:eastAsia="Amiri" w:cs="Amiri"/>
          <w:color w:val="111111"/>
          <w:sz w:val="28"/>
          <w:sz w:val="28"/>
          <w:szCs w:val="28"/>
          <w:rtl w:val="true"/>
          <w:lang w:bidi="ar-SA"/>
        </w:rPr>
        <w:t xml:space="preserve">من أصحاب محمد، أكثر ما معكم رايات فقد </w:t>
      </w:r>
    </w:p>
    <w:p>
      <w:pPr>
        <w:pStyle w:val="BookText"/>
        <w:rPr/>
      </w:pPr>
      <w:r>
        <w:rPr>
          <w:rStyle w:val="FootnoteAnchor"/>
          <w:rtl w:val="true"/>
        </w:rPr>
        <w:footnoteReference w:id="547"/>
      </w:r>
      <w:r>
        <w:rPr>
          <w:rFonts w:ascii="Amiri" w:hAnsi="Amiri" w:eastAsia="Amiri" w:cs="Amiri"/>
          <w:color w:val="111111"/>
          <w:sz w:val="28"/>
          <w:sz w:val="28"/>
          <w:szCs w:val="28"/>
          <w:rtl w:val="true"/>
          <w:lang w:bidi="ar-SA"/>
        </w:rPr>
        <w:t>كانت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وعدونا </w:t>
      </w:r>
      <w:r>
        <w:rPr>
          <w:rStyle w:val="FootnoteAnchor"/>
          <w:rtl w:val="true"/>
        </w:rPr>
        <w:footnoteReference w:id="548"/>
      </w:r>
      <w:r>
        <w:rPr>
          <w:rFonts w:ascii="Amiri" w:hAnsi="Amiri" w:eastAsia="Amiri" w:cs="Amiri"/>
          <w:color w:val="111111"/>
          <w:sz w:val="28"/>
          <w:sz w:val="28"/>
          <w:szCs w:val="28"/>
          <w:rtl w:val="true"/>
          <w:lang w:bidi="ar-SA"/>
        </w:rPr>
        <w:t xml:space="preserve">مع رايات قد كانت مع المشركين على رسول الله، فمن </w:t>
      </w:r>
      <w:r>
        <w:rPr>
          <w:rStyle w:val="FootnoteAnchor"/>
          <w:rtl w:val="true"/>
        </w:rPr>
        <w:footnoteReference w:id="549"/>
      </w:r>
      <w:r>
        <w:rPr>
          <w:rFonts w:ascii="Amiri" w:hAnsi="Amiri" w:eastAsia="Amiri" w:cs="Amiri"/>
          <w:color w:val="111111"/>
          <w:sz w:val="28"/>
          <w:sz w:val="28"/>
          <w:szCs w:val="28"/>
          <w:rtl w:val="true"/>
          <w:lang w:bidi="ar-SA"/>
        </w:rPr>
        <w:t>يشك في قتال هؤلاء إلّا 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على إحدى الحسنيين إمّا الفتح وإمّا الشهادة، عصمنا الله واياكم بما عصم به من أطاعه واتقاه وألهمنا إياكم طاعته وتقواه وأستغفر الله لي ولكم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خطبه – فيها لفتات نفسية حلوة تدل على تعمقه في فن الخطابة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فتنقلاته في حديثه تنقلات فنية جداً، فحمده حمد فني للغاية واختياره للألفاظ التي حمد الله بها تدل على تركز صفة البطولة في نفسه، فهو لا يختار من صفاته إلّا صفات الاستيلاء على العرش والاستيلاء على ما في السماوات وما في الأرض، والقائد أول ما يتصور صفة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انتقاله إلى النبوة التي أرسل بها محمداً فاظهر دينه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على هذا النحو من الانتقال واختياره لهذه الآية التي فيها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كل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وانتقاله اخيراً إلى الإمام ورأيه في الإمام واختياره لتلكم الصفات ثم هذا اللون من التسجيع والتثبيت، كل ذلك مما يصور لنا إيمانه وبطولته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أسرار ثقافته والعوامل التي أثرت عليه فكونت منه ذلك المثقف القدير، فعوامل بيئية كما رأينا في أساليب التربية عندهم في موضوعنا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صادفت في نفسه قابلية واستعداداً لتقبل التأثيرات عليه وساعدها على ذلك اقبال الإسلام بألوانه الثقافية الجديدة فتأثر بالقرآن وبالسنة النبوية ثم تأثر بعد ذلك كله بكلام استاذه الإمام الذي قيل في تحديد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المخلوق ودون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تظهر آثار ذلك التأثر في خطبه وقد رأينا سابقاً أن خطبه جميعاً تقرب كثيراً من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سادتي، هذه أهم العناصر التي أثرت على شخصيته فأبرزتها بهذه الصورة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سائر العناصر التي عدها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موجودة فيه ومن يتصفح ما كتبناه لا يعدم الشواهد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وكما رأينا في ثنايا حديثنا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وهاكم الآن شيئاً منها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w:t>
      </w:r>
    </w:p>
    <w:p>
      <w:pPr>
        <w:pStyle w:val="BookText"/>
        <w:rPr/>
      </w:pPr>
      <w:r>
        <w:rPr>
          <w:rFonts w:ascii="Amiri" w:hAnsi="Amiri" w:eastAsia="Amiri" w:cs="Amiri"/>
          <w:color w:val="111111"/>
          <w:sz w:val="28"/>
          <w:sz w:val="28"/>
          <w:szCs w:val="28"/>
          <w:rtl w:val="true"/>
          <w:lang w:bidi="ar-SA"/>
        </w:rPr>
        <w:t>وليكن هذا الشيء في الحديث عن جاذبيته فهي أهم العناصر بعد ما ذكرناه، وهي في مالك أظهر من أن يكتب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الآن أننا لا نستطيع أن نتصورها دون أن ننجذب إليها مأخوذين، والحوادث المتقدمة مملوءة بحديث الجاذبية فإرجاعه لميمنة العراق وتأثيره في خطبه على الناس مثالان من أمثلة ذلك، وكلمة بعض المؤرخين بأن الكوفة ما تقاعست عن الإمام إلّا بعد موت مالك خير ما يصورها تماماً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أطلت في التحدث عن شخصيته وما سر ذلك إلّا انجذابي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فاسمحوا لي أن أختم الحديث، والسلام عليكم</w:t>
      </w:r>
      <w:r>
        <w:rPr>
          <w:rFonts w:eastAsia="Amiri" w:cs="Amiri" w:ascii="Amiri" w:hAnsi="Amiri"/>
          <w:color w:val="111111"/>
          <w:sz w:val="28"/>
          <w:szCs w:val="28"/>
          <w:rtl w:val="true"/>
          <w:lang w:bidi="ar-SA"/>
        </w:rPr>
        <w:t xml:space="preserve">. </w:t>
      </w:r>
      <w:bookmarkStart w:id="163" w:name="pg8003_70128"/>
    </w:p>
    <w:p>
      <w:pPr>
        <w:pStyle w:val="Heading3"/>
        <w:numPr>
          <w:ilvl w:val="2"/>
          <w:numId w:val="1"/>
        </w:numPr>
        <w:rPr/>
      </w:pPr>
      <w:bookmarkStart w:id="164" w:name="__RefHeading___Toc7055738_1051229030"/>
      <w:bookmarkStart w:id="165" w:name="_Toc60"/>
      <w:bookmarkEnd w:id="163"/>
      <w:bookmarkEnd w:id="164"/>
      <w:r>
        <w:rPr>
          <w:rtl w:val="true"/>
        </w:rPr>
        <w:t>-</w:t>
      </w:r>
      <w:r>
        <w:rPr/>
        <w:t>12</w:t>
      </w:r>
      <w:r>
        <w:rPr>
          <w:rtl w:val="true"/>
        </w:rPr>
        <w:t>-</w:t>
      </w:r>
      <w:bookmarkEnd w:id="165"/>
    </w:p>
    <w:p>
      <w:pPr>
        <w:pStyle w:val="BookText"/>
        <w:rPr/>
      </w:pPr>
      <w:r>
        <w:rPr>
          <w:rFonts w:ascii="Amiri" w:hAnsi="Amiri" w:eastAsia="Amiri" w:cs="Amiri"/>
          <w:color w:val="111111"/>
          <w:sz w:val="28"/>
          <w:sz w:val="28"/>
          <w:szCs w:val="28"/>
          <w:rtl w:val="true"/>
          <w:lang w:bidi="ar-SA"/>
        </w:rPr>
        <w:t>هذه الفصول كان الدافع الأول لتدوينها هو الاستجابة لدعوة اللجنة التي أخذت على عاتقها أن تقوم بتجديد ذكرى أبطال الإسلام، والغرض من تجديدها هو إرسال سيرتهم بين الناس بما تحمل من اخلاق، وقد رأت اللجنة أن مالكاً كان من أعظم الشخصيات الإسلامية وأن العصر يقتضي دراسة أمثاله، لتكون سيرتهم من المثل العليا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عقيدتي أن في دراسة أمثاله ثروة كبيرة للمجتمع الحاضر، الذي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أمثاله من الرجال المخلصين الذين توفرت فيهم عناصر الإيمان بالمبدأ والإخلاص له والتضحية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والشرق اليوم محتاج إلى هذه العناصر الثلاث قبل احتياجه إلى أي شيء وما تقدم أسلافنا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لتوفر هذه العناصر فيهم، وإلّا فنحن اليوم أقوى عدة وأكثر عدداً ولا ترانا صانعين بعض ما صنعوه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ساءني كثيراً أن تقوم بعض الدعايات التي لا يعرف مصدرها، فتجرف بعض شبابنا – حرسهم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الإستهانة بمقدساتهم الروحية بحجة أن الدين لا يساير موكب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يا إخوان، إن الدين لا ينافي أي تقدم علمي أو صناعي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ما خلق إلّا لتنظيم حياتنا تنظيماً ملائماً للمنطق الصحيح وإلّا لتركيز عناصر الأخلاق المثالية في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الدين يا شباب، وإلى العلم يا شباب، وإلى الحضارة إلى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الحضارة الصحيحة هي التي تجمع بين هذين، ولا تضايقكم هذه الدعاوات فتجعلكم على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قووا مراكزكم بالتمسك بمبادئكم، فو الله لن يغلبوكم على شيء ما دمتم كذلك ويأخذ الله بأيدي الجميع، أيها الشاب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لجنة المجمع بما تضم من شيوخ وشباب، حاضرة لرفع أية شبهة تختلج في خاطرك حول مبدئك، وحاضرة إلى الاجابة عن كل سؤال يرد عليها حول هذا الموضوع، وهي لا تقول ذلك إلّا والمراجع المختصة في النجف وغيرها تساعدها وتعاضدها على مهمتها هذه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آن لموكبنا أن يساير المواكب وأن يتقدمها إلى الإمام،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الحضارة إلّا وكشفت عن كنوز ثمينة كانت مخفية عندنا </w:t>
      </w:r>
    </w:p>
    <w:p>
      <w:pPr>
        <w:pStyle w:val="BookText"/>
        <w:rPr/>
      </w:pPr>
      <w:r>
        <w:rPr>
          <w:rFonts w:ascii="Amiri" w:hAnsi="Amiri" w:eastAsia="Amiri" w:cs="Amiri"/>
          <w:color w:val="111111"/>
          <w:sz w:val="28"/>
          <w:sz w:val="28"/>
          <w:szCs w:val="28"/>
          <w:rtl w:val="true"/>
          <w:lang w:bidi="ar-SA"/>
        </w:rPr>
        <w:t>قبل هذا اليوم، فاستيقظوا يا نائمين ووحدوا الهدف ولا تخبطوا خبط عشواء في دياجي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ضعوا سيرة هذا البطل بين أعينكم وتأثروا بإيمانه وإخلاصه وتضحيته لمبدئه فإنها خير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السادة، لقد رجعت في دراسة هذه السيرة إلى ما يقارب الخمسين مصدراً ولخصت جملة ما فيها بهذه الصفحات وقد حاولت جهدي أن اختصر رعاية لعواطف اللجنة التي حددت لي مقدارها على أني تجاوزتها بما يقارب الثلاثين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أن اذكر بعض ما رجعت إليه من المصادر، وقبل أن أذكرها أحب أن اشكر الشاب الفاضل الشيخ أحمد المظفر، فقد استعنت بفهارسه التي صنعها لقسم من الموسوعات، فوفر عليّ بعض الوقت كما أنني استعنت بشيء من مذكراته في هذا الموضوع وإليكم أوجه أهم ما رجعت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للسيد محسن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الأمم والملوك، لابن جرير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الكامل،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 المعنى، للعلائلي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 للشيخ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للشيخ عبد الله السبيتي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التأريخ المختصر، لابي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 لابن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للشيخ عبد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 لنصر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 لابن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الاخبار الطوال، لأحمد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عبقرية الإمام، لعباس محمود العقاد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الراعي والرعية، لتوفيق الفكيكي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أسبوع الإمام، لجنة المجمع الثقافي الديني</w:t>
      </w:r>
      <w:r>
        <w:rPr>
          <w:rFonts w:eastAsia="Amiri" w:cs="Amiri" w:ascii="Amiri" w:hAnsi="Amiri"/>
          <w:color w:val="111111"/>
          <w:sz w:val="28"/>
          <w:szCs w:val="28"/>
          <w:rtl w:val="true"/>
          <w:lang w:bidi="ar-SA"/>
        </w:rPr>
        <w:t xml:space="preserve">. </w:t>
      </w:r>
      <w:bookmarkStart w:id="166" w:name="pg8003_70138"/>
    </w:p>
    <w:p>
      <w:pPr>
        <w:pStyle w:val="BookText"/>
        <w:rPr/>
      </w:pPr>
      <w:bookmarkEnd w:id="16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7" w:name="__RefHeading___Toc7055740_1051229030"/>
      <w:bookmarkStart w:id="168" w:name="_Toc61"/>
      <w:bookmarkEnd w:id="167"/>
      <w:r>
        <w:rPr>
          <w:rtl w:val="true"/>
        </w:rPr>
        <w:t>الفهارس العامة</w:t>
      </w:r>
      <w:bookmarkEnd w:id="168"/>
    </w:p>
    <w:p>
      <w:pPr>
        <w:pStyle w:val="Heading3"/>
        <w:numPr>
          <w:ilvl w:val="2"/>
          <w:numId w:val="1"/>
        </w:numPr>
        <w:rPr/>
      </w:pPr>
      <w:bookmarkStart w:id="169" w:name="__RefHeading___Toc7055742_1051229030"/>
      <w:bookmarkStart w:id="170" w:name="_Toc62"/>
      <w:bookmarkEnd w:id="169"/>
      <w:r>
        <w:rPr>
          <w:rtl w:val="true"/>
        </w:rPr>
        <w:t>اشارة</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الأعلام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الأعلام المترجمين في الهامش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مصادر ومراجع التحقيق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الموضوعات </w:t>
      </w:r>
      <w:bookmarkStart w:id="171" w:name="pg8003_70140"/>
    </w:p>
    <w:p>
      <w:pPr>
        <w:pStyle w:val="Heading3"/>
        <w:numPr>
          <w:ilvl w:val="2"/>
          <w:numId w:val="1"/>
        </w:numPr>
        <w:rPr/>
      </w:pPr>
      <w:bookmarkStart w:id="172" w:name="__RefHeading___Toc7055744_1051229030"/>
      <w:bookmarkStart w:id="173" w:name="_Toc63"/>
      <w:bookmarkEnd w:id="171"/>
      <w:bookmarkEnd w:id="172"/>
      <w:r>
        <w:rPr>
          <w:rtl w:val="true"/>
        </w:rPr>
        <w:t>فهرست الأعلام</w:t>
      </w:r>
      <w:bookmarkEnd w:id="173"/>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الأجلح بن منصور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الأشتر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بن عبد المطلب</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 مع معاوية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فتح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جفير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في جيش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الاصابة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هاني بن يزيد بن هاني</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جندب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زينب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سبيكة الايادي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زعماء المرتدين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المظفر</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عبد 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اخا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جرير</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 بزرك الطهراني</w:t>
      </w:r>
      <w:r>
        <w:rPr>
          <w:rFonts w:eastAsia="Amiri" w:cs="Amiri" w:ascii="Amiri" w:hAnsi="Amiri"/>
          <w:color w:val="111111"/>
          <w:sz w:val="28"/>
          <w:szCs w:val="28"/>
          <w:lang w:bidi="ar-SA"/>
        </w:rPr>
        <w:t>289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ارطاة</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تحسين ال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عامر</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عكاشة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الجايستار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جندب بن زهير بن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همام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يغوث</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الحكم</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فرحان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 بن طخمة</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قادة جيش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دكار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مخرمة الأسدي</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مالك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قادة علي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الارناؤوط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ضامن بن شدقم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الكاظم محسن الياسري</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خالد بن أسيد</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بن كريز</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الأشتر في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البارودي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 بن الخطاب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علي خان المدني</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 النخعي</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مؤلف كتاب انوار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معدي كرب</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عمير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في جيش معركة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الغافقي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المدينة بعد مقتل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سور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ماجد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أدد</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البهبودي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صادق النجمي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علي خان المدني</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المعكبر بن حدير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علي في معركة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نجاح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عتبة</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هاني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التأريخ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4" w:name="pg8003_70178"/>
    </w:p>
    <w:p>
      <w:pPr>
        <w:pStyle w:val="Heading3"/>
        <w:numPr>
          <w:ilvl w:val="2"/>
          <w:numId w:val="1"/>
        </w:numPr>
        <w:rPr/>
      </w:pPr>
      <w:bookmarkStart w:id="175" w:name="__RefHeading___Toc7055746_1051229030"/>
      <w:bookmarkStart w:id="176" w:name="_Toc64"/>
      <w:bookmarkEnd w:id="174"/>
      <w:bookmarkEnd w:id="175"/>
      <w:r>
        <w:rPr>
          <w:rtl w:val="true"/>
        </w:rPr>
        <w:t>فهرست الأعلام المترجمين في الهامش</w:t>
      </w:r>
      <w:bookmarkEnd w:id="176"/>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المترجمين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الأعور السلمي</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مسيكة الايادي</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ارطاة</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عامر</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 بن الحارث</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همام الحارثي</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العاص</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الكلاع</w:t>
      </w:r>
      <w:r>
        <w:rPr>
          <w:rFonts w:eastAsia="Amiri" w:cs="Amiri" w:ascii="Amiri" w:hAnsi="Amiri"/>
          <w:color w:val="111111"/>
          <w:sz w:val="28"/>
          <w:szCs w:val="28"/>
          <w:lang w:bidi="ar-SA"/>
        </w:rPr>
        <w:t>165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بن الضحاك</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مخرمة</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الكاظم محسن الياسري</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بن كريز</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قيس</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علي خان المدني</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سور الأسدي</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الزبيدي</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فحص</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هاني السبيعي</w:t>
      </w:r>
      <w:r>
        <w:rPr>
          <w:rFonts w:eastAsia="Amiri" w:cs="Amiri" w:ascii="Amiri" w:hAnsi="Amiri"/>
          <w:color w:val="111111"/>
          <w:sz w:val="28"/>
          <w:szCs w:val="28"/>
          <w:lang w:bidi="ar-SA"/>
        </w:rPr>
        <w:t>199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امية</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177" w:name="pg8003_70184"/>
    </w:p>
    <w:p>
      <w:pPr>
        <w:pStyle w:val="Heading3"/>
        <w:numPr>
          <w:ilvl w:val="2"/>
          <w:numId w:val="1"/>
        </w:numPr>
        <w:rPr/>
      </w:pPr>
      <w:bookmarkStart w:id="178" w:name="__RefHeading___Toc7055748_1051229030"/>
      <w:bookmarkStart w:id="179" w:name="_Toc65"/>
      <w:bookmarkEnd w:id="177"/>
      <w:bookmarkEnd w:id="178"/>
      <w:r>
        <w:rPr>
          <w:rtl w:val="true"/>
        </w:rPr>
        <w:t>فهرست مصادر ومراجع التحقيق</w:t>
      </w:r>
      <w:bookmarkEnd w:id="17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شرح محمد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نهج البلاغة، تحقيق 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مصنف ابن أبي شيبة في الحديث والاثار، ضبط وتعليق سعيد 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الفتوح، تحقيق 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اللباب في تهذيب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الكامل في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في 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جواهر المطالب في مناقب الإمام علي بن ابي طالب، تحقيق 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الاهوازي،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الفصول المهمة في معرفة الائمة، تحقيق 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احمد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دائرة المعارف العثمانية،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احمد بن علي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 الباري، شرح صحيح البخاري،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الاصابة في تمييز الصحابة دراسة وتحقيق عادل احمد عبد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المدينة المنورة، تحقيق فهيم محمد 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في معرفة الأصحاب، تحقيق 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مدينة دمشق، دراسة وتحقيق 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مقاييس اللغة، تحقيق 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الإمامة والسياسة، تحقيق 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تحقيق ثروة عكاشة،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والنهاية، تحقيق 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الغمة في معرفة الائمة،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مستدركات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الغدير في الكتاب والسنة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التأريخ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المعروف بالخطيب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مصطفى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خزانة الأدب ولب لباب لسان العرب، تحقيق محمد نبيل طريفي 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انساب الاشراف، تحقيق 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الترمذي، تحقيق عبد الوهاب عبد اللطيف،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إبراهيم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الغارات، تحقيق جلال الدين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احمد عبد الغفور،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نوري، تكوين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العقيدة،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العلمية،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الحلبية في سيرة الامين والمأمون،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مالك المحمودي،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الاخبار الطوال، تحقيق عبد المنعم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الكتاب العربي،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اعلام النبلاء، تحقيق شعيب الارناؤوط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موسوعة الإمام علي في الكتاب والسنة والتأريخ، تحقيق مركز بحوث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الأعلام،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الكشكول المبوب،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الفتنة ووقعة الجمل، تحقيق احمد 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النفائس،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نظريات الخليفتين،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اغا بزرك، الذريعة إلى تصانيف الشيعة،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تحقيق مهدي 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لاحياء التراث،</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العين، تحقيق مهدي المخزومي واخر،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الراعي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العزيز،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 الحلبي،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جواهر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فرحان، كتاب الرياض نحو انقاذ التأريخ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نهج السعادة في 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بهيرتي،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وقعة الجمل، تحقيق حسين ال شبيب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علم النفس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الشافي في الإمامة، تحقيق عبد الزهراء الحسيني الخطيب،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الصادق،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المرزباني، محمد بن عمران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الفتن، تحقيق 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المشغري، يوسف بن حاتم بن 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الداوري،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الامالي، تحقيق حسين الاستاد ولي،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امتاع الاسماع، تحقيق محمد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وقعة صفين، تحقيق عبد السلام محمد هارون،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الحديثة،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مستدركات علم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حيدري،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عبد الله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نسب الاشتر وذكر بعض فضائله، وانظر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الكاظم محسن الياسري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الامام علي بن أبي طالب لمالك الاشتر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تحليلية في ضوء علم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هاني فحص – الأستاذ الحجة السيد محمد تقي الحكيم من عقول الأجيال إلى ذمة الله، مقالة، جريدة السفير، لبنان،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لدراسة الفقه المقارن، مقدمة الكتاب،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السيد علي 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الاتجاهات الإصلاحية في النجف ال أشرف</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مجلة النجف،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السنة الثالثة،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عن مجلة النجف،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عن مجلة النجف،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السيد علي 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الاتجاهات الإصلاحية في النجف ال أشرف</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مجلة النجف،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عن مجلة النجف،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السيد علي 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الاتجاهات الإصلاحية في النجف الأشرف</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مجلة النجف،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السنة الثانية، 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النجف،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تسالم أفراد الأسرة على ذلك وأنظر، الشيخ جعفر محبوبة، ماضي النجف وحاضرها،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الشيخ جعفر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الشيخ جعفر محبوبة،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الحكيم، العلامة الحكيم ومركز الإصلاح في الحوزة العلمية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كتاب السيد محمد تقي الحكيم وحركته الإصلاحية في النجف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تلقب به إبراهيم بن إسماعيل بن إبراهيم بن الحسن بن الحسن بن علي بن أبي طالب، أنظر الشيخ عباس القمي، الكنى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آل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مخطوط، غير 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محمد تقي الحكيم الشخصية،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الطريحي، تطور دراسة الحوزة العلمية في النجف، من كتاب السيد محمد تقي الحكيم وحركته الإصلاحية في النجف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جمعية منتدى النشر، منتدى النشر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ص 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 الشيخ محمد مهدي الآصفي، الشيخ محمد رضا المظفر وتطور الحركة الإصلاحية في النجف،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الهادي الحكيم، حوزة النجف الأشرف، النظام ومشاريع الإصلاح،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 علي الخاقاني، شعراء الغري،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شخصي مع السيد محمد تقي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مالك الأشتر، حياته وجهاده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الثقافي الديني، أسبوع الإمام،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منتدى النشر، حفلة وضع الحجر الأساسي لكلية منتدى النشر،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الناهي، دراسات أدبية،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الهادي محسن الحكيم، عقد الفضولي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السيد محمد تقي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الشرقي، الأحلام،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الهادي محسن الحكيم،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الآلوسي، المجمع العلمي في خمسين عاما،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الآلوسي، المصدر السابق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الآلوسي، المصدر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شخصي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والدكتور صالح احمد العلي في </w:t>
      </w:r>
      <w:r>
        <w:rPr>
          <w:rFonts w:eastAsia="IRNazanin" w:cs="IRNazanin"/>
          <w:b w:val="false"/>
          <w:bCs w:val="false"/>
          <w:i w:val="false"/>
          <w:iCs w:val="false"/>
          <w:color w:val="333333"/>
          <w:sz w:val="20"/>
          <w:szCs w:val="20"/>
        </w:rPr>
        <w:t>16/3/1980</w:t>
      </w:r>
      <w:r>
        <w:rPr>
          <w:rFonts w:ascii="IRNazanin" w:hAnsi="IRNazanin" w:eastAsia="IRNazanin"/>
          <w:b w:val="false"/>
          <w:b w:val="false"/>
          <w:bCs w:val="false"/>
          <w:i w:val="false"/>
          <w:i w:val="false"/>
          <w:iCs w:val="false"/>
          <w:color w:val="333333"/>
          <w:sz w:val="20"/>
          <w:sz w:val="20"/>
          <w:szCs w:val="20"/>
          <w:rtl w:val="true"/>
        </w:rPr>
        <w:t xml:space="preserve">م، 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مشافهة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العلمي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المجمع العلمي 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الحكيم، موسوعة قتل واضطهاد مراجع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الآلوسي، المصدر السابق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البسام، والشيخ محمد بهجة الأثري، أنظر سالم الآلوسي المصدر السابق، الصفحات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 التشيع في ندوات القاهرة مقدمة الدكتور الدمرداش زكي العقالي،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إرجاع زمن التأليف إلى عام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إرجاع زمن التأليف إلى عام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ولده السيد عبد الهادي، وأخواه السيد محمد حسين والسيد علي، وصهره السيد محمد رضا وأولاد أخويه، السيد محمد، السيد عبد الصاحب، السيد عزالدين، السيد أياد، السيد حسين، وابن بنته السيد جواد، وابن أخته السيد رضا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 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السيد احمد جاسم الحكيم، من المطلق سراحهم من أفراد الأسرة، النجف الأشرف، بتاريخ، </w:t>
      </w:r>
      <w:r>
        <w:rPr>
          <w:rFonts w:eastAsia="IRNazanin" w:cs="IRNazanin"/>
          <w:b w:val="false"/>
          <w:bCs w:val="false"/>
          <w:i w:val="false"/>
          <w:iCs w:val="false"/>
          <w:color w:val="333333"/>
          <w:sz w:val="20"/>
          <w:szCs w:val="20"/>
        </w:rPr>
        <w:t>22/4/2008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المفرج عنهم هم السيد علي السيد سعيد الحكيم، السيد محمد حسين السيد محمد صادق الحكيم، السيد احمد السيد جاسم الحكيم، السيد حسون السيد جاسم الحكيم، السيد فاضل السيد شاكر الحكيم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السيد محمد تقي الحكيم، الملف الوثائقي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 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عوائل أُسر المعدومين، </w:t>
      </w:r>
      <w:r>
        <w:rPr>
          <w:rFonts w:eastAsia="IRNazanin" w:cs="IRNazanin"/>
          <w:b w:val="false"/>
          <w:bCs w:val="false"/>
          <w:i w:val="false"/>
          <w:iCs w:val="false"/>
          <w:color w:val="333333"/>
          <w:sz w:val="20"/>
          <w:szCs w:val="20"/>
        </w:rPr>
        <w:t>22/4/2008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الحكيم، 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بحر العلوم، السيد محمد تقي الحكيم، نافذة النجف على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24/6/2004</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مستقاة من الملف الشخصي للسيد محمد تقي الحكيم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 المقدمة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المجمع الديني، لجنة اسسها المجمع الثقافي لمنتدى النشر في عام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أنظر محمد تقي الحكيم، اسبوع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الراعي،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الحكيم، مالك الاشتر، من كتاب للمرحوم العلاّمة السيد محمد تقي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اسبوع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مالك الاشتر، حياته وجهاده،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الحكيم، مالك الاشتر،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منتدى النشر، نظام منتدى 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النجف،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الملف الشخصي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تقي الحكيم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الهوامش بانها وعاء تصب فيه المعرفة الزائدة عن قدرة المتن على استيعابها وهو الإطار الذي يفصل فيه ما قد يغمض في المتن كما انه مرصد لمصادر البحث ومراجعه، وهي تمثل ادلة يضعها المؤلف ليبين بها صدق ما يقدم من معلومات منسوبة الى مصادرها، وبذا تكون قاعدة الصفحة او جذورها في ان تكشف للقارئ عن عمق المتن وغناه، للتفاصيل أنظر، عادل حسن غنيم وآخر، في منهج البحث التأريخي،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الجامعية،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حول انواع الهوامش واستخداماتها أنظر، عبد الله فياض، التأريخ فكرة ومنهجا،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اسعد،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الرهيمي، منهجية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الهلال،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 محمد تقي الحكيم، مالك الاشتر،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شاعر العقيدة،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طه حسين، 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محمد تقي الحكيم، مالك الاشتر،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لا الحصر أنظر، طه حسين، الفتنة الكبرى، المصدر السابق؛ علي الجارم، فارس بني حمدان،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اقرأ،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سبتمبر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عن الخيال العلمي أنظر، جميل النجار، دراسات في فلسفة التاريخ النقدية،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موسى النجار، الفكر التاريخي للعلامة السيد محمد تقي الحكيم،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من أقدم المؤمنين، اشتهر بتقواه وتقشفه، نعى على معاوية الترف والاسراف بمال المسلمين، نفاه الخليفة عثمان الى الربذة فمات هناك، للتفاصيل أنظر، محمد جواد الفقيه، ابو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محسن الامين، ابو ذر الغفاري الصحابي المجاهد،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الحكيم، مالك الاشتر،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 محمد بن 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مادة شتر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ابن قتيبة الدينوري، الإمامة والسياسة،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بابي الحلبي،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الحكيم، مالك الاشتر،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 مالك الاشتر،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الحكيم، مالك الاشتر،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بن الشيخ محمد بن عبد الله المظفر، نشأ في النجف وتتلمذ علي يد الشيخ محمد طه الحويزي وعلى يد اخيه الشيخ محمد حسن وحضر دروس الخارج على ايدي الشيخ محمد حسين النائنيي، والشيخ محمد حسين الاصفهاني، والشيخ ضياء الدين العراقي،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اصول الفقه، مقدمة الشيخ محمد مهدي الآصفي،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بن حسن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عند الشيخ محمد تقي الشيرازي يجيد لغات عديدة وتصدى للبابية ولليهود وألف العديد من المؤلفات من اهمها آلاء الرحمن، والهدى الى دين المصطفى وغيرها،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البلاغي، الهدى إلى دين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توفيق الفكيكي،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في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بن محمد البصير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اديب، شاعر، ولد في الحلة، ونشأ نشأة دينية، درس في بغداد وفي فرنسا، له العديد من المؤلفات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نهضة العراق الادبية في القرن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الكريعي علي كاظم، محمد مهدي البصير ودوره السياسي في العراق،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حسين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سقط في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الحكيم، زرارة بن أعين، تحقيق ودراسة، علاء الدين السيد محمد تقي الحكيم، من منشورات مسجد الكوفة،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للتفاصيل حول اهمية هذا العلم أنظر السمعاني، الانساب، تقديم عبد الله بن عمر البارودي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البلاذري،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الاعلمي،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تحقيق محمد أبو 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البابي الحلبي،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 ماكولا، اكمال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تحقيق 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ابن حجر، الاصابة في تمييز الصحابة، تحقيق عادل احمد وآخر،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ومذحج اسمه مالك بن ادد بن كهلان من نسله قبائل سعد العشيرة، وعنس، ومراد، ونخع؛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كمحمد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الاديب والشاعر واللغوي والنحوي والاخباري والفقيه،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وتنتهي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الاصابة في تميز الصحابة، المصدر السابق،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الامين، اعيان الشيعة، تحقيق حسن الامين،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التعارف،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حروب الردة حدثت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اعلنت بعض القبائل العربية ارتدادها عن الاسلام،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اسعد وحبذ القاسم، ازمة الخلافة والامامة وآثارها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صادق النجمي، اضواء على الصحيحين، تحقيق يحيى 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الاسلامية،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مسيكة الايادي وهو من زعماء المرتدين كان مع جيش بني حنيفة، للتفاصيل أنظر المرتضى الشافي في الامامة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اسما عليان،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منقذ، لباب الآداب، المكتبة الشاملة، موقع الوراق، وفيه توافق الفئتان دعا أبا مسيكة، علي الكوارني، جواهر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الهدى،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العوام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مصر والحجاز واليمن عقب موت يزيد بن معاوية سنة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في مكة للتفاصيل أنظر الزركلي،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تحقيق محمد باقر البهبودي وآخر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وأنظر تفاصيل الحادثة في كتاب الجمل لضامن بن شدقم المدني، تحقيق تحسين ال شبيب،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محمد،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وغيرها من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 الشجرة البرية أصلب عوداً والروائع الخضرة أرق جلوداً والنباتات البدوية أقوى وقوداً وأبطأ خموداً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نهج البلاغة، 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الإيحاءات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كثير، البداية والنهاية، تحقيق 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انساب الاشراف، المصدر السابق،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انقلاب في جفن العين، أنظر الجوهري، تحقيق احمد عبد الغفور،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شتر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الشافي في الامامة، 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فتوح البلدان، تحقيق علي 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ابن عساكر، تاريخ دمشق،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الامين، 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أبي شيبة الكوفي، مصنف بن أبي شيبة، تحقيق سعيد اللحام،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للطباعة والنشر،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نظاميه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تحقيق طه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زيد بن حارثة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ولد بمكة امره رسول الله على جيش المسلمين قبل ان يبلغ عمره العشرين لمقاتلة الروم للتفاصيل أنظر الزركلي،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ولعل في العبارة سقط ويمكن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تأخير تنفيذ جيش اسامة الذي امر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بتنفيذه في حياته وكان فيه عمر بن الخطاب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مع المشركين ثم أسلم وشهد الجمل مع جيش طلحة والزبير، للتفاصيل أنظر ابن قتيبة، المعارف، تحقيق ثروة عكاشة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المجلسي،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الحاكم النيسابوري، المستدرك على الصحيحين، تحقيق يوسف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بن عبد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بعد الفيل بعشر سنين، شهد بدراً وسائر المشاهد، وأحد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الشورى،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الاصابة في تمييز الصحابة، 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الكحلاني، سبل السلام، تحقيق محمد عبد العزيز،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البابي الحلبي،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لؤلؤة، غلام المغبرة بن شعبة قتل عمر بن الخطاب في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العلائلي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بيروت وتخرج من الازهر في عام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للتفاصيل أنظر موسوعة اعلام الفكر العربي في كتابه سمو المعنى في سمو الذات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ابن عبد البر، الاستيعاب، تحقيق علي محمد البجاوي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 المناقب، تحقيق مالك المحمودي،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أحد السبعة السابقين إلى الاسلام،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تفترق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احمد، 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أمية بن عبد شمس بن عبد مناف بن قصي تولى قسم منهم الحكم منهم عثمان بن عفان ومعاوية بن أبي سفيان سكنوا الحجاز ثم تفرقوا في بقاع المسلمين،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قبائل العرب،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كتاب الفتن، تحقيق 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العاص بن أمية بن عبد شمس، أسلم يوم الفتح وسكن المدينة، نفاه رسول الله الى الطائف وارجعه عثمان في خلافته،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الحكم بن أبي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بمكة لم يسمع رسول الله، اتخذه عثمان كاتباً له، وقاتل يوم الجمل مع طلحة والزبير، وشهد صفّين مع معاوية، تولى الحكم في الشام بعد اعتزال معاوية بن يزيد الحكم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والله الحدث العظيم ان يصبح عبد بني جمح على بنية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عندما سمع بلال يؤذن،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في امتاع الاسماع، تحقيق محمد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هذا النص، وربما نقل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يا ابا عمارة ان الامر الذي اجتلدنا عليه بالسيف أمسى في يد غلماننا اليوم يلعبون به، أنظر ابن أبي الحديد، 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محمد الريشهي، موسوعة الإمام علي في الكتاب والسنة والتاريخ، تحقيق مركز بحوث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الامم والملوك،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القمي، الكنى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الصباغ،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سعد بن أبي سرح، القرشي، هدر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دمه يوم فتح مكة واستعمله عثمان على مصر،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 المصدر السابق،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المصدر السابق،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أبي معيط الاموي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عثمان لامه أسلم يوم فتح مكة ولاه عثمان الكوفة، سنة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عليه جماعة عند عثمان بشرب الخمر،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كريز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البصرة ايام عثمان، وشهد الجمل مع عائشة ولم يحضر وقعة صفّين، مات بمكة،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بن سعيد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تربى في حجر عمر بن الخطاب وولّاه عثمان الكوفة،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وولّاك علينا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على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باختلاف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المصدر السابق،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أمية بن أبي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الاغنياء حليف قريش، أسلم بعد الفتح، انضم إلى الزبير وعائشة في معركة الجمل وصار من اصحاب علي وقتل في صفّين،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الثابت بن الضحاك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ولد بالمدينة ونشأ بمكة كان ابن عباس يأتي اليه للأخذ عنه،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زيد بن أرقم،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قرية من قرى المدينة على طريق الحجاز،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حليف بني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صحابي جليل من السابقين،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تحقيق مصطفى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أسلم بعد ابيه، رحل إلى الشام في ايام علي، شهد صفّين وقتل فيها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في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الشافي في الإمامة،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نهج البلاغة، شرح محمد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خالد بن الوليد بن المغبرة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ولم يحفظ عنه، كان متحرفاً عن علي وبني هاشم، شهد صفّين مع معاوية، دس اليه معاوية السم فمات،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بر،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 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عاملك الدخول لنفسد عليك عملك ولكن لسوء سيرته فينا وشدة عذابه فأبعث إلى عملك من احببت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وابن الأثير ان حجته هذه كانت قد سبقت الحوادث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هذا النص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اختيار معرفة الرجال، تحقيق مهدي الرجائي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البيت،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الوظائف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علي خان المدني، الدرجات الرفيعة في طبقات الشيعة،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بصيرتي،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كتاب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دائرة المعارف العثمانية،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فقلدوه،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الهيثمي،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تحقيق عمر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يتشقق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عمر الظبي، الفتنة ووقعة الجمل، تحقيق احمد راتب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دمشق، المصدر السابق،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 الضبي، المصدر السابق،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نفسه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واميرهم الغافقي بن حرب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مقتل عثمان خمسة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المصريون عليا فيختبئ منهم ويلوذ بحيطان المدينة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تتمة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لقوه باعدهم وتبرأ منهم ومن مقالتهم مرة بعد مرة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باختلاف يسير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طلحة بدل الزبير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هذا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المصدر السابق،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نفسه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بن عبيد الله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ولد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قتل يوم الجمل،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تترك فلا يتزوجها أحد،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السكيت، ترتيب اصلاح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الاسلامية،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التريكة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 شبة النميري، تاريخ المدينة، تحقيق فهيم محمد شلتوت،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الشافي في الإمامة،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اجبرا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المالكي، كتاب الرياض نحو انقاذ التاريخ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اليمامة الصحفية،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المصدر نفسه؛ البلاذري، انساب الاشراف،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أبي وقاص بن مالك بن اهيب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شهد بدراً، وفتح العراق، كان والياً على الكوفة في خلافة عمر بن الخطاب، أنظر الزركلي،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انساب الاشراف،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الناس كان أحب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ان كان ما علمت صواماً قواماً،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الترمذي، تحقيق عبد الوهاب عبد اللطيف،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الفكر،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يعلى بن أمية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 الضبي، الفتنة ووقعة الجمل،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المصدر السابق،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الصحابي عثمان بن حنيف اذ نتفوا شعر رأسه ولحيته وحاجبيه،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الكوفي،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أبو موسى الاشعري، 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الكوفة ايام عمر وعثمان وعلي، كان حسن الصوت رحل إلى معاوية وسكن دمشق، أنظر ابن عساكر، تاريخ مدينة دمشق،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الغارات، تحقيق جلال الدين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احذركم رجلين،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الامين، اعيان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زهير بن الحارث الغامدي نزلت فيه آخر آية من 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كَانَ يَرْجُو لِقَاء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مع علي في الجمل وصفّين،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لسيوفهما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نفسه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هذا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الجريئون على الأعداء، أنظر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ضبرم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والرمح شاجر،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حاتم العاملي،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مؤسسة النشر الاسلامي،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وفي بعض المصادر والرمح شارع،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حاتم العاملي، المصدر السابق، ص</w:t>
      </w:r>
      <w:r>
        <w:rPr>
          <w:rFonts w:eastAsia="IRNazanin" w:cs="IRNazanin"/>
          <w:b w:val="false"/>
          <w:bCs w:val="false"/>
          <w:i w:val="false"/>
          <w:iCs w:val="false"/>
          <w:color w:val="333333"/>
          <w:sz w:val="20"/>
          <w:szCs w:val="20"/>
        </w:rPr>
        <w:t>355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كعب بن سور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البصرة أيام خلافة عمر وعثمان خرج يوم الجمل وفي عنقه المصحف، قتله الاشتر،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الحيدرية،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كالفتيق وهو الجمل الفحل،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واقتلوا،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الذهبي،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ربه مؤلف كتاب العقد الفريد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الدمشقي، جواهر المطالب في مناقب الإمام علي بن أبي طالب، تحقيق محمد باقر المحمودي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فتح الاربلي،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وفيهما وفي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يقتل الا عن كفر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بالسيف، أنظر، الفراهيدي، العين، تحقيق مهدي المخزومي واخر،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الصدر،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خدب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اكله وشبابه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المنقري، وقعة صفّين، تحقيق، عبد السلام محمد هارون،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المؤسسة العربية،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بن خالد الفهري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شهد صفّين مع معاوية وولاه معاوية على الكوفة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وتولى ولاية دمشق وبايعه اهل دمشق وقتل في مرج راهط،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احتجرتم، احتجار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أنظر ابن مزاحم المنقري، وقعة صفّين،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ويقصد به اختفيتم في جحوركم اختفاء الضب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عثمان على همدان عزله الإمام علي وبعثه إلى معاوية، اعتزل صفّين وذهب الى قرقيسيا،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الإمام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هو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الكلاع من قادة معاوية بن أبي سفيان يوم صفّين، قتله الاشتر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حوشب بن طخمة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ظليم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تابعي يماني، شهد صفّين مع معاوية وقتل فيها،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ان عثمان اشترى منك دينك بهمدان والله ما انت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صفّين،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ثوير بن عامر لم تذكر عنه المصادر سوى انه كان شريفاً في قومه لحق بجرير بن عبد الله إلى مدينة قرقيسيا عند اعتزاله صفّين،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الدينوري، الاخبار الطوال،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باختلاف يسير، 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وشوب من الناس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 عمية، أي لم يدر من قتله،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تحقيق 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الاعلام الاسلامي،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الدينوري، الاخبار الطوال،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المنقري، وقعة صفّين،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هذا النص في كلام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معروفة بينها وبين حران ثلاثة ايام، معدودة من بلاد الجزيرة،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المنقري، وقعة صفّين،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مخرمة الاسدي لم تذكر عنه المصادر سوى انه كان في طاعة معاوية، وفارق علياً ومعه مائة رجل من بني اسد، راجع المنقري، وقعة صفّين،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الاعور السلمي عمرو بن سفيان بن عبد شمس غلبت عليه كنيته كان مع معاوية بصفّين وعليه كان مدار حرب معاوية، أدرك الجاهلية وليس له صحبة،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بر،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يبدؤوك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تأزم الأوضاع السياسية في العراق والعالم بعد انتهاء الحرب العالمية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 بن قيس بن معدي كرب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كندة في الجاهلية والاسلام، شارك في حروب العراق، كان مع علي في صفّين،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الدينوري، الإمامة والسياسة،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المنقري، وقعة صفّين،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 بقية المصدر ان المنادي كان الاشعث بن قيس،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الدينوري،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البغدادي، خزانة الادب، ولب لباب لسان العرب، تحقيق محمد نبيل طريفي وآخر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همام النخعي، ذكره الشيخ الطوسي في رجاله في اصحاب علي وقال صاحب لواء الاشتر؛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رجال الطوسي، تحقيق جواد الفيومي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عند الموت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المحذوف، الفرس المقطوع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المنقري، وقعة صفّين،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كتاب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ترجمته وذكر الموفق الخوارزمي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من اعلام العرب وفرسانها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مصاولته للأشتر وقتل الاشتر له،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الغشم، ذي الغضب،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كتاب العين، المصدر السابق، مادة غشم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اللزاز، الطعان،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وذكر الابيات الخوارزمي في المناقب،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الكوفي،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فاستنقذوه جريحاً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الطبري،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كي لا يسبقوا بثأر ان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موطن من المواطن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وفي المصادر أحد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مصركم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جناح بعوضة في دين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الطبري، 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المنقري، وقعة صفّين،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المصادر نفسها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قيس الأرحبي، كان عامل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الري وهمدان واصبهان؛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المصدر السابق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ابن أبي الحديد، 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وفي بعض المصادر جاء في البيت الثاني لست من الحي ربيع او مضر،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وفي بعضها لست من الحي ربيعة ومضر،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ولست من حي ربيع او مضر،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الشانئ الاخزر، الشانئ، وهو المبغض والاخزر الذي انقلبت حدقتاه إلى انفه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المعصوصب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معصوصب الخلق كأنما لوي ليا،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أرطاة عمر بن عويمر بن عمران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بسنتين، شهد صفّين مع معاوية، وقتل ابني عبد الله بن العباس بين يدي امهما، خرف في اواخر عمره، توفي بالشام ايام عبد الملك بن مروان،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المنقري، وقعة صفّين،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فيستقبلهم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المصدر نفسه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منقول من 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وورد في وقعة صفّين باختلاف يسير،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هاني السبيعي من اصحاب علي ارسله الإمام إلى الاشتر حين رفعت المصاحف،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نفسه جملة ساقطة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الا ترى إلى الفتح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رفعوا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فأمهلوني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فحدثوني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وبقي أراذلكم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اشتر قاتلناهم في الله وندع قتالهم في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المنقري، وقعة صفّين،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حتى يكون ما اردت وما اراد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الطبري، 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أعيان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نهج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النعمان،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ماجد محمد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 بزرك الطهراني، الذريعة،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المجلسي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كتابة سلوك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الحسن بن علي الموسوي، شرح عهد امير المؤمنين،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بن علي الفكيكي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تخرج من المدرسة الرشيدية ومن ثم من دار المعلمين، ومن كلية الحقوق، للتفاصيل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مستدركات اعيان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التعارف،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الفكيكي، الراعي والرعية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الغري،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لرضا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ولا غنى بعضها عن بعض</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جنود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المعاقد،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يرأف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يقعد 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امر عمالك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حدوة أي 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جملة ساقطة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وتحفظ من الاعوان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عليه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ذلك لا يدرك الا بالعمارة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امة المسلمين غير موجودة في المصدر وفيه إلى القوم الذين غضبوا لله، أنظر الإمام علي،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أرضه فضرب الجور سرداقه على البر والفجار والمقيم والظاعن فلا معروف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الاعادي ساعات الروع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كليل الضبة ولا نابي الضريبة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كليل الحد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امركم ان تقدموا فاقدموا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المصدر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يؤخر ولا يقدم الا عن امري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لنصيحته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عصمكم إلى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 ويبدو ان المؤلف اخذ النص السابق من المحمودي، نهج السعادة،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الجايستار اختلفت الكلمات حوله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اهل الخراج او هو دهقان كان بالعريش، او هو مسؤول الخراج،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علي الكوراني، جواهر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المصدر نفسه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أبي الحديد، المصدر السابق،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الأثير،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تركيا، ديار بكر،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عساكر، تاريخ مدينة دمشق،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الذهبي،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المفيد،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حسين الاستاد ولي، واخر،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المفيد،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الغارات، 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المجلسي،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الطبري، 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ترجمتها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نهج السعادة،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تختلف الهوادي، وذكر ابن أبي الحديد ان اخت مالك رثته بأبيات منها أبعد الاشتر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يذوب كما يذوب الملح في الماء،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القاطع وهو الصحيح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تحبوها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نهج السعادة،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هزمت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وهزم موته اهل العراق،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 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النص وربما المؤلف نقله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حول هذا الموضوع،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حول الرسم التام،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حول مفهوم الشخصية،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الحافظ، تكوين الشخصية،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حول مفهوم الرسوم الناقصة،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المظفر،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مراد، مبادئ علم النفس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تتوفر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عباس القمي؛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الأمالي،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هذا النص ويبدو ان المؤلف نقله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إلّا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معجم رجال الحديث، المصدر السابق،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الاميني، الغدير،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قد دنا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بالسيف،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يكون في مؤخرة الحرب، أنظر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الرماح، الجوهري،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اعثم الكوفي، 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المصدر السابق،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والصحيح قد دنا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هذين المثلين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 المال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الخيل الضامرة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تغدو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او الحقد،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المرزباني، مختصر اخبار شعراء الشيعة، تحقيق، محمد هادي الاميني،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الكتبي،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الاصابة،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النظير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تتبختر بمشيها،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أنظر الزبيدي،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سوى من حولكم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حولكم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 وفيه مع معاوية رايات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المنقري، وقعة صفّين،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هذا النص وربما جاء النقل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44926</Words>
  <Characters>204760</Characters>
  <CharactersWithSpaces>248052</CharactersWithSpaces>
  <Paragraphs>2561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2026-08-27T13:47:40Z</dcterms:created>
  <dc:creator>ghaemiyeh.com</dc:creator>
  <dc:description/>
  <dc:language>en-US</dc:language>
  <cp:lastModifiedBy/>
  <dcterms:modified xsi:type="dcterms:W3CDTF">2026-08-27T17:17:48Z</dcterms:modified>
  <cp:revision>1</cp:revision>
  <dc:subject/>
  <dc:title>مالک الأشتر حیاته وجهاده</dc:title>
</cp:coreProperties>
</file>

<file path=docProps/custom.xml><?xml version="1.0" encoding="utf-8"?>
<Properties xmlns="http://schemas.openxmlformats.org/officeDocument/2006/custom-properties" xmlns:vt="http://schemas.openxmlformats.org/officeDocument/2006/docPropsVTypes"/>
</file>