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مقالات کنگره بزرگداشت آیت الله سید عبدالحسین لاری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3742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913744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913746_1051229030">
            <w:r>
              <w:rPr>
                <w:webHidden/>
                <w:rStyle w:val="IndexLink"/>
                <w:rtl w:val="true"/>
              </w:rPr>
              <w:t>خاطره هایی از ثمرات درختی پربار</w:t>
            </w:r>
            <w:r>
              <w:rPr>
                <w:rStyle w:val="IndexLink"/>
                <w:rtl w:val="true"/>
              </w:rPr>
              <w:tab/>
            </w:r>
            <w:r>
              <w:rPr>
                <w:rStyle w:val="IndexLink"/>
              </w:rPr>
              <w:t>12</w:t>
            </w:r>
          </w:hyperlink>
        </w:p>
        <w:p>
          <w:pPr>
            <w:pStyle w:val="Contents3"/>
            <w:tabs>
              <w:tab w:val="clear" w:pos="8459"/>
              <w:tab w:val="right" w:pos="9026" w:leader="dot"/>
            </w:tabs>
            <w:rPr/>
          </w:pPr>
          <w:hyperlink w:anchor="__RefHeading___Toc6913748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6913750_1051229030">
            <w:r>
              <w:rPr>
                <w:webHidden/>
                <w:rStyle w:val="IndexLink"/>
                <w:rtl w:val="true"/>
              </w:rPr>
              <w:t>بخش اول</w:t>
            </w:r>
            <w:r>
              <w:rPr>
                <w:rStyle w:val="IndexLink"/>
                <w:rtl w:val="true"/>
              </w:rPr>
              <w:tab/>
            </w:r>
            <w:r>
              <w:rPr>
                <w:rStyle w:val="IndexLink"/>
              </w:rPr>
              <w:t>15</w:t>
            </w:r>
          </w:hyperlink>
        </w:p>
        <w:p>
          <w:pPr>
            <w:pStyle w:val="Contents4"/>
            <w:tabs>
              <w:tab w:val="clear" w:pos="8176"/>
              <w:tab w:val="right" w:pos="9026" w:leader="dot"/>
            </w:tabs>
            <w:rPr/>
          </w:pPr>
          <w:hyperlink w:anchor="__RefHeading___Toc6913752_1051229030">
            <w:r>
              <w:rPr>
                <w:webHidden/>
                <w:rStyle w:val="IndexLink"/>
              </w:rPr>
              <w:t>1</w:t>
            </w:r>
            <w:r>
              <w:rPr>
                <w:rStyle w:val="IndexLink"/>
                <w:rtl w:val="true"/>
              </w:rPr>
              <w:t xml:space="preserve">- </w:t>
            </w:r>
            <w:r>
              <w:rPr>
                <w:rStyle w:val="IndexLink"/>
                <w:rtl w:val="true"/>
              </w:rPr>
              <w:t>نماز جمعه</w:t>
            </w:r>
            <w:r>
              <w:rPr>
                <w:rStyle w:val="IndexLink"/>
                <w:rtl w:val="true"/>
              </w:rPr>
              <w:tab/>
            </w:r>
            <w:r>
              <w:rPr>
                <w:rStyle w:val="IndexLink"/>
              </w:rPr>
              <w:t>15</w:t>
            </w:r>
          </w:hyperlink>
        </w:p>
        <w:p>
          <w:pPr>
            <w:pStyle w:val="Contents4"/>
            <w:tabs>
              <w:tab w:val="clear" w:pos="8176"/>
              <w:tab w:val="right" w:pos="9026" w:leader="dot"/>
            </w:tabs>
            <w:rPr/>
          </w:pPr>
          <w:hyperlink w:anchor="__RefHeading___Toc6913754_1051229030">
            <w:r>
              <w:rPr>
                <w:webHidden/>
                <w:rStyle w:val="IndexLink"/>
              </w:rPr>
              <w:t>2</w:t>
            </w:r>
            <w:r>
              <w:rPr>
                <w:rStyle w:val="IndexLink"/>
                <w:rtl w:val="true"/>
              </w:rPr>
              <w:t xml:space="preserve">- </w:t>
            </w:r>
            <w:r>
              <w:rPr>
                <w:rStyle w:val="IndexLink"/>
                <w:rtl w:val="true"/>
              </w:rPr>
              <w:t>خاطره هایی از کارهای جنبی نماز جمعه</w:t>
            </w:r>
            <w:r>
              <w:rPr>
                <w:rStyle w:val="IndexLink"/>
                <w:rtl w:val="true"/>
              </w:rPr>
              <w:tab/>
            </w:r>
            <w:r>
              <w:rPr>
                <w:rStyle w:val="IndexLink"/>
              </w:rPr>
              <w:t>17</w:t>
            </w:r>
          </w:hyperlink>
        </w:p>
        <w:p>
          <w:pPr>
            <w:pStyle w:val="Contents4"/>
            <w:tabs>
              <w:tab w:val="clear" w:pos="8176"/>
              <w:tab w:val="right" w:pos="9026" w:leader="dot"/>
            </w:tabs>
            <w:rPr/>
          </w:pPr>
          <w:hyperlink w:anchor="__RefHeading___Toc6913756_1051229030">
            <w:r>
              <w:rPr>
                <w:webHidden/>
                <w:rStyle w:val="IndexLink"/>
              </w:rPr>
              <w:t>3</w:t>
            </w:r>
            <w:r>
              <w:rPr>
                <w:rStyle w:val="IndexLink"/>
                <w:rtl w:val="true"/>
              </w:rPr>
              <w:t xml:space="preserve">- </w:t>
            </w:r>
            <w:r>
              <w:rPr>
                <w:rStyle w:val="IndexLink"/>
                <w:rtl w:val="true"/>
              </w:rPr>
              <w:t>نماز باران</w:t>
            </w:r>
            <w:r>
              <w:rPr>
                <w:rStyle w:val="IndexLink"/>
                <w:rtl w:val="true"/>
              </w:rPr>
              <w:tab/>
            </w:r>
            <w:r>
              <w:rPr>
                <w:rStyle w:val="IndexLink"/>
              </w:rPr>
              <w:t>19</w:t>
            </w:r>
          </w:hyperlink>
        </w:p>
        <w:p>
          <w:pPr>
            <w:pStyle w:val="Contents4"/>
            <w:tabs>
              <w:tab w:val="clear" w:pos="8176"/>
              <w:tab w:val="right" w:pos="9026" w:leader="dot"/>
            </w:tabs>
            <w:rPr/>
          </w:pPr>
          <w:hyperlink w:anchor="__RefHeading___Toc6913758_1051229030">
            <w:r>
              <w:rPr>
                <w:webHidden/>
                <w:rStyle w:val="IndexLink"/>
              </w:rPr>
              <w:t>4</w:t>
            </w:r>
            <w:r>
              <w:rPr>
                <w:rStyle w:val="IndexLink"/>
                <w:rtl w:val="true"/>
              </w:rPr>
              <w:t xml:space="preserve">- </w:t>
            </w:r>
            <w:r>
              <w:rPr>
                <w:rStyle w:val="IndexLink"/>
                <w:rtl w:val="true"/>
              </w:rPr>
              <w:t>پشتکاری در راه تحصیل علم</w:t>
            </w:r>
            <w:r>
              <w:rPr>
                <w:rStyle w:val="IndexLink"/>
                <w:rtl w:val="true"/>
              </w:rPr>
              <w:tab/>
            </w:r>
            <w:r>
              <w:rPr>
                <w:rStyle w:val="IndexLink"/>
              </w:rPr>
              <w:t>21</w:t>
            </w:r>
          </w:hyperlink>
        </w:p>
        <w:p>
          <w:pPr>
            <w:pStyle w:val="Contents4"/>
            <w:tabs>
              <w:tab w:val="clear" w:pos="8176"/>
              <w:tab w:val="right" w:pos="9026" w:leader="dot"/>
            </w:tabs>
            <w:rPr/>
          </w:pPr>
          <w:hyperlink w:anchor="__RefHeading___Toc6913760_1051229030">
            <w:r>
              <w:rPr>
                <w:webHidden/>
                <w:rStyle w:val="IndexLink"/>
              </w:rPr>
              <w:t>5</w:t>
            </w:r>
            <w:r>
              <w:rPr>
                <w:rStyle w:val="IndexLink"/>
                <w:rtl w:val="true"/>
              </w:rPr>
              <w:t xml:space="preserve">- </w:t>
            </w:r>
            <w:r>
              <w:rPr>
                <w:rStyle w:val="IndexLink"/>
                <w:rtl w:val="true"/>
              </w:rPr>
              <w:t>روحیه معنوی سید</w:t>
            </w:r>
            <w:r>
              <w:rPr>
                <w:rStyle w:val="IndexLink"/>
                <w:rtl w:val="true"/>
              </w:rPr>
              <w:tab/>
            </w:r>
            <w:r>
              <w:rPr>
                <w:rStyle w:val="IndexLink"/>
              </w:rPr>
              <w:t>22</w:t>
            </w:r>
          </w:hyperlink>
        </w:p>
        <w:p>
          <w:pPr>
            <w:pStyle w:val="Contents4"/>
            <w:tabs>
              <w:tab w:val="clear" w:pos="8176"/>
              <w:tab w:val="right" w:pos="9026" w:leader="dot"/>
            </w:tabs>
            <w:rPr/>
          </w:pPr>
          <w:hyperlink w:anchor="__RefHeading___Toc6913762_1051229030">
            <w:r>
              <w:rPr>
                <w:webHidden/>
                <w:rStyle w:val="IndexLink"/>
              </w:rPr>
              <w:t>6</w:t>
            </w:r>
            <w:r>
              <w:rPr>
                <w:rStyle w:val="IndexLink"/>
                <w:rtl w:val="true"/>
              </w:rPr>
              <w:t xml:space="preserve">- </w:t>
            </w:r>
            <w:r>
              <w:rPr>
                <w:rStyle w:val="IndexLink"/>
                <w:rtl w:val="true"/>
              </w:rPr>
              <w:t>حوزه علمیه وشاگردان سید</w:t>
            </w:r>
            <w:r>
              <w:rPr>
                <w:rStyle w:val="IndexLink"/>
                <w:rtl w:val="true"/>
              </w:rPr>
              <w:tab/>
            </w:r>
            <w:r>
              <w:rPr>
                <w:rStyle w:val="IndexLink"/>
              </w:rPr>
              <w:t>24</w:t>
            </w:r>
          </w:hyperlink>
        </w:p>
        <w:p>
          <w:pPr>
            <w:pStyle w:val="Contents3"/>
            <w:tabs>
              <w:tab w:val="clear" w:pos="8459"/>
              <w:tab w:val="right" w:pos="9026" w:leader="dot"/>
            </w:tabs>
            <w:rPr/>
          </w:pPr>
          <w:hyperlink w:anchor="__RefHeading___Toc6913764_1051229030">
            <w:r>
              <w:rPr>
                <w:webHidden/>
                <w:rStyle w:val="IndexLink"/>
                <w:rtl w:val="true"/>
              </w:rPr>
              <w:t>بخش دوم</w:t>
            </w:r>
            <w:r>
              <w:rPr>
                <w:rStyle w:val="IndexLink"/>
                <w:rtl w:val="true"/>
              </w:rPr>
              <w:tab/>
            </w:r>
            <w:r>
              <w:rPr>
                <w:rStyle w:val="IndexLink"/>
              </w:rPr>
              <w:t>31</w:t>
            </w:r>
          </w:hyperlink>
        </w:p>
        <w:p>
          <w:pPr>
            <w:pStyle w:val="Contents2"/>
            <w:tabs>
              <w:tab w:val="clear" w:pos="8743"/>
              <w:tab w:val="right" w:pos="9026" w:leader="dot"/>
            </w:tabs>
            <w:rPr/>
          </w:pPr>
          <w:hyperlink w:anchor="__RefHeading___Toc6913766_1051229030">
            <w:r>
              <w:rPr>
                <w:webHidden/>
                <w:rStyle w:val="IndexLink"/>
                <w:rtl w:val="true"/>
              </w:rPr>
              <w:t>اندیشه های کلامی آیة الله لاری</w:t>
            </w:r>
            <w:r>
              <w:rPr>
                <w:rStyle w:val="IndexLink"/>
                <w:rtl w:val="true"/>
              </w:rPr>
              <w:tab/>
            </w:r>
            <w:r>
              <w:rPr>
                <w:rStyle w:val="IndexLink"/>
              </w:rPr>
              <w:t>38</w:t>
            </w:r>
          </w:hyperlink>
        </w:p>
        <w:p>
          <w:pPr>
            <w:pStyle w:val="Contents3"/>
            <w:tabs>
              <w:tab w:val="clear" w:pos="8459"/>
              <w:tab w:val="right" w:pos="9026" w:leader="dot"/>
            </w:tabs>
            <w:rPr/>
          </w:pPr>
          <w:hyperlink w:anchor="__RefHeading___Toc6913768_105122903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6913770_1051229030">
            <w:r>
              <w:rPr>
                <w:webHidden/>
                <w:rStyle w:val="IndexLink"/>
                <w:rtl w:val="true"/>
              </w:rPr>
              <w:t>الف</w:t>
            </w:r>
            <w:r>
              <w:rPr>
                <w:rStyle w:val="IndexLink"/>
                <w:rtl w:val="true"/>
              </w:rPr>
              <w:t xml:space="preserve">: </w:t>
            </w:r>
            <w:r>
              <w:rPr>
                <w:rStyle w:val="IndexLink"/>
                <w:rtl w:val="true"/>
              </w:rPr>
              <w:t>براهین اثبات وجود خدا</w:t>
            </w:r>
            <w:r>
              <w:rPr>
                <w:rStyle w:val="IndexLink"/>
                <w:rtl w:val="true"/>
              </w:rPr>
              <w:tab/>
            </w:r>
            <w:r>
              <w:rPr>
                <w:rStyle w:val="IndexLink"/>
              </w:rPr>
              <w:t>45</w:t>
            </w:r>
          </w:hyperlink>
        </w:p>
        <w:p>
          <w:pPr>
            <w:pStyle w:val="Contents4"/>
            <w:tabs>
              <w:tab w:val="clear" w:pos="8176"/>
              <w:tab w:val="right" w:pos="9026" w:leader="dot"/>
            </w:tabs>
            <w:rPr/>
          </w:pPr>
          <w:hyperlink w:anchor="__RefHeading___Toc6913772_105122903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6913774_1051229030">
            <w:r>
              <w:rPr>
                <w:webHidden/>
                <w:rStyle w:val="IndexLink"/>
              </w:rPr>
              <w:t>1</w:t>
            </w:r>
            <w:r>
              <w:rPr>
                <w:rStyle w:val="IndexLink"/>
                <w:rtl w:val="true"/>
              </w:rPr>
              <w:t xml:space="preserve">- </w:t>
            </w:r>
            <w:r>
              <w:rPr>
                <w:rStyle w:val="IndexLink"/>
                <w:rtl w:val="true"/>
              </w:rPr>
              <w:t>برهان وجوب وامکان</w:t>
            </w:r>
            <w:r>
              <w:rPr>
                <w:rStyle w:val="IndexLink"/>
                <w:rtl w:val="true"/>
              </w:rPr>
              <w:tab/>
            </w:r>
            <w:r>
              <w:rPr>
                <w:rStyle w:val="IndexLink"/>
              </w:rPr>
              <w:t>45</w:t>
            </w:r>
          </w:hyperlink>
        </w:p>
        <w:p>
          <w:pPr>
            <w:pStyle w:val="Contents4"/>
            <w:tabs>
              <w:tab w:val="clear" w:pos="8176"/>
              <w:tab w:val="right" w:pos="9026" w:leader="dot"/>
            </w:tabs>
            <w:rPr/>
          </w:pPr>
          <w:hyperlink w:anchor="__RefHeading___Toc6913776_1051229030">
            <w:r>
              <w:rPr>
                <w:webHidden/>
                <w:rStyle w:val="IndexLink"/>
              </w:rPr>
              <w:t>2</w:t>
            </w:r>
            <w:r>
              <w:rPr>
                <w:rStyle w:val="IndexLink"/>
                <w:rtl w:val="true"/>
              </w:rPr>
              <w:t xml:space="preserve">- </w:t>
            </w:r>
            <w:r>
              <w:rPr>
                <w:rStyle w:val="IndexLink"/>
                <w:rtl w:val="true"/>
              </w:rPr>
              <w:t>برهان اتقان صنع</w:t>
            </w:r>
            <w:r>
              <w:rPr>
                <w:rStyle w:val="IndexLink"/>
                <w:rtl w:val="true"/>
              </w:rPr>
              <w:tab/>
            </w:r>
            <w:r>
              <w:rPr>
                <w:rStyle w:val="IndexLink"/>
              </w:rPr>
              <w:t>47</w:t>
            </w:r>
          </w:hyperlink>
        </w:p>
        <w:p>
          <w:pPr>
            <w:pStyle w:val="Contents4"/>
            <w:tabs>
              <w:tab w:val="clear" w:pos="8176"/>
              <w:tab w:val="right" w:pos="9026" w:leader="dot"/>
            </w:tabs>
            <w:rPr/>
          </w:pPr>
          <w:hyperlink w:anchor="__RefHeading___Toc6913778_1051229030">
            <w:r>
              <w:rPr>
                <w:webHidden/>
                <w:rStyle w:val="IndexLink"/>
                <w:rtl w:val="true"/>
              </w:rPr>
              <w:t>تقریر برهان نظم</w:t>
            </w:r>
            <w:r>
              <w:rPr>
                <w:rStyle w:val="IndexLink"/>
                <w:rtl w:val="true"/>
              </w:rPr>
              <w:tab/>
            </w:r>
            <w:r>
              <w:rPr>
                <w:rStyle w:val="IndexLink"/>
              </w:rPr>
              <w:t>50</w:t>
            </w:r>
          </w:hyperlink>
        </w:p>
        <w:p>
          <w:pPr>
            <w:pStyle w:val="Contents4"/>
            <w:tabs>
              <w:tab w:val="clear" w:pos="8176"/>
              <w:tab w:val="right" w:pos="9026" w:leader="dot"/>
            </w:tabs>
            <w:rPr/>
          </w:pPr>
          <w:hyperlink w:anchor="__RefHeading___Toc6913780_1051229030">
            <w:r>
              <w:rPr>
                <w:webHidden/>
                <w:rStyle w:val="IndexLink"/>
                <w:rtl w:val="true"/>
              </w:rPr>
              <w:t>نتیجه برهان نظم</w:t>
            </w:r>
            <w:r>
              <w:rPr>
                <w:rStyle w:val="IndexLink"/>
                <w:rtl w:val="true"/>
              </w:rPr>
              <w:tab/>
            </w:r>
            <w:r>
              <w:rPr>
                <w:rStyle w:val="IndexLink"/>
              </w:rPr>
              <w:t>52</w:t>
            </w:r>
          </w:hyperlink>
        </w:p>
        <w:p>
          <w:pPr>
            <w:pStyle w:val="Contents4"/>
            <w:tabs>
              <w:tab w:val="clear" w:pos="8176"/>
              <w:tab w:val="right" w:pos="9026" w:leader="dot"/>
            </w:tabs>
            <w:rPr/>
          </w:pPr>
          <w:hyperlink w:anchor="__RefHeading___Toc6913782_1051229030">
            <w:r>
              <w:rPr>
                <w:webHidden/>
                <w:rStyle w:val="IndexLink"/>
              </w:rPr>
              <w:t>3</w:t>
            </w:r>
            <w:r>
              <w:rPr>
                <w:rStyle w:val="IndexLink"/>
                <w:rtl w:val="true"/>
              </w:rPr>
              <w:t xml:space="preserve">- </w:t>
            </w:r>
            <w:r>
              <w:rPr>
                <w:rStyle w:val="IndexLink"/>
                <w:rtl w:val="true"/>
              </w:rPr>
              <w:t>برهان حدوث</w:t>
            </w:r>
            <w:r>
              <w:rPr>
                <w:rStyle w:val="IndexLink"/>
                <w:rtl w:val="true"/>
              </w:rPr>
              <w:tab/>
            </w:r>
            <w:r>
              <w:rPr>
                <w:rStyle w:val="IndexLink"/>
              </w:rPr>
              <w:t>53</w:t>
            </w:r>
          </w:hyperlink>
        </w:p>
        <w:p>
          <w:pPr>
            <w:pStyle w:val="Contents4"/>
            <w:tabs>
              <w:tab w:val="clear" w:pos="8176"/>
              <w:tab w:val="right" w:pos="9026" w:leader="dot"/>
            </w:tabs>
            <w:rPr/>
          </w:pPr>
          <w:hyperlink w:anchor="__RefHeading___Toc6913784_1051229030">
            <w:r>
              <w:rPr>
                <w:webHidden/>
                <w:rStyle w:val="IndexLink"/>
              </w:rPr>
              <w:t>4</w:t>
            </w:r>
            <w:r>
              <w:rPr>
                <w:rStyle w:val="IndexLink"/>
                <w:rtl w:val="true"/>
              </w:rPr>
              <w:t xml:space="preserve">- </w:t>
            </w:r>
            <w:r>
              <w:rPr>
                <w:rStyle w:val="IndexLink"/>
                <w:rtl w:val="true"/>
              </w:rPr>
              <w:t>برهان فسخ عزیمت</w:t>
            </w:r>
            <w:r>
              <w:rPr>
                <w:rStyle w:val="IndexLink"/>
                <w:rtl w:val="true"/>
              </w:rPr>
              <w:tab/>
            </w:r>
            <w:r>
              <w:rPr>
                <w:rStyle w:val="IndexLink"/>
              </w:rPr>
              <w:t>55</w:t>
            </w:r>
          </w:hyperlink>
        </w:p>
        <w:p>
          <w:pPr>
            <w:pStyle w:val="Contents4"/>
            <w:tabs>
              <w:tab w:val="clear" w:pos="8176"/>
              <w:tab w:val="right" w:pos="9026" w:leader="dot"/>
            </w:tabs>
            <w:rPr/>
          </w:pPr>
          <w:hyperlink w:anchor="__RefHeading___Toc6913786_1051229030">
            <w:r>
              <w:rPr>
                <w:webHidden/>
                <w:rStyle w:val="IndexLink"/>
              </w:rPr>
              <w:t>5</w:t>
            </w:r>
            <w:r>
              <w:rPr>
                <w:rStyle w:val="IndexLink"/>
                <w:rtl w:val="true"/>
              </w:rPr>
              <w:t xml:space="preserve">- </w:t>
            </w:r>
            <w:r>
              <w:rPr>
                <w:rStyle w:val="IndexLink"/>
                <w:rtl w:val="true"/>
              </w:rPr>
              <w:t>برهان فطرت</w:t>
            </w:r>
            <w:r>
              <w:rPr>
                <w:rStyle w:val="IndexLink"/>
                <w:rtl w:val="true"/>
              </w:rPr>
              <w:tab/>
            </w:r>
            <w:r>
              <w:rPr>
                <w:rStyle w:val="IndexLink"/>
              </w:rPr>
              <w:t>57</w:t>
            </w:r>
          </w:hyperlink>
        </w:p>
        <w:p>
          <w:pPr>
            <w:pStyle w:val="Contents4"/>
            <w:tabs>
              <w:tab w:val="clear" w:pos="8176"/>
              <w:tab w:val="right" w:pos="9026" w:leader="dot"/>
            </w:tabs>
            <w:rPr/>
          </w:pPr>
          <w:hyperlink w:anchor="__RefHeading___Toc6913788_1051229030">
            <w:r>
              <w:rPr>
                <w:webHidden/>
                <w:rStyle w:val="IndexLink"/>
              </w:rPr>
              <w:t>6</w:t>
            </w:r>
            <w:r>
              <w:rPr>
                <w:rStyle w:val="IndexLink"/>
                <w:rtl w:val="true"/>
              </w:rPr>
              <w:t xml:space="preserve">- </w:t>
            </w:r>
            <w:r>
              <w:rPr>
                <w:rStyle w:val="IndexLink"/>
                <w:rtl w:val="true"/>
              </w:rPr>
              <w:t>برهان معجزات و کرامات</w:t>
            </w:r>
            <w:r>
              <w:rPr>
                <w:rStyle w:val="IndexLink"/>
                <w:rtl w:val="true"/>
              </w:rPr>
              <w:tab/>
            </w:r>
            <w:r>
              <w:rPr>
                <w:rStyle w:val="IndexLink"/>
              </w:rPr>
              <w:t>59</w:t>
            </w:r>
          </w:hyperlink>
        </w:p>
        <w:p>
          <w:pPr>
            <w:pStyle w:val="Contents4"/>
            <w:tabs>
              <w:tab w:val="clear" w:pos="8176"/>
              <w:tab w:val="right" w:pos="9026" w:leader="dot"/>
            </w:tabs>
            <w:rPr/>
          </w:pPr>
          <w:hyperlink w:anchor="__RefHeading___Toc6913790_1051229030">
            <w:r>
              <w:rPr>
                <w:webHidden/>
                <w:rStyle w:val="IndexLink"/>
              </w:rPr>
              <w:t>7</w:t>
            </w:r>
            <w:r>
              <w:rPr>
                <w:rStyle w:val="IndexLink"/>
                <w:rtl w:val="true"/>
              </w:rPr>
              <w:t xml:space="preserve">- </w:t>
            </w:r>
            <w:r>
              <w:rPr>
                <w:rStyle w:val="IndexLink"/>
                <w:rtl w:val="true"/>
              </w:rPr>
              <w:t>برهان اجماع واتفاق عقلا</w:t>
            </w:r>
            <w:r>
              <w:rPr>
                <w:rStyle w:val="IndexLink"/>
                <w:rtl w:val="true"/>
              </w:rPr>
              <w:tab/>
            </w:r>
            <w:r>
              <w:rPr>
                <w:rStyle w:val="IndexLink"/>
              </w:rPr>
              <w:t>62</w:t>
            </w:r>
          </w:hyperlink>
        </w:p>
        <w:p>
          <w:pPr>
            <w:pStyle w:val="Contents3"/>
            <w:tabs>
              <w:tab w:val="clear" w:pos="8459"/>
              <w:tab w:val="right" w:pos="9026" w:leader="dot"/>
            </w:tabs>
            <w:rPr/>
          </w:pPr>
          <w:hyperlink w:anchor="__RefHeading___Toc6913792_1051229030">
            <w:r>
              <w:rPr>
                <w:webHidden/>
                <w:rStyle w:val="IndexLink"/>
                <w:rtl w:val="true"/>
              </w:rPr>
              <w:t>ب</w:t>
            </w:r>
            <w:r>
              <w:rPr>
                <w:rStyle w:val="IndexLink"/>
                <w:rtl w:val="true"/>
              </w:rPr>
              <w:t xml:space="preserve">: </w:t>
            </w:r>
            <w:r>
              <w:rPr>
                <w:rStyle w:val="IndexLink"/>
                <w:rtl w:val="true"/>
              </w:rPr>
              <w:t>صفات خداوند</w:t>
            </w:r>
            <w:r>
              <w:rPr>
                <w:rStyle w:val="IndexLink"/>
                <w:rtl w:val="true"/>
              </w:rPr>
              <w:tab/>
            </w:r>
            <w:r>
              <w:rPr>
                <w:rStyle w:val="IndexLink"/>
              </w:rPr>
              <w:t>65</w:t>
            </w:r>
          </w:hyperlink>
        </w:p>
        <w:p>
          <w:pPr>
            <w:pStyle w:val="Contents4"/>
            <w:tabs>
              <w:tab w:val="clear" w:pos="8176"/>
              <w:tab w:val="right" w:pos="9026" w:leader="dot"/>
            </w:tabs>
            <w:rPr/>
          </w:pPr>
          <w:hyperlink w:anchor="__RefHeading___Toc6913794_105122903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6913796_1051229030">
            <w:r>
              <w:rPr>
                <w:webHidden/>
                <w:rStyle w:val="IndexLink"/>
                <w:rtl w:val="true"/>
              </w:rPr>
              <w:t>اول</w:t>
            </w:r>
            <w:r>
              <w:rPr>
                <w:rStyle w:val="IndexLink"/>
                <w:rtl w:val="true"/>
              </w:rPr>
              <w:t xml:space="preserve">: </w:t>
            </w:r>
            <w:r>
              <w:rPr>
                <w:rStyle w:val="IndexLink"/>
                <w:rtl w:val="true"/>
              </w:rPr>
              <w:t>صفات ثبوتیه</w:t>
            </w:r>
            <w:r>
              <w:rPr>
                <w:rStyle w:val="IndexLink"/>
                <w:rtl w:val="true"/>
              </w:rPr>
              <w:tab/>
            </w:r>
            <w:r>
              <w:rPr>
                <w:rStyle w:val="IndexLink"/>
              </w:rPr>
              <w:t>65</w:t>
            </w:r>
          </w:hyperlink>
        </w:p>
        <w:p>
          <w:pPr>
            <w:pStyle w:val="Contents5"/>
            <w:tabs>
              <w:tab w:val="clear" w:pos="7892"/>
              <w:tab w:val="right" w:pos="9026" w:leader="dot"/>
            </w:tabs>
            <w:rPr/>
          </w:pPr>
          <w:hyperlink w:anchor="__RefHeading___Toc6913798_105122903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6913800_1051229030">
            <w:r>
              <w:rPr>
                <w:webHidden/>
                <w:rStyle w:val="IndexLink"/>
              </w:rPr>
              <w:t>1</w:t>
            </w:r>
            <w:r>
              <w:rPr>
                <w:rStyle w:val="IndexLink"/>
                <w:rtl w:val="true"/>
              </w:rPr>
              <w:t xml:space="preserve">- </w:t>
            </w:r>
            <w:r>
              <w:rPr>
                <w:rStyle w:val="IndexLink"/>
                <w:rtl w:val="true"/>
              </w:rPr>
              <w:t>قدرت و اختیار</w:t>
            </w:r>
            <w:r>
              <w:rPr>
                <w:rStyle w:val="IndexLink"/>
                <w:rtl w:val="true"/>
              </w:rPr>
              <w:t>:</w:t>
              <w:tab/>
            </w:r>
            <w:r>
              <w:rPr>
                <w:rStyle w:val="IndexLink"/>
              </w:rPr>
              <w:t>65</w:t>
            </w:r>
          </w:hyperlink>
        </w:p>
        <w:p>
          <w:pPr>
            <w:pStyle w:val="Contents5"/>
            <w:tabs>
              <w:tab w:val="clear" w:pos="7892"/>
              <w:tab w:val="right" w:pos="9026" w:leader="dot"/>
            </w:tabs>
            <w:rPr/>
          </w:pPr>
          <w:hyperlink w:anchor="__RefHeading___Toc6913802_1051229030">
            <w:r>
              <w:rPr>
                <w:webHidden/>
                <w:rStyle w:val="IndexLink"/>
              </w:rPr>
              <w:t>2</w:t>
            </w:r>
            <w:r>
              <w:rPr>
                <w:rStyle w:val="IndexLink"/>
                <w:rtl w:val="true"/>
              </w:rPr>
              <w:t xml:space="preserve">- </w:t>
            </w:r>
            <w:r>
              <w:rPr>
                <w:rStyle w:val="IndexLink"/>
                <w:rtl w:val="true"/>
              </w:rPr>
              <w:t>علم ودانایی</w:t>
            </w:r>
            <w:r>
              <w:rPr>
                <w:rStyle w:val="IndexLink"/>
                <w:rtl w:val="true"/>
              </w:rPr>
              <w:tab/>
            </w:r>
            <w:r>
              <w:rPr>
                <w:rStyle w:val="IndexLink"/>
              </w:rPr>
              <w:t>65</w:t>
            </w:r>
          </w:hyperlink>
        </w:p>
        <w:p>
          <w:pPr>
            <w:pStyle w:val="Contents5"/>
            <w:tabs>
              <w:tab w:val="clear" w:pos="7892"/>
              <w:tab w:val="right" w:pos="9026" w:leader="dot"/>
            </w:tabs>
            <w:rPr/>
          </w:pPr>
          <w:hyperlink w:anchor="__RefHeading___Toc6913804_1051229030">
            <w:r>
              <w:rPr>
                <w:webHidden/>
                <w:rStyle w:val="IndexLink"/>
              </w:rPr>
              <w:t>3</w:t>
            </w:r>
            <w:r>
              <w:rPr>
                <w:rStyle w:val="IndexLink"/>
                <w:rtl w:val="true"/>
              </w:rPr>
              <w:t xml:space="preserve">- </w:t>
            </w:r>
            <w:r>
              <w:rPr>
                <w:rStyle w:val="IndexLink"/>
                <w:rtl w:val="true"/>
              </w:rPr>
              <w:t>حیات</w:t>
            </w:r>
            <w:r>
              <w:rPr>
                <w:rStyle w:val="IndexLink"/>
                <w:rtl w:val="true"/>
              </w:rPr>
              <w:tab/>
            </w:r>
            <w:r>
              <w:rPr>
                <w:rStyle w:val="IndexLink"/>
              </w:rPr>
              <w:t>66</w:t>
            </w:r>
          </w:hyperlink>
        </w:p>
        <w:p>
          <w:pPr>
            <w:pStyle w:val="Contents5"/>
            <w:tabs>
              <w:tab w:val="clear" w:pos="7892"/>
              <w:tab w:val="right" w:pos="9026" w:leader="dot"/>
            </w:tabs>
            <w:rPr/>
          </w:pPr>
          <w:hyperlink w:anchor="__RefHeading___Toc6913806_1051229030">
            <w:r>
              <w:rPr>
                <w:webHidden/>
                <w:rStyle w:val="IndexLink"/>
              </w:rPr>
              <w:t>4</w:t>
            </w:r>
            <w:r>
              <w:rPr>
                <w:rStyle w:val="IndexLink"/>
                <w:rtl w:val="true"/>
              </w:rPr>
              <w:t xml:space="preserve">- </w:t>
            </w:r>
            <w:r>
              <w:rPr>
                <w:rStyle w:val="IndexLink"/>
                <w:rtl w:val="true"/>
              </w:rPr>
              <w:t>قدیم ، ازلی وابدی است</w:t>
            </w:r>
            <w:r>
              <w:rPr>
                <w:rStyle w:val="IndexLink"/>
                <w:rtl w:val="true"/>
              </w:rPr>
              <w:tab/>
            </w:r>
            <w:r>
              <w:rPr>
                <w:rStyle w:val="IndexLink"/>
              </w:rPr>
              <w:t>66</w:t>
            </w:r>
          </w:hyperlink>
        </w:p>
        <w:p>
          <w:pPr>
            <w:pStyle w:val="Contents5"/>
            <w:tabs>
              <w:tab w:val="clear" w:pos="7892"/>
              <w:tab w:val="right" w:pos="9026" w:leader="dot"/>
            </w:tabs>
            <w:rPr/>
          </w:pPr>
          <w:hyperlink w:anchor="__RefHeading___Toc6913808_1051229030">
            <w:r>
              <w:rPr>
                <w:webHidden/>
                <w:rStyle w:val="IndexLink"/>
              </w:rPr>
              <w:t>5</w:t>
            </w:r>
            <w:r>
              <w:rPr>
                <w:rStyle w:val="IndexLink"/>
                <w:rtl w:val="true"/>
              </w:rPr>
              <w:t xml:space="preserve">- </w:t>
            </w:r>
            <w:r>
              <w:rPr>
                <w:rStyle w:val="IndexLink"/>
                <w:rtl w:val="true"/>
              </w:rPr>
              <w:t>تکّلم</w:t>
            </w:r>
            <w:r>
              <w:rPr>
                <w:rStyle w:val="IndexLink"/>
                <w:rtl w:val="true"/>
              </w:rPr>
              <w:tab/>
            </w:r>
            <w:r>
              <w:rPr>
                <w:rStyle w:val="IndexLink"/>
              </w:rPr>
              <w:t>66</w:t>
            </w:r>
          </w:hyperlink>
        </w:p>
        <w:p>
          <w:pPr>
            <w:pStyle w:val="Contents5"/>
            <w:tabs>
              <w:tab w:val="clear" w:pos="7892"/>
              <w:tab w:val="right" w:pos="9026" w:leader="dot"/>
            </w:tabs>
            <w:rPr/>
          </w:pPr>
          <w:hyperlink w:anchor="__RefHeading___Toc6913810_1051229030">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سمیع و بصیر</w:t>
            </w:r>
            <w:r>
              <w:rPr>
                <w:rStyle w:val="IndexLink"/>
                <w:rtl w:val="true"/>
              </w:rPr>
              <w:tab/>
            </w:r>
            <w:r>
              <w:rPr>
                <w:rStyle w:val="IndexLink"/>
              </w:rPr>
              <w:t>66</w:t>
            </w:r>
          </w:hyperlink>
        </w:p>
        <w:p>
          <w:pPr>
            <w:pStyle w:val="Contents5"/>
            <w:tabs>
              <w:tab w:val="clear" w:pos="7892"/>
              <w:tab w:val="right" w:pos="9026" w:leader="dot"/>
            </w:tabs>
            <w:rPr/>
          </w:pPr>
          <w:hyperlink w:anchor="__RefHeading___Toc6913812_1051229030">
            <w:r>
              <w:rPr>
                <w:webHidden/>
                <w:rStyle w:val="IndexLink"/>
              </w:rPr>
              <w:t>8</w:t>
            </w:r>
            <w:r>
              <w:rPr>
                <w:rStyle w:val="IndexLink"/>
                <w:rtl w:val="true"/>
              </w:rPr>
              <w:t xml:space="preserve">- </w:t>
            </w:r>
            <w:r>
              <w:rPr>
                <w:rStyle w:val="IndexLink"/>
                <w:rtl w:val="true"/>
              </w:rPr>
              <w:t>قصد و اراده</w:t>
            </w:r>
            <w:r>
              <w:rPr>
                <w:rStyle w:val="IndexLink"/>
                <w:rtl w:val="true"/>
              </w:rPr>
              <w:tab/>
            </w:r>
            <w:r>
              <w:rPr>
                <w:rStyle w:val="IndexLink"/>
              </w:rPr>
              <w:t>66</w:t>
            </w:r>
          </w:hyperlink>
        </w:p>
        <w:p>
          <w:pPr>
            <w:pStyle w:val="Contents4"/>
            <w:tabs>
              <w:tab w:val="clear" w:pos="8176"/>
              <w:tab w:val="right" w:pos="9026" w:leader="dot"/>
            </w:tabs>
            <w:rPr/>
          </w:pPr>
          <w:hyperlink w:anchor="__RefHeading___Toc6913814_1051229030">
            <w:r>
              <w:rPr>
                <w:webHidden/>
                <w:rStyle w:val="IndexLink"/>
                <w:rtl w:val="true"/>
              </w:rPr>
              <w:t>توضیحات</w:t>
            </w:r>
            <w:r>
              <w:rPr>
                <w:rStyle w:val="IndexLink"/>
                <w:rtl w:val="true"/>
              </w:rPr>
              <w:tab/>
            </w:r>
            <w:r>
              <w:rPr>
                <w:rStyle w:val="IndexLink"/>
              </w:rPr>
              <w:t>67</w:t>
            </w:r>
          </w:hyperlink>
        </w:p>
        <w:p>
          <w:pPr>
            <w:pStyle w:val="Contents4"/>
            <w:tabs>
              <w:tab w:val="clear" w:pos="8176"/>
              <w:tab w:val="right" w:pos="9026" w:leader="dot"/>
            </w:tabs>
            <w:rPr/>
          </w:pPr>
          <w:hyperlink w:anchor="__RefHeading___Toc6913816_1051229030">
            <w:r>
              <w:rPr>
                <w:webHidden/>
                <w:rStyle w:val="IndexLink"/>
              </w:rPr>
              <w:t>2</w:t>
            </w:r>
            <w:r>
              <w:rPr>
                <w:rStyle w:val="IndexLink"/>
                <w:rtl w:val="true"/>
              </w:rPr>
              <w:t xml:space="preserve">- </w:t>
            </w:r>
            <w:r>
              <w:rPr>
                <w:rStyle w:val="IndexLink"/>
                <w:rtl w:val="true"/>
              </w:rPr>
              <w:t>صفات سلبیه</w:t>
            </w:r>
            <w:r>
              <w:rPr>
                <w:rStyle w:val="IndexLink"/>
                <w:rtl w:val="true"/>
              </w:rPr>
              <w:tab/>
            </w:r>
            <w:r>
              <w:rPr>
                <w:rStyle w:val="IndexLink"/>
              </w:rPr>
              <w:t>70</w:t>
            </w:r>
          </w:hyperlink>
        </w:p>
        <w:p>
          <w:pPr>
            <w:pStyle w:val="Contents4"/>
            <w:tabs>
              <w:tab w:val="clear" w:pos="8176"/>
              <w:tab w:val="right" w:pos="9026" w:leader="dot"/>
            </w:tabs>
            <w:rPr/>
          </w:pPr>
          <w:hyperlink w:anchor="__RefHeading___Toc6913818_1051229030">
            <w:r>
              <w:rPr>
                <w:webHidden/>
                <w:rStyle w:val="IndexLink"/>
              </w:rPr>
              <w:t>3</w:t>
            </w:r>
            <w:r>
              <w:rPr>
                <w:rStyle w:val="IndexLink"/>
                <w:rtl w:val="true"/>
              </w:rPr>
              <w:t xml:space="preserve">- </w:t>
            </w:r>
            <w:r>
              <w:rPr>
                <w:rStyle w:val="IndexLink"/>
                <w:rtl w:val="true"/>
              </w:rPr>
              <w:t>توحید و یگانگی خدا</w:t>
            </w:r>
            <w:r>
              <w:rPr>
                <w:rStyle w:val="IndexLink"/>
                <w:rtl w:val="true"/>
              </w:rPr>
              <w:tab/>
            </w:r>
            <w:r>
              <w:rPr>
                <w:rStyle w:val="IndexLink"/>
              </w:rPr>
              <w:t>71</w:t>
            </w:r>
          </w:hyperlink>
        </w:p>
        <w:p>
          <w:pPr>
            <w:pStyle w:val="Contents5"/>
            <w:tabs>
              <w:tab w:val="clear" w:pos="7892"/>
              <w:tab w:val="right" w:pos="9026" w:leader="dot"/>
            </w:tabs>
            <w:rPr/>
          </w:pPr>
          <w:hyperlink w:anchor="__RefHeading___Toc6913820_105122903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6913822_1051229030">
            <w:r>
              <w:rPr>
                <w:webHidden/>
                <w:rStyle w:val="IndexLink"/>
                <w:rtl w:val="true"/>
              </w:rPr>
              <w:t xml:space="preserve">الف </w:t>
            </w:r>
            <w:r>
              <w:rPr>
                <w:rStyle w:val="IndexLink"/>
                <w:rtl w:val="true"/>
              </w:rPr>
              <w:t xml:space="preserve">- </w:t>
            </w:r>
            <w:r>
              <w:rPr>
                <w:rStyle w:val="IndexLink"/>
                <w:rtl w:val="true"/>
              </w:rPr>
              <w:t>دلایل توحید</w:t>
            </w:r>
            <w:r>
              <w:rPr>
                <w:rStyle w:val="IndexLink"/>
                <w:rtl w:val="true"/>
              </w:rPr>
              <w:tab/>
            </w:r>
            <w:r>
              <w:rPr>
                <w:rStyle w:val="IndexLink"/>
              </w:rPr>
              <w:t>72</w:t>
            </w:r>
          </w:hyperlink>
        </w:p>
        <w:p>
          <w:pPr>
            <w:pStyle w:val="Contents5"/>
            <w:tabs>
              <w:tab w:val="clear" w:pos="7892"/>
              <w:tab w:val="right" w:pos="9026" w:leader="dot"/>
            </w:tabs>
            <w:rPr/>
          </w:pPr>
          <w:hyperlink w:anchor="__RefHeading___Toc6913824_1051229030">
            <w:r>
              <w:rPr>
                <w:webHidden/>
                <w:rStyle w:val="IndexLink"/>
                <w:rtl w:val="true"/>
              </w:rPr>
              <w:t xml:space="preserve">ب </w:t>
            </w:r>
            <w:r>
              <w:rPr>
                <w:rStyle w:val="IndexLink"/>
                <w:rtl w:val="true"/>
              </w:rPr>
              <w:t xml:space="preserve">- </w:t>
            </w:r>
            <w:r>
              <w:rPr>
                <w:rStyle w:val="IndexLink"/>
                <w:rtl w:val="true"/>
              </w:rPr>
              <w:t>وحدانیت خداوند ونفی ترکیب</w:t>
            </w:r>
            <w:r>
              <w:rPr>
                <w:rStyle w:val="IndexLink"/>
                <w:rtl w:val="true"/>
              </w:rPr>
              <w:tab/>
            </w:r>
            <w:r>
              <w:rPr>
                <w:rStyle w:val="IndexLink"/>
              </w:rPr>
              <w:t>75</w:t>
            </w:r>
          </w:hyperlink>
        </w:p>
        <w:p>
          <w:pPr>
            <w:pStyle w:val="Contents5"/>
            <w:tabs>
              <w:tab w:val="clear" w:pos="7892"/>
              <w:tab w:val="right" w:pos="9026" w:leader="dot"/>
            </w:tabs>
            <w:rPr/>
          </w:pPr>
          <w:hyperlink w:anchor="__RefHeading___Toc6913826_1051229030">
            <w:r>
              <w:rPr>
                <w:webHidden/>
                <w:rStyle w:val="IndexLink"/>
                <w:rtl w:val="true"/>
              </w:rPr>
              <w:t>توضیح وتحقیق</w:t>
            </w:r>
            <w:r>
              <w:rPr>
                <w:rStyle w:val="IndexLink"/>
                <w:rtl w:val="true"/>
              </w:rPr>
              <w:tab/>
            </w:r>
            <w:r>
              <w:rPr>
                <w:rStyle w:val="IndexLink"/>
              </w:rPr>
              <w:t>76</w:t>
            </w:r>
          </w:hyperlink>
        </w:p>
        <w:p>
          <w:pPr>
            <w:pStyle w:val="Contents5"/>
            <w:tabs>
              <w:tab w:val="clear" w:pos="7892"/>
              <w:tab w:val="right" w:pos="9026" w:leader="dot"/>
            </w:tabs>
            <w:rPr/>
          </w:pPr>
          <w:hyperlink w:anchor="__RefHeading___Toc6913828_1051229030">
            <w:r>
              <w:rPr>
                <w:webHidden/>
                <w:rStyle w:val="IndexLink"/>
                <w:rtl w:val="true"/>
              </w:rPr>
              <w:t xml:space="preserve">ج </w:t>
            </w:r>
            <w:r>
              <w:rPr>
                <w:rStyle w:val="IndexLink"/>
                <w:rtl w:val="true"/>
              </w:rPr>
              <w:t xml:space="preserve">- </w:t>
            </w:r>
            <w:r>
              <w:rPr>
                <w:rStyle w:val="IndexLink"/>
                <w:rtl w:val="true"/>
              </w:rPr>
              <w:t>مراتب ودرجات توحید</w:t>
            </w:r>
            <w:r>
              <w:rPr>
                <w:rStyle w:val="IndexLink"/>
                <w:rtl w:val="true"/>
              </w:rPr>
              <w:tab/>
            </w:r>
            <w:r>
              <w:rPr>
                <w:rStyle w:val="IndexLink"/>
              </w:rPr>
              <w:t>78</w:t>
            </w:r>
          </w:hyperlink>
        </w:p>
        <w:p>
          <w:pPr>
            <w:pStyle w:val="Contents2"/>
            <w:tabs>
              <w:tab w:val="clear" w:pos="8743"/>
              <w:tab w:val="right" w:pos="9026" w:leader="dot"/>
            </w:tabs>
            <w:rPr/>
          </w:pPr>
          <w:hyperlink w:anchor="__RefHeading___Toc6913830_1051229030">
            <w:r>
              <w:rPr>
                <w:webHidden/>
                <w:rStyle w:val="IndexLink"/>
                <w:rtl w:val="true"/>
              </w:rPr>
              <w:t>گامی در شناخت محکم ومتشابه ومعرفی رساله آیت الله لاری</w:t>
            </w:r>
            <w:r>
              <w:rPr>
                <w:rStyle w:val="IndexLink"/>
                <w:rtl w:val="true"/>
              </w:rPr>
              <w:tab/>
            </w:r>
            <w:r>
              <w:rPr>
                <w:rStyle w:val="IndexLink"/>
              </w:rPr>
              <w:t>84</w:t>
            </w:r>
          </w:hyperlink>
        </w:p>
        <w:p>
          <w:pPr>
            <w:pStyle w:val="Contents3"/>
            <w:tabs>
              <w:tab w:val="clear" w:pos="8459"/>
              <w:tab w:val="right" w:pos="9026" w:leader="dot"/>
            </w:tabs>
            <w:rPr/>
          </w:pPr>
          <w:hyperlink w:anchor="__RefHeading___Toc6913832_105122903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6913834_1051229030">
            <w:r>
              <w:rPr>
                <w:webHidden/>
                <w:rStyle w:val="IndexLink"/>
                <w:rtl w:val="true"/>
              </w:rPr>
              <w:t>مقدمه</w:t>
            </w:r>
            <w:r>
              <w:rPr>
                <w:rStyle w:val="IndexLink"/>
                <w:rtl w:val="true"/>
              </w:rPr>
              <w:tab/>
            </w:r>
            <w:r>
              <w:rPr>
                <w:rStyle w:val="IndexLink"/>
              </w:rPr>
              <w:t>86</w:t>
            </w:r>
          </w:hyperlink>
        </w:p>
        <w:p>
          <w:pPr>
            <w:pStyle w:val="Contents3"/>
            <w:tabs>
              <w:tab w:val="clear" w:pos="8459"/>
              <w:tab w:val="right" w:pos="9026" w:leader="dot"/>
            </w:tabs>
            <w:rPr/>
          </w:pPr>
          <w:hyperlink w:anchor="__RefHeading___Toc6913836_1051229030">
            <w:r>
              <w:rPr>
                <w:webHidden/>
                <w:rStyle w:val="IndexLink"/>
                <w:rtl w:val="true"/>
              </w:rPr>
              <w:t>معنای محکم و متشابه</w:t>
            </w:r>
            <w:r>
              <w:rPr>
                <w:rStyle w:val="IndexLink"/>
                <w:rtl w:val="true"/>
              </w:rPr>
              <w:tab/>
            </w:r>
            <w:r>
              <w:rPr>
                <w:rStyle w:val="IndexLink"/>
              </w:rPr>
              <w:t>87</w:t>
            </w:r>
          </w:hyperlink>
        </w:p>
        <w:p>
          <w:pPr>
            <w:pStyle w:val="Contents3"/>
            <w:tabs>
              <w:tab w:val="clear" w:pos="8459"/>
              <w:tab w:val="right" w:pos="9026" w:leader="dot"/>
            </w:tabs>
            <w:rPr/>
          </w:pPr>
          <w:hyperlink w:anchor="__RefHeading___Toc6913838_1051229030">
            <w:r>
              <w:rPr>
                <w:webHidden/>
                <w:rStyle w:val="IndexLink"/>
                <w:rtl w:val="true"/>
              </w:rPr>
              <w:t>توصیف قرآن از محکم و متشابه</w:t>
            </w:r>
            <w:r>
              <w:rPr>
                <w:rStyle w:val="IndexLink"/>
                <w:rtl w:val="true"/>
              </w:rPr>
              <w:tab/>
            </w:r>
            <w:r>
              <w:rPr>
                <w:rStyle w:val="IndexLink"/>
              </w:rPr>
              <w:t>90</w:t>
            </w:r>
          </w:hyperlink>
        </w:p>
        <w:p>
          <w:pPr>
            <w:pStyle w:val="Contents3"/>
            <w:tabs>
              <w:tab w:val="clear" w:pos="8459"/>
              <w:tab w:val="right" w:pos="9026" w:leader="dot"/>
            </w:tabs>
            <w:rPr/>
          </w:pPr>
          <w:hyperlink w:anchor="__RefHeading___Toc6913840_1051229030">
            <w:r>
              <w:rPr>
                <w:webHidden/>
                <w:rStyle w:val="IndexLink"/>
                <w:rtl w:val="true"/>
              </w:rPr>
              <w:t>تلقی های مختلف از محکم و متشابه</w:t>
            </w:r>
            <w:r>
              <w:rPr>
                <w:rStyle w:val="IndexLink"/>
                <w:rtl w:val="true"/>
              </w:rPr>
              <w:tab/>
            </w:r>
            <w:r>
              <w:rPr>
                <w:rStyle w:val="IndexLink"/>
              </w:rPr>
              <w:t>95</w:t>
            </w:r>
          </w:hyperlink>
        </w:p>
        <w:p>
          <w:pPr>
            <w:pStyle w:val="Contents3"/>
            <w:tabs>
              <w:tab w:val="clear" w:pos="8459"/>
              <w:tab w:val="right" w:pos="9026" w:leader="dot"/>
            </w:tabs>
            <w:rPr/>
          </w:pPr>
          <w:hyperlink w:anchor="__RefHeading___Toc6913842_1051229030">
            <w:r>
              <w:rPr>
                <w:webHidden/>
                <w:rStyle w:val="IndexLink"/>
                <w:rtl w:val="true"/>
              </w:rPr>
              <w:t>تحقیق وجمعبندی مسأله</w:t>
            </w:r>
            <w:r>
              <w:rPr>
                <w:rStyle w:val="IndexLink"/>
                <w:rtl w:val="true"/>
              </w:rPr>
              <w:tab/>
            </w:r>
            <w:r>
              <w:rPr>
                <w:rStyle w:val="IndexLink"/>
              </w:rPr>
              <w:t>101</w:t>
            </w:r>
          </w:hyperlink>
        </w:p>
        <w:p>
          <w:pPr>
            <w:pStyle w:val="Contents3"/>
            <w:tabs>
              <w:tab w:val="clear" w:pos="8459"/>
              <w:tab w:val="right" w:pos="9026" w:leader="dot"/>
            </w:tabs>
            <w:rPr/>
          </w:pPr>
          <w:hyperlink w:anchor="__RefHeading___Toc6913844_1051229030">
            <w:r>
              <w:rPr>
                <w:webHidden/>
                <w:rStyle w:val="IndexLink"/>
                <w:rtl w:val="true"/>
              </w:rPr>
              <w:t>اهل بیت و محکم و متشابه</w:t>
            </w:r>
            <w:r>
              <w:rPr>
                <w:rStyle w:val="IndexLink"/>
                <w:rtl w:val="true"/>
              </w:rPr>
              <w:tab/>
            </w:r>
            <w:r>
              <w:rPr>
                <w:rStyle w:val="IndexLink"/>
              </w:rPr>
              <w:t>106</w:t>
            </w:r>
          </w:hyperlink>
        </w:p>
        <w:p>
          <w:pPr>
            <w:pStyle w:val="Contents3"/>
            <w:tabs>
              <w:tab w:val="clear" w:pos="8459"/>
              <w:tab w:val="right" w:pos="9026" w:leader="dot"/>
            </w:tabs>
            <w:rPr/>
          </w:pPr>
          <w:hyperlink w:anchor="__RefHeading___Toc6913846_1051229030">
            <w:r>
              <w:rPr>
                <w:webHidden/>
                <w:rStyle w:val="IndexLink"/>
                <w:rtl w:val="true"/>
              </w:rPr>
              <w:t>معرفی رساله محکم و متشابه</w:t>
            </w:r>
            <w:r>
              <w:rPr>
                <w:rStyle w:val="IndexLink"/>
                <w:rtl w:val="true"/>
              </w:rPr>
              <w:tab/>
            </w:r>
            <w:r>
              <w:rPr>
                <w:rStyle w:val="IndexLink"/>
              </w:rPr>
              <w:t>109</w:t>
            </w:r>
          </w:hyperlink>
        </w:p>
        <w:p>
          <w:pPr>
            <w:pStyle w:val="Contents3"/>
            <w:tabs>
              <w:tab w:val="clear" w:pos="8459"/>
              <w:tab w:val="right" w:pos="9026" w:leader="dot"/>
            </w:tabs>
            <w:rPr/>
          </w:pPr>
          <w:hyperlink w:anchor="__RefHeading___Toc6913848_1051229030">
            <w:r>
              <w:rPr>
                <w:webHidden/>
                <w:rStyle w:val="IndexLink"/>
                <w:rtl w:val="true"/>
              </w:rPr>
              <w:t>جهتگیری های رساله</w:t>
            </w:r>
            <w:r>
              <w:rPr>
                <w:rStyle w:val="IndexLink"/>
                <w:rtl w:val="true"/>
              </w:rPr>
              <w:tab/>
            </w:r>
            <w:r>
              <w:rPr>
                <w:rStyle w:val="IndexLink"/>
              </w:rPr>
              <w:t>111</w:t>
            </w:r>
          </w:hyperlink>
        </w:p>
        <w:p>
          <w:pPr>
            <w:pStyle w:val="Contents3"/>
            <w:tabs>
              <w:tab w:val="clear" w:pos="8459"/>
              <w:tab w:val="right" w:pos="9026" w:leader="dot"/>
            </w:tabs>
            <w:rPr/>
          </w:pPr>
          <w:hyperlink w:anchor="__RefHeading___Toc6913850_1051229030">
            <w:r>
              <w:rPr>
                <w:webHidden/>
                <w:rStyle w:val="IndexLink"/>
                <w:rtl w:val="true"/>
              </w:rPr>
              <w:t>منابع رساله</w:t>
            </w:r>
            <w:r>
              <w:rPr>
                <w:rStyle w:val="IndexLink"/>
                <w:rtl w:val="true"/>
              </w:rPr>
              <w:tab/>
            </w:r>
            <w:r>
              <w:rPr>
                <w:rStyle w:val="IndexLink"/>
              </w:rPr>
              <w:t>115</w:t>
            </w:r>
          </w:hyperlink>
        </w:p>
        <w:p>
          <w:pPr>
            <w:pStyle w:val="Contents2"/>
            <w:tabs>
              <w:tab w:val="clear" w:pos="8743"/>
              <w:tab w:val="right" w:pos="9026" w:leader="dot"/>
            </w:tabs>
            <w:rPr/>
          </w:pPr>
          <w:hyperlink w:anchor="__RefHeading___Toc6913852_1051229030">
            <w:r>
              <w:rPr>
                <w:webHidden/>
                <w:rStyle w:val="IndexLink"/>
                <w:rtl w:val="true"/>
              </w:rPr>
              <w:t>مروری بر زندگی ممتاز ترین شاگردان آیت الله لاری</w:t>
            </w:r>
            <w:r>
              <w:rPr>
                <w:rStyle w:val="IndexLink"/>
                <w:rtl w:val="true"/>
              </w:rPr>
              <w:tab/>
            </w:r>
            <w:r>
              <w:rPr>
                <w:rStyle w:val="IndexLink"/>
              </w:rPr>
              <w:t>118</w:t>
            </w:r>
          </w:hyperlink>
        </w:p>
        <w:p>
          <w:pPr>
            <w:pStyle w:val="Contents3"/>
            <w:tabs>
              <w:tab w:val="clear" w:pos="8459"/>
              <w:tab w:val="right" w:pos="9026" w:leader="dot"/>
            </w:tabs>
            <w:rPr/>
          </w:pPr>
          <w:hyperlink w:anchor="__RefHeading___Toc6913854_1051229030">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6913856_1051229030">
            <w:r>
              <w:rPr>
                <w:webHidden/>
                <w:rStyle w:val="IndexLink"/>
                <w:rtl w:val="true"/>
              </w:rPr>
              <w:t>مقدمه</w:t>
            </w:r>
            <w:r>
              <w:rPr>
                <w:rStyle w:val="IndexLink"/>
                <w:rtl w:val="true"/>
              </w:rPr>
              <w:tab/>
            </w:r>
            <w:r>
              <w:rPr>
                <w:rStyle w:val="IndexLink"/>
              </w:rPr>
              <w:t>120</w:t>
            </w:r>
          </w:hyperlink>
        </w:p>
        <w:p>
          <w:pPr>
            <w:pStyle w:val="Contents3"/>
            <w:tabs>
              <w:tab w:val="clear" w:pos="8459"/>
              <w:tab w:val="right" w:pos="9026" w:leader="dot"/>
            </w:tabs>
            <w:rPr/>
          </w:pPr>
          <w:hyperlink w:anchor="__RefHeading___Toc6913858_1051229030">
            <w:r>
              <w:rPr>
                <w:webHidden/>
                <w:rStyle w:val="IndexLink"/>
                <w:rtl w:val="true"/>
              </w:rPr>
              <w:t>آیت الله العظمی سید عبدالباقی موسوی آیت اللهی شیرازی</w:t>
            </w:r>
            <w:r>
              <w:rPr>
                <w:rStyle w:val="IndexLink"/>
                <w:rtl w:val="true"/>
              </w:rPr>
              <w:tab/>
            </w:r>
            <w:r>
              <w:rPr>
                <w:rStyle w:val="IndexLink"/>
              </w:rPr>
              <w:t>122</w:t>
            </w:r>
          </w:hyperlink>
        </w:p>
        <w:p>
          <w:pPr>
            <w:pStyle w:val="Contents3"/>
            <w:tabs>
              <w:tab w:val="clear" w:pos="8459"/>
              <w:tab w:val="right" w:pos="9026" w:leader="dot"/>
            </w:tabs>
            <w:rPr/>
          </w:pPr>
          <w:hyperlink w:anchor="__RefHeading___Toc6913860_1051229030">
            <w:r>
              <w:rPr>
                <w:webHidden/>
                <w:rStyle w:val="IndexLink"/>
                <w:rtl w:val="true"/>
              </w:rPr>
              <w:t>آیت الله العظمی سید عبدالمحمدموسی آیت اللهی</w:t>
            </w:r>
            <w:r>
              <w:rPr>
                <w:rStyle w:val="IndexLink"/>
                <w:rtl w:val="true"/>
              </w:rPr>
              <w:tab/>
            </w:r>
            <w:r>
              <w:rPr>
                <w:rStyle w:val="IndexLink"/>
              </w:rPr>
              <w:t>135</w:t>
            </w:r>
          </w:hyperlink>
        </w:p>
        <w:p>
          <w:pPr>
            <w:pStyle w:val="Contents3"/>
            <w:tabs>
              <w:tab w:val="clear" w:pos="8459"/>
              <w:tab w:val="right" w:pos="9026" w:leader="dot"/>
            </w:tabs>
            <w:rPr/>
          </w:pPr>
          <w:hyperlink w:anchor="__RefHeading___Toc6913862_1051229030">
            <w:r>
              <w:rPr>
                <w:webHidden/>
                <w:rStyle w:val="IndexLink"/>
                <w:rtl w:val="true"/>
              </w:rPr>
              <w:t>مآخذ</w:t>
            </w:r>
            <w:r>
              <w:rPr>
                <w:rStyle w:val="IndexLink"/>
                <w:rtl w:val="true"/>
              </w:rPr>
              <w:t>:</w:t>
              <w:tab/>
            </w:r>
            <w:r>
              <w:rPr>
                <w:rStyle w:val="IndexLink"/>
              </w:rPr>
              <w:t>142</w:t>
            </w:r>
          </w:hyperlink>
        </w:p>
        <w:p>
          <w:pPr>
            <w:pStyle w:val="Contents2"/>
            <w:tabs>
              <w:tab w:val="clear" w:pos="8743"/>
              <w:tab w:val="right" w:pos="9026" w:leader="dot"/>
            </w:tabs>
            <w:rPr/>
          </w:pPr>
          <w:hyperlink w:anchor="__RefHeading___Toc6913864_1051229030">
            <w:r>
              <w:rPr>
                <w:webHidden/>
                <w:rStyle w:val="IndexLink"/>
                <w:rtl w:val="true"/>
              </w:rPr>
              <w:t xml:space="preserve">زندگینامه آیت الله سیدمحمد باقر آیت اللهی </w:t>
            </w:r>
            <w:r>
              <w:rPr>
                <w:rStyle w:val="IndexLink"/>
                <w:rtl w:val="true"/>
              </w:rPr>
              <w:t>(</w:t>
            </w:r>
            <w:r>
              <w:rPr>
                <w:rStyle w:val="IndexLink"/>
                <w:rtl w:val="true"/>
              </w:rPr>
              <w:t>عالم</w:t>
            </w:r>
            <w:r>
              <w:rPr>
                <w:rStyle w:val="IndexLink"/>
                <w:rtl w:val="true"/>
              </w:rPr>
              <w:t>)</w:t>
              <w:tab/>
            </w:r>
            <w:r>
              <w:rPr>
                <w:rStyle w:val="IndexLink"/>
              </w:rPr>
              <w:t>146</w:t>
            </w:r>
          </w:hyperlink>
        </w:p>
        <w:p>
          <w:pPr>
            <w:pStyle w:val="Contents3"/>
            <w:tabs>
              <w:tab w:val="clear" w:pos="8459"/>
              <w:tab w:val="right" w:pos="9026" w:leader="dot"/>
            </w:tabs>
            <w:rPr/>
          </w:pPr>
          <w:hyperlink w:anchor="__RefHeading___Toc6913866_1051229030">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6913868_1051229030">
            <w:r>
              <w:rPr>
                <w:webHidden/>
                <w:rStyle w:val="IndexLink"/>
                <w:rtl w:val="true"/>
              </w:rPr>
              <w:t>خلاصه</w:t>
            </w:r>
            <w:r>
              <w:rPr>
                <w:rStyle w:val="IndexLink"/>
                <w:rtl w:val="true"/>
              </w:rPr>
              <w:tab/>
            </w:r>
            <w:r>
              <w:rPr>
                <w:rStyle w:val="IndexLink"/>
              </w:rPr>
              <w:t>148</w:t>
            </w:r>
          </w:hyperlink>
        </w:p>
        <w:p>
          <w:pPr>
            <w:pStyle w:val="Contents3"/>
            <w:tabs>
              <w:tab w:val="clear" w:pos="8459"/>
              <w:tab w:val="right" w:pos="9026" w:leader="dot"/>
            </w:tabs>
            <w:rPr/>
          </w:pPr>
          <w:hyperlink w:anchor="__RefHeading___Toc6913870_1051229030">
            <w:r>
              <w:rPr>
                <w:webHidden/>
                <w:rStyle w:val="IndexLink"/>
                <w:rtl w:val="true"/>
              </w:rPr>
              <w:t>میلاد</w:t>
            </w:r>
            <w:r>
              <w:rPr>
                <w:rStyle w:val="IndexLink"/>
                <w:rtl w:val="true"/>
              </w:rPr>
              <w:tab/>
            </w:r>
            <w:r>
              <w:rPr>
                <w:rStyle w:val="IndexLink"/>
              </w:rPr>
              <w:t>149</w:t>
            </w:r>
          </w:hyperlink>
        </w:p>
        <w:p>
          <w:pPr>
            <w:pStyle w:val="Contents3"/>
            <w:tabs>
              <w:tab w:val="clear" w:pos="8459"/>
              <w:tab w:val="right" w:pos="9026" w:leader="dot"/>
            </w:tabs>
            <w:rPr/>
          </w:pPr>
          <w:hyperlink w:anchor="__RefHeading___Toc6913872_1051229030">
            <w:r>
              <w:rPr>
                <w:webHidden/>
                <w:rStyle w:val="IndexLink"/>
                <w:rtl w:val="true"/>
              </w:rPr>
              <w:t>نسب</w:t>
            </w:r>
            <w:r>
              <w:rPr>
                <w:rStyle w:val="IndexLink"/>
                <w:rtl w:val="true"/>
              </w:rPr>
              <w:tab/>
            </w:r>
            <w:r>
              <w:rPr>
                <w:rStyle w:val="IndexLink"/>
              </w:rPr>
              <w:t>149</w:t>
            </w:r>
          </w:hyperlink>
        </w:p>
        <w:p>
          <w:pPr>
            <w:pStyle w:val="Contents3"/>
            <w:tabs>
              <w:tab w:val="clear" w:pos="8459"/>
              <w:tab w:val="right" w:pos="9026" w:leader="dot"/>
            </w:tabs>
            <w:rPr/>
          </w:pPr>
          <w:hyperlink w:anchor="__RefHeading___Toc6913874_1051229030">
            <w:r>
              <w:rPr>
                <w:webHidden/>
                <w:rStyle w:val="IndexLink"/>
                <w:rtl w:val="true"/>
              </w:rPr>
              <w:t>شجره نامه</w:t>
            </w:r>
            <w:r>
              <w:rPr>
                <w:rStyle w:val="IndexLink"/>
                <w:rtl w:val="true"/>
              </w:rPr>
              <w:tab/>
            </w:r>
            <w:r>
              <w:rPr>
                <w:rStyle w:val="IndexLink"/>
              </w:rPr>
              <w:t>149</w:t>
            </w:r>
          </w:hyperlink>
        </w:p>
        <w:p>
          <w:pPr>
            <w:pStyle w:val="Contents3"/>
            <w:tabs>
              <w:tab w:val="clear" w:pos="8459"/>
              <w:tab w:val="right" w:pos="9026" w:leader="dot"/>
            </w:tabs>
            <w:rPr/>
          </w:pPr>
          <w:hyperlink w:anchor="__RefHeading___Toc6913876_1051229030">
            <w:r>
              <w:rPr>
                <w:webHidden/>
                <w:rStyle w:val="IndexLink"/>
                <w:rtl w:val="true"/>
              </w:rPr>
              <w:t>تحصیلات</w:t>
            </w:r>
            <w:r>
              <w:rPr>
                <w:rStyle w:val="IndexLink"/>
                <w:rtl w:val="true"/>
              </w:rPr>
              <w:tab/>
            </w:r>
            <w:r>
              <w:rPr>
                <w:rStyle w:val="IndexLink"/>
              </w:rPr>
              <w:t>150</w:t>
            </w:r>
          </w:hyperlink>
        </w:p>
        <w:p>
          <w:pPr>
            <w:pStyle w:val="Contents3"/>
            <w:tabs>
              <w:tab w:val="clear" w:pos="8459"/>
              <w:tab w:val="right" w:pos="9026" w:leader="dot"/>
            </w:tabs>
            <w:rPr/>
          </w:pPr>
          <w:hyperlink w:anchor="__RefHeading___Toc6913878_1051229030">
            <w:r>
              <w:rPr>
                <w:webHidden/>
                <w:rStyle w:val="IndexLink"/>
                <w:rtl w:val="true"/>
              </w:rPr>
              <w:t>اساتید</w:t>
            </w:r>
            <w:r>
              <w:rPr>
                <w:rStyle w:val="IndexLink"/>
                <w:rtl w:val="true"/>
              </w:rPr>
              <w:tab/>
            </w:r>
            <w:r>
              <w:rPr>
                <w:rStyle w:val="IndexLink"/>
              </w:rPr>
              <w:t>151</w:t>
            </w:r>
          </w:hyperlink>
        </w:p>
        <w:p>
          <w:pPr>
            <w:pStyle w:val="Contents3"/>
            <w:tabs>
              <w:tab w:val="clear" w:pos="8459"/>
              <w:tab w:val="right" w:pos="9026" w:leader="dot"/>
            </w:tabs>
            <w:rPr/>
          </w:pPr>
          <w:hyperlink w:anchor="__RefHeading___Toc6913880_1051229030">
            <w:r>
              <w:rPr>
                <w:webHidden/>
                <w:rStyle w:val="IndexLink"/>
                <w:rtl w:val="true"/>
              </w:rPr>
              <w:t>مراشد اجازات</w:t>
            </w:r>
            <w:r>
              <w:rPr>
                <w:rStyle w:val="IndexLink"/>
                <w:rtl w:val="true"/>
              </w:rPr>
              <w:tab/>
            </w:r>
            <w:r>
              <w:rPr>
                <w:rStyle w:val="IndexLink"/>
              </w:rPr>
              <w:t>151</w:t>
            </w:r>
          </w:hyperlink>
        </w:p>
        <w:p>
          <w:pPr>
            <w:pStyle w:val="Contents4"/>
            <w:tabs>
              <w:tab w:val="clear" w:pos="8176"/>
              <w:tab w:val="right" w:pos="9026" w:leader="dot"/>
            </w:tabs>
            <w:rPr/>
          </w:pPr>
          <w:hyperlink w:anchor="__RefHeading___Toc6913882_1051229030">
            <w:r>
              <w:rPr>
                <w:webHidden/>
                <w:rStyle w:val="IndexLink"/>
                <w:rtl w:val="true"/>
              </w:rPr>
              <w:t>الف</w:t>
            </w:r>
            <w:r>
              <w:rPr>
                <w:rStyle w:val="IndexLink"/>
                <w:rtl w:val="true"/>
              </w:rPr>
              <w:t xml:space="preserve">: </w:t>
            </w:r>
            <w:r>
              <w:rPr>
                <w:rStyle w:val="IndexLink"/>
                <w:rtl w:val="true"/>
              </w:rPr>
              <w:t>اجازات روایتی</w:t>
            </w:r>
            <w:r>
              <w:rPr>
                <w:rStyle w:val="IndexLink"/>
                <w:rtl w:val="true"/>
              </w:rPr>
              <w:tab/>
            </w:r>
            <w:r>
              <w:rPr>
                <w:rStyle w:val="IndexLink"/>
              </w:rPr>
              <w:t>151</w:t>
            </w:r>
          </w:hyperlink>
        </w:p>
        <w:p>
          <w:pPr>
            <w:pStyle w:val="Contents4"/>
            <w:tabs>
              <w:tab w:val="clear" w:pos="8176"/>
              <w:tab w:val="right" w:pos="9026" w:leader="dot"/>
            </w:tabs>
            <w:rPr/>
          </w:pPr>
          <w:hyperlink w:anchor="__RefHeading___Toc6913884_1051229030">
            <w:r>
              <w:rPr>
                <w:webHidden/>
                <w:rStyle w:val="IndexLink"/>
                <w:rtl w:val="true"/>
              </w:rPr>
              <w:t>ب</w:t>
            </w:r>
            <w:r>
              <w:rPr>
                <w:rStyle w:val="IndexLink"/>
                <w:rtl w:val="true"/>
              </w:rPr>
              <w:t xml:space="preserve">: </w:t>
            </w:r>
            <w:r>
              <w:rPr>
                <w:rStyle w:val="IndexLink"/>
                <w:rtl w:val="true"/>
              </w:rPr>
              <w:t>اجازات اجتهاد</w:t>
            </w:r>
            <w:r>
              <w:rPr>
                <w:rStyle w:val="IndexLink"/>
                <w:rtl w:val="true"/>
              </w:rPr>
              <w:tab/>
            </w:r>
            <w:r>
              <w:rPr>
                <w:rStyle w:val="IndexLink"/>
              </w:rPr>
              <w:t>152</w:t>
            </w:r>
          </w:hyperlink>
        </w:p>
        <w:p>
          <w:pPr>
            <w:pStyle w:val="Contents3"/>
            <w:tabs>
              <w:tab w:val="clear" w:pos="8459"/>
              <w:tab w:val="right" w:pos="9026" w:leader="dot"/>
            </w:tabs>
            <w:rPr/>
          </w:pPr>
          <w:hyperlink w:anchor="__RefHeading___Toc6913886_1051229030">
            <w:r>
              <w:rPr>
                <w:webHidden/>
                <w:rStyle w:val="IndexLink"/>
                <w:rtl w:val="true"/>
              </w:rPr>
              <w:t>تألیفات</w:t>
            </w:r>
            <w:r>
              <w:rPr>
                <w:rStyle w:val="IndexLink"/>
                <w:rtl w:val="true"/>
              </w:rPr>
              <w:tab/>
            </w:r>
            <w:r>
              <w:rPr>
                <w:rStyle w:val="IndexLink"/>
              </w:rPr>
              <w:t>152</w:t>
            </w:r>
          </w:hyperlink>
        </w:p>
        <w:p>
          <w:pPr>
            <w:pStyle w:val="Contents3"/>
            <w:tabs>
              <w:tab w:val="clear" w:pos="8459"/>
              <w:tab w:val="right" w:pos="9026" w:leader="dot"/>
            </w:tabs>
            <w:rPr/>
          </w:pPr>
          <w:hyperlink w:anchor="__RefHeading___Toc6913888_1051229030">
            <w:r>
              <w:rPr>
                <w:webHidden/>
                <w:rStyle w:val="IndexLink"/>
                <w:rtl w:val="true"/>
              </w:rPr>
              <w:t>تهذیب، تصحیح، تکمیل</w:t>
            </w:r>
            <w:r>
              <w:rPr>
                <w:rStyle w:val="IndexLink"/>
                <w:rtl w:val="true"/>
              </w:rPr>
              <w:tab/>
            </w:r>
            <w:r>
              <w:rPr>
                <w:rStyle w:val="IndexLink"/>
              </w:rPr>
              <w:t>153</w:t>
            </w:r>
          </w:hyperlink>
        </w:p>
        <w:p>
          <w:pPr>
            <w:pStyle w:val="Contents3"/>
            <w:tabs>
              <w:tab w:val="clear" w:pos="8459"/>
              <w:tab w:val="right" w:pos="9026" w:leader="dot"/>
            </w:tabs>
            <w:rPr/>
          </w:pPr>
          <w:hyperlink w:anchor="__RefHeading___Toc6913890_1051229030">
            <w:r>
              <w:rPr>
                <w:webHidden/>
                <w:rStyle w:val="IndexLink"/>
                <w:rtl w:val="true"/>
              </w:rPr>
              <w:t>تعلیم، تربیت، ارشاد</w:t>
            </w:r>
            <w:r>
              <w:rPr>
                <w:rStyle w:val="IndexLink"/>
                <w:rtl w:val="true"/>
              </w:rPr>
              <w:tab/>
            </w:r>
            <w:r>
              <w:rPr>
                <w:rStyle w:val="IndexLink"/>
              </w:rPr>
              <w:t>153</w:t>
            </w:r>
          </w:hyperlink>
        </w:p>
        <w:p>
          <w:pPr>
            <w:pStyle w:val="Contents3"/>
            <w:tabs>
              <w:tab w:val="clear" w:pos="8459"/>
              <w:tab w:val="right" w:pos="9026" w:leader="dot"/>
            </w:tabs>
            <w:rPr/>
          </w:pPr>
          <w:hyperlink w:anchor="__RefHeading___Toc6913892_1051229030">
            <w:r>
              <w:rPr>
                <w:webHidden/>
                <w:rStyle w:val="IndexLink"/>
                <w:rtl w:val="true"/>
              </w:rPr>
              <w:t>مبارزات</w:t>
            </w:r>
            <w:r>
              <w:rPr>
                <w:rStyle w:val="IndexLink"/>
                <w:rtl w:val="true"/>
              </w:rPr>
              <w:tab/>
            </w:r>
            <w:r>
              <w:rPr>
                <w:rStyle w:val="IndexLink"/>
              </w:rPr>
              <w:t>157</w:t>
            </w:r>
          </w:hyperlink>
        </w:p>
        <w:p>
          <w:pPr>
            <w:pStyle w:val="Contents3"/>
            <w:tabs>
              <w:tab w:val="clear" w:pos="8459"/>
              <w:tab w:val="right" w:pos="9026" w:leader="dot"/>
            </w:tabs>
            <w:rPr/>
          </w:pPr>
          <w:hyperlink w:anchor="__RefHeading___Toc6913894_1051229030">
            <w:r>
              <w:rPr>
                <w:webHidden/>
                <w:rStyle w:val="IndexLink"/>
                <w:rtl w:val="true"/>
              </w:rPr>
              <w:t>وفات</w:t>
            </w:r>
            <w:r>
              <w:rPr>
                <w:rStyle w:val="IndexLink"/>
                <w:rtl w:val="true"/>
              </w:rPr>
              <w:tab/>
            </w:r>
            <w:r>
              <w:rPr>
                <w:rStyle w:val="IndexLink"/>
              </w:rPr>
              <w:t>158</w:t>
            </w:r>
          </w:hyperlink>
        </w:p>
        <w:p>
          <w:pPr>
            <w:pStyle w:val="Contents2"/>
            <w:tabs>
              <w:tab w:val="clear" w:pos="8743"/>
              <w:tab w:val="right" w:pos="9026" w:leader="dot"/>
            </w:tabs>
            <w:rPr/>
          </w:pPr>
          <w:hyperlink w:anchor="__RefHeading___Toc6913896_1051229030">
            <w:r>
              <w:rPr>
                <w:webHidden/>
                <w:rStyle w:val="IndexLink"/>
                <w:rtl w:val="true"/>
              </w:rPr>
              <w:t>مروری بر اندیشه سیاسی مجتهد لاری</w:t>
            </w:r>
            <w:r>
              <w:rPr>
                <w:rStyle w:val="IndexLink"/>
                <w:rtl w:val="true"/>
              </w:rPr>
              <w:tab/>
            </w:r>
            <w:r>
              <w:rPr>
                <w:rStyle w:val="IndexLink"/>
              </w:rPr>
              <w:t>164</w:t>
            </w:r>
          </w:hyperlink>
        </w:p>
        <w:p>
          <w:pPr>
            <w:pStyle w:val="Contents3"/>
            <w:tabs>
              <w:tab w:val="clear" w:pos="8459"/>
              <w:tab w:val="right" w:pos="9026" w:leader="dot"/>
            </w:tabs>
            <w:rPr/>
          </w:pPr>
          <w:hyperlink w:anchor="__RefHeading___Toc6913898_105122903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6913900_1051229030">
            <w:r>
              <w:rPr>
                <w:webHidden/>
                <w:rStyle w:val="IndexLink"/>
                <w:rtl w:val="true"/>
              </w:rPr>
              <w:t>مقدمه</w:t>
            </w:r>
            <w:r>
              <w:rPr>
                <w:rStyle w:val="IndexLink"/>
                <w:rtl w:val="true"/>
              </w:rPr>
              <w:tab/>
            </w:r>
            <w:r>
              <w:rPr>
                <w:rStyle w:val="IndexLink"/>
              </w:rPr>
              <w:t>166</w:t>
            </w:r>
          </w:hyperlink>
        </w:p>
        <w:p>
          <w:pPr>
            <w:pStyle w:val="Contents3"/>
            <w:tabs>
              <w:tab w:val="clear" w:pos="8459"/>
              <w:tab w:val="right" w:pos="9026" w:leader="dot"/>
            </w:tabs>
            <w:rPr/>
          </w:pPr>
          <w:hyperlink w:anchor="__RefHeading___Toc6913902_1051229030">
            <w:r>
              <w:rPr>
                <w:webHidden/>
                <w:rStyle w:val="IndexLink"/>
              </w:rPr>
              <w:t>1</w:t>
            </w:r>
            <w:r>
              <w:rPr>
                <w:rStyle w:val="IndexLink"/>
                <w:rtl w:val="true"/>
              </w:rPr>
              <w:t xml:space="preserve">- </w:t>
            </w:r>
            <w:r>
              <w:rPr>
                <w:rStyle w:val="IndexLink"/>
                <w:rtl w:val="true"/>
              </w:rPr>
              <w:t>خلاصه ای از زندگانی مرحوم سید لاری</w:t>
            </w:r>
            <w:r>
              <w:rPr>
                <w:rStyle w:val="IndexLink"/>
                <w:rtl w:val="true"/>
              </w:rPr>
              <w:tab/>
            </w:r>
            <w:r>
              <w:rPr>
                <w:rStyle w:val="IndexLink"/>
              </w:rPr>
              <w:t>167</w:t>
            </w:r>
          </w:hyperlink>
        </w:p>
        <w:p>
          <w:pPr>
            <w:pStyle w:val="Contents3"/>
            <w:tabs>
              <w:tab w:val="clear" w:pos="8459"/>
              <w:tab w:val="right" w:pos="9026" w:leader="dot"/>
            </w:tabs>
            <w:rPr/>
          </w:pPr>
          <w:hyperlink w:anchor="__RefHeading___Toc6913904_1051229030">
            <w:r>
              <w:rPr>
                <w:webHidden/>
                <w:rStyle w:val="IndexLink"/>
              </w:rPr>
              <w:t>2</w:t>
            </w:r>
            <w:r>
              <w:rPr>
                <w:rStyle w:val="IndexLink"/>
                <w:rtl w:val="true"/>
              </w:rPr>
              <w:t xml:space="preserve">- </w:t>
            </w:r>
            <w:r>
              <w:rPr>
                <w:rStyle w:val="IndexLink"/>
                <w:rtl w:val="true"/>
              </w:rPr>
              <w:t>رساله های سیاسی لاری ووجوه اندیشه سیاسی او</w:t>
            </w:r>
            <w:r>
              <w:rPr>
                <w:rStyle w:val="IndexLink"/>
                <w:rtl w:val="true"/>
              </w:rPr>
              <w:tab/>
            </w:r>
            <w:r>
              <w:rPr>
                <w:rStyle w:val="IndexLink"/>
              </w:rPr>
              <w:t>170</w:t>
            </w:r>
          </w:hyperlink>
        </w:p>
        <w:p>
          <w:pPr>
            <w:pStyle w:val="Contents3"/>
            <w:tabs>
              <w:tab w:val="clear" w:pos="8459"/>
              <w:tab w:val="right" w:pos="9026" w:leader="dot"/>
            </w:tabs>
            <w:rPr/>
          </w:pPr>
          <w:hyperlink w:anchor="__RefHeading___Toc6913906_1051229030">
            <w:r>
              <w:rPr>
                <w:webHidden/>
                <w:rStyle w:val="IndexLink"/>
              </w:rPr>
              <w:t>3</w:t>
            </w:r>
            <w:r>
              <w:rPr>
                <w:rStyle w:val="IndexLink"/>
                <w:rtl w:val="true"/>
              </w:rPr>
              <w:t xml:space="preserve">- </w:t>
            </w:r>
            <w:r>
              <w:rPr>
                <w:rStyle w:val="IndexLink"/>
                <w:rtl w:val="true"/>
              </w:rPr>
              <w:t>مفهوم ظلم ومعاونت ظالم از نگاه مجتهد لاری</w:t>
            </w:r>
            <w:r>
              <w:rPr>
                <w:rStyle w:val="IndexLink"/>
                <w:rtl w:val="true"/>
              </w:rPr>
              <w:tab/>
            </w:r>
            <w:r>
              <w:rPr>
                <w:rStyle w:val="IndexLink"/>
              </w:rPr>
              <w:t>173</w:t>
            </w:r>
          </w:hyperlink>
        </w:p>
        <w:p>
          <w:pPr>
            <w:pStyle w:val="Contents3"/>
            <w:tabs>
              <w:tab w:val="clear" w:pos="8459"/>
              <w:tab w:val="right" w:pos="9026" w:leader="dot"/>
            </w:tabs>
            <w:rPr/>
          </w:pPr>
          <w:hyperlink w:anchor="__RefHeading___Toc6913908_1051229030">
            <w:r>
              <w:rPr>
                <w:webHidden/>
                <w:rStyle w:val="IndexLink"/>
                <w:rtl w:val="true"/>
              </w:rPr>
              <w:t>پی نوشتها</w:t>
            </w:r>
            <w:r>
              <w:rPr>
                <w:rStyle w:val="IndexLink"/>
                <w:rtl w:val="true"/>
              </w:rPr>
              <w:tab/>
            </w:r>
            <w:r>
              <w:rPr>
                <w:rStyle w:val="IndexLink"/>
              </w:rPr>
              <w:t>182</w:t>
            </w:r>
          </w:hyperlink>
        </w:p>
        <w:p>
          <w:pPr>
            <w:pStyle w:val="Contents2"/>
            <w:tabs>
              <w:tab w:val="clear" w:pos="8743"/>
              <w:tab w:val="right" w:pos="9026" w:leader="dot"/>
            </w:tabs>
            <w:rPr/>
          </w:pPr>
          <w:hyperlink w:anchor="__RefHeading___Toc6913910_1051229030">
            <w:r>
              <w:rPr>
                <w:webHidden/>
                <w:rStyle w:val="IndexLink"/>
                <w:rtl w:val="true"/>
              </w:rPr>
              <w:t>سیری در زندگینامه سیاسی سید لاری وهمرزمان وی</w:t>
            </w:r>
            <w:r>
              <w:rPr>
                <w:rStyle w:val="IndexLink"/>
                <w:rtl w:val="true"/>
              </w:rPr>
              <w:tab/>
            </w:r>
            <w:r>
              <w:rPr>
                <w:rStyle w:val="IndexLink"/>
              </w:rPr>
              <w:t>188</w:t>
            </w:r>
          </w:hyperlink>
        </w:p>
        <w:p>
          <w:pPr>
            <w:pStyle w:val="Contents3"/>
            <w:tabs>
              <w:tab w:val="clear" w:pos="8459"/>
              <w:tab w:val="right" w:pos="9026" w:leader="dot"/>
            </w:tabs>
            <w:rPr/>
          </w:pPr>
          <w:hyperlink w:anchor="__RefHeading___Toc6913912_1051229030">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6913914_1051229030">
            <w:r>
              <w:rPr>
                <w:webHidden/>
                <w:rStyle w:val="IndexLink"/>
                <w:rtl w:val="true"/>
              </w:rPr>
              <w:t>الف</w:t>
            </w:r>
            <w:r>
              <w:rPr>
                <w:rStyle w:val="IndexLink"/>
                <w:rtl w:val="true"/>
              </w:rPr>
              <w:t xml:space="preserve">. </w:t>
            </w:r>
            <w:r>
              <w:rPr>
                <w:rStyle w:val="IndexLink"/>
                <w:rtl w:val="true"/>
              </w:rPr>
              <w:t>آشنایی با سید لاری</w:t>
            </w:r>
            <w:r>
              <w:rPr>
                <w:rStyle w:val="IndexLink"/>
                <w:rtl w:val="true"/>
              </w:rPr>
              <w:t>:</w:t>
              <w:tab/>
            </w:r>
            <w:r>
              <w:rPr>
                <w:rStyle w:val="IndexLink"/>
              </w:rPr>
              <w:t>191</w:t>
            </w:r>
          </w:hyperlink>
        </w:p>
        <w:p>
          <w:pPr>
            <w:pStyle w:val="Contents3"/>
            <w:tabs>
              <w:tab w:val="clear" w:pos="8459"/>
              <w:tab w:val="right" w:pos="9026" w:leader="dot"/>
            </w:tabs>
            <w:rPr/>
          </w:pPr>
          <w:hyperlink w:anchor="__RefHeading___Toc6913916_1051229030">
            <w:r>
              <w:rPr>
                <w:webHidden/>
                <w:rStyle w:val="IndexLink"/>
                <w:rtl w:val="true"/>
              </w:rPr>
              <w:t>ب</w:t>
            </w:r>
            <w:r>
              <w:rPr>
                <w:rStyle w:val="IndexLink"/>
                <w:rtl w:val="true"/>
              </w:rPr>
              <w:t xml:space="preserve">. </w:t>
            </w:r>
            <w:r>
              <w:rPr>
                <w:rStyle w:val="IndexLink"/>
                <w:rtl w:val="true"/>
              </w:rPr>
              <w:t>انگیزه هجرت به لارستان</w:t>
            </w:r>
            <w:r>
              <w:rPr>
                <w:rStyle w:val="IndexLink"/>
                <w:rtl w:val="true"/>
              </w:rPr>
              <w:t>:</w:t>
              <w:tab/>
            </w:r>
            <w:r>
              <w:rPr>
                <w:rStyle w:val="IndexLink"/>
              </w:rPr>
              <w:t>192</w:t>
            </w:r>
          </w:hyperlink>
        </w:p>
        <w:p>
          <w:pPr>
            <w:pStyle w:val="Contents3"/>
            <w:tabs>
              <w:tab w:val="clear" w:pos="8459"/>
              <w:tab w:val="right" w:pos="9026" w:leader="dot"/>
            </w:tabs>
            <w:rPr/>
          </w:pPr>
          <w:hyperlink w:anchor="__RefHeading___Toc6913918_1051229030">
            <w:r>
              <w:rPr>
                <w:webHidden/>
                <w:rStyle w:val="IndexLink"/>
                <w:rtl w:val="true"/>
              </w:rPr>
              <w:t>ج</w:t>
            </w:r>
            <w:r>
              <w:rPr>
                <w:rStyle w:val="IndexLink"/>
                <w:rtl w:val="true"/>
              </w:rPr>
              <w:t xml:space="preserve">. </w:t>
            </w:r>
            <w:r>
              <w:rPr>
                <w:rStyle w:val="IndexLink"/>
                <w:rtl w:val="true"/>
              </w:rPr>
              <w:t>برنامه ها و فعالیتهای سید در لارستان وفارس</w:t>
            </w:r>
            <w:r>
              <w:rPr>
                <w:rStyle w:val="IndexLink"/>
                <w:rtl w:val="true"/>
              </w:rPr>
              <w:t>:</w:t>
              <w:tab/>
            </w:r>
            <w:r>
              <w:rPr>
                <w:rStyle w:val="IndexLink"/>
              </w:rPr>
              <w:t>197</w:t>
            </w:r>
          </w:hyperlink>
        </w:p>
        <w:p>
          <w:pPr>
            <w:pStyle w:val="Contents4"/>
            <w:tabs>
              <w:tab w:val="clear" w:pos="8176"/>
              <w:tab w:val="right" w:pos="9026" w:leader="dot"/>
            </w:tabs>
            <w:rPr/>
          </w:pPr>
          <w:hyperlink w:anchor="__RefHeading___Toc6913920_105122903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6913922_1051229030">
            <w:r>
              <w:rPr>
                <w:webHidden/>
                <w:rStyle w:val="IndexLink"/>
              </w:rPr>
              <w:t>1</w:t>
            </w:r>
            <w:r>
              <w:rPr>
                <w:rStyle w:val="IndexLink"/>
                <w:rtl w:val="true"/>
              </w:rPr>
              <w:t xml:space="preserve">. </w:t>
            </w:r>
            <w:r>
              <w:rPr>
                <w:rStyle w:val="IndexLink"/>
                <w:rtl w:val="true"/>
              </w:rPr>
              <w:t>برنامه های سید در دوران استبداد</w:t>
            </w:r>
            <w:r>
              <w:rPr>
                <w:rStyle w:val="IndexLink"/>
                <w:rtl w:val="true"/>
              </w:rPr>
              <w:t>:</w:t>
              <w:tab/>
            </w:r>
            <w:r>
              <w:rPr>
                <w:rStyle w:val="IndexLink"/>
              </w:rPr>
              <w:t>197</w:t>
            </w:r>
          </w:hyperlink>
        </w:p>
        <w:p>
          <w:pPr>
            <w:pStyle w:val="Contents4"/>
            <w:tabs>
              <w:tab w:val="clear" w:pos="8176"/>
              <w:tab w:val="right" w:pos="9026" w:leader="dot"/>
            </w:tabs>
            <w:rPr/>
          </w:pPr>
          <w:hyperlink w:anchor="__RefHeading___Toc6913924_1051229030">
            <w:r>
              <w:rPr>
                <w:webHidden/>
                <w:rStyle w:val="IndexLink"/>
              </w:rPr>
              <w:t>2</w:t>
            </w:r>
            <w:r>
              <w:rPr>
                <w:rStyle w:val="IndexLink"/>
                <w:rtl w:val="true"/>
              </w:rPr>
              <w:t xml:space="preserve">. </w:t>
            </w:r>
            <w:r>
              <w:rPr>
                <w:rStyle w:val="IndexLink"/>
                <w:rtl w:val="true"/>
              </w:rPr>
              <w:t>نقش سید لاری در نهضت مشروطیت</w:t>
            </w:r>
            <w:r>
              <w:rPr>
                <w:rStyle w:val="IndexLink"/>
                <w:rtl w:val="true"/>
              </w:rPr>
              <w:tab/>
            </w:r>
            <w:r>
              <w:rPr>
                <w:rStyle w:val="IndexLink"/>
              </w:rPr>
              <w:t>203</w:t>
            </w:r>
          </w:hyperlink>
        </w:p>
        <w:p>
          <w:pPr>
            <w:pStyle w:val="Contents4"/>
            <w:tabs>
              <w:tab w:val="clear" w:pos="8176"/>
              <w:tab w:val="right" w:pos="9026" w:leader="dot"/>
            </w:tabs>
            <w:rPr/>
          </w:pPr>
          <w:hyperlink w:anchor="__RefHeading___Toc6913926_1051229030">
            <w:r>
              <w:rPr>
                <w:webHidden/>
                <w:rStyle w:val="IndexLink"/>
              </w:rPr>
              <w:t>3</w:t>
            </w:r>
            <w:r>
              <w:rPr>
                <w:rStyle w:val="IndexLink"/>
                <w:rtl w:val="true"/>
              </w:rPr>
              <w:t xml:space="preserve">. </w:t>
            </w:r>
            <w:r>
              <w:rPr>
                <w:rStyle w:val="IndexLink"/>
                <w:rtl w:val="true"/>
              </w:rPr>
              <w:t>مبارزات سید در دوره استبداد صغیر</w:t>
            </w:r>
            <w:r>
              <w:rPr>
                <w:rStyle w:val="IndexLink"/>
                <w:rtl w:val="true"/>
              </w:rPr>
              <w:t>:</w:t>
              <w:tab/>
            </w:r>
            <w:r>
              <w:rPr>
                <w:rStyle w:val="IndexLink"/>
              </w:rPr>
              <w:t>206</w:t>
            </w:r>
          </w:hyperlink>
        </w:p>
        <w:p>
          <w:pPr>
            <w:pStyle w:val="Contents4"/>
            <w:tabs>
              <w:tab w:val="clear" w:pos="8176"/>
              <w:tab w:val="right" w:pos="9026" w:leader="dot"/>
            </w:tabs>
            <w:rPr/>
          </w:pPr>
          <w:hyperlink w:anchor="__RefHeading___Toc6913928_1051229030">
            <w:r>
              <w:rPr>
                <w:webHidden/>
                <w:rStyle w:val="IndexLink"/>
              </w:rPr>
              <w:t>4</w:t>
            </w:r>
            <w:r>
              <w:rPr>
                <w:rStyle w:val="IndexLink"/>
                <w:rtl w:val="true"/>
              </w:rPr>
              <w:t xml:space="preserve">. </w:t>
            </w:r>
            <w:r>
              <w:rPr>
                <w:rStyle w:val="IndexLink"/>
                <w:rtl w:val="true"/>
              </w:rPr>
              <w:t>آخرین دوره اقتدار سید</w:t>
            </w:r>
            <w:r>
              <w:rPr>
                <w:rStyle w:val="IndexLink"/>
                <w:rtl w:val="true"/>
              </w:rPr>
              <w:t>:</w:t>
              <w:tab/>
            </w:r>
            <w:r>
              <w:rPr>
                <w:rStyle w:val="IndexLink"/>
              </w:rPr>
              <w:t>212</w:t>
            </w:r>
          </w:hyperlink>
        </w:p>
        <w:p>
          <w:pPr>
            <w:pStyle w:val="Contents4"/>
            <w:tabs>
              <w:tab w:val="clear" w:pos="8176"/>
              <w:tab w:val="right" w:pos="9026" w:leader="dot"/>
            </w:tabs>
            <w:rPr/>
          </w:pPr>
          <w:hyperlink w:anchor="__RefHeading___Toc6913930_1051229030">
            <w:r>
              <w:rPr>
                <w:webHidden/>
                <w:rStyle w:val="IndexLink"/>
              </w:rPr>
              <w:t>5</w:t>
            </w:r>
            <w:r>
              <w:rPr>
                <w:rStyle w:val="IndexLink"/>
                <w:rtl w:val="true"/>
              </w:rPr>
              <w:t xml:space="preserve">. </w:t>
            </w:r>
            <w:r>
              <w:rPr>
                <w:rStyle w:val="IndexLink"/>
                <w:rtl w:val="true"/>
              </w:rPr>
              <w:t>سالهای پایانی زندگی سید لاری</w:t>
            </w:r>
            <w:r>
              <w:rPr>
                <w:rStyle w:val="IndexLink"/>
                <w:rtl w:val="true"/>
              </w:rPr>
              <w:t>:</w:t>
              <w:tab/>
            </w:r>
            <w:r>
              <w:rPr>
                <w:rStyle w:val="IndexLink"/>
              </w:rPr>
              <w:t>218</w:t>
            </w:r>
          </w:hyperlink>
        </w:p>
        <w:p>
          <w:pPr>
            <w:pStyle w:val="Contents3"/>
            <w:tabs>
              <w:tab w:val="clear" w:pos="8459"/>
              <w:tab w:val="right" w:pos="9026" w:leader="dot"/>
            </w:tabs>
            <w:rPr/>
          </w:pPr>
          <w:hyperlink w:anchor="__RefHeading___Toc6913932_1051229030">
            <w:r>
              <w:rPr>
                <w:webHidden/>
                <w:rStyle w:val="IndexLink"/>
                <w:rtl w:val="true"/>
              </w:rPr>
              <w:t>د</w:t>
            </w:r>
            <w:r>
              <w:rPr>
                <w:rStyle w:val="IndexLink"/>
                <w:rtl w:val="true"/>
              </w:rPr>
              <w:t xml:space="preserve">. </w:t>
            </w:r>
            <w:r>
              <w:rPr>
                <w:rStyle w:val="IndexLink"/>
                <w:rtl w:val="true"/>
              </w:rPr>
              <w:t>همفکران و همرزمان سید</w:t>
            </w:r>
            <w:r>
              <w:rPr>
                <w:rStyle w:val="IndexLink"/>
                <w:rtl w:val="true"/>
              </w:rPr>
              <w:t>:</w:t>
              <w:tab/>
            </w:r>
            <w:r>
              <w:rPr>
                <w:rStyle w:val="IndexLink"/>
              </w:rPr>
              <w:t>220</w:t>
            </w:r>
          </w:hyperlink>
        </w:p>
        <w:p>
          <w:pPr>
            <w:pStyle w:val="Contents3"/>
            <w:tabs>
              <w:tab w:val="clear" w:pos="8459"/>
              <w:tab w:val="right" w:pos="9026" w:leader="dot"/>
            </w:tabs>
            <w:rPr/>
          </w:pPr>
          <w:hyperlink w:anchor="__RefHeading___Toc6913934_1051229030">
            <w:r>
              <w:rPr>
                <w:webHidden/>
                <w:rStyle w:val="IndexLink"/>
                <w:rtl w:val="true"/>
              </w:rPr>
              <w:t>گروه اول</w:t>
            </w:r>
            <w:r>
              <w:rPr>
                <w:rStyle w:val="IndexLink"/>
                <w:rtl w:val="true"/>
              </w:rPr>
              <w:t xml:space="preserve">- </w:t>
            </w:r>
            <w:r>
              <w:rPr>
                <w:rStyle w:val="IndexLink"/>
                <w:rtl w:val="true"/>
              </w:rPr>
              <w:t>تجار لارستانی</w:t>
            </w:r>
            <w:r>
              <w:rPr>
                <w:rStyle w:val="IndexLink"/>
                <w:rtl w:val="true"/>
              </w:rPr>
              <w:tab/>
            </w:r>
            <w:r>
              <w:rPr>
                <w:rStyle w:val="IndexLink"/>
              </w:rPr>
              <w:t>221</w:t>
            </w:r>
          </w:hyperlink>
        </w:p>
        <w:p>
          <w:pPr>
            <w:pStyle w:val="Contents3"/>
            <w:tabs>
              <w:tab w:val="clear" w:pos="8459"/>
              <w:tab w:val="right" w:pos="9026" w:leader="dot"/>
            </w:tabs>
            <w:rPr/>
          </w:pPr>
          <w:hyperlink w:anchor="__RefHeading___Toc6913936_1051229030">
            <w:r>
              <w:rPr>
                <w:webHidden/>
                <w:rStyle w:val="IndexLink"/>
                <w:rtl w:val="true"/>
              </w:rPr>
              <w:t>گروه دوم</w:t>
            </w:r>
            <w:r>
              <w:rPr>
                <w:rStyle w:val="IndexLink"/>
                <w:rtl w:val="true"/>
              </w:rPr>
              <w:t xml:space="preserve">- </w:t>
            </w:r>
            <w:r>
              <w:rPr>
                <w:rStyle w:val="IndexLink"/>
                <w:rtl w:val="true"/>
              </w:rPr>
              <w:t>سیاستمداران و امیران عشایر</w:t>
            </w:r>
            <w:r>
              <w:rPr>
                <w:rStyle w:val="IndexLink"/>
                <w:rtl w:val="true"/>
              </w:rPr>
              <w:t>:</w:t>
              <w:tab/>
            </w:r>
            <w:r>
              <w:rPr>
                <w:rStyle w:val="IndexLink"/>
              </w:rPr>
              <w:t>223</w:t>
            </w:r>
          </w:hyperlink>
        </w:p>
        <w:p>
          <w:pPr>
            <w:pStyle w:val="Contents3"/>
            <w:tabs>
              <w:tab w:val="clear" w:pos="8459"/>
              <w:tab w:val="right" w:pos="9026" w:leader="dot"/>
            </w:tabs>
            <w:rPr/>
          </w:pPr>
          <w:hyperlink w:anchor="__RefHeading___Toc6913938_1051229030">
            <w:r>
              <w:rPr>
                <w:webHidden/>
                <w:rStyle w:val="IndexLink"/>
                <w:rtl w:val="true"/>
              </w:rPr>
              <w:t xml:space="preserve">گروه سوم </w:t>
            </w:r>
            <w:r>
              <w:rPr>
                <w:rStyle w:val="IndexLink"/>
                <w:rtl w:val="true"/>
              </w:rPr>
              <w:t xml:space="preserve">. </w:t>
            </w:r>
            <w:r>
              <w:rPr>
                <w:rStyle w:val="IndexLink"/>
                <w:rtl w:val="true"/>
              </w:rPr>
              <w:t>روحانیان</w:t>
            </w:r>
            <w:r>
              <w:rPr>
                <w:rStyle w:val="IndexLink"/>
                <w:rtl w:val="true"/>
              </w:rPr>
              <w:tab/>
            </w:r>
            <w:r>
              <w:rPr>
                <w:rStyle w:val="IndexLink"/>
              </w:rPr>
              <w:t>232</w:t>
            </w:r>
          </w:hyperlink>
        </w:p>
        <w:p>
          <w:pPr>
            <w:pStyle w:val="Contents3"/>
            <w:tabs>
              <w:tab w:val="clear" w:pos="8459"/>
              <w:tab w:val="right" w:pos="9026" w:leader="dot"/>
            </w:tabs>
            <w:rPr/>
          </w:pPr>
          <w:hyperlink w:anchor="__RefHeading___Toc6913940_1051229030">
            <w:r>
              <w:rPr>
                <w:webHidden/>
                <w:rStyle w:val="IndexLink"/>
                <w:rtl w:val="true"/>
              </w:rPr>
              <w:t>کتابشناسی</w:t>
            </w:r>
            <w:r>
              <w:rPr>
                <w:rStyle w:val="IndexLink"/>
                <w:rtl w:val="true"/>
              </w:rPr>
              <w:t>:</w:t>
              <w:tab/>
            </w:r>
            <w:r>
              <w:rPr>
                <w:rStyle w:val="IndexLink"/>
              </w:rPr>
              <w:t>259</w:t>
            </w:r>
          </w:hyperlink>
        </w:p>
        <w:p>
          <w:pPr>
            <w:pStyle w:val="Contents2"/>
            <w:tabs>
              <w:tab w:val="clear" w:pos="8743"/>
              <w:tab w:val="right" w:pos="9026" w:leader="dot"/>
            </w:tabs>
            <w:rPr/>
          </w:pPr>
          <w:hyperlink w:anchor="__RefHeading___Toc6913942_1051229030">
            <w:r>
              <w:rPr>
                <w:webHidden/>
                <w:rStyle w:val="IndexLink"/>
                <w:rtl w:val="true"/>
              </w:rPr>
              <w:t>آسیب شناسی ظلم در اندیشه آیت الله لاری</w:t>
            </w:r>
            <w:r>
              <w:rPr>
                <w:rStyle w:val="IndexLink"/>
                <w:rtl w:val="true"/>
              </w:rPr>
              <w:tab/>
            </w:r>
            <w:r>
              <w:rPr>
                <w:rStyle w:val="IndexLink"/>
              </w:rPr>
              <w:t>266</w:t>
            </w:r>
          </w:hyperlink>
        </w:p>
        <w:p>
          <w:pPr>
            <w:pStyle w:val="Contents3"/>
            <w:tabs>
              <w:tab w:val="clear" w:pos="8459"/>
              <w:tab w:val="right" w:pos="9026" w:leader="dot"/>
            </w:tabs>
            <w:rPr/>
          </w:pPr>
          <w:hyperlink w:anchor="__RefHeading___Toc6913944_1051229030">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6913946_1051229030">
            <w:r>
              <w:rPr>
                <w:webHidden/>
                <w:rStyle w:val="IndexLink"/>
                <w:rtl w:val="true"/>
              </w:rPr>
              <w:t>خلاصه</w:t>
            </w:r>
            <w:r>
              <w:rPr>
                <w:rStyle w:val="IndexLink"/>
                <w:rtl w:val="true"/>
              </w:rPr>
              <w:tab/>
            </w:r>
            <w:r>
              <w:rPr>
                <w:rStyle w:val="IndexLink"/>
              </w:rPr>
              <w:t>268</w:t>
            </w:r>
          </w:hyperlink>
        </w:p>
        <w:p>
          <w:pPr>
            <w:pStyle w:val="Contents3"/>
            <w:tabs>
              <w:tab w:val="clear" w:pos="8459"/>
              <w:tab w:val="right" w:pos="9026" w:leader="dot"/>
            </w:tabs>
            <w:rPr/>
          </w:pPr>
          <w:hyperlink w:anchor="__RefHeading___Toc6913948_1051229030">
            <w:r>
              <w:rPr>
                <w:webHidden/>
                <w:rStyle w:val="IndexLink"/>
                <w:rtl w:val="true"/>
              </w:rPr>
              <w:t>پیشگفتار</w:t>
            </w:r>
            <w:r>
              <w:rPr>
                <w:rStyle w:val="IndexLink"/>
                <w:rtl w:val="true"/>
              </w:rPr>
              <w:tab/>
            </w:r>
            <w:r>
              <w:rPr>
                <w:rStyle w:val="IndexLink"/>
              </w:rPr>
              <w:t>269</w:t>
            </w:r>
          </w:hyperlink>
        </w:p>
        <w:p>
          <w:pPr>
            <w:pStyle w:val="Contents3"/>
            <w:tabs>
              <w:tab w:val="clear" w:pos="8459"/>
              <w:tab w:val="right" w:pos="9026" w:leader="dot"/>
            </w:tabs>
            <w:rPr/>
          </w:pPr>
          <w:hyperlink w:anchor="__RefHeading___Toc6913950_1051229030">
            <w:r>
              <w:rPr>
                <w:webHidden/>
                <w:rStyle w:val="IndexLink"/>
                <w:rtl w:val="true"/>
              </w:rPr>
              <w:t>مقدمه</w:t>
            </w:r>
            <w:r>
              <w:rPr>
                <w:rStyle w:val="IndexLink"/>
                <w:rtl w:val="true"/>
              </w:rPr>
              <w:tab/>
            </w:r>
            <w:r>
              <w:rPr>
                <w:rStyle w:val="IndexLink"/>
              </w:rPr>
              <w:t>270</w:t>
            </w:r>
          </w:hyperlink>
        </w:p>
        <w:p>
          <w:pPr>
            <w:pStyle w:val="Contents3"/>
            <w:tabs>
              <w:tab w:val="clear" w:pos="8459"/>
              <w:tab w:val="right" w:pos="9026" w:leader="dot"/>
            </w:tabs>
            <w:rPr/>
          </w:pPr>
          <w:hyperlink w:anchor="__RefHeading___Toc6913952_1051229030">
            <w:r>
              <w:rPr>
                <w:webHidden/>
                <w:rStyle w:val="IndexLink"/>
                <w:rtl w:val="true"/>
              </w:rPr>
              <w:t>سیمای ستمکاران در سنت معصومین</w:t>
            </w:r>
            <w:r>
              <w:rPr>
                <w:rStyle w:val="IndexLink"/>
                <w:rtl w:val="true"/>
              </w:rPr>
              <w:t>:</w:t>
              <w:tab/>
            </w:r>
            <w:r>
              <w:rPr>
                <w:rStyle w:val="IndexLink"/>
              </w:rPr>
              <w:t>277</w:t>
            </w:r>
          </w:hyperlink>
        </w:p>
        <w:p>
          <w:pPr>
            <w:pStyle w:val="Contents3"/>
            <w:tabs>
              <w:tab w:val="clear" w:pos="8459"/>
              <w:tab w:val="right" w:pos="9026" w:leader="dot"/>
            </w:tabs>
            <w:rPr/>
          </w:pPr>
          <w:hyperlink w:anchor="__RefHeading___Toc6913954_1051229030">
            <w:r>
              <w:rPr>
                <w:webHidden/>
                <w:rStyle w:val="IndexLink"/>
                <w:rtl w:val="true"/>
              </w:rPr>
              <w:t>خاتمه</w:t>
            </w:r>
            <w:r>
              <w:rPr>
                <w:rStyle w:val="IndexLink"/>
                <w:rtl w:val="true"/>
              </w:rPr>
              <w:tab/>
            </w:r>
            <w:r>
              <w:rPr>
                <w:rStyle w:val="IndexLink"/>
              </w:rPr>
              <w:t>279</w:t>
            </w:r>
          </w:hyperlink>
        </w:p>
        <w:p>
          <w:pPr>
            <w:pStyle w:val="Contents4"/>
            <w:tabs>
              <w:tab w:val="clear" w:pos="8176"/>
              <w:tab w:val="right" w:pos="9026" w:leader="dot"/>
            </w:tabs>
            <w:rPr/>
          </w:pPr>
          <w:hyperlink w:anchor="__RefHeading___Toc6913956_105122903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6913958_1051229030">
            <w:r>
              <w:rPr>
                <w:webHidden/>
                <w:rStyle w:val="IndexLink"/>
                <w:rtl w:val="true"/>
              </w:rPr>
              <w:t>موجبات فریبکاری ستمگران</w:t>
            </w:r>
            <w:r>
              <w:rPr>
                <w:rStyle w:val="IndexLink"/>
                <w:rtl w:val="true"/>
              </w:rPr>
              <w:tab/>
            </w:r>
            <w:r>
              <w:rPr>
                <w:rStyle w:val="IndexLink"/>
              </w:rPr>
              <w:t>279</w:t>
            </w:r>
          </w:hyperlink>
        </w:p>
        <w:p>
          <w:pPr>
            <w:pStyle w:val="Contents4"/>
            <w:tabs>
              <w:tab w:val="clear" w:pos="8176"/>
              <w:tab w:val="right" w:pos="9026" w:leader="dot"/>
            </w:tabs>
            <w:rPr/>
          </w:pPr>
          <w:hyperlink w:anchor="__RefHeading___Toc6913960_1051229030">
            <w:r>
              <w:rPr>
                <w:webHidden/>
                <w:rStyle w:val="IndexLink"/>
                <w:rtl w:val="true"/>
              </w:rPr>
              <w:t>خلاصه ونتیجه گیری</w:t>
            </w:r>
            <w:r>
              <w:rPr>
                <w:rStyle w:val="IndexLink"/>
                <w:rtl w:val="true"/>
              </w:rPr>
              <w:tab/>
            </w:r>
            <w:r>
              <w:rPr>
                <w:rStyle w:val="IndexLink"/>
              </w:rPr>
              <w:t>296</w:t>
            </w:r>
          </w:hyperlink>
        </w:p>
        <w:p>
          <w:pPr>
            <w:pStyle w:val="Contents4"/>
            <w:tabs>
              <w:tab w:val="clear" w:pos="8176"/>
              <w:tab w:val="right" w:pos="9026" w:leader="dot"/>
            </w:tabs>
            <w:rPr/>
          </w:pPr>
          <w:hyperlink w:anchor="__RefHeading___Toc6913962_1051229030">
            <w:r>
              <w:rPr>
                <w:webHidden/>
                <w:rStyle w:val="IndexLink"/>
                <w:rtl w:val="true"/>
              </w:rPr>
              <w:t>سیری در روش کاربردی ظلم ستیزی سید</w:t>
            </w:r>
            <w:r>
              <w:rPr>
                <w:rStyle w:val="IndexLink"/>
                <w:rtl w:val="true"/>
              </w:rPr>
              <w:tab/>
            </w:r>
            <w:r>
              <w:rPr>
                <w:rStyle w:val="IndexLink"/>
              </w:rPr>
              <w:t>297</w:t>
            </w:r>
          </w:hyperlink>
        </w:p>
        <w:p>
          <w:pPr>
            <w:pStyle w:val="Contents4"/>
            <w:tabs>
              <w:tab w:val="clear" w:pos="8176"/>
              <w:tab w:val="right" w:pos="9026" w:leader="dot"/>
            </w:tabs>
            <w:rPr/>
          </w:pPr>
          <w:hyperlink w:anchor="__RefHeading___Toc6913964_1051229030">
            <w:r>
              <w:rPr>
                <w:webHidden/>
                <w:rStyle w:val="IndexLink"/>
                <w:rtl w:val="true"/>
              </w:rPr>
              <w:t>نمونه ای از صلابت سید در عراق</w:t>
            </w:r>
            <w:r>
              <w:rPr>
                <w:rStyle w:val="IndexLink"/>
                <w:rtl w:val="true"/>
              </w:rPr>
              <w:tab/>
            </w:r>
            <w:r>
              <w:rPr>
                <w:rStyle w:val="IndexLink"/>
              </w:rPr>
              <w:t>298</w:t>
            </w:r>
          </w:hyperlink>
        </w:p>
        <w:p>
          <w:pPr>
            <w:pStyle w:val="Contents4"/>
            <w:tabs>
              <w:tab w:val="clear" w:pos="8176"/>
              <w:tab w:val="right" w:pos="9026" w:leader="dot"/>
            </w:tabs>
            <w:rPr/>
          </w:pPr>
          <w:hyperlink w:anchor="__RefHeading___Toc6913966_1051229030">
            <w:r>
              <w:rPr>
                <w:webHidden/>
                <w:rStyle w:val="IndexLink"/>
                <w:rtl w:val="true"/>
              </w:rPr>
              <w:t xml:space="preserve">اثر استغاثه به حضرت ولی عصر </w:t>
            </w:r>
            <w:r>
              <w:rPr>
                <w:rStyle w:val="IndexLink"/>
                <w:rtl w:val="true"/>
              </w:rPr>
              <w:t>(</w:t>
            </w:r>
            <w:r>
              <w:rPr>
                <w:rStyle w:val="IndexLink"/>
                <w:rtl w:val="true"/>
              </w:rPr>
              <w:t>علیه السلام</w:t>
            </w:r>
            <w:r>
              <w:rPr>
                <w:rStyle w:val="IndexLink"/>
                <w:rtl w:val="true"/>
              </w:rPr>
              <w:t>)</w:t>
              <w:tab/>
            </w:r>
            <w:r>
              <w:rPr>
                <w:rStyle w:val="IndexLink"/>
              </w:rPr>
              <w:t>299</w:t>
            </w:r>
          </w:hyperlink>
        </w:p>
        <w:p>
          <w:pPr>
            <w:pStyle w:val="Contents4"/>
            <w:tabs>
              <w:tab w:val="clear" w:pos="8176"/>
              <w:tab w:val="right" w:pos="9026" w:leader="dot"/>
            </w:tabs>
            <w:rPr/>
          </w:pPr>
          <w:hyperlink w:anchor="__RefHeading___Toc6913968_1051229030">
            <w:r>
              <w:rPr>
                <w:webHidden/>
                <w:rStyle w:val="IndexLink"/>
                <w:rtl w:val="true"/>
              </w:rPr>
              <w:t>تحقیر بیگانه پرستان</w:t>
            </w:r>
            <w:r>
              <w:rPr>
                <w:rStyle w:val="IndexLink"/>
                <w:rtl w:val="true"/>
              </w:rPr>
              <w:tab/>
            </w:r>
            <w:r>
              <w:rPr>
                <w:rStyle w:val="IndexLink"/>
              </w:rPr>
              <w:t>301</w:t>
            </w:r>
          </w:hyperlink>
        </w:p>
        <w:p>
          <w:pPr>
            <w:pStyle w:val="Contents4"/>
            <w:tabs>
              <w:tab w:val="clear" w:pos="8176"/>
              <w:tab w:val="right" w:pos="9026" w:leader="dot"/>
            </w:tabs>
            <w:rPr/>
          </w:pPr>
          <w:hyperlink w:anchor="__RefHeading___Toc6913970_1051229030">
            <w:r>
              <w:rPr>
                <w:webHidden/>
                <w:rStyle w:val="IndexLink"/>
                <w:rtl w:val="true"/>
              </w:rPr>
              <w:t>سرانجام ستمکار</w:t>
            </w:r>
            <w:r>
              <w:rPr>
                <w:rStyle w:val="IndexLink"/>
                <w:rtl w:val="true"/>
              </w:rPr>
              <w:tab/>
            </w:r>
            <w:r>
              <w:rPr>
                <w:rStyle w:val="IndexLink"/>
              </w:rPr>
              <w:t>301</w:t>
            </w:r>
          </w:hyperlink>
        </w:p>
        <w:p>
          <w:pPr>
            <w:pStyle w:val="Contents4"/>
            <w:tabs>
              <w:tab w:val="clear" w:pos="8176"/>
              <w:tab w:val="right" w:pos="9026" w:leader="dot"/>
            </w:tabs>
            <w:rPr/>
          </w:pPr>
          <w:hyperlink w:anchor="__RefHeading___Toc6913972_1051229030">
            <w:r>
              <w:rPr>
                <w:webHidden/>
                <w:rStyle w:val="IndexLink"/>
                <w:rtl w:val="true"/>
              </w:rPr>
              <w:t>خوابی که تعبیر شد</w:t>
            </w:r>
            <w:r>
              <w:rPr>
                <w:rStyle w:val="IndexLink"/>
                <w:rtl w:val="true"/>
              </w:rPr>
              <w:tab/>
            </w:r>
            <w:r>
              <w:rPr>
                <w:rStyle w:val="IndexLink"/>
              </w:rPr>
              <w:t>302</w:t>
            </w:r>
          </w:hyperlink>
        </w:p>
        <w:p>
          <w:pPr>
            <w:pStyle w:val="Contents4"/>
            <w:tabs>
              <w:tab w:val="clear" w:pos="8176"/>
              <w:tab w:val="right" w:pos="9026" w:leader="dot"/>
            </w:tabs>
            <w:rPr/>
          </w:pPr>
          <w:hyperlink w:anchor="__RefHeading___Toc6913974_1051229030">
            <w:r>
              <w:rPr>
                <w:webHidden/>
                <w:rStyle w:val="IndexLink"/>
                <w:rtl w:val="true"/>
              </w:rPr>
              <w:t>مرد خدا</w:t>
            </w:r>
            <w:r>
              <w:rPr>
                <w:rStyle w:val="IndexLink"/>
                <w:rtl w:val="true"/>
              </w:rPr>
              <w:tab/>
            </w:r>
            <w:r>
              <w:rPr>
                <w:rStyle w:val="IndexLink"/>
              </w:rPr>
              <w:t>303</w:t>
            </w:r>
          </w:hyperlink>
        </w:p>
        <w:p>
          <w:pPr>
            <w:pStyle w:val="Contents4"/>
            <w:tabs>
              <w:tab w:val="clear" w:pos="8176"/>
              <w:tab w:val="right" w:pos="9026" w:leader="dot"/>
            </w:tabs>
            <w:rPr/>
          </w:pPr>
          <w:hyperlink w:anchor="__RefHeading___Toc6913976_1051229030">
            <w:r>
              <w:rPr>
                <w:webHidden/>
                <w:rStyle w:val="IndexLink"/>
                <w:rtl w:val="true"/>
              </w:rPr>
              <w:t>همت بلند و عالی</w:t>
            </w:r>
            <w:r>
              <w:rPr>
                <w:rStyle w:val="IndexLink"/>
                <w:rtl w:val="true"/>
              </w:rPr>
              <w:tab/>
            </w:r>
            <w:r>
              <w:rPr>
                <w:rStyle w:val="IndexLink"/>
              </w:rPr>
              <w:t>307</w:t>
            </w:r>
          </w:hyperlink>
        </w:p>
        <w:p>
          <w:pPr>
            <w:pStyle w:val="Contents4"/>
            <w:tabs>
              <w:tab w:val="clear" w:pos="8176"/>
              <w:tab w:val="right" w:pos="9026" w:leader="dot"/>
            </w:tabs>
            <w:rPr/>
          </w:pPr>
          <w:hyperlink w:anchor="__RefHeading___Toc6913978_1051229030">
            <w:r>
              <w:rPr>
                <w:webHidden/>
                <w:rStyle w:val="IndexLink"/>
                <w:rtl w:val="true"/>
              </w:rPr>
              <w:t>غیرت دینی وحمیت ملی</w:t>
            </w:r>
            <w:r>
              <w:rPr>
                <w:rStyle w:val="IndexLink"/>
                <w:rtl w:val="true"/>
              </w:rPr>
              <w:tab/>
            </w:r>
            <w:r>
              <w:rPr>
                <w:rStyle w:val="IndexLink"/>
              </w:rPr>
              <w:t>308</w:t>
            </w:r>
          </w:hyperlink>
        </w:p>
        <w:p>
          <w:pPr>
            <w:pStyle w:val="Contents2"/>
            <w:tabs>
              <w:tab w:val="clear" w:pos="8743"/>
              <w:tab w:val="right" w:pos="9026" w:leader="dot"/>
            </w:tabs>
            <w:rPr/>
          </w:pPr>
          <w:hyperlink w:anchor="__RefHeading___Toc6913980_1051229030">
            <w:r>
              <w:rPr>
                <w:webHidden/>
                <w:rStyle w:val="IndexLink"/>
                <w:rtl w:val="true"/>
              </w:rPr>
              <w:t>نگاهی به علم اصول واندیشه اصولی سید لاری</w:t>
            </w:r>
            <w:r>
              <w:rPr>
                <w:rStyle w:val="IndexLink"/>
                <w:rtl w:val="true"/>
              </w:rPr>
              <w:tab/>
            </w:r>
            <w:r>
              <w:rPr>
                <w:rStyle w:val="IndexLink"/>
              </w:rPr>
              <w:t>314</w:t>
            </w:r>
          </w:hyperlink>
        </w:p>
        <w:p>
          <w:pPr>
            <w:pStyle w:val="Contents2"/>
            <w:tabs>
              <w:tab w:val="clear" w:pos="8743"/>
              <w:tab w:val="right" w:pos="9026" w:leader="dot"/>
            </w:tabs>
            <w:rPr/>
          </w:pPr>
          <w:hyperlink w:anchor="__RefHeading___Toc6913982_1051229030">
            <w:r>
              <w:rPr>
                <w:webHidden/>
                <w:rStyle w:val="IndexLink"/>
                <w:rtl w:val="true"/>
              </w:rPr>
              <w:t>سید عبدالحسین لاری، انهدام مجلس واستبداد صغیر</w:t>
            </w:r>
            <w:r>
              <w:rPr>
                <w:rStyle w:val="IndexLink"/>
                <w:rtl w:val="true"/>
              </w:rPr>
              <w:tab/>
            </w:r>
            <w:r>
              <w:rPr>
                <w:rStyle w:val="IndexLink"/>
              </w:rPr>
              <w:t>332</w:t>
            </w:r>
          </w:hyperlink>
        </w:p>
        <w:p>
          <w:pPr>
            <w:pStyle w:val="Contents3"/>
            <w:tabs>
              <w:tab w:val="clear" w:pos="8459"/>
              <w:tab w:val="right" w:pos="9026" w:leader="dot"/>
            </w:tabs>
            <w:rPr/>
          </w:pPr>
          <w:hyperlink w:anchor="__RefHeading___Toc6913984_1051229030">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6913986_1051229030">
            <w:r>
              <w:rPr>
                <w:webHidden/>
                <w:rStyle w:val="IndexLink"/>
                <w:rtl w:val="true"/>
              </w:rPr>
              <w:t>حماسه آفرینی مشروطه خواهان وانقلابیون فارس ورهبری سید عبدالحسین</w:t>
            </w:r>
            <w:r>
              <w:rPr>
                <w:rStyle w:val="IndexLink"/>
                <w:rtl w:val="true"/>
              </w:rPr>
              <w:tab/>
            </w:r>
            <w:r>
              <w:rPr>
                <w:rStyle w:val="IndexLink"/>
              </w:rPr>
              <w:t>337</w:t>
            </w:r>
          </w:hyperlink>
        </w:p>
        <w:p>
          <w:pPr>
            <w:pStyle w:val="Contents3"/>
            <w:tabs>
              <w:tab w:val="clear" w:pos="8459"/>
              <w:tab w:val="right" w:pos="9026" w:leader="dot"/>
            </w:tabs>
            <w:rPr/>
          </w:pPr>
          <w:hyperlink w:anchor="__RefHeading___Toc6913988_1051229030">
            <w:r>
              <w:rPr>
                <w:webHidden/>
                <w:rStyle w:val="IndexLink"/>
                <w:rtl w:val="true"/>
              </w:rPr>
              <w:t>انقلاب مستبدّین، غارت لار</w:t>
            </w:r>
            <w:r>
              <w:rPr>
                <w:rStyle w:val="IndexLink"/>
                <w:rtl w:val="true"/>
              </w:rPr>
              <w:tab/>
            </w:r>
            <w:r>
              <w:rPr>
                <w:rStyle w:val="IndexLink"/>
              </w:rPr>
              <w:t>344</w:t>
            </w:r>
          </w:hyperlink>
        </w:p>
        <w:p>
          <w:pPr>
            <w:pStyle w:val="Contents3"/>
            <w:tabs>
              <w:tab w:val="clear" w:pos="8459"/>
              <w:tab w:val="right" w:pos="9026" w:leader="dot"/>
            </w:tabs>
            <w:rPr/>
          </w:pPr>
          <w:hyperlink w:anchor="__RefHeading___Toc6913990_1051229030">
            <w:r>
              <w:rPr>
                <w:webHidden/>
                <w:rStyle w:val="IndexLink"/>
                <w:rtl w:val="true"/>
              </w:rPr>
              <w:t>انتقام</w:t>
            </w:r>
            <w:r>
              <w:rPr>
                <w:rStyle w:val="IndexLink"/>
                <w:rtl w:val="true"/>
              </w:rPr>
              <w:tab/>
            </w:r>
            <w:r>
              <w:rPr>
                <w:rStyle w:val="IndexLink"/>
              </w:rPr>
              <w:t>346</w:t>
            </w:r>
          </w:hyperlink>
        </w:p>
        <w:p>
          <w:pPr>
            <w:pStyle w:val="Contents2"/>
            <w:tabs>
              <w:tab w:val="clear" w:pos="8743"/>
              <w:tab w:val="right" w:pos="9026" w:leader="dot"/>
            </w:tabs>
            <w:rPr/>
          </w:pPr>
          <w:hyperlink w:anchor="__RefHeading___Toc6913992_1051229030">
            <w:r>
              <w:rPr>
                <w:webHidden/>
                <w:rStyle w:val="IndexLink"/>
                <w:rtl w:val="true"/>
              </w:rPr>
              <w:t>سید عبدالحسین لاری وجنبش مشروطیت در بوشهر</w:t>
            </w:r>
            <w:r>
              <w:rPr>
                <w:rStyle w:val="IndexLink"/>
                <w:rtl w:val="true"/>
              </w:rPr>
              <w:tab/>
            </w:r>
            <w:r>
              <w:rPr>
                <w:rStyle w:val="IndexLink"/>
              </w:rPr>
              <w:t>356</w:t>
            </w:r>
          </w:hyperlink>
        </w:p>
        <w:p>
          <w:pPr>
            <w:pStyle w:val="Contents3"/>
            <w:tabs>
              <w:tab w:val="clear" w:pos="8459"/>
              <w:tab w:val="right" w:pos="9026" w:leader="dot"/>
            </w:tabs>
            <w:rPr/>
          </w:pPr>
          <w:hyperlink w:anchor="__RefHeading___Toc6913994_1051229030">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6913996_1051229030">
            <w:r>
              <w:rPr>
                <w:webHidden/>
                <w:rStyle w:val="IndexLink"/>
                <w:rtl w:val="true"/>
              </w:rPr>
              <w:t>مقدمه مترجم</w:t>
            </w:r>
            <w:r>
              <w:rPr>
                <w:rStyle w:val="IndexLink"/>
                <w:rtl w:val="true"/>
              </w:rPr>
              <w:tab/>
            </w:r>
            <w:r>
              <w:rPr>
                <w:rStyle w:val="IndexLink"/>
              </w:rPr>
              <w:t>358</w:t>
            </w:r>
          </w:hyperlink>
        </w:p>
        <w:p>
          <w:pPr>
            <w:pStyle w:val="Contents2"/>
            <w:tabs>
              <w:tab w:val="clear" w:pos="8743"/>
              <w:tab w:val="right" w:pos="9026" w:leader="dot"/>
            </w:tabs>
            <w:rPr/>
          </w:pPr>
          <w:hyperlink w:anchor="__RefHeading___Toc6913998_1051229030">
            <w:r>
              <w:rPr>
                <w:webHidden/>
                <w:rStyle w:val="IndexLink"/>
                <w:rtl w:val="true"/>
              </w:rPr>
              <w:t>نگرشی بر خیزش مردم بوشهرعلیه محمد علیشاه قاجار</w:t>
            </w:r>
            <w:r>
              <w:rPr>
                <w:rStyle w:val="IndexLink"/>
                <w:rtl w:val="true"/>
              </w:rPr>
              <w:tab/>
            </w:r>
            <w:r>
              <w:rPr>
                <w:rStyle w:val="IndexLink"/>
              </w:rPr>
              <w:t>374</w:t>
            </w:r>
          </w:hyperlink>
        </w:p>
        <w:p>
          <w:pPr>
            <w:pStyle w:val="Contents3"/>
            <w:tabs>
              <w:tab w:val="clear" w:pos="8459"/>
              <w:tab w:val="right" w:pos="9026" w:leader="dot"/>
            </w:tabs>
            <w:rPr/>
          </w:pPr>
          <w:hyperlink w:anchor="__RefHeading___Toc6914000_1051229030">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6914002_1051229030">
            <w:r>
              <w:rPr>
                <w:webHidden/>
                <w:rStyle w:val="IndexLink"/>
                <w:rtl w:val="true"/>
              </w:rPr>
              <w:t>سید مرتضی علم الهدی اهرمی آغاز گر نهضت بوشهر</w:t>
            </w:r>
            <w:r>
              <w:rPr>
                <w:rStyle w:val="IndexLink"/>
                <w:rtl w:val="true"/>
              </w:rPr>
              <w:tab/>
            </w:r>
            <w:r>
              <w:rPr>
                <w:rStyle w:val="IndexLink"/>
              </w:rPr>
              <w:t>378</w:t>
            </w:r>
          </w:hyperlink>
        </w:p>
        <w:p>
          <w:pPr>
            <w:pStyle w:val="Contents3"/>
            <w:tabs>
              <w:tab w:val="clear" w:pos="8459"/>
              <w:tab w:val="right" w:pos="9026" w:leader="dot"/>
            </w:tabs>
            <w:rPr/>
          </w:pPr>
          <w:hyperlink w:anchor="__RefHeading___Toc6914004_1051229030">
            <w:r>
              <w:rPr>
                <w:webHidden/>
                <w:rStyle w:val="IndexLink"/>
                <w:rtl w:val="true"/>
              </w:rPr>
              <w:t>جنبش مردم لارستان و بوشهر علیه نیروهای استبداد</w:t>
            </w:r>
            <w:r>
              <w:rPr>
                <w:rStyle w:val="IndexLink"/>
                <w:rtl w:val="true"/>
              </w:rPr>
              <w:tab/>
            </w:r>
            <w:r>
              <w:rPr>
                <w:rStyle w:val="IndexLink"/>
              </w:rPr>
              <w:t>378</w:t>
            </w:r>
          </w:hyperlink>
        </w:p>
        <w:p>
          <w:pPr>
            <w:pStyle w:val="Contents3"/>
            <w:tabs>
              <w:tab w:val="clear" w:pos="8459"/>
              <w:tab w:val="right" w:pos="9026" w:leader="dot"/>
            </w:tabs>
            <w:rPr/>
          </w:pPr>
          <w:hyperlink w:anchor="__RefHeading___Toc6914006_1051229030">
            <w:r>
              <w:rPr>
                <w:webHidden/>
                <w:rStyle w:val="IndexLink"/>
                <w:rtl w:val="true"/>
              </w:rPr>
              <w:t>فاتحان تهران و اندیشه سرکوب قیام سید مرتضی مجتهد اهرمی</w:t>
            </w:r>
            <w:r>
              <w:rPr>
                <w:rStyle w:val="IndexLink"/>
                <w:rtl w:val="true"/>
              </w:rPr>
              <w:tab/>
            </w:r>
            <w:r>
              <w:rPr>
                <w:rStyle w:val="IndexLink"/>
              </w:rPr>
              <w:t>382</w:t>
            </w:r>
          </w:hyperlink>
        </w:p>
        <w:p>
          <w:pPr>
            <w:pStyle w:val="Contents3"/>
            <w:tabs>
              <w:tab w:val="clear" w:pos="8459"/>
              <w:tab w:val="right" w:pos="9026" w:leader="dot"/>
            </w:tabs>
            <w:rPr/>
          </w:pPr>
          <w:hyperlink w:anchor="__RefHeading___Toc6914008_1051229030">
            <w:r>
              <w:rPr>
                <w:webHidden/>
                <w:rStyle w:val="IndexLink"/>
                <w:rtl w:val="true"/>
              </w:rPr>
              <w:t xml:space="preserve">سرانجام قیام بوشهر </w:t>
            </w:r>
            <w:r>
              <w:rPr>
                <w:rStyle w:val="IndexLink"/>
                <w:rtl w:val="true"/>
              </w:rPr>
              <w:t>(</w:t>
            </w:r>
            <w:r>
              <w:rPr>
                <w:rStyle w:val="IndexLink"/>
                <w:rtl w:val="true"/>
              </w:rPr>
              <w:t xml:space="preserve">ربیع الثانی </w:t>
            </w:r>
            <w:r>
              <w:rPr>
                <w:rStyle w:val="IndexLink"/>
              </w:rPr>
              <w:t>1327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384</w:t>
            </w:r>
          </w:hyperlink>
        </w:p>
        <w:p>
          <w:pPr>
            <w:pStyle w:val="Contents3"/>
            <w:tabs>
              <w:tab w:val="clear" w:pos="8459"/>
              <w:tab w:val="right" w:pos="9026" w:leader="dot"/>
            </w:tabs>
            <w:rPr/>
          </w:pPr>
          <w:hyperlink w:anchor="__RefHeading___Toc6914010_1051229030">
            <w:r>
              <w:rPr>
                <w:webHidden/>
                <w:rStyle w:val="IndexLink"/>
                <w:rtl w:val="true"/>
              </w:rPr>
              <w:t>نتیجه گیری</w:t>
            </w:r>
            <w:r>
              <w:rPr>
                <w:rStyle w:val="IndexLink"/>
                <w:rtl w:val="true"/>
              </w:rPr>
              <w:tab/>
            </w:r>
            <w:r>
              <w:rPr>
                <w:rStyle w:val="IndexLink"/>
              </w:rPr>
              <w:t>387</w:t>
            </w:r>
          </w:hyperlink>
        </w:p>
        <w:p>
          <w:pPr>
            <w:pStyle w:val="Contents3"/>
            <w:tabs>
              <w:tab w:val="clear" w:pos="8459"/>
              <w:tab w:val="right" w:pos="9026" w:leader="dot"/>
            </w:tabs>
            <w:rPr/>
          </w:pPr>
          <w:hyperlink w:anchor="__RefHeading___Toc6914012_1051229030">
            <w:r>
              <w:rPr>
                <w:webHidden/>
                <w:rStyle w:val="IndexLink"/>
                <w:rtl w:val="true"/>
              </w:rPr>
              <w:t>منابع و مآخذ</w:t>
            </w:r>
            <w:r>
              <w:rPr>
                <w:rStyle w:val="IndexLink"/>
                <w:rtl w:val="true"/>
              </w:rPr>
              <w:tab/>
            </w:r>
            <w:r>
              <w:rPr>
                <w:rStyle w:val="IndexLink"/>
              </w:rPr>
              <w:t>389</w:t>
            </w:r>
          </w:hyperlink>
        </w:p>
        <w:p>
          <w:pPr>
            <w:pStyle w:val="Contents3"/>
            <w:tabs>
              <w:tab w:val="clear" w:pos="8459"/>
              <w:tab w:val="right" w:pos="9026" w:leader="dot"/>
            </w:tabs>
            <w:rPr/>
          </w:pPr>
          <w:hyperlink w:anchor="__RefHeading___Toc6914014_1051229030">
            <w:r>
              <w:rPr>
                <w:webHidden/>
                <w:rStyle w:val="IndexLink"/>
                <w:rtl w:val="true"/>
              </w:rPr>
              <w:t>از گزارش وزیر مختار انگلیس در تهران به وزارت خارجه انگلیس</w:t>
            </w:r>
            <w:r>
              <w:rPr>
                <w:rStyle w:val="IndexLink"/>
                <w:rtl w:val="true"/>
              </w:rPr>
              <w:tab/>
            </w:r>
            <w:r>
              <w:rPr>
                <w:rStyle w:val="IndexLink"/>
              </w:rPr>
              <w:t>390</w:t>
            </w:r>
          </w:hyperlink>
        </w:p>
        <w:p>
          <w:pPr>
            <w:pStyle w:val="Contents3"/>
            <w:tabs>
              <w:tab w:val="clear" w:pos="8459"/>
              <w:tab w:val="right" w:pos="9026" w:leader="dot"/>
            </w:tabs>
            <w:rPr/>
          </w:pPr>
          <w:hyperlink w:anchor="__RefHeading___Toc6914016_1051229030">
            <w:r>
              <w:rPr>
                <w:webHidden/>
                <w:rStyle w:val="IndexLink"/>
                <w:rtl w:val="true"/>
              </w:rPr>
              <w:t>تلگراف وزیر امور خارجه انگلیس به وزیر مختار انگلیس در تهران</w:t>
            </w:r>
            <w:r>
              <w:rPr>
                <w:rStyle w:val="IndexLink"/>
                <w:rtl w:val="true"/>
              </w:rPr>
              <w:tab/>
            </w:r>
            <w:r>
              <w:rPr>
                <w:rStyle w:val="IndexLink"/>
              </w:rPr>
              <w:t>391</w:t>
            </w:r>
          </w:hyperlink>
        </w:p>
        <w:p>
          <w:pPr>
            <w:pStyle w:val="Contents3"/>
            <w:tabs>
              <w:tab w:val="clear" w:pos="8459"/>
              <w:tab w:val="right" w:pos="9026" w:leader="dot"/>
            </w:tabs>
            <w:rPr/>
          </w:pPr>
          <w:hyperlink w:anchor="__RefHeading___Toc6914018_1051229030">
            <w:r>
              <w:rPr>
                <w:webHidden/>
                <w:rStyle w:val="IndexLink"/>
                <w:rtl w:val="true"/>
              </w:rPr>
              <w:t>از تلگراف وزیر مختار انگلیس در تهران به وزیر امور خارجه انگلیس</w:t>
            </w:r>
            <w:r>
              <w:rPr>
                <w:rStyle w:val="IndexLink"/>
                <w:rtl w:val="true"/>
              </w:rPr>
              <w:tab/>
            </w:r>
            <w:r>
              <w:rPr>
                <w:rStyle w:val="IndexLink"/>
              </w:rPr>
              <w:t>392</w:t>
            </w:r>
          </w:hyperlink>
        </w:p>
        <w:p>
          <w:pPr>
            <w:pStyle w:val="Contents3"/>
            <w:tabs>
              <w:tab w:val="clear" w:pos="8459"/>
              <w:tab w:val="right" w:pos="9026" w:leader="dot"/>
            </w:tabs>
            <w:rPr/>
          </w:pPr>
          <w:hyperlink w:anchor="__RefHeading___Toc6914020_1051229030">
            <w:r>
              <w:rPr>
                <w:webHidden/>
                <w:rStyle w:val="IndexLink"/>
                <w:rtl w:val="true"/>
              </w:rPr>
              <w:t>تلگراف وزیر مختار انگلیس در تهران به وزیر امور خارجه انگلیس</w:t>
            </w:r>
            <w:r>
              <w:rPr>
                <w:rStyle w:val="IndexLink"/>
                <w:rtl w:val="true"/>
              </w:rPr>
              <w:tab/>
            </w:r>
            <w:r>
              <w:rPr>
                <w:rStyle w:val="IndexLink"/>
              </w:rPr>
              <w:t>393</w:t>
            </w:r>
          </w:hyperlink>
        </w:p>
        <w:p>
          <w:pPr>
            <w:pStyle w:val="Contents3"/>
            <w:tabs>
              <w:tab w:val="clear" w:pos="8459"/>
              <w:tab w:val="right" w:pos="9026" w:leader="dot"/>
            </w:tabs>
            <w:rPr/>
          </w:pPr>
          <w:hyperlink w:anchor="__RefHeading___Toc6914022_1051229030">
            <w:r>
              <w:rPr>
                <w:webHidden/>
                <w:rStyle w:val="IndexLink"/>
                <w:rtl w:val="true"/>
              </w:rPr>
              <w:t>تلگراف وزیر خارجه انگلیس به وزیر مختار انگلیس در تهران</w:t>
            </w:r>
            <w:r>
              <w:rPr>
                <w:rStyle w:val="IndexLink"/>
                <w:rtl w:val="true"/>
              </w:rPr>
              <w:tab/>
            </w:r>
            <w:r>
              <w:rPr>
                <w:rStyle w:val="IndexLink"/>
              </w:rPr>
              <w:t>393</w:t>
            </w:r>
          </w:hyperlink>
        </w:p>
        <w:p>
          <w:pPr>
            <w:pStyle w:val="Contents2"/>
            <w:tabs>
              <w:tab w:val="clear" w:pos="8743"/>
              <w:tab w:val="right" w:pos="9026" w:leader="dot"/>
            </w:tabs>
            <w:rPr/>
          </w:pPr>
          <w:hyperlink w:anchor="__RefHeading___Toc6914024_1051229030">
            <w:r>
              <w:rPr>
                <w:webHidden/>
                <w:rStyle w:val="IndexLink"/>
                <w:rtl w:val="true"/>
              </w:rPr>
              <w:t>نهضت آیة الله لاری واثرات آن بر منطقه جویم</w:t>
            </w:r>
            <w:r>
              <w:rPr>
                <w:rStyle w:val="IndexLink"/>
                <w:rtl w:val="true"/>
              </w:rPr>
              <w:tab/>
            </w:r>
            <w:r>
              <w:rPr>
                <w:rStyle w:val="IndexLink"/>
              </w:rPr>
              <w:t>396</w:t>
            </w:r>
          </w:hyperlink>
        </w:p>
        <w:p>
          <w:pPr>
            <w:pStyle w:val="Contents3"/>
            <w:tabs>
              <w:tab w:val="clear" w:pos="8459"/>
              <w:tab w:val="right" w:pos="9026" w:leader="dot"/>
            </w:tabs>
            <w:rPr/>
          </w:pPr>
          <w:hyperlink w:anchor="__RefHeading___Toc6914026_1051229030">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6914028_1051229030">
            <w:r>
              <w:rPr>
                <w:webHidden/>
                <w:rStyle w:val="IndexLink"/>
              </w:rPr>
              <w:t>1</w:t>
            </w:r>
            <w:r>
              <w:rPr>
                <w:rStyle w:val="IndexLink"/>
                <w:rtl w:val="true"/>
              </w:rPr>
              <w:t xml:space="preserve">- </w:t>
            </w:r>
            <w:r>
              <w:rPr>
                <w:rStyle w:val="IndexLink"/>
                <w:rtl w:val="true"/>
              </w:rPr>
              <w:t>تأثیرات فرهنگی نهضت سید بر منطقه جویم</w:t>
            </w:r>
            <w:r>
              <w:rPr>
                <w:rStyle w:val="IndexLink"/>
                <w:rtl w:val="true"/>
              </w:rPr>
              <w:tab/>
            </w:r>
            <w:r>
              <w:rPr>
                <w:rStyle w:val="IndexLink"/>
              </w:rPr>
              <w:t>402</w:t>
            </w:r>
          </w:hyperlink>
        </w:p>
        <w:p>
          <w:pPr>
            <w:pStyle w:val="Contents4"/>
            <w:tabs>
              <w:tab w:val="clear" w:pos="8176"/>
              <w:tab w:val="right" w:pos="9026" w:leader="dot"/>
            </w:tabs>
            <w:rPr/>
          </w:pPr>
          <w:hyperlink w:anchor="__RefHeading___Toc6914030_1051229030">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6914032_1051229030">
            <w:r>
              <w:rPr>
                <w:webHidden/>
                <w:rStyle w:val="IndexLink"/>
              </w:rPr>
              <w:t>1</w:t>
            </w:r>
            <w:r>
              <w:rPr>
                <w:rStyle w:val="IndexLink"/>
                <w:rtl w:val="true"/>
              </w:rPr>
              <w:t xml:space="preserve">- </w:t>
            </w:r>
            <w:r>
              <w:rPr>
                <w:rStyle w:val="IndexLink"/>
                <w:rtl w:val="true"/>
              </w:rPr>
              <w:t>آیة الله حاج ملا علی نقی رحمانی جویمی</w:t>
            </w:r>
            <w:r>
              <w:rPr>
                <w:rStyle w:val="IndexLink"/>
                <w:rtl w:val="true"/>
              </w:rPr>
              <w:tab/>
            </w:r>
            <w:r>
              <w:rPr>
                <w:rStyle w:val="IndexLink"/>
              </w:rPr>
              <w:t>403</w:t>
            </w:r>
          </w:hyperlink>
        </w:p>
        <w:p>
          <w:pPr>
            <w:pStyle w:val="Contents4"/>
            <w:tabs>
              <w:tab w:val="clear" w:pos="8176"/>
              <w:tab w:val="right" w:pos="9026" w:leader="dot"/>
            </w:tabs>
            <w:rPr/>
          </w:pPr>
          <w:hyperlink w:anchor="__RefHeading___Toc6914034_1051229030">
            <w:r>
              <w:rPr>
                <w:webHidden/>
                <w:rStyle w:val="IndexLink"/>
              </w:rPr>
              <w:t>2</w:t>
            </w:r>
            <w:r>
              <w:rPr>
                <w:rStyle w:val="IndexLink"/>
                <w:rtl w:val="true"/>
              </w:rPr>
              <w:t xml:space="preserve">- </w:t>
            </w:r>
            <w:r>
              <w:rPr>
                <w:rStyle w:val="IndexLink"/>
                <w:rtl w:val="true"/>
              </w:rPr>
              <w:t>آخوند کربلایی ملا محمد حسین جویمی</w:t>
            </w:r>
            <w:r>
              <w:rPr>
                <w:rStyle w:val="IndexLink"/>
                <w:rtl w:val="true"/>
              </w:rPr>
              <w:tab/>
            </w:r>
            <w:r>
              <w:rPr>
                <w:rStyle w:val="IndexLink"/>
              </w:rPr>
              <w:t>405</w:t>
            </w:r>
          </w:hyperlink>
        </w:p>
        <w:p>
          <w:pPr>
            <w:pStyle w:val="Contents4"/>
            <w:tabs>
              <w:tab w:val="clear" w:pos="8176"/>
              <w:tab w:val="right" w:pos="9026" w:leader="dot"/>
            </w:tabs>
            <w:rPr/>
          </w:pPr>
          <w:hyperlink w:anchor="__RefHeading___Toc6914036_1051229030">
            <w:r>
              <w:rPr>
                <w:webHidden/>
                <w:rStyle w:val="IndexLink"/>
              </w:rPr>
              <w:t>3</w:t>
            </w:r>
            <w:r>
              <w:rPr>
                <w:rStyle w:val="IndexLink"/>
                <w:rtl w:val="true"/>
              </w:rPr>
              <w:t xml:space="preserve">- </w:t>
            </w:r>
            <w:r>
              <w:rPr>
                <w:rStyle w:val="IndexLink"/>
                <w:rtl w:val="true"/>
              </w:rPr>
              <w:t>ملا محمد رضا جویمی</w:t>
            </w:r>
            <w:r>
              <w:rPr>
                <w:rStyle w:val="IndexLink"/>
                <w:rtl w:val="true"/>
              </w:rPr>
              <w:tab/>
            </w:r>
            <w:r>
              <w:rPr>
                <w:rStyle w:val="IndexLink"/>
              </w:rPr>
              <w:t>406</w:t>
            </w:r>
          </w:hyperlink>
        </w:p>
        <w:p>
          <w:pPr>
            <w:pStyle w:val="Contents4"/>
            <w:tabs>
              <w:tab w:val="clear" w:pos="8176"/>
              <w:tab w:val="right" w:pos="9026" w:leader="dot"/>
            </w:tabs>
            <w:rPr/>
          </w:pPr>
          <w:hyperlink w:anchor="__RefHeading___Toc6914038_1051229030">
            <w:r>
              <w:rPr>
                <w:webHidden/>
                <w:rStyle w:val="IndexLink"/>
              </w:rPr>
              <w:t>4</w:t>
            </w:r>
            <w:r>
              <w:rPr>
                <w:rStyle w:val="IndexLink"/>
                <w:rtl w:val="true"/>
              </w:rPr>
              <w:t xml:space="preserve">- </w:t>
            </w:r>
            <w:r>
              <w:rPr>
                <w:rStyle w:val="IndexLink"/>
                <w:rtl w:val="true"/>
              </w:rPr>
              <w:t>آخوند کربلایی محمد جویمی</w:t>
            </w:r>
            <w:r>
              <w:rPr>
                <w:rStyle w:val="IndexLink"/>
                <w:rtl w:val="true"/>
              </w:rPr>
              <w:tab/>
            </w:r>
            <w:r>
              <w:rPr>
                <w:rStyle w:val="IndexLink"/>
              </w:rPr>
              <w:t>406</w:t>
            </w:r>
          </w:hyperlink>
        </w:p>
        <w:p>
          <w:pPr>
            <w:pStyle w:val="Contents4"/>
            <w:tabs>
              <w:tab w:val="clear" w:pos="8176"/>
              <w:tab w:val="right" w:pos="9026" w:leader="dot"/>
            </w:tabs>
            <w:rPr/>
          </w:pPr>
          <w:hyperlink w:anchor="__RefHeading___Toc6914040_1051229030">
            <w:r>
              <w:rPr>
                <w:webHidden/>
                <w:rStyle w:val="IndexLink"/>
              </w:rPr>
              <w:t>5</w:t>
            </w:r>
            <w:r>
              <w:rPr>
                <w:rStyle w:val="IndexLink"/>
                <w:rtl w:val="true"/>
              </w:rPr>
              <w:t xml:space="preserve">- </w:t>
            </w:r>
            <w:r>
              <w:rPr>
                <w:rStyle w:val="IndexLink"/>
                <w:rtl w:val="true"/>
              </w:rPr>
              <w:t>حاج شیخ محمد رضا رحیمی شرفویی</w:t>
            </w:r>
            <w:r>
              <w:rPr>
                <w:rStyle w:val="IndexLink"/>
                <w:rtl w:val="true"/>
              </w:rPr>
              <w:tab/>
            </w:r>
            <w:r>
              <w:rPr>
                <w:rStyle w:val="IndexLink"/>
              </w:rPr>
              <w:t>407</w:t>
            </w:r>
          </w:hyperlink>
        </w:p>
        <w:p>
          <w:pPr>
            <w:pStyle w:val="Contents3"/>
            <w:tabs>
              <w:tab w:val="clear" w:pos="8459"/>
              <w:tab w:val="right" w:pos="9026" w:leader="dot"/>
            </w:tabs>
            <w:rPr/>
          </w:pPr>
          <w:hyperlink w:anchor="__RefHeading___Toc6914042_1051229030">
            <w:r>
              <w:rPr>
                <w:webHidden/>
                <w:rStyle w:val="IndexLink"/>
              </w:rPr>
              <w:t>2</w:t>
            </w:r>
            <w:r>
              <w:rPr>
                <w:rStyle w:val="IndexLink"/>
                <w:rtl w:val="true"/>
              </w:rPr>
              <w:t xml:space="preserve">- </w:t>
            </w:r>
            <w:r>
              <w:rPr>
                <w:rStyle w:val="IndexLink"/>
                <w:rtl w:val="true"/>
              </w:rPr>
              <w:t>تأثیرات نظامی نهضت سید بر منطقه جویم</w:t>
            </w:r>
            <w:r>
              <w:rPr>
                <w:rStyle w:val="IndexLink"/>
                <w:rtl w:val="true"/>
              </w:rPr>
              <w:tab/>
            </w:r>
            <w:r>
              <w:rPr>
                <w:rStyle w:val="IndexLink"/>
              </w:rPr>
              <w:t>407</w:t>
            </w:r>
          </w:hyperlink>
        </w:p>
        <w:p>
          <w:pPr>
            <w:pStyle w:val="Contents4"/>
            <w:tabs>
              <w:tab w:val="clear" w:pos="8176"/>
              <w:tab w:val="right" w:pos="9026" w:leader="dot"/>
            </w:tabs>
            <w:rPr/>
          </w:pPr>
          <w:hyperlink w:anchor="__RefHeading___Toc6914044_105122903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6914046_1051229030">
            <w:r>
              <w:rPr>
                <w:webHidden/>
                <w:rStyle w:val="IndexLink"/>
                <w:rtl w:val="true"/>
              </w:rPr>
              <w:t>الف</w:t>
            </w:r>
            <w:r>
              <w:rPr>
                <w:rStyle w:val="IndexLink"/>
                <w:rtl w:val="true"/>
              </w:rPr>
              <w:t xml:space="preserve">- </w:t>
            </w:r>
            <w:r>
              <w:rPr>
                <w:rStyle w:val="IndexLink"/>
                <w:rtl w:val="true"/>
              </w:rPr>
              <w:t>تشکیلات وسران نظامی سید</w:t>
            </w:r>
            <w:r>
              <w:rPr>
                <w:rStyle w:val="IndexLink"/>
                <w:rtl w:val="true"/>
              </w:rPr>
              <w:tab/>
            </w:r>
            <w:r>
              <w:rPr>
                <w:rStyle w:val="IndexLink"/>
              </w:rPr>
              <w:t>407</w:t>
            </w:r>
          </w:hyperlink>
        </w:p>
        <w:p>
          <w:pPr>
            <w:pStyle w:val="Contents4"/>
            <w:tabs>
              <w:tab w:val="clear" w:pos="8176"/>
              <w:tab w:val="right" w:pos="9026" w:leader="dot"/>
            </w:tabs>
            <w:rPr/>
          </w:pPr>
          <w:hyperlink w:anchor="__RefHeading___Toc6914048_1051229030">
            <w:r>
              <w:rPr>
                <w:webHidden/>
                <w:rStyle w:val="IndexLink"/>
                <w:rtl w:val="true"/>
              </w:rPr>
              <w:t>ب</w:t>
            </w:r>
            <w:r>
              <w:rPr>
                <w:rStyle w:val="IndexLink"/>
                <w:rtl w:val="true"/>
              </w:rPr>
              <w:t xml:space="preserve">- </w:t>
            </w:r>
            <w:r>
              <w:rPr>
                <w:rStyle w:val="IndexLink"/>
                <w:rtl w:val="true"/>
              </w:rPr>
              <w:t>مهمترین حرکات نظامی سید</w:t>
            </w:r>
            <w:r>
              <w:rPr>
                <w:rStyle w:val="IndexLink"/>
                <w:rtl w:val="true"/>
              </w:rPr>
              <w:tab/>
            </w:r>
            <w:r>
              <w:rPr>
                <w:rStyle w:val="IndexLink"/>
              </w:rPr>
              <w:t>409</w:t>
            </w:r>
          </w:hyperlink>
        </w:p>
        <w:p>
          <w:pPr>
            <w:pStyle w:val="Contents4"/>
            <w:tabs>
              <w:tab w:val="clear" w:pos="8176"/>
              <w:tab w:val="right" w:pos="9026" w:leader="dot"/>
            </w:tabs>
            <w:rPr/>
          </w:pPr>
          <w:hyperlink w:anchor="__RefHeading___Toc6914050_1051229030">
            <w:r>
              <w:rPr>
                <w:webHidden/>
                <w:rStyle w:val="IndexLink"/>
                <w:rtl w:val="true"/>
              </w:rPr>
              <w:t>ج</w:t>
            </w:r>
            <w:r>
              <w:rPr>
                <w:rStyle w:val="IndexLink"/>
                <w:rtl w:val="true"/>
              </w:rPr>
              <w:t xml:space="preserve">- </w:t>
            </w:r>
            <w:r>
              <w:rPr>
                <w:rStyle w:val="IndexLink"/>
                <w:rtl w:val="true"/>
              </w:rPr>
              <w:t>فرماندهان نظامی سید در منطقه جویم</w:t>
            </w:r>
            <w:r>
              <w:rPr>
                <w:rStyle w:val="IndexLink"/>
                <w:rtl w:val="true"/>
              </w:rPr>
              <w:tab/>
            </w:r>
            <w:r>
              <w:rPr>
                <w:rStyle w:val="IndexLink"/>
              </w:rPr>
              <w:t>417</w:t>
            </w:r>
          </w:hyperlink>
        </w:p>
        <w:p>
          <w:pPr>
            <w:pStyle w:val="Contents5"/>
            <w:tabs>
              <w:tab w:val="clear" w:pos="7892"/>
              <w:tab w:val="right" w:pos="9026" w:leader="dot"/>
            </w:tabs>
            <w:rPr/>
          </w:pPr>
          <w:hyperlink w:anchor="__RefHeading___Toc6914052_1051229030">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6914054_1051229030">
            <w:r>
              <w:rPr>
                <w:webHidden/>
                <w:rStyle w:val="IndexLink"/>
              </w:rPr>
              <w:t>1</w:t>
            </w:r>
            <w:r>
              <w:rPr>
                <w:rStyle w:val="IndexLink"/>
                <w:rtl w:val="true"/>
              </w:rPr>
              <w:t xml:space="preserve">- </w:t>
            </w:r>
            <w:r>
              <w:rPr>
                <w:rStyle w:val="IndexLink"/>
                <w:rtl w:val="true"/>
              </w:rPr>
              <w:t>رییس علی مراد بنارویی</w:t>
            </w:r>
            <w:r>
              <w:rPr>
                <w:rStyle w:val="IndexLink"/>
                <w:rtl w:val="true"/>
              </w:rPr>
              <w:tab/>
            </w:r>
            <w:r>
              <w:rPr>
                <w:rStyle w:val="IndexLink"/>
              </w:rPr>
              <w:t>417</w:t>
            </w:r>
          </w:hyperlink>
        </w:p>
        <w:p>
          <w:pPr>
            <w:pStyle w:val="Contents5"/>
            <w:tabs>
              <w:tab w:val="clear" w:pos="7892"/>
              <w:tab w:val="right" w:pos="9026" w:leader="dot"/>
            </w:tabs>
            <w:rPr/>
          </w:pPr>
          <w:hyperlink w:anchor="__RefHeading___Toc6914056_1051229030">
            <w:r>
              <w:rPr>
                <w:webHidden/>
                <w:rStyle w:val="IndexLink"/>
              </w:rPr>
              <w:t>2</w:t>
            </w:r>
            <w:r>
              <w:rPr>
                <w:rStyle w:val="IndexLink"/>
                <w:rtl w:val="true"/>
              </w:rPr>
              <w:t xml:space="preserve">- </w:t>
            </w:r>
            <w:r>
              <w:rPr>
                <w:rStyle w:val="IndexLink"/>
                <w:rtl w:val="true"/>
              </w:rPr>
              <w:t>محمد کاظم خان بنارویی</w:t>
            </w:r>
            <w:r>
              <w:rPr>
                <w:rStyle w:val="IndexLink"/>
                <w:rtl w:val="true"/>
              </w:rPr>
              <w:tab/>
            </w:r>
            <w:r>
              <w:rPr>
                <w:rStyle w:val="IndexLink"/>
              </w:rPr>
              <w:t>418</w:t>
            </w:r>
          </w:hyperlink>
        </w:p>
        <w:p>
          <w:pPr>
            <w:pStyle w:val="Contents3"/>
            <w:tabs>
              <w:tab w:val="clear" w:pos="8459"/>
              <w:tab w:val="right" w:pos="9026" w:leader="dot"/>
            </w:tabs>
            <w:rPr/>
          </w:pPr>
          <w:hyperlink w:anchor="__RefHeading___Toc6914058_1051229030">
            <w:r>
              <w:rPr>
                <w:webHidden/>
                <w:rStyle w:val="IndexLink"/>
                <w:rtl w:val="true"/>
              </w:rPr>
              <w:t>مآخذ</w:t>
            </w:r>
            <w:r>
              <w:rPr>
                <w:rStyle w:val="IndexLink"/>
                <w:rtl w:val="true"/>
              </w:rPr>
              <w:tab/>
            </w:r>
            <w:r>
              <w:rPr>
                <w:rStyle w:val="IndexLink"/>
              </w:rPr>
              <w:t>419</w:t>
            </w:r>
          </w:hyperlink>
        </w:p>
        <w:p>
          <w:pPr>
            <w:pStyle w:val="Contents3"/>
            <w:tabs>
              <w:tab w:val="clear" w:pos="8459"/>
              <w:tab w:val="right" w:pos="9026" w:leader="dot"/>
            </w:tabs>
            <w:rPr/>
          </w:pPr>
          <w:hyperlink w:anchor="__RefHeading___Toc6914060_1051229030">
            <w:r>
              <w:rPr>
                <w:webHidden/>
                <w:rStyle w:val="IndexLink"/>
                <w:rtl w:val="true"/>
              </w:rPr>
              <w:t>منابع</w:t>
            </w:r>
            <w:r>
              <w:rPr>
                <w:rStyle w:val="IndexLink"/>
                <w:rtl w:val="true"/>
              </w:rPr>
              <w:tab/>
            </w:r>
            <w:r>
              <w:rPr>
                <w:rStyle w:val="IndexLink"/>
              </w:rPr>
              <w:t>420</w:t>
            </w:r>
          </w:hyperlink>
        </w:p>
        <w:p>
          <w:pPr>
            <w:pStyle w:val="Contents2"/>
            <w:tabs>
              <w:tab w:val="clear" w:pos="8743"/>
              <w:tab w:val="right" w:pos="9026" w:leader="dot"/>
            </w:tabs>
            <w:rPr/>
          </w:pPr>
          <w:hyperlink w:anchor="__RefHeading___Toc6914062_1051229030">
            <w:r>
              <w:rPr>
                <w:webHidden/>
                <w:rStyle w:val="IndexLink"/>
                <w:rtl w:val="true"/>
              </w:rPr>
              <w:t>الجهاد من المهد إلی اللحد</w:t>
            </w:r>
            <w:r>
              <w:rPr>
                <w:rStyle w:val="IndexLink"/>
                <w:rtl w:val="true"/>
              </w:rPr>
              <w:tab/>
            </w:r>
            <w:r>
              <w:rPr>
                <w:rStyle w:val="IndexLink"/>
              </w:rPr>
              <w:t>424</w:t>
            </w:r>
          </w:hyperlink>
        </w:p>
        <w:p>
          <w:pPr>
            <w:pStyle w:val="Contents2"/>
            <w:tabs>
              <w:tab w:val="clear" w:pos="8743"/>
              <w:tab w:val="right" w:pos="9026" w:leader="dot"/>
            </w:tabs>
            <w:rPr/>
          </w:pPr>
          <w:hyperlink w:anchor="__RefHeading___Toc6914064_1051229030">
            <w:r>
              <w:rPr>
                <w:webHidden/>
                <w:rStyle w:val="IndexLink"/>
                <w:rtl w:val="true"/>
              </w:rPr>
              <w:t>صلاة الجمعة فی غیبة الحجة علیه السلام</w:t>
            </w:r>
            <w:r>
              <w:rPr>
                <w:rStyle w:val="IndexLink"/>
                <w:rtl w:val="true"/>
              </w:rPr>
              <w:tab/>
            </w:r>
            <w:r>
              <w:rPr>
                <w:rStyle w:val="IndexLink"/>
              </w:rPr>
              <w:t>450</w:t>
            </w:r>
          </w:hyperlink>
        </w:p>
        <w:p>
          <w:pPr>
            <w:pStyle w:val="Contents3"/>
            <w:tabs>
              <w:tab w:val="clear" w:pos="8459"/>
              <w:tab w:val="right" w:pos="9026" w:leader="dot"/>
            </w:tabs>
            <w:rPr/>
          </w:pPr>
          <w:hyperlink w:anchor="__RefHeading___Toc6914066_1051229030">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6914068_1051229030">
            <w:r>
              <w:rPr>
                <w:webHidden/>
                <w:rStyle w:val="IndexLink"/>
                <w:rtl w:val="true"/>
              </w:rPr>
              <w:t>صلاة الجمعة عند السید اللاری وعلماء اسرته</w:t>
            </w:r>
            <w:r>
              <w:rPr>
                <w:rStyle w:val="IndexLink"/>
                <w:rtl w:val="true"/>
              </w:rPr>
              <w:tab/>
            </w:r>
            <w:r>
              <w:rPr>
                <w:rStyle w:val="IndexLink"/>
              </w:rPr>
              <w:t>454</w:t>
            </w:r>
          </w:hyperlink>
        </w:p>
        <w:p>
          <w:pPr>
            <w:pStyle w:val="Contents3"/>
            <w:tabs>
              <w:tab w:val="clear" w:pos="8459"/>
              <w:tab w:val="right" w:pos="9026" w:leader="dot"/>
            </w:tabs>
            <w:rPr/>
          </w:pPr>
          <w:hyperlink w:anchor="__RefHeading___Toc6914070_1051229030">
            <w:r>
              <w:rPr>
                <w:webHidden/>
                <w:rStyle w:val="IndexLink"/>
                <w:rtl w:val="true"/>
              </w:rPr>
              <w:t>الأقوال حول صلاة الجمعة</w:t>
            </w:r>
            <w:r>
              <w:rPr>
                <w:rStyle w:val="IndexLink"/>
                <w:rtl w:val="true"/>
              </w:rPr>
              <w:tab/>
            </w:r>
            <w:r>
              <w:rPr>
                <w:rStyle w:val="IndexLink"/>
              </w:rPr>
              <w:t>459</w:t>
            </w:r>
          </w:hyperlink>
        </w:p>
        <w:p>
          <w:pPr>
            <w:pStyle w:val="Contents3"/>
            <w:tabs>
              <w:tab w:val="clear" w:pos="8459"/>
              <w:tab w:val="right" w:pos="9026" w:leader="dot"/>
            </w:tabs>
            <w:rPr/>
          </w:pPr>
          <w:hyperlink w:anchor="__RefHeading___Toc6914072_1051229030">
            <w:r>
              <w:rPr>
                <w:webHidden/>
                <w:rStyle w:val="IndexLink"/>
                <w:rtl w:val="true"/>
              </w:rPr>
              <w:t>الاستدلال علی صلاة الجمعة</w:t>
            </w:r>
            <w:r>
              <w:rPr>
                <w:rStyle w:val="IndexLink"/>
                <w:rtl w:val="true"/>
              </w:rPr>
              <w:tab/>
            </w:r>
            <w:r>
              <w:rPr>
                <w:rStyle w:val="IndexLink"/>
              </w:rPr>
              <w:t>465</w:t>
            </w:r>
          </w:hyperlink>
        </w:p>
        <w:p>
          <w:pPr>
            <w:pStyle w:val="Contents3"/>
            <w:tabs>
              <w:tab w:val="clear" w:pos="8459"/>
              <w:tab w:val="right" w:pos="9026" w:leader="dot"/>
            </w:tabs>
            <w:rPr/>
          </w:pPr>
          <w:hyperlink w:anchor="__RefHeading___Toc6914074_1051229030">
            <w:r>
              <w:rPr>
                <w:webHidden/>
                <w:rStyle w:val="IndexLink"/>
                <w:rtl w:val="true"/>
              </w:rPr>
              <w:t>الاستدلال بالأخبار</w:t>
            </w:r>
            <w:r>
              <w:rPr>
                <w:rStyle w:val="IndexLink"/>
                <w:rtl w:val="true"/>
              </w:rPr>
              <w:tab/>
            </w:r>
            <w:r>
              <w:rPr>
                <w:rStyle w:val="IndexLink"/>
              </w:rPr>
              <w:t>469</w:t>
            </w:r>
          </w:hyperlink>
        </w:p>
        <w:p>
          <w:pPr>
            <w:pStyle w:val="Contents3"/>
            <w:tabs>
              <w:tab w:val="clear" w:pos="8459"/>
              <w:tab w:val="right" w:pos="9026" w:leader="dot"/>
            </w:tabs>
            <w:rPr/>
          </w:pPr>
          <w:hyperlink w:anchor="__RefHeading___Toc6914076_1051229030">
            <w:r>
              <w:rPr>
                <w:webHidden/>
                <w:rStyle w:val="IndexLink"/>
                <w:rtl w:val="true"/>
              </w:rPr>
              <w:t>القول الثانی</w:t>
            </w:r>
            <w:r>
              <w:rPr>
                <w:rStyle w:val="IndexLink"/>
                <w:rtl w:val="true"/>
              </w:rPr>
              <w:tab/>
            </w:r>
            <w:r>
              <w:rPr>
                <w:rStyle w:val="IndexLink"/>
              </w:rPr>
              <w:t>477</w:t>
            </w:r>
          </w:hyperlink>
        </w:p>
        <w:p>
          <w:pPr>
            <w:pStyle w:val="Contents3"/>
            <w:tabs>
              <w:tab w:val="clear" w:pos="8459"/>
              <w:tab w:val="right" w:pos="9026" w:leader="dot"/>
            </w:tabs>
            <w:rPr/>
          </w:pPr>
          <w:hyperlink w:anchor="__RefHeading___Toc6914078_1051229030">
            <w:r>
              <w:rPr>
                <w:webHidden/>
                <w:rStyle w:val="IndexLink"/>
                <w:rtl w:val="true"/>
              </w:rPr>
              <w:t>القول الثالث</w:t>
            </w:r>
            <w:r>
              <w:rPr>
                <w:rStyle w:val="IndexLink"/>
                <w:rtl w:val="true"/>
              </w:rPr>
              <w:tab/>
            </w:r>
            <w:r>
              <w:rPr>
                <w:rStyle w:val="IndexLink"/>
              </w:rPr>
              <w:t>488</w:t>
            </w:r>
          </w:hyperlink>
        </w:p>
        <w:p>
          <w:pPr>
            <w:pStyle w:val="Contents3"/>
            <w:tabs>
              <w:tab w:val="clear" w:pos="8459"/>
              <w:tab w:val="right" w:pos="9026" w:leader="dot"/>
            </w:tabs>
            <w:rPr/>
          </w:pPr>
          <w:hyperlink w:anchor="__RefHeading___Toc6914080_1051229030">
            <w:r>
              <w:rPr>
                <w:webHidden/>
                <w:rStyle w:val="IndexLink"/>
                <w:rtl w:val="true"/>
              </w:rPr>
              <w:t>الجواب عن الاخبار</w:t>
            </w:r>
            <w:r>
              <w:rPr>
                <w:rStyle w:val="IndexLink"/>
                <w:rtl w:val="true"/>
              </w:rPr>
              <w:tab/>
            </w:r>
            <w:r>
              <w:rPr>
                <w:rStyle w:val="IndexLink"/>
              </w:rPr>
              <w:t>502</w:t>
            </w:r>
          </w:hyperlink>
        </w:p>
        <w:p>
          <w:pPr>
            <w:pStyle w:val="Contents2"/>
            <w:tabs>
              <w:tab w:val="clear" w:pos="8743"/>
              <w:tab w:val="right" w:pos="9026" w:leader="dot"/>
            </w:tabs>
            <w:rPr/>
          </w:pPr>
          <w:hyperlink w:anchor="__RefHeading___Toc6914082_1051229030">
            <w:r>
              <w:rPr>
                <w:webHidden/>
                <w:rStyle w:val="IndexLink"/>
                <w:rtl w:val="true"/>
              </w:rPr>
              <w:t xml:space="preserve">آیة الله السید عبدالحسین اللاری کما ورد فی </w:t>
            </w:r>
            <w:r>
              <w:rPr>
                <w:rStyle w:val="IndexLink"/>
                <w:rtl w:val="true"/>
              </w:rPr>
              <w:t xml:space="preserve">:« </w:t>
            </w:r>
            <w:r>
              <w:rPr>
                <w:rStyle w:val="IndexLink"/>
                <w:rtl w:val="true"/>
              </w:rPr>
              <w:t xml:space="preserve">الدوحة الأحمدیة فی أحوال الذریة الزکیة </w:t>
            </w:r>
            <w:r>
              <w:rPr>
                <w:rStyle w:val="IndexLink"/>
                <w:rtl w:val="true"/>
              </w:rPr>
              <w:t>»</w:t>
              <w:tab/>
            </w:r>
            <w:r>
              <w:rPr>
                <w:rStyle w:val="IndexLink"/>
              </w:rPr>
              <w:t>514</w:t>
            </w:r>
          </w:hyperlink>
        </w:p>
        <w:p>
          <w:pPr>
            <w:pStyle w:val="Contents3"/>
            <w:tabs>
              <w:tab w:val="clear" w:pos="8459"/>
              <w:tab w:val="right" w:pos="9026" w:leader="dot"/>
            </w:tabs>
            <w:rPr/>
          </w:pPr>
          <w:hyperlink w:anchor="__RefHeading___Toc6914084_1051229030">
            <w:r>
              <w:rPr>
                <w:webHidden/>
                <w:rStyle w:val="IndexLink"/>
                <w:rtl w:val="true"/>
              </w:rPr>
              <w:t>اشارة</w:t>
            </w:r>
            <w:r>
              <w:rPr>
                <w:rStyle w:val="IndexLink"/>
                <w:rtl w:val="true"/>
              </w:rPr>
              <w:tab/>
            </w:r>
            <w:r>
              <w:rPr>
                <w:rStyle w:val="IndexLink"/>
              </w:rPr>
              <w:t>514</w:t>
            </w:r>
          </w:hyperlink>
        </w:p>
        <w:p>
          <w:pPr>
            <w:pStyle w:val="Contents3"/>
            <w:tabs>
              <w:tab w:val="clear" w:pos="8459"/>
              <w:tab w:val="right" w:pos="9026" w:leader="dot"/>
            </w:tabs>
            <w:rPr/>
          </w:pPr>
          <w:hyperlink w:anchor="__RefHeading___Toc6914086_1051229030">
            <w:r>
              <w:rPr>
                <w:webHidden/>
                <w:rStyle w:val="IndexLink"/>
                <w:rtl w:val="true"/>
              </w:rPr>
              <w:t>المدخل</w:t>
            </w:r>
            <w:r>
              <w:rPr>
                <w:rStyle w:val="IndexLink"/>
                <w:rtl w:val="true"/>
              </w:rPr>
              <w:tab/>
            </w:r>
            <w:r>
              <w:rPr>
                <w:rStyle w:val="IndexLink"/>
              </w:rPr>
              <w:t>516</w:t>
            </w:r>
          </w:hyperlink>
        </w:p>
        <w:p>
          <w:pPr>
            <w:pStyle w:val="Contents3"/>
            <w:tabs>
              <w:tab w:val="clear" w:pos="8459"/>
              <w:tab w:val="right" w:pos="9026" w:leader="dot"/>
            </w:tabs>
            <w:rPr/>
          </w:pPr>
          <w:hyperlink w:anchor="__RefHeading___Toc6914088_1051229030">
            <w:r>
              <w:rPr>
                <w:webHidden/>
                <w:rStyle w:val="IndexLink"/>
                <w:rtl w:val="true"/>
              </w:rPr>
              <w:t>المقدمه</w:t>
            </w:r>
            <w:r>
              <w:rPr>
                <w:rStyle w:val="IndexLink"/>
                <w:rtl w:val="true"/>
              </w:rPr>
              <w:tab/>
            </w:r>
            <w:r>
              <w:rPr>
                <w:rStyle w:val="IndexLink"/>
              </w:rPr>
              <w:t>520</w:t>
            </w:r>
          </w:hyperlink>
        </w:p>
        <w:p>
          <w:pPr>
            <w:pStyle w:val="Contents3"/>
            <w:tabs>
              <w:tab w:val="clear" w:pos="8459"/>
              <w:tab w:val="right" w:pos="9026" w:leader="dot"/>
            </w:tabs>
            <w:rPr/>
          </w:pPr>
          <w:hyperlink w:anchor="__RefHeading___Toc6914090_1051229030">
            <w:r>
              <w:rPr>
                <w:webHidden/>
                <w:rStyle w:val="IndexLink"/>
                <w:rtl w:val="true"/>
              </w:rPr>
              <w:t>الفرع الأول</w:t>
            </w:r>
            <w:r>
              <w:rPr>
                <w:rStyle w:val="IndexLink"/>
                <w:rtl w:val="true"/>
              </w:rPr>
              <w:tab/>
            </w:r>
            <w:r>
              <w:rPr>
                <w:rStyle w:val="IndexLink"/>
              </w:rPr>
              <w:t>524</w:t>
            </w:r>
          </w:hyperlink>
        </w:p>
        <w:p>
          <w:pPr>
            <w:pStyle w:val="Contents4"/>
            <w:tabs>
              <w:tab w:val="clear" w:pos="8176"/>
              <w:tab w:val="right" w:pos="9026" w:leader="dot"/>
            </w:tabs>
            <w:rPr/>
          </w:pPr>
          <w:hyperlink w:anchor="__RefHeading___Toc6914092_1051229030">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6914094_1051229030">
            <w:r>
              <w:rPr>
                <w:webHidden/>
                <w:rStyle w:val="IndexLink"/>
                <w:rtl w:val="true"/>
              </w:rPr>
              <w:t>الغصن الأول</w:t>
            </w:r>
            <w:r>
              <w:rPr>
                <w:rStyle w:val="IndexLink"/>
                <w:rtl w:val="true"/>
              </w:rPr>
              <w:tab/>
            </w:r>
            <w:r>
              <w:rPr>
                <w:rStyle w:val="IndexLink"/>
              </w:rPr>
              <w:t>524</w:t>
            </w:r>
          </w:hyperlink>
        </w:p>
        <w:p>
          <w:pPr>
            <w:pStyle w:val="Contents4"/>
            <w:tabs>
              <w:tab w:val="clear" w:pos="8176"/>
              <w:tab w:val="right" w:pos="9026" w:leader="dot"/>
            </w:tabs>
            <w:rPr/>
          </w:pPr>
          <w:hyperlink w:anchor="__RefHeading___Toc6914096_1051229030">
            <w:r>
              <w:rPr>
                <w:webHidden/>
                <w:rStyle w:val="IndexLink"/>
                <w:rtl w:val="true"/>
              </w:rPr>
              <w:t>الغصن الثانی</w:t>
            </w:r>
            <w:r>
              <w:rPr>
                <w:rStyle w:val="IndexLink"/>
                <w:rtl w:val="true"/>
              </w:rPr>
              <w:tab/>
            </w:r>
            <w:r>
              <w:rPr>
                <w:rStyle w:val="IndexLink"/>
              </w:rPr>
              <w:t>525</w:t>
            </w:r>
          </w:hyperlink>
        </w:p>
        <w:p>
          <w:pPr>
            <w:pStyle w:val="Contents3"/>
            <w:tabs>
              <w:tab w:val="clear" w:pos="8459"/>
              <w:tab w:val="right" w:pos="9026" w:leader="dot"/>
            </w:tabs>
            <w:rPr/>
          </w:pPr>
          <w:hyperlink w:anchor="__RefHeading___Toc6914098_1051229030">
            <w:r>
              <w:rPr>
                <w:webHidden/>
                <w:rStyle w:val="IndexLink"/>
                <w:rtl w:val="true"/>
              </w:rPr>
              <w:t>الفرع الثانی</w:t>
            </w:r>
            <w:r>
              <w:rPr>
                <w:rStyle w:val="IndexLink"/>
                <w:rtl w:val="true"/>
              </w:rPr>
              <w:tab/>
            </w:r>
            <w:r>
              <w:rPr>
                <w:rStyle w:val="IndexLink"/>
              </w:rPr>
              <w:t>526</w:t>
            </w:r>
          </w:hyperlink>
        </w:p>
        <w:p>
          <w:pPr>
            <w:pStyle w:val="Contents4"/>
            <w:tabs>
              <w:tab w:val="clear" w:pos="8176"/>
              <w:tab w:val="right" w:pos="9026" w:leader="dot"/>
            </w:tabs>
            <w:rPr/>
          </w:pPr>
          <w:hyperlink w:anchor="__RefHeading___Toc6914100_1051229030">
            <w:r>
              <w:rPr>
                <w:webHidden/>
                <w:rStyle w:val="IndexLink"/>
                <w:rtl w:val="true"/>
              </w:rPr>
              <w:t>اشارة</w:t>
            </w:r>
            <w:r>
              <w:rPr>
                <w:rStyle w:val="IndexLink"/>
                <w:rtl w:val="true"/>
              </w:rPr>
              <w:tab/>
            </w:r>
            <w:r>
              <w:rPr>
                <w:rStyle w:val="IndexLink"/>
              </w:rPr>
              <w:t>526</w:t>
            </w:r>
          </w:hyperlink>
        </w:p>
        <w:p>
          <w:pPr>
            <w:pStyle w:val="Contents4"/>
            <w:tabs>
              <w:tab w:val="clear" w:pos="8176"/>
              <w:tab w:val="right" w:pos="9026" w:leader="dot"/>
            </w:tabs>
            <w:rPr/>
          </w:pPr>
          <w:hyperlink w:anchor="__RefHeading___Toc6914102_1051229030">
            <w:r>
              <w:rPr>
                <w:webHidden/>
                <w:rStyle w:val="IndexLink"/>
                <w:rtl w:val="true"/>
              </w:rPr>
              <w:t>الغصن الأول</w:t>
            </w:r>
            <w:r>
              <w:rPr>
                <w:rStyle w:val="IndexLink"/>
                <w:rtl w:val="true"/>
              </w:rPr>
              <w:tab/>
            </w:r>
            <w:r>
              <w:rPr>
                <w:rStyle w:val="IndexLink"/>
              </w:rPr>
              <w:t>526</w:t>
            </w:r>
          </w:hyperlink>
        </w:p>
        <w:p>
          <w:pPr>
            <w:pStyle w:val="Contents4"/>
            <w:tabs>
              <w:tab w:val="clear" w:pos="8176"/>
              <w:tab w:val="right" w:pos="9026" w:leader="dot"/>
            </w:tabs>
            <w:rPr/>
          </w:pPr>
          <w:hyperlink w:anchor="__RefHeading___Toc6914104_1051229030">
            <w:r>
              <w:rPr>
                <w:webHidden/>
                <w:rStyle w:val="IndexLink"/>
                <w:rtl w:val="true"/>
              </w:rPr>
              <w:t>الغصن الثانی</w:t>
            </w:r>
            <w:r>
              <w:rPr>
                <w:rStyle w:val="IndexLink"/>
                <w:rtl w:val="true"/>
              </w:rPr>
              <w:tab/>
            </w:r>
            <w:r>
              <w:rPr>
                <w:rStyle w:val="IndexLink"/>
              </w:rPr>
              <w:t>530</w:t>
            </w:r>
          </w:hyperlink>
        </w:p>
        <w:p>
          <w:pPr>
            <w:pStyle w:val="Contents3"/>
            <w:tabs>
              <w:tab w:val="clear" w:pos="8459"/>
              <w:tab w:val="right" w:pos="9026" w:leader="dot"/>
            </w:tabs>
            <w:rPr/>
          </w:pPr>
          <w:hyperlink w:anchor="__RefHeading___Toc6914106_1051229030">
            <w:r>
              <w:rPr>
                <w:webHidden/>
                <w:rStyle w:val="IndexLink"/>
                <w:rtl w:val="true"/>
              </w:rPr>
              <w:t>الفرع الثالث</w:t>
            </w:r>
            <w:r>
              <w:rPr>
                <w:rStyle w:val="IndexLink"/>
                <w:rtl w:val="true"/>
              </w:rPr>
              <w:tab/>
            </w:r>
            <w:r>
              <w:rPr>
                <w:rStyle w:val="IndexLink"/>
              </w:rPr>
              <w:t>532</w:t>
            </w:r>
          </w:hyperlink>
        </w:p>
        <w:p>
          <w:pPr>
            <w:pStyle w:val="Contents3"/>
            <w:tabs>
              <w:tab w:val="clear" w:pos="8459"/>
              <w:tab w:val="right" w:pos="9026" w:leader="dot"/>
            </w:tabs>
            <w:rPr/>
          </w:pPr>
          <w:hyperlink w:anchor="__RefHeading___Toc6914108_1051229030">
            <w:r>
              <w:rPr>
                <w:webHidden/>
                <w:rStyle w:val="IndexLink"/>
                <w:rtl w:val="true"/>
              </w:rPr>
              <w:t>الفرع الرابع</w:t>
            </w:r>
            <w:r>
              <w:rPr>
                <w:rStyle w:val="IndexLink"/>
                <w:rtl w:val="true"/>
              </w:rPr>
              <w:tab/>
            </w:r>
            <w:r>
              <w:rPr>
                <w:rStyle w:val="IndexLink"/>
              </w:rPr>
              <w:t>534</w:t>
            </w:r>
          </w:hyperlink>
        </w:p>
        <w:p>
          <w:pPr>
            <w:pStyle w:val="Contents3"/>
            <w:tabs>
              <w:tab w:val="clear" w:pos="8459"/>
              <w:tab w:val="right" w:pos="9026" w:leader="dot"/>
            </w:tabs>
            <w:rPr/>
          </w:pPr>
          <w:hyperlink w:anchor="__RefHeading___Toc6914110_1051229030">
            <w:r>
              <w:rPr>
                <w:webHidden/>
                <w:rStyle w:val="IndexLink"/>
                <w:rtl w:val="true"/>
              </w:rPr>
              <w:t>الفرع الخامس</w:t>
            </w:r>
            <w:r>
              <w:rPr>
                <w:rStyle w:val="IndexLink"/>
                <w:rtl w:val="true"/>
              </w:rPr>
              <w:tab/>
            </w:r>
            <w:r>
              <w:rPr>
                <w:rStyle w:val="IndexLink"/>
              </w:rPr>
              <w:t>536</w:t>
            </w:r>
          </w:hyperlink>
        </w:p>
        <w:p>
          <w:pPr>
            <w:pStyle w:val="Contents3"/>
            <w:tabs>
              <w:tab w:val="clear" w:pos="8459"/>
              <w:tab w:val="right" w:pos="9026" w:leader="dot"/>
            </w:tabs>
            <w:rPr/>
          </w:pPr>
          <w:hyperlink w:anchor="__RefHeading___Toc6914112_1051229030">
            <w:r>
              <w:rPr>
                <w:webHidden/>
                <w:rStyle w:val="IndexLink"/>
                <w:rtl w:val="true"/>
              </w:rPr>
              <w:t>الثمار</w:t>
            </w:r>
            <w:r>
              <w:rPr>
                <w:rStyle w:val="IndexLink"/>
                <w:rtl w:val="true"/>
              </w:rPr>
              <w:tab/>
            </w:r>
            <w:r>
              <w:rPr>
                <w:rStyle w:val="IndexLink"/>
              </w:rPr>
              <w:t>538</w:t>
            </w:r>
          </w:hyperlink>
        </w:p>
        <w:p>
          <w:pPr>
            <w:pStyle w:val="Contents4"/>
            <w:tabs>
              <w:tab w:val="clear" w:pos="8176"/>
              <w:tab w:val="right" w:pos="9026" w:leader="dot"/>
            </w:tabs>
            <w:rPr/>
          </w:pPr>
          <w:hyperlink w:anchor="__RefHeading___Toc6914114_1051229030">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6914116_1051229030">
            <w:r>
              <w:rPr>
                <w:webHidden/>
                <w:rStyle w:val="IndexLink"/>
                <w:rtl w:val="true"/>
              </w:rPr>
              <w:t>الثمرة الاولی</w:t>
            </w:r>
            <w:r>
              <w:rPr>
                <w:rStyle w:val="IndexLink"/>
                <w:rtl w:val="true"/>
              </w:rPr>
              <w:tab/>
            </w:r>
            <w:r>
              <w:rPr>
                <w:rStyle w:val="IndexLink"/>
              </w:rPr>
              <w:t>538</w:t>
            </w:r>
          </w:hyperlink>
        </w:p>
        <w:p>
          <w:pPr>
            <w:pStyle w:val="Contents5"/>
            <w:tabs>
              <w:tab w:val="clear" w:pos="7892"/>
              <w:tab w:val="right" w:pos="9026" w:leader="dot"/>
            </w:tabs>
            <w:rPr/>
          </w:pPr>
          <w:hyperlink w:anchor="__RefHeading___Toc6914118_1051229030">
            <w:r>
              <w:rPr>
                <w:webHidden/>
                <w:rStyle w:val="IndexLink"/>
                <w:rtl w:val="true"/>
              </w:rPr>
              <w:t>مقدمة</w:t>
            </w:r>
            <w:r>
              <w:rPr>
                <w:rStyle w:val="IndexLink"/>
                <w:rtl w:val="true"/>
              </w:rPr>
              <w:tab/>
            </w:r>
            <w:r>
              <w:rPr>
                <w:rStyle w:val="IndexLink"/>
              </w:rPr>
              <w:t>538</w:t>
            </w:r>
          </w:hyperlink>
        </w:p>
        <w:p>
          <w:pPr>
            <w:pStyle w:val="Contents5"/>
            <w:tabs>
              <w:tab w:val="clear" w:pos="7892"/>
              <w:tab w:val="right" w:pos="9026" w:leader="dot"/>
            </w:tabs>
            <w:rPr/>
          </w:pPr>
          <w:hyperlink w:anchor="__RefHeading___Toc6914120_1051229030">
            <w:r>
              <w:rPr>
                <w:webHidden/>
                <w:rStyle w:val="IndexLink"/>
                <w:rtl w:val="true"/>
              </w:rPr>
              <w:t>بالجملة</w:t>
            </w:r>
            <w:r>
              <w:rPr>
                <w:rStyle w:val="IndexLink"/>
                <w:rtl w:val="true"/>
              </w:rPr>
              <w:tab/>
            </w:r>
            <w:r>
              <w:rPr>
                <w:rStyle w:val="IndexLink"/>
              </w:rPr>
              <w:t>539</w:t>
            </w:r>
          </w:hyperlink>
        </w:p>
        <w:p>
          <w:pPr>
            <w:pStyle w:val="Contents5"/>
            <w:tabs>
              <w:tab w:val="clear" w:pos="7892"/>
              <w:tab w:val="right" w:pos="9026" w:leader="dot"/>
            </w:tabs>
            <w:rPr/>
          </w:pPr>
          <w:hyperlink w:anchor="__RefHeading___Toc6914122_1051229030">
            <w:r>
              <w:rPr>
                <w:webHidden/>
                <w:rStyle w:val="IndexLink"/>
                <w:rtl w:val="true"/>
              </w:rPr>
              <w:t>النتیجة</w:t>
            </w:r>
            <w:r>
              <w:rPr>
                <w:rStyle w:val="IndexLink"/>
                <w:rtl w:val="true"/>
              </w:rPr>
              <w:tab/>
            </w:r>
            <w:r>
              <w:rPr>
                <w:rStyle w:val="IndexLink"/>
              </w:rPr>
              <w:t>539</w:t>
            </w:r>
          </w:hyperlink>
        </w:p>
        <w:p>
          <w:pPr>
            <w:pStyle w:val="Contents4"/>
            <w:tabs>
              <w:tab w:val="clear" w:pos="8176"/>
              <w:tab w:val="right" w:pos="9026" w:leader="dot"/>
            </w:tabs>
            <w:rPr/>
          </w:pPr>
          <w:hyperlink w:anchor="__RefHeading___Toc6914124_1051229030">
            <w:r>
              <w:rPr>
                <w:webHidden/>
                <w:rStyle w:val="IndexLink"/>
                <w:rtl w:val="true"/>
              </w:rPr>
              <w:t>الثمرة الثانیة</w:t>
            </w:r>
            <w:r>
              <w:rPr>
                <w:rStyle w:val="IndexLink"/>
                <w:rtl w:val="true"/>
              </w:rPr>
              <w:tab/>
            </w:r>
            <w:r>
              <w:rPr>
                <w:rStyle w:val="IndexLink"/>
              </w:rPr>
              <w:t>540</w:t>
            </w:r>
          </w:hyperlink>
        </w:p>
        <w:p>
          <w:pPr>
            <w:pStyle w:val="Contents5"/>
            <w:tabs>
              <w:tab w:val="clear" w:pos="7892"/>
              <w:tab w:val="right" w:pos="9026" w:leader="dot"/>
            </w:tabs>
            <w:rPr/>
          </w:pPr>
          <w:hyperlink w:anchor="__RefHeading___Toc6914126_1051229030">
            <w:r>
              <w:rPr>
                <w:webHidden/>
                <w:rStyle w:val="IndexLink"/>
                <w:rtl w:val="true"/>
              </w:rPr>
              <w:t>مقدمة</w:t>
            </w:r>
            <w:r>
              <w:rPr>
                <w:rStyle w:val="IndexLink"/>
                <w:rtl w:val="true"/>
              </w:rPr>
              <w:tab/>
            </w:r>
            <w:r>
              <w:rPr>
                <w:rStyle w:val="IndexLink"/>
              </w:rPr>
              <w:t>540</w:t>
            </w:r>
          </w:hyperlink>
        </w:p>
        <w:p>
          <w:pPr>
            <w:pStyle w:val="Contents5"/>
            <w:tabs>
              <w:tab w:val="clear" w:pos="7892"/>
              <w:tab w:val="right" w:pos="9026" w:leader="dot"/>
            </w:tabs>
            <w:rPr/>
          </w:pPr>
          <w:hyperlink w:anchor="__RefHeading___Toc6914128_1051229030">
            <w:r>
              <w:rPr>
                <w:webHidden/>
                <w:rStyle w:val="IndexLink"/>
                <w:rtl w:val="true"/>
              </w:rPr>
              <w:t>النتیجة</w:t>
            </w:r>
            <w:r>
              <w:rPr>
                <w:rStyle w:val="IndexLink"/>
                <w:rtl w:val="true"/>
              </w:rPr>
              <w:tab/>
            </w:r>
            <w:r>
              <w:rPr>
                <w:rStyle w:val="IndexLink"/>
              </w:rPr>
              <w:t>541</w:t>
            </w:r>
          </w:hyperlink>
        </w:p>
        <w:p>
          <w:pPr>
            <w:pStyle w:val="Contents4"/>
            <w:tabs>
              <w:tab w:val="clear" w:pos="8176"/>
              <w:tab w:val="right" w:pos="9026" w:leader="dot"/>
            </w:tabs>
            <w:rPr/>
          </w:pPr>
          <w:hyperlink w:anchor="__RefHeading___Toc6914130_1051229030">
            <w:r>
              <w:rPr>
                <w:webHidden/>
                <w:rStyle w:val="IndexLink"/>
                <w:rtl w:val="true"/>
              </w:rPr>
              <w:t>الثمرة الثالثة</w:t>
            </w:r>
            <w:r>
              <w:rPr>
                <w:rStyle w:val="IndexLink"/>
                <w:rtl w:val="true"/>
              </w:rPr>
              <w:tab/>
            </w:r>
            <w:r>
              <w:rPr>
                <w:rStyle w:val="IndexLink"/>
              </w:rPr>
              <w:t>542</w:t>
            </w:r>
          </w:hyperlink>
        </w:p>
        <w:p>
          <w:pPr>
            <w:pStyle w:val="Contents5"/>
            <w:tabs>
              <w:tab w:val="clear" w:pos="7892"/>
              <w:tab w:val="right" w:pos="9026" w:leader="dot"/>
            </w:tabs>
            <w:rPr/>
          </w:pPr>
          <w:hyperlink w:anchor="__RefHeading___Toc6914132_1051229030">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6914134_1051229030">
            <w:r>
              <w:rPr>
                <w:webHidden/>
                <w:rStyle w:val="IndexLink"/>
                <w:rtl w:val="true"/>
              </w:rPr>
              <w:t>بالجملة</w:t>
            </w:r>
            <w:r>
              <w:rPr>
                <w:rStyle w:val="IndexLink"/>
                <w:rtl w:val="true"/>
              </w:rPr>
              <w:t>:</w:t>
              <w:tab/>
            </w:r>
            <w:r>
              <w:rPr>
                <w:rStyle w:val="IndexLink"/>
              </w:rPr>
              <w:t>544</w:t>
            </w:r>
          </w:hyperlink>
        </w:p>
        <w:p>
          <w:pPr>
            <w:pStyle w:val="Contents4"/>
            <w:tabs>
              <w:tab w:val="clear" w:pos="8176"/>
              <w:tab w:val="right" w:pos="9026" w:leader="dot"/>
            </w:tabs>
            <w:rPr/>
          </w:pPr>
          <w:hyperlink w:anchor="__RefHeading___Toc6914136_1051229030">
            <w:r>
              <w:rPr>
                <w:webHidden/>
                <w:rStyle w:val="IndexLink"/>
                <w:rtl w:val="true"/>
              </w:rPr>
              <w:t>الثمرة الرابعة</w:t>
            </w:r>
            <w:r>
              <w:rPr>
                <w:rStyle w:val="IndexLink"/>
                <w:rtl w:val="true"/>
              </w:rPr>
              <w:tab/>
            </w:r>
            <w:r>
              <w:rPr>
                <w:rStyle w:val="IndexLink"/>
              </w:rPr>
              <w:t>548</w:t>
            </w:r>
          </w:hyperlink>
        </w:p>
        <w:p>
          <w:pPr>
            <w:pStyle w:val="Contents4"/>
            <w:tabs>
              <w:tab w:val="clear" w:pos="8176"/>
              <w:tab w:val="right" w:pos="9026" w:leader="dot"/>
            </w:tabs>
            <w:rPr/>
          </w:pPr>
          <w:hyperlink w:anchor="__RefHeading___Toc6914138_1051229030">
            <w:r>
              <w:rPr>
                <w:webHidden/>
                <w:rStyle w:val="IndexLink"/>
                <w:rtl w:val="true"/>
              </w:rPr>
              <w:t>الثمرة الخامسة</w:t>
            </w:r>
            <w:r>
              <w:rPr>
                <w:rStyle w:val="IndexLink"/>
                <w:rtl w:val="true"/>
              </w:rPr>
              <w:tab/>
            </w:r>
            <w:r>
              <w:rPr>
                <w:rStyle w:val="IndexLink"/>
              </w:rPr>
              <w:t>554</w:t>
            </w:r>
          </w:hyperlink>
        </w:p>
        <w:p>
          <w:pPr>
            <w:pStyle w:val="Contents4"/>
            <w:tabs>
              <w:tab w:val="clear" w:pos="8176"/>
              <w:tab w:val="right" w:pos="9026" w:leader="dot"/>
            </w:tabs>
            <w:rPr/>
          </w:pPr>
          <w:hyperlink w:anchor="__RefHeading___Toc6914140_1051229030">
            <w:r>
              <w:rPr>
                <w:webHidden/>
                <w:rStyle w:val="IndexLink"/>
                <w:rtl w:val="true"/>
              </w:rPr>
              <w:t>الثمرة السادسة</w:t>
            </w:r>
            <w:r>
              <w:rPr>
                <w:rStyle w:val="IndexLink"/>
                <w:rtl w:val="true"/>
              </w:rPr>
              <w:tab/>
            </w:r>
            <w:r>
              <w:rPr>
                <w:rStyle w:val="IndexLink"/>
              </w:rPr>
              <w:t>559</w:t>
            </w:r>
          </w:hyperlink>
        </w:p>
        <w:p>
          <w:pPr>
            <w:pStyle w:val="Contents5"/>
            <w:tabs>
              <w:tab w:val="clear" w:pos="7892"/>
              <w:tab w:val="right" w:pos="9026" w:leader="dot"/>
            </w:tabs>
            <w:rPr/>
          </w:pPr>
          <w:hyperlink w:anchor="__RefHeading___Toc6914142_1051229030">
            <w:r>
              <w:rPr>
                <w:webHidden/>
                <w:rStyle w:val="IndexLink"/>
                <w:rtl w:val="true"/>
              </w:rPr>
              <w:t>اشارة</w:t>
            </w:r>
            <w:r>
              <w:rPr>
                <w:rStyle w:val="IndexLink"/>
                <w:rtl w:val="true"/>
              </w:rPr>
              <w:tab/>
            </w:r>
            <w:r>
              <w:rPr>
                <w:rStyle w:val="IndexLink"/>
              </w:rPr>
              <w:t>559</w:t>
            </w:r>
          </w:hyperlink>
        </w:p>
        <w:p>
          <w:pPr>
            <w:pStyle w:val="Contents5"/>
            <w:tabs>
              <w:tab w:val="clear" w:pos="7892"/>
              <w:tab w:val="right" w:pos="9026" w:leader="dot"/>
            </w:tabs>
            <w:rPr/>
          </w:pPr>
          <w:hyperlink w:anchor="__RefHeading___Toc6914144_1051229030">
            <w:r>
              <w:rPr>
                <w:webHidden/>
                <w:rStyle w:val="IndexLink"/>
                <w:rtl w:val="true"/>
              </w:rPr>
              <w:t>رؤیا</w:t>
            </w:r>
            <w:r>
              <w:rPr>
                <w:rStyle w:val="IndexLink"/>
                <w:rtl w:val="true"/>
              </w:rPr>
              <w:t>:</w:t>
              <w:tab/>
            </w:r>
            <w:r>
              <w:rPr>
                <w:rStyle w:val="IndexLink"/>
              </w:rPr>
              <w:t>564</w:t>
            </w:r>
          </w:hyperlink>
        </w:p>
        <w:p>
          <w:pPr>
            <w:pStyle w:val="Contents5"/>
            <w:tabs>
              <w:tab w:val="clear" w:pos="7892"/>
              <w:tab w:val="right" w:pos="9026" w:leader="dot"/>
            </w:tabs>
            <w:rPr/>
          </w:pPr>
          <w:hyperlink w:anchor="__RefHeading___Toc6914146_1051229030">
            <w:r>
              <w:rPr>
                <w:webHidden/>
                <w:rStyle w:val="IndexLink"/>
                <w:rtl w:val="true"/>
              </w:rPr>
              <w:t>تنبیه</w:t>
            </w:r>
            <w:r>
              <w:rPr>
                <w:rStyle w:val="IndexLink"/>
                <w:rtl w:val="true"/>
              </w:rPr>
              <w:t>:</w:t>
              <w:tab/>
            </w:r>
            <w:r>
              <w:rPr>
                <w:rStyle w:val="IndexLink"/>
              </w:rPr>
              <w:t>565</w:t>
            </w:r>
          </w:hyperlink>
        </w:p>
        <w:p>
          <w:pPr>
            <w:pStyle w:val="Contents5"/>
            <w:tabs>
              <w:tab w:val="clear" w:pos="7892"/>
              <w:tab w:val="right" w:pos="9026" w:leader="dot"/>
            </w:tabs>
            <w:rPr/>
          </w:pPr>
          <w:hyperlink w:anchor="__RefHeading___Toc6914148_1051229030">
            <w:r>
              <w:rPr>
                <w:webHidden/>
                <w:rStyle w:val="IndexLink"/>
                <w:rtl w:val="true"/>
              </w:rPr>
              <w:t>المراثی</w:t>
            </w:r>
            <w:r>
              <w:rPr>
                <w:rStyle w:val="IndexLink"/>
                <w:rtl w:val="true"/>
              </w:rPr>
              <w:tab/>
            </w:r>
            <w:r>
              <w:rPr>
                <w:rStyle w:val="IndexLink"/>
              </w:rPr>
              <w:t>566</w:t>
            </w:r>
          </w:hyperlink>
        </w:p>
        <w:p>
          <w:pPr>
            <w:pStyle w:val="Contents5"/>
            <w:tabs>
              <w:tab w:val="clear" w:pos="7892"/>
              <w:tab w:val="right" w:pos="9026" w:leader="dot"/>
            </w:tabs>
            <w:rPr/>
          </w:pPr>
          <w:hyperlink w:anchor="__RefHeading___Toc6914150_1051229030">
            <w:r>
              <w:rPr>
                <w:webHidden/>
                <w:rStyle w:val="IndexLink"/>
                <w:rtl w:val="true"/>
              </w:rPr>
              <w:t>أوراق</w:t>
            </w:r>
            <w:r>
              <w:rPr>
                <w:rStyle w:val="IndexLink"/>
                <w:rtl w:val="true"/>
              </w:rPr>
              <w:tab/>
            </w:r>
            <w:r>
              <w:rPr>
                <w:rStyle w:val="IndexLink"/>
              </w:rPr>
              <w:t>566</w:t>
            </w:r>
          </w:hyperlink>
        </w:p>
        <w:p>
          <w:pPr>
            <w:pStyle w:val="Contents5"/>
            <w:tabs>
              <w:tab w:val="clear" w:pos="7892"/>
              <w:tab w:val="right" w:pos="9026" w:leader="dot"/>
            </w:tabs>
            <w:rPr/>
          </w:pPr>
          <w:hyperlink w:anchor="__RefHeading___Toc6914152_1051229030">
            <w:r>
              <w:rPr>
                <w:webHidden/>
                <w:rStyle w:val="IndexLink"/>
                <w:rtl w:val="true"/>
              </w:rPr>
              <w:t>أغصان متفرقة واوراق متشتّة</w:t>
            </w:r>
            <w:r>
              <w:rPr>
                <w:rStyle w:val="IndexLink"/>
                <w:rtl w:val="true"/>
              </w:rPr>
              <w:tab/>
            </w:r>
            <w:r>
              <w:rPr>
                <w:rStyle w:val="IndexLink"/>
              </w:rPr>
              <w:t>567</w:t>
            </w:r>
          </w:hyperlink>
        </w:p>
        <w:p>
          <w:pPr>
            <w:pStyle w:val="Contents2"/>
            <w:tabs>
              <w:tab w:val="clear" w:pos="8743"/>
              <w:tab w:val="right" w:pos="9026" w:leader="dot"/>
            </w:tabs>
            <w:rPr/>
          </w:pPr>
          <w:hyperlink w:anchor="__RefHeading___Toc6914154_1051229030">
            <w:r>
              <w:rPr>
                <w:webHidden/>
                <w:rStyle w:val="IndexLink"/>
                <w:rtl w:val="true"/>
              </w:rPr>
              <w:t>فهرست</w:t>
            </w:r>
            <w:r>
              <w:rPr>
                <w:rStyle w:val="IndexLink"/>
                <w:rtl w:val="true"/>
              </w:rPr>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83_90287"/>
      <w:bookmarkStart w:id="1" w:name="pg7983_90287"/>
      <w:bookmarkEnd w:id="1"/>
    </w:p>
    <w:p>
      <w:pPr>
        <w:pStyle w:val="Heading2"/>
        <w:numPr>
          <w:ilvl w:val="1"/>
          <w:numId w:val="1"/>
        </w:numPr>
        <w:rPr/>
      </w:pPr>
      <w:bookmarkStart w:id="2" w:name="pg7983_90287"/>
      <w:bookmarkStart w:id="3" w:name="__RefHeading___Toc691374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آیت‌الله سید عبدالحسین لاری، هیات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کنگره بزرگداشت آیت‌الله سید عبدالحسین لاری</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به‌مناسبت کنگره بزرگداشت آیت‌الله سید عبدالحسین لاری،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لار و جهرم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آیت‌الله سید عبدالحسین لاری، هیات علمی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آیت‌الله سید عبدالحسین لاری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955/075092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5956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1374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مجموعه مقالات</w:t>
      </w:r>
    </w:p>
    <w:p>
      <w:pPr>
        <w:pStyle w:val="BookText"/>
        <w:rPr/>
      </w:pPr>
      <w:r>
        <w:rPr>
          <w:rFonts w:ascii="IRNazanin" w:hAnsi="IRNazanin" w:eastAsia="IRNazanin"/>
          <w:color w:val="111111"/>
          <w:sz w:val="28"/>
          <w:sz w:val="28"/>
          <w:szCs w:val="28"/>
          <w:rtl w:val="true"/>
          <w:lang w:bidi="fa-IR"/>
        </w:rPr>
        <w:t xml:space="preserve">هیئت علمی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بنیاد معارف اسلامی پاسدار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حروفچینی چاپخانه</w:t>
      </w:r>
    </w:p>
    <w:p>
      <w:pPr>
        <w:pStyle w:val="BookText"/>
        <w:rPr/>
      </w:pPr>
      <w:r>
        <w:rPr>
          <w:rFonts w:ascii="IRNazanin" w:hAnsi="IRNazanin" w:eastAsia="IRNazanin"/>
          <w:color w:val="111111"/>
          <w:sz w:val="28"/>
          <w:sz w:val="28"/>
          <w:szCs w:val="28"/>
          <w:rtl w:val="true"/>
          <w:lang w:bidi="fa-IR"/>
        </w:rPr>
        <w:t>تیراژ</w:t>
      </w:r>
    </w:p>
    <w:p>
      <w:pPr>
        <w:pStyle w:val="BookText"/>
        <w:rPr/>
      </w:pPr>
      <w:r>
        <w:rPr>
          <w:rFonts w:ascii="IRNazanin" w:hAnsi="IRNazanin" w:eastAsia="IRNazanin"/>
          <w:color w:val="111111"/>
          <w:sz w:val="28"/>
          <w:sz w:val="28"/>
          <w:szCs w:val="28"/>
          <w:rtl w:val="true"/>
          <w:lang w:bidi="fa-IR"/>
        </w:rPr>
        <w:t>شابک</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732009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نمابر </w:t>
      </w:r>
      <w:r>
        <w:rPr>
          <w:rFonts w:eastAsia="IRNazanin" w:cs="IRNazanin"/>
          <w:color w:val="111111"/>
          <w:sz w:val="28"/>
          <w:szCs w:val="28"/>
          <w:lang w:bidi="fa-IR"/>
        </w:rPr>
        <w:t>763701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83_90291"/>
      <w:bookmarkStart w:id="8" w:name="pg7983_90291"/>
      <w:bookmarkEnd w:id="8"/>
    </w:p>
    <w:p>
      <w:pPr>
        <w:pStyle w:val="Heading2"/>
        <w:numPr>
          <w:ilvl w:val="1"/>
          <w:numId w:val="1"/>
        </w:numPr>
        <w:rPr/>
      </w:pPr>
      <w:bookmarkStart w:id="9" w:name="pg7983_90291"/>
      <w:bookmarkStart w:id="10" w:name="__RefHeading___Toc6913746_1051229030"/>
      <w:bookmarkStart w:id="11" w:name="_Toc3"/>
      <w:bookmarkEnd w:id="9"/>
      <w:bookmarkEnd w:id="10"/>
      <w:r>
        <w:rPr>
          <w:rtl w:val="true"/>
        </w:rPr>
        <w:t>خاطره هایی از ثمرات درختی پربار</w:t>
      </w:r>
      <w:bookmarkEnd w:id="11"/>
    </w:p>
    <w:p>
      <w:pPr>
        <w:pStyle w:val="Heading3"/>
        <w:numPr>
          <w:ilvl w:val="2"/>
          <w:numId w:val="1"/>
        </w:numPr>
        <w:rPr/>
      </w:pPr>
      <w:bookmarkStart w:id="12" w:name="__RefHeading___Toc6913748_1051229030"/>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خاطره هایی از ثمرات درختی پربار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شب زنده دار جهرمی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 آثارنا تذُلُّ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بعدَنا إلی الآثار</w:t>
      </w:r>
    </w:p>
    <w:p>
      <w:pPr>
        <w:pStyle w:val="BookText"/>
        <w:rPr/>
      </w:pPr>
      <w:r>
        <w:rPr>
          <w:rFonts w:ascii="IRNazanin" w:hAnsi="IRNazanin" w:eastAsia="IRNazanin"/>
          <w:color w:val="111111"/>
          <w:sz w:val="28"/>
          <w:sz w:val="28"/>
          <w:szCs w:val="28"/>
          <w:rtl w:val="true"/>
          <w:lang w:bidi="fa-IR"/>
        </w:rPr>
        <w:t>هر چند این ضعیف ، عصر نورانی و پر برکت فقیه مجاهد، بزرگ شخصیت روحانی و سیاسی ، صاحب کرامات و برکات ، مصداق والایی از أشداء علی الکفار، وقهرمان مبارزه با استبداد و استعمار، آیة الله العظمی سید عبدالحسین لاری را درک نکرده ام، ولی بحمدالله با بعضی از آثار وثمرات باقی مانده از آن مرد بزرگ از دوران کودکی تماس داشته ام، نه تنها تماس، که دل داده و شیفته آنها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ارتباط و شیفتگی هم از برکات دو عبد صالح، مرحوم پدرم احمد و مرحوم عمویم قنبر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از ارادتمندان ذریة طیبة آن پیشوای عظیم بودند، نصیبم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شرف رشته طلبگی را خدای منان بهره ام ساخت، احیانا به بعضی از آثار علمی و فکری آن استوانه علم و درایت که در اختیارم بوده مراجعه </w:t>
      </w:r>
      <w:bookmarkStart w:id="14" w:name="pg7983_90294"/>
    </w:p>
    <w:p>
      <w:pPr>
        <w:pStyle w:val="BookText"/>
        <w:rPr/>
      </w:pPr>
      <w:bookmarkEnd w:id="14"/>
      <w:r>
        <w:rPr>
          <w:rFonts w:ascii="IRNazanin" w:hAnsi="IRNazanin" w:eastAsia="IRNazanin"/>
          <w:color w:val="111111"/>
          <w:sz w:val="28"/>
          <w:sz w:val="28"/>
          <w:szCs w:val="28"/>
          <w:rtl w:val="true"/>
          <w:lang w:bidi="fa-IR"/>
        </w:rPr>
        <w:t>واستفاده کرده ام و ضمن تدریس ، برای بعضی از طلاب حوزه مبارکه قم قسمتی از آن را بیان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که این جا ذکر می کنم قسمتی، آن خاطره هایی است که از سن دوازده، سیزده سالگی و بعد از آن، آن هم تنها در مورد بعضی از آثار باقی مانده آن عالم ربانی که از آنها بهره ای برده ام است، و قسمتی هم مربوط به دوران تدریس تفسیر یا سطح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نکته ای از بعض نوشته های ارزشمند آن عالم جلیل ، استفاده نموده ام و در درس هم بیان کرده ام</w:t>
      </w:r>
      <w:r>
        <w:rPr>
          <w:rFonts w:eastAsia="IRNazanin" w:cs="IRNazanin"/>
          <w:color w:val="111111"/>
          <w:sz w:val="28"/>
          <w:szCs w:val="28"/>
          <w:rtl w:val="true"/>
          <w:lang w:bidi="fa-IR"/>
        </w:rPr>
        <w:t>.</w:t>
      </w:r>
    </w:p>
    <w:p>
      <w:pPr>
        <w:pStyle w:val="Heading3"/>
        <w:numPr>
          <w:ilvl w:val="2"/>
          <w:numId w:val="1"/>
        </w:numPr>
        <w:rPr/>
      </w:pPr>
      <w:bookmarkStart w:id="15" w:name="__RefHeading___Toc6913750_1051229030"/>
      <w:bookmarkStart w:id="16" w:name="_Toc5"/>
      <w:bookmarkEnd w:id="15"/>
      <w:r>
        <w:rPr>
          <w:rtl w:val="true"/>
        </w:rPr>
        <w:t>بخش اول</w:t>
      </w:r>
      <w:bookmarkEnd w:id="16"/>
    </w:p>
    <w:p>
      <w:pPr>
        <w:pStyle w:val="Heading4"/>
        <w:numPr>
          <w:ilvl w:val="3"/>
          <w:numId w:val="1"/>
        </w:numPr>
        <w:rPr/>
      </w:pPr>
      <w:bookmarkStart w:id="17" w:name="__RefHeading___Toc6913752_1051229030"/>
      <w:bookmarkStart w:id="18" w:name="_Toc6"/>
      <w:bookmarkEnd w:id="17"/>
      <w:r>
        <w:rPr/>
        <w:t>1</w:t>
      </w:r>
      <w:r>
        <w:rPr>
          <w:rtl w:val="true"/>
        </w:rPr>
        <w:t xml:space="preserve">- </w:t>
      </w:r>
      <w:r>
        <w:rPr>
          <w:rtl w:val="true"/>
        </w:rPr>
        <w:t>نماز جمعه</w:t>
      </w:r>
      <w:bookmarkEnd w:id="18"/>
    </w:p>
    <w:p>
      <w:pPr>
        <w:pStyle w:val="BookText"/>
        <w:rPr/>
      </w:pPr>
      <w:r>
        <w:rPr>
          <w:rFonts w:ascii="IRNazanin" w:hAnsi="IRNazanin" w:eastAsia="IRNazanin"/>
          <w:color w:val="111111"/>
          <w:sz w:val="28"/>
          <w:sz w:val="28"/>
          <w:szCs w:val="28"/>
          <w:rtl w:val="true"/>
          <w:lang w:bidi="fa-IR"/>
        </w:rPr>
        <w:t>یکی از آثار پر ارزش آن مرحوم که از طریق پدر و عمویم با آن آشنا شدم، نماز جمعه جهرم است که فتوای آن مجتهد بزرگ بر وجوب عینی نماز جمعه بوده و تا روز آخر عمر پر ثمرشان اقامه فرموده اند</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مأمومین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اش فرموده اند صادق مصدق، وسید موثق ، از اجله سادات وطلاب جهرم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هنگامی که حضرت آیة الله در مسجد جمعه روی منبر بزرگ می ایستاد و خطبه نماز جمعه می خواند، می دیدم که قبه ای از نور بالای سر آن بزرگوار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وآیة الله زاده ، مرحوم آقا سید علی اکبر ، نقل فرموده که هر وقت والد ماجد را در خواب می بینم مشغول نماز جمعه، یا مشغول خطبه جمعه، یا مهیا برای صلاة جمعه، یا فارغ از صلاة جمعه است، و همین طور اغلب مؤمنین که آن جناب را در خواب می بینند در همین حالات است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زمان کودکی من، یکی از ذریه طیبه ایشان، مرحوم آیة الله سید علی اکبر </w:t>
      </w:r>
      <w:r>
        <w:rPr>
          <w:rStyle w:val="FootnoteAnchor"/>
          <w:rtl w:val="true"/>
        </w:rPr>
        <w:footnoteReference w:id="6"/>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با شکوهی متناسب اقامه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عالمی متعد و وارسته و متصلب و محکم در امر دین بود و لذا مردم هم ارادت واعتقادی بسیار عمیق به او داشتند، و از نشانه های کمال ارادت آنها که با چشم خود هنگام ارتحال</w:t>
      </w:r>
      <w:r>
        <w:rPr>
          <w:rStyle w:val="FootnoteAnchor"/>
          <w:rtl w:val="true"/>
        </w:rPr>
        <w:footnoteReference w:id="7"/>
      </w:r>
      <w:r>
        <w:rPr>
          <w:rFonts w:ascii="IRNazanin" w:hAnsi="IRNazanin" w:eastAsia="IRNazanin"/>
          <w:color w:val="111111"/>
          <w:sz w:val="28"/>
          <w:sz w:val="28"/>
          <w:szCs w:val="28"/>
          <w:rtl w:val="true"/>
          <w:lang w:bidi="fa-IR"/>
        </w:rPr>
        <w:t>آن عالم بزرگ دیدم ، این که جمعی از مؤمنان گرد جنازه محترم ایشان در صحن مقبره پدر عالی قدرش بعد از غسل و نماز گزارده شده بود، تا صبح سینه زده و عزاداری نمودند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عمویم، آن دو مرد عابد، با فاصله زیادی که بین منزلشان ومحل برگزاری نماز جمعه بود و آن زمان وسیله ای هم برای رفتن نبود که البته برای آنها و نظایرشان مؤمنان صالحین این مسایل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بودند که در نماز جمعه شرکت کنند و با اشتیاق کامل به راه می افتادند و معمولا قبل از ظهر </w:t>
      </w:r>
      <w:bookmarkStart w:id="19" w:name="pg7983_90296"/>
    </w:p>
    <w:p>
      <w:pPr>
        <w:pStyle w:val="BookText"/>
        <w:rPr/>
      </w:pPr>
      <w:bookmarkEnd w:id="19"/>
      <w:r>
        <w:rPr>
          <w:rFonts w:ascii="IRNazanin" w:hAnsi="IRNazanin" w:eastAsia="IRNazanin"/>
          <w:color w:val="111111"/>
          <w:sz w:val="28"/>
          <w:sz w:val="28"/>
          <w:szCs w:val="28"/>
          <w:rtl w:val="true"/>
          <w:lang w:bidi="fa-IR"/>
        </w:rPr>
        <w:t xml:space="preserve">می رسیدند، و در عین حال احتیاطا نماز ظهر را همانجا فرادا می خواندند، چون مرجع عظیم الشأن آن زمان آیة الله العظمی سید ابو الحسن اصفهان با احتیاط در اعاده کرده بودند، من هم به تبع آنها و همراه با آنها یا جدا، با دوستان آن وقتم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آنها به رحمت ایزدی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جمعه را آن مرد پاک، با وقاری خاص ، وطمأنینه ای لایق به انجام آن وظیفه الهی ، و تجملی مخصوص ، با خضاب ولباس و دلی نورانی که موجب تأثیر مؤعظه شان در قلوب مستعد و آماده بود، و با ادای نهایت احترام متناسب از اسامی مقدسه چهارده معصوم علیهم السلام می خواندند، وطبق معمول آنجا، تمام خطبه را به عربی می خواندند، ولی حاضران تحت تأثیر معنوی آن بودند و بعضی هم در اثر آشنایی به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واعتراف می کنم لذتی که از آن وقت از استماع خطبة جمعه برده ام، تا این لحظه در کامم باقی است ، وهنوز شیرینی معنوی آن را احساس می کنم، و به دوستان عزیزم هم، گاهی عرض کرده ام که حالا هم بحمد الله مشتاق شنیدن خطبه های نماز جمعه هستم، وسعی می کنم از دستم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جدا خود را در این قسمت رهین انعقاد نماز جمعه و خطبه آن در وطنم جهرم، که اثر باقی مانده مرحوم آیة الله مجاهدا بوده و هست ، می دانم</w:t>
      </w:r>
      <w:r>
        <w:rPr>
          <w:rFonts w:eastAsia="IRNazanin" w:cs="IRNazanin"/>
          <w:color w:val="111111"/>
          <w:sz w:val="28"/>
          <w:szCs w:val="28"/>
          <w:rtl w:val="true"/>
          <w:lang w:bidi="fa-IR"/>
        </w:rPr>
        <w:t>.</w:t>
      </w:r>
    </w:p>
    <w:p>
      <w:pPr>
        <w:pStyle w:val="Heading4"/>
        <w:numPr>
          <w:ilvl w:val="3"/>
          <w:numId w:val="1"/>
        </w:numPr>
        <w:rPr/>
      </w:pPr>
      <w:bookmarkStart w:id="20" w:name="__RefHeading___Toc6913754_1051229030"/>
      <w:bookmarkStart w:id="21" w:name="_Toc7"/>
      <w:bookmarkEnd w:id="20"/>
      <w:r>
        <w:rPr/>
        <w:t>2</w:t>
      </w:r>
      <w:r>
        <w:rPr>
          <w:rtl w:val="true"/>
        </w:rPr>
        <w:t xml:space="preserve">- </w:t>
      </w:r>
      <w:r>
        <w:rPr>
          <w:rtl w:val="true"/>
        </w:rPr>
        <w:t>خاطره هایی از کارهای جنبی نماز جمعه</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اقامه نماز جمعه، سه چیز دیگر هم احیانا انجام می شد که اثر تربیتی نافذی برای جمعی به همراه داشت، و در اعماق جان خود من، هنوز اثر آنها باقی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اقامه نماز جمعه گاهی جناب حجة الاسلام والمسلمین مرحوم آقای آقا شیخ عبدالحمید مهاجری رضی الله عنه روی پله دوم منبر می نشست و جریان کسانی که در دوران غیبت حضرت ولی الله اعظم حجة بن الحسن 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ملاقات با آن سرور نصیبشان شده بیان می کردند، او از شوق می سوخت و می گفت و خود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 دیگران، هم اشک شوق سرازیر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 مرد محترمی مشهور به آقای حاج دلاور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شریف چهل وششم از صحیفه مبارکه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منُشئها ألف سلام وتحیة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که دو جمله اول آن فراموشم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یَرحَمُ مَن لا یَرحَمُهُ العِباد ، ویا مَن یَقبَلُ من لا تَقَلُهُ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خدایی که ترحم می کنی بر کسی که بندگان بر او ترحم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راندۂ درگاه خلق شد و بر او کسی ترحم نکرد و از همه نا امید است ، تو بر چنین کسی مخصوصا ترحم خواهی کرد و از ترحم خلق بی نیازش می گردانی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خدایی که از لطف وکرم ، آن کس را که غریب و رانده شهر و دیار باشد ، به درگاهت می پذیری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راستی چه حسن مطلعی، چه اسماء حسنایی، کدام دل است که مجذوب معنای آنها نشود و با شنیدن و خواندن آنها روح امید در او زنده نگردد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دیگر که پس از اقامه نماز جمعه بعضی از مؤمنان همیشه یا احیانا </w:t>
      </w:r>
      <w:bookmarkStart w:id="22" w:name="pg7983_90298"/>
    </w:p>
    <w:p>
      <w:pPr>
        <w:pStyle w:val="BookText"/>
        <w:rPr/>
      </w:pPr>
      <w:bookmarkEnd w:id="22"/>
      <w:r>
        <w:rPr>
          <w:rFonts w:ascii="IRNazanin" w:hAnsi="IRNazanin" w:eastAsia="IRNazanin"/>
          <w:color w:val="111111"/>
          <w:sz w:val="28"/>
          <w:sz w:val="28"/>
          <w:szCs w:val="28"/>
          <w:rtl w:val="true"/>
          <w:lang w:bidi="fa-IR"/>
        </w:rPr>
        <w:t>انجام می دادند، زیارت قبر شریف مرحوم آیة الله العظمی سید عبدالحسین بود که این حقیر باز از مرحوم پدرم و مرحوم عمویم فرا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نظر احترام وقداست به آن مکان محترم حاضر می شدند و قبر شریف را زیارت می کردند و همین لحظه که به یاد آن وقت افتاده ام احساس می کنم که حال و هوای داخل آن بقعه پاک و نشستن آنجا و تلاوت قرآن مجید برای من از شیرین ترین جریان های دوران خرد سالیم بوده است و این که بعضی فرموده اند از بعض ملازمان استماع شده که در بعضی از شب ها می دیدم که بقعه شریفه به مثابه روز روشن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برای این جانب با سابقه ای که از روحانیت آن مکان شریف دارم کاملا قابل پذیرش است</w:t>
      </w:r>
      <w:r>
        <w:rPr>
          <w:rFonts w:eastAsia="IRNazanin" w:cs="IRNazanin"/>
          <w:color w:val="111111"/>
          <w:sz w:val="28"/>
          <w:szCs w:val="28"/>
          <w:rtl w:val="true"/>
          <w:lang w:bidi="fa-IR"/>
        </w:rPr>
        <w:t>.</w:t>
      </w:r>
    </w:p>
    <w:p>
      <w:pPr>
        <w:pStyle w:val="Heading4"/>
        <w:numPr>
          <w:ilvl w:val="3"/>
          <w:numId w:val="1"/>
        </w:numPr>
        <w:rPr/>
      </w:pPr>
      <w:bookmarkStart w:id="23" w:name="__RefHeading___Toc6913756_1051229030"/>
      <w:bookmarkStart w:id="24" w:name="_Toc8"/>
      <w:bookmarkEnd w:id="23"/>
      <w:r>
        <w:rPr/>
        <w:t>3</w:t>
      </w:r>
      <w:r>
        <w:rPr>
          <w:rtl w:val="true"/>
        </w:rPr>
        <w:t xml:space="preserve">- </w:t>
      </w:r>
      <w:r>
        <w:rPr>
          <w:rtl w:val="true"/>
        </w:rPr>
        <w:t>نماز باران</w:t>
      </w:r>
      <w:bookmarkEnd w:id="24"/>
    </w:p>
    <w:p>
      <w:pPr>
        <w:pStyle w:val="BookText"/>
        <w:rPr/>
      </w:pPr>
      <w:r>
        <w:rPr>
          <w:rFonts w:ascii="IRNazanin" w:hAnsi="IRNazanin" w:eastAsia="IRNazanin"/>
          <w:color w:val="111111"/>
          <w:sz w:val="28"/>
          <w:sz w:val="28"/>
          <w:szCs w:val="28"/>
          <w:rtl w:val="true"/>
          <w:lang w:bidi="fa-IR"/>
        </w:rPr>
        <w:t xml:space="preserve">جریان آن روز که با پدر عزیز و عمومی مکرمم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نماز استسقای آن مرحوم حرکت کردیم ، از خاطره های بسیار شیرین وپر جاذبه دوران گذشته من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حال روزه بودند، چون از قبل اعلام شده بود که مردم سه روز روزه بگیرند، ولی خودم یادم نیست ، بعید نمی دانم که روزه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تا رسیدیم جلو منزل آقا، جمعیتی حاضر بودند و جماعتی ملحق می شدند، طولی نکشید که معظم له با مهابتی خاص با پای برهنه از منزل بیرون آمدند، آنگاه تمام جمعیت پا را برهنه کردند و تکبیر گویان با حال خضوع و خشوع به دنبال ایشان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وقت نام جای مخصوصی در بیابان بود و نشانه ای </w:t>
      </w:r>
    </w:p>
    <w:p>
      <w:pPr>
        <w:pStyle w:val="BookText"/>
        <w:rPr/>
      </w:pPr>
      <w:r>
        <w:rPr>
          <w:rFonts w:ascii="IRNazanin" w:hAnsi="IRNazanin" w:eastAsia="IRNazanin"/>
          <w:color w:val="111111"/>
          <w:sz w:val="28"/>
          <w:sz w:val="28"/>
          <w:szCs w:val="28"/>
          <w:rtl w:val="true"/>
          <w:lang w:bidi="fa-IR"/>
        </w:rPr>
        <w:t>داشت و فعلا مسجد امام خمینی در آنجا بنا شده ، حرکت کردیم و به گمان قوی اطفال شیرخوار را آورده بودند و جدا از مادران قرار داده بودند، همان طور که بچه های گوسفندان را نیز از مادرانشان جدا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آقا منبر رفتند، موعظه ای بلیغ ، اندرزی مؤثر و توسلی جدی انجام دادند، حضور علمای معظم دیگر که همان جا می شنیدم که می گفتند آقای حق شناس هم آمده اند و حدت وشکوه دیگری به جمعیت مخلص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آدابی که هر انسانی را تحت تأثیر خاصی قرار می داد ، یکی وارونه کردن لباسها و دیگری پشت دست ها را به طرف آسمان بلند کردن به جای کف دست ها هنگام دعا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دستوری که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یقین برای خود آن مرحوم و جمعی از علما و مؤمنان حالت انقطاع الی الله حاصل شده بود، ولذا عصر همان روز ظاهرا، یا شب باران رحمت الهی نازل گردید و شب که خدمت پدر و عمویم بودم از دو جهت خرسند و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استجابت دعا و آمدن باران و دیگری برای ذلت چند نفر بهایی در اثر استجابت دعا بود، زیرا آنها هنگام حرکت مردم برای نماز ، کنار کوچه ها زبان طعن گشوده واستهزاء کرده بودند، و در عوض آنها هم با دل آرام و اطمینان خاطر به سوی هدف پاک خود رفته و نتیجه گرفته 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کرامت وجهات دیگر بود که درباره آن مرحوم گفتند و نوشتند که مردی مستجاب الدعوه وزاهد و متقی و بی اعتنا به مال دنیا بود </w:t>
      </w:r>
      <w:r>
        <w:rPr>
          <w:rStyle w:val="FootnoteAnchor"/>
          <w:rtl w:val="true"/>
        </w:rPr>
        <w:footnoteReference w:id="11"/>
      </w:r>
      <w:r>
        <w:rPr>
          <w:rFonts w:ascii="IRNazanin" w:hAnsi="IRNazanin" w:eastAsia="IRNazanin"/>
          <w:color w:val="111111"/>
          <w:sz w:val="28"/>
          <w:sz w:val="28"/>
          <w:szCs w:val="28"/>
          <w:rtl w:val="true"/>
          <w:lang w:bidi="fa-IR"/>
        </w:rPr>
        <w:t xml:space="preserve">و درست گفتند و درست نوشتند </w:t>
      </w:r>
      <w:r>
        <w:rPr>
          <w:rFonts w:eastAsia="IRNazanin" w:cs="IRNazanin"/>
          <w:color w:val="111111"/>
          <w:sz w:val="28"/>
          <w:szCs w:val="28"/>
          <w:rtl w:val="true"/>
          <w:lang w:bidi="fa-IR"/>
        </w:rPr>
        <w:t xml:space="preserve">. </w:t>
      </w:r>
      <w:bookmarkStart w:id="25" w:name="pg7983_90300"/>
    </w:p>
    <w:p>
      <w:pPr>
        <w:pStyle w:val="Heading4"/>
        <w:numPr>
          <w:ilvl w:val="3"/>
          <w:numId w:val="1"/>
        </w:numPr>
        <w:rPr/>
      </w:pPr>
      <w:bookmarkStart w:id="26" w:name="__RefHeading___Toc6913758_1051229030"/>
      <w:bookmarkStart w:id="27" w:name="_Toc9"/>
      <w:bookmarkEnd w:id="25"/>
      <w:bookmarkEnd w:id="26"/>
      <w:r>
        <w:rPr/>
        <w:t>4</w:t>
      </w:r>
      <w:r>
        <w:rPr>
          <w:rtl w:val="true"/>
        </w:rPr>
        <w:t xml:space="preserve">- </w:t>
      </w:r>
      <w:r>
        <w:rPr>
          <w:rtl w:val="true"/>
        </w:rPr>
        <w:t>پشتکاری در راه تحصیل علم</w:t>
      </w:r>
      <w:bookmarkEnd w:id="27"/>
    </w:p>
    <w:p>
      <w:pPr>
        <w:pStyle w:val="BookText"/>
        <w:rPr/>
      </w:pPr>
      <w:r>
        <w:rPr>
          <w:rFonts w:ascii="IRNazanin" w:hAnsi="IRNazanin" w:eastAsia="IRNazanin"/>
          <w:color w:val="111111"/>
          <w:sz w:val="28"/>
          <w:sz w:val="28"/>
          <w:szCs w:val="28"/>
          <w:rtl w:val="true"/>
          <w:lang w:bidi="fa-IR"/>
        </w:rPr>
        <w:t>وقتی به دنبال چند سال تحصیل در جهرم ، عازم تحصیل در شیراز شدم،</w:t>
      </w:r>
    </w:p>
    <w:p>
      <w:pPr>
        <w:pStyle w:val="BookText"/>
        <w:rPr/>
      </w:pPr>
      <w:r>
        <w:rPr>
          <w:rFonts w:ascii="IRNazanin" w:hAnsi="IRNazanin" w:eastAsia="IRNazanin"/>
          <w:color w:val="111111"/>
          <w:sz w:val="28"/>
          <w:sz w:val="28"/>
          <w:szCs w:val="28"/>
          <w:rtl w:val="true"/>
          <w:lang w:bidi="fa-IR"/>
        </w:rPr>
        <w:t xml:space="preserve">در اثر شرایط خاص مرحوم پدرم وعمویم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بخصوص موضوع تهیدستی که جدًاً آنها به آن خرسند بودند و هیچگاه گلایه ای نداشتند و بلکه شکر گزار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دشوارشان بود که به من اجازه مسافرت بدهند، از آن طرف من هم کمال شوق به آن داشتم و بالاخره روی کمال ارادت به مرحوم سید علی اکبر بنا شد خدمت آقا برسیم، یک روز بعد از نماز جمعه خدمت ایشان رفتیم و در آن مجلس جمعی دیگر از مؤمنان نیز بودند، جریان مسافرت من مطرح شد، مرحوم آقا با این که معمولا کم حرف بودند، آن روز شرح حال والد معظمشان و سختی ها و دشواریهایی که در نجف اشرف در راه تحصیل علم متحمل شده بودند و ضمنا پشتکار عجیب ایشان را بیان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عین عبارات آن روز این فرزند درباره آن پدر، تماما به یادم بود تا آن را این جا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جز دور نمایی از آن یادم نمانده که پشت کار آن مرحوم در درس خواندن را می رساند مثل این که گاهی نان یک هفته را به منظور رسیدن به مطالعه و نوشتن درس ها تهیه می کردند و به ظن قوی مسأله تهیدستی آن مرحوم در آن وقت محور فرمایش هایشان بود، و نمی دانم آن مطالب برای آماده کردن بیش تر من برای وضع طلبگی بود یا برای این که یک وقت من موجب آزردگی خاطر پدر عزیزم وعموی محترم نشوم، چون به طور کلی نسبت به آن دو نفر محبت بسیار عجیبی داشت که در این جا نمی توانم ذکر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جلسه تمام شد و باز در اثر اصرار من بنا شد خدمت ایشان بروم واستخاره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اول وقت تنها در منزل ایشان رفتم </w:t>
      </w:r>
      <w:bookmarkStart w:id="28" w:name="pg7983_90301"/>
    </w:p>
    <w:p>
      <w:pPr>
        <w:pStyle w:val="BookText"/>
        <w:rPr/>
      </w:pPr>
      <w:bookmarkEnd w:id="28"/>
      <w:r>
        <w:rPr>
          <w:rFonts w:ascii="IRNazanin" w:hAnsi="IRNazanin" w:eastAsia="IRNazanin"/>
          <w:color w:val="111111"/>
          <w:sz w:val="28"/>
          <w:sz w:val="28"/>
          <w:szCs w:val="28"/>
          <w:rtl w:val="true"/>
          <w:lang w:bidi="fa-IR"/>
        </w:rPr>
        <w:t>پیشکارشان به آقا خبر دادند تشریف آوردند بیرون و همان جلو منزل که آن وقت ها در یک بن بست قرار داشت ایستاده استخاره کردند، بد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آن این زمان بگذار تا وقت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قهرأ موضوع مسافرت به تأخیر افتاد تا دیگر بار استاد معظم آیة الله جناب آقای حق شناس استخاره نمودند، خوب آمد و به شیراز آمدم</w:t>
      </w:r>
      <w:r>
        <w:rPr>
          <w:rFonts w:eastAsia="IRNazanin" w:cs="IRNazanin"/>
          <w:color w:val="111111"/>
          <w:sz w:val="28"/>
          <w:szCs w:val="28"/>
          <w:rtl w:val="true"/>
          <w:lang w:bidi="fa-IR"/>
        </w:rPr>
        <w:t>.</w:t>
      </w:r>
    </w:p>
    <w:p>
      <w:pPr>
        <w:pStyle w:val="Heading4"/>
        <w:numPr>
          <w:ilvl w:val="3"/>
          <w:numId w:val="1"/>
        </w:numPr>
        <w:rPr/>
      </w:pPr>
      <w:bookmarkStart w:id="29" w:name="__RefHeading___Toc6913760_1051229030"/>
      <w:bookmarkStart w:id="30" w:name="_Toc10"/>
      <w:bookmarkEnd w:id="29"/>
      <w:r>
        <w:rPr/>
        <w:t>5</w:t>
      </w:r>
      <w:r>
        <w:rPr>
          <w:rtl w:val="true"/>
        </w:rPr>
        <w:t xml:space="preserve">- </w:t>
      </w:r>
      <w:r>
        <w:rPr>
          <w:rtl w:val="true"/>
        </w:rPr>
        <w:t>روحیه معنوی سید</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خدماتی که روحانیان معظم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الله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انجام می دهند، تربیت انسانهایی صالح وسالم ومتعبد است و طبق آن چه شنیده ام و آن چه خودم دیده ام، برایم روشن است که جماعت بسیاری زن و مرد از اهالی محترم لار وجهرم و داراب و فیروز آباد و اطراف آنها، که از قانتین وقانتات وصالحین وصالحات بوده و هستند، بهره عمیق از اثر معنوی و روحانی آن قائد بزرگ برده و مرهون وجود آن عالم بزرگ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درک نمازهای صبح آن عبد صالح نموده و صدای روح بخش او را در آن نماز ، شنیده اند می فرمایند ، نماز صبح را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پنج شنبه و دوشنبه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جمعه 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ایام ۔ چنان چه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صوت حسن ولحن مستحسن ادا می فرمود</w:t>
      </w:r>
      <w:r>
        <w:rPr>
          <w:rStyle w:val="FootnoteAnchor"/>
          <w:rtl w:val="true"/>
        </w:rPr>
        <w:footnoteReference w:id="12"/>
      </w:r>
      <w:r>
        <w:rPr>
          <w:rFonts w:ascii="IRNazanin" w:hAnsi="IRNazanin" w:eastAsia="IRNazanin"/>
          <w:color w:val="111111"/>
          <w:sz w:val="28"/>
          <w:sz w:val="28"/>
          <w:szCs w:val="28"/>
          <w:rtl w:val="true"/>
          <w:lang w:bidi="fa-IR"/>
        </w:rPr>
        <w:t>و هیچ لذتی برای نفس آدمی وروح انسانی بهتر از استماع آن نبود</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آن مرد مخلص در آن روزگار که در نجف اشرف می زیست ، نظر به اصرار اساتید عظام وامر مطاع حجة الاسلام</w:t>
      </w:r>
      <w:r>
        <w:rPr>
          <w:rStyle w:val="FootnoteAnchor"/>
          <w:rtl w:val="true"/>
        </w:rPr>
        <w:footnoteReference w:id="14"/>
      </w:r>
      <w:r>
        <w:rPr>
          <w:rFonts w:ascii="IRNazanin" w:hAnsi="IRNazanin" w:eastAsia="IRNazanin"/>
          <w:color w:val="111111"/>
          <w:sz w:val="28"/>
          <w:sz w:val="28"/>
          <w:szCs w:val="28"/>
          <w:rtl w:val="true"/>
          <w:lang w:bidi="fa-IR"/>
        </w:rPr>
        <w:t xml:space="preserve">لاجرم دعوت مرحوم حاج علی بزرگ الاری و جماعتی دیگر را اجابت فرمود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لارستان را به مقدم خود مزین گردانید</w:t>
      </w:r>
      <w:r>
        <w:rPr>
          <w:rStyle w:val="FootnoteAnchor"/>
          <w:rtl w:val="true"/>
        </w:rPr>
        <w:footnoteReference w:id="15"/>
      </w:r>
      <w:r>
        <w:rPr>
          <w:rFonts w:ascii="IRNazanin" w:hAnsi="IRNazanin" w:eastAsia="IRNazanin"/>
          <w:color w:val="111111"/>
          <w:sz w:val="28"/>
          <w:sz w:val="28"/>
          <w:szCs w:val="28"/>
          <w:rtl w:val="true"/>
          <w:lang w:bidi="fa-IR"/>
        </w:rPr>
        <w:t>، خدای منان هم چنین تقدیر فرمود که مردم بر متابعت واطاعت او وأستماع مواعظ بالغه ونصایح شافیة او حریص باشند، و در مساجد و مواضع عبادت، هزاران هزار از مؤمنین مشغول طاعت و عبادات ونوافل وواجبات شوند، بلکه بعضی از مؤمنین شب های جمعه و شب های قدر ودهه آخر ماه رمضان و شب های اعیاد، احیا می داشتند و ایام متبرکه در مسجد جامع اعتکاف می کردند و به برکت او، اعمال بریه وافعال خیریه، به واسطه تکرار، عادت ایشان شده بود</w:t>
      </w:r>
      <w:r>
        <w:rPr>
          <w:rStyle w:val="FootnoteAnchor"/>
          <w:rtl w:val="true"/>
        </w:rPr>
        <w:footnoteReference w:id="16"/>
      </w:r>
      <w:r>
        <w:rPr>
          <w:rFonts w:ascii="IRNazanin" w:hAnsi="IRNazanin" w:eastAsia="IRNazanin"/>
          <w:color w:val="111111"/>
          <w:sz w:val="28"/>
          <w:sz w:val="28"/>
          <w:szCs w:val="28"/>
          <w:rtl w:val="true"/>
          <w:lang w:bidi="fa-IR"/>
        </w:rPr>
        <w:t xml:space="preserve">راستی که وجود یک عالم آگاه خدمتگزار چقدر برکات همراه دارد، از یک طرف این طور روح عبادت را در آنها زنده کند، و از طرف دیگر به قدری مردم را به کارهای خیر و فریاد رسی وا دار کند که این نمونه کارها برای آنها عادت شود، و بتوانند به آسانی انجام دهند و از طرفی هم به طوری آنها را از ظلم و ظالمان متنفر سازد که بعضی از آنها در آفتاب ، حرکت می نموده اند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سایه ظالم استفاده کرد</w:t>
      </w:r>
      <w:r>
        <w:rPr>
          <w:rStyle w:val="FootnoteAnchor"/>
          <w:rtl w:val="true"/>
        </w:rPr>
        <w:footnoteReference w:id="17"/>
      </w:r>
      <w:bookmarkStart w:id="31" w:name="pg7983_90303"/>
    </w:p>
    <w:p>
      <w:pPr>
        <w:pStyle w:val="Heading4"/>
        <w:numPr>
          <w:ilvl w:val="3"/>
          <w:numId w:val="1"/>
        </w:numPr>
        <w:rPr/>
      </w:pPr>
      <w:bookmarkStart w:id="32" w:name="__RefHeading___Toc6913762_1051229030"/>
      <w:bookmarkStart w:id="33" w:name="_Toc11"/>
      <w:bookmarkEnd w:id="31"/>
      <w:bookmarkEnd w:id="32"/>
      <w:r>
        <w:rPr/>
        <w:t>6</w:t>
      </w:r>
      <w:r>
        <w:rPr>
          <w:rtl w:val="true"/>
        </w:rPr>
        <w:t xml:space="preserve">- </w:t>
      </w:r>
      <w:r>
        <w:rPr>
          <w:rtl w:val="true"/>
        </w:rPr>
        <w:t>حوزه علمیه وشاگردان سید</w:t>
      </w:r>
      <w:bookmarkEnd w:id="33"/>
    </w:p>
    <w:p>
      <w:pPr>
        <w:pStyle w:val="BookText"/>
        <w:rPr/>
      </w:pPr>
      <w:r>
        <w:rPr>
          <w:rFonts w:ascii="IRNazanin" w:hAnsi="IRNazanin" w:eastAsia="IRNazanin"/>
          <w:color w:val="111111"/>
          <w:sz w:val="28"/>
          <w:sz w:val="28"/>
          <w:szCs w:val="28"/>
          <w:rtl w:val="true"/>
          <w:lang w:bidi="fa-IR"/>
        </w:rPr>
        <w:t>یکی از خدمات بسیار ارزنده مرحوم آیة الله لاری، تأسیس حوزه علمیه و تربیت طلاب در هر محلی که قرار می گرفتند، بوده است ، واین توفیق در هر یک از شهرستانهای لار وجهرم و فیروز آباد ، به تناسب زمان، نصیب آن عالم الهی بوده است، و همان طور که اول مقاله عرض کرده ام این جانب آن عصر نورانی را درک نکرده ام، ولی حضور بعضی از علمای معظمی که درک آن حوزه ها را نموده اند، شرفیاب شده ام و نزد بعضی از آنها درس خوانده ام که برای ادای اندکی از حقوق آنها شرح حال مختصری از آن عزیزان در این جا ذکر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حضرت حجة الاسلام والمسلمین استاد معظم مرحوم آقای حاج شیخ عطاء الله حقدان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آنچه از خود ایشان شنیده ام از حوزه الار بهره برده اند و طبق نقلی، از حوزه جهرم آن زمان هم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طلبگی حقیر، این عالم جلیل ، محور حوزه علمیه مختصری که در جهرم وجود داشت، بودند و در شکل گرفتن وضع طلبگی حقیر بسیار مؤثر بودند ووقتی مدرسه علمیه جهرم با مسجل کنار آن، در جریانی تحت تصرف تیپ در آمد، ایشان دو سه بار خانه هایی را برای ادامه حوزه در اختیار گرفتند که آخرین آن کنار یکی از دو منزلشان بود که حقیر شب ها آنجا می ماندم و از منزلشان برایم غذا می آوردند، و نزد معظم له مقداری از کتاب شریف عروة الوثقی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استاد دیگرم حضرت حجة الاسلام والمسلمین مرحوم آقای حاج میرزا محمد نمازی رضی الله عنه نزد ایشان شرح لمعه وبعد شرح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حاج شیخ عطاء الله با رنجهایی طاقت فرسا و تهیدستی فوق </w:t>
      </w:r>
    </w:p>
    <w:p>
      <w:pPr>
        <w:pStyle w:val="BookText"/>
        <w:rPr/>
      </w:pPr>
      <w:r>
        <w:rPr>
          <w:rFonts w:ascii="IRNazanin" w:hAnsi="IRNazanin" w:eastAsia="IRNazanin"/>
          <w:color w:val="111111"/>
          <w:sz w:val="28"/>
          <w:sz w:val="28"/>
          <w:szCs w:val="28"/>
          <w:rtl w:val="true"/>
          <w:lang w:bidi="fa-IR"/>
        </w:rPr>
        <w:t>العاده دست به گریبان بوده ولی استقامت و پشتکار او غالب بود ولذا توانست خدمتگزاری صدیق برای جامعه و حوزه امام عصر علیه السلام در جهرم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ایشان در مسجد نو بسیار محترمانه بود و معظم له از طرف مرحوم آیة الله العظمی آقای سید ابو الحسن اصفهانی اعلی الله مقامه الشریف وبعد از طرف آیة الله العظمی مرحوم آقای بروجردی نمایندگی داشتند، و خودم می دیدم که علمای بزرگوار و مردم محترم جهرم برای ایشان احترام خاصی قائل بودند و زبان تکریم داشتند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ها ایام عاشورا، در جهرم طرف صبح جز در منزل مرحوم آیة الله سید علی اکبر ، که معمولا خودشان مجلس را اداره می فرمودند، مجلس عزا نبود ومحلاتی که مرحوم آقای حقدان وسایر اساتید حقیر بودند با آنجا فاصله زیاد داشت ، مرحوم آقای حاج شیخ عطاء الله در صدد بر آمدند و در منزل خودشان صبح های عاشورا ، مجلس عزا منعقد نمودند، اما چه عزایی؟ به طور جدی باید بگویم ڈرگ ولا یوصف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هر روز یکی از آقایان مرثیه خواندند، بعد یکی از آقایان علمای محترم، حضرت حجة الاسلام والمسلمین استاد گرامی مرحوم آقای حاج سید محمد رضا اصفهانی رحمة الله علیه یا استاد گرامی مرحوم حجة الاسلام والمسلمین آقای حاج سید محمد احمدی رحمة الله علیه یا استاد گرامی مرحوم حجة الاسلام والمسلمین آقای حاج سید حسن نائینی رحمة الله علیه یا دیگری از علمای معظم منبر تشریف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استاد حجة الاسلام والمسلمین جناب آقای حاج سید ابراهیم حق شناس هر روز کمال تواضع و وقار و خلوص روی منبر ، کتاب مواعظ مرحوم آیة الله العظمی حاج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w:t>
      </w:r>
    </w:p>
    <w:p>
      <w:pPr>
        <w:pStyle w:val="BookText"/>
        <w:rPr/>
      </w:pPr>
      <w:r>
        <w:rPr>
          <w:rFonts w:ascii="IRNazanin" w:hAnsi="IRNazanin" w:eastAsia="IRNazanin"/>
          <w:color w:val="111111"/>
          <w:sz w:val="28"/>
          <w:sz w:val="28"/>
          <w:szCs w:val="28"/>
          <w:rtl w:val="true"/>
          <w:lang w:bidi="fa-IR"/>
        </w:rPr>
        <w:t>می گرفتند و عین عبارتهای آن واعظ کم نظیر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نمی توانم صفا و روحانیت و تأثیر آنهای در مستمعان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ذکر آن مقدار مصیبت که مرحوم شوشترین متعرض شده بودند پایان می یافت مرحوم آقای حق شناس، که خود در روضه خواندن هم تخصص داشت، با لحنی بسیار گیرا که واقعا مجلس را همیشه و همه جا منقلب می کرد و خود هم معمولا گریه می کرد مقداری ذکر مصیبت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حاج شیخ عطاءالله در نهم صفر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آبان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رحمت ایزدی پیوستند و در قبرستان فردوس جهرم دفن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جناب حجة الاسلام والمسلمین آقای حاج شیخ عبدالحمید مهاجری، قبلا هم به مناسبت افاضه ای که قبل از نماز جمعه احیانا داشتند، ذکر خیرشان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معرفی عبیر صالح، مرحوم آقا ملا محمد مؤمن چند روز در جهرم خدمتشان کتاب البهجة المرضیة وشرح باب حادی عشر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مورد علاقه و محبت خاص مرحوم آقا سید علی اکبر آیة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هنگام مسافرت، برای اقامه نماز جمعه و جماعت ایشان را نصب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اجازه ای که برای ایشان مرقوم فرموده اند در شأن او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الزمان وعمار الدوران الذی اطمئن قلبه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شرح الله صدره للإسلام وکتب علی قلبه الإیمان ومفرقة الإمام ووفقنا الله لتعظیمه وتکریمه وأداء حقوقه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مرحوم پیش از اقامت شان در جهرم به اذن مرحوم آیة الله سید </w:t>
      </w:r>
    </w:p>
    <w:p>
      <w:pPr>
        <w:pStyle w:val="BookText"/>
        <w:rPr/>
      </w:pPr>
      <w:r>
        <w:rPr>
          <w:rFonts w:ascii="IRNazanin" w:hAnsi="IRNazanin" w:eastAsia="IRNazanin"/>
          <w:color w:val="111111"/>
          <w:sz w:val="28"/>
          <w:sz w:val="28"/>
          <w:szCs w:val="28"/>
          <w:rtl w:val="true"/>
          <w:lang w:bidi="fa-IR"/>
        </w:rPr>
        <w:t>عبدالحسین در نوایگان اقامه جمعه و جماعت می فرموده اند</w:t>
      </w:r>
      <w:r>
        <w:rPr>
          <w:rStyle w:val="FootnoteAnchor"/>
          <w:rtl w:val="true"/>
        </w:rPr>
        <w:footnoteReference w:id="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آقای حاج شیخ غلامحسین دارابی شرعی </w:t>
      </w:r>
      <w:r>
        <w:rPr>
          <w:rStyle w:val="FootnoteAnchor"/>
          <w:rtl w:val="true"/>
        </w:rPr>
        <w:footnoteReference w:id="19"/>
      </w:r>
      <w:r>
        <w:rPr>
          <w:rFonts w:ascii="IRNazanin" w:hAnsi="IRNazanin" w:eastAsia="IRNazanin"/>
          <w:color w:val="111111"/>
          <w:sz w:val="28"/>
          <w:sz w:val="28"/>
          <w:szCs w:val="28"/>
          <w:rtl w:val="true"/>
          <w:lang w:bidi="fa-IR"/>
        </w:rPr>
        <w:t>معظم له که شرف دامادی شان در بلده طیبه قم نصیب حقیر شده است از عباد الله الصالحین واز کسانی که جدا مبدأ و معاد را باور دارند،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الهی دوبار از داراب به لار رفته اند و خدمت مرحوم آیت الله العظمی لاری رسیده اند، یک بار بعد از وفات پدر با ایمان محترمشان مرحوم لطفعلی بوده که آن وقت حدود سیزده سال داشته اند و پدرشان در اثر ارادت به مرحوم آیت الله ، خانه و مخلفات آن را در وصیت به معظم له واگذار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یکی از اقوام به لار می روند و جریان را خدمت حضرت آیت الله عرضه می دارند، آقا هم خانه را بر می گردانند و می فرمایند مخلفات خانه را قیمت کنید و وجه آن را بفرستید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بار دیگر برای تحصیل بوده که جریان آن را از یاد داشتهای فرزند مکرمشان حجة الاسلام جناب آقای حاج شیخ عبدالکریم شرعی نقل می 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حاج شیخ غلامحسین شرعی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اشتغال به کسب ، نزد علمای محل به تحصیل می پرداخت ، هم وصیت پدر و هم علاقه شخصی به تحصیل علوم دینی ، او را مصمم کرده بود با جدیت تمام درس بخواند، اما متأسفانه در محل، حوزه علمیه ای نبود، علمای محل هم به علت اشتغال به امور اجتماعی و حل مشکلات دینی مردم و پاسخ به </w:t>
      </w:r>
    </w:p>
    <w:p>
      <w:pPr>
        <w:pStyle w:val="BookText"/>
        <w:rPr/>
      </w:pPr>
      <w:r>
        <w:rPr>
          <w:rFonts w:ascii="IRNazanin" w:hAnsi="IRNazanin" w:eastAsia="IRNazanin"/>
          <w:color w:val="111111"/>
          <w:sz w:val="28"/>
          <w:sz w:val="28"/>
          <w:szCs w:val="28"/>
          <w:rtl w:val="true"/>
          <w:lang w:bidi="fa-IR"/>
        </w:rPr>
        <w:t>مراجعات اهالی، فرصت تدریس مرتب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تصمیم گرفت به شهرستان لار رود؛ زیرا در همان ایام آیة الله العظمی حاج سید عبدالحسین لاری حوزه ای در لارستان تأسیس کرده بود و محیط برای تحصیل مناسب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با اجازه مادر قطعه باغی از سهم الارث خود می فروشد و مخارج شش ماه اقامت در لار را برداشته با قافله ای راهی آن شهرستان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گذشت مدت کمی، حاج شیخ احساس ناراحتی می کند، مثل این که در ودیوار لار در چشمش تاریک شده نمی تواند درس بخواند، دلش آرام و قرار ندارد، می خواهد به وطن بر گردد، به سراغ قافله می رود ، خوشبختانه قافله ای عازم داراب بوده است و حاج شیخ به کاروان سالار مراجعه می کند، کاروان سالار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مرکب داریم با هم اجاره می دهیم، چاره ای نبود هر سه را اجاره می کند، و برای آنکه مرکب ها بدون بار نباشند با پولی که همراه داشته جنس مناسبی برای داراب می خرد و حرکت می کند، و سه روزه بعد وارد داراب می شوند، بیرون حیات منزل ، محلی برای تخلیه بار وجود داشته ، بار را پیاده می کند و وارد حیات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مشغول جارو کردن بوده صدای فرزندش را می شنود که سلام علیک، رویش را به طرف در منزل بر می گرداند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تویی؟؟ به سجده شکر می رود و بر می خیزد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دلم برایت تنگ شده بود و دوری ات را نتوانستم تحمل کنم، چهارده هزار صلوات نذر چهارده معصوم علیه السلام کردم و الان که جارو می کردم صلوات مربوط به آقا امام زمان تمام شد، آخرین صلوات را بر لب داشتم که تو </w:t>
      </w:r>
    </w:p>
    <w:p>
      <w:pPr>
        <w:pStyle w:val="BookText"/>
        <w:rPr/>
      </w:pPr>
      <w:r>
        <w:rPr>
          <w:rFonts w:ascii="IRNazanin" w:hAnsi="IRNazanin" w:eastAsia="IRNazanin"/>
          <w:color w:val="111111"/>
          <w:sz w:val="28"/>
          <w:sz w:val="28"/>
          <w:szCs w:val="28"/>
          <w:rtl w:val="true"/>
          <w:lang w:bidi="fa-IR"/>
        </w:rPr>
        <w:t>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معظم له در زمان مرحوم آیة الله العظمی سید ابوالحسن اصفهانی وآیة الله العظمی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به نجف می شوند و حدود پنج سال در آنجا اشتغال به تحصیل داشتند و در اثر روح پاک و قلب با صفایی که داشتند گاهی کرامت خاصی از امیرالمؤمنین نصیبشان شده که فرزند مکرمشان جناب حجة الاسلام خطیب معظم آقای حاج شیخ عبدالکریم دامت برکاته در شرح حالی که از معظم له تهیه نموده ذکر فرموده اند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بعد به داراب بر می گردند و آنگاه با مادر محترمه و خانواده مکرمه شان در زمان مرحوم آیة الله العظمی مؤسس، آقای حاج شیخ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مشرف می شوند و در اواخر حیات آن مرد الهی از درسشان بهره مند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از محضر درس مرحوم آیة الله العظمی سید محمد تقی خوانساری وآیة الله العظمی صدر وآیة الله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محضر درس سید الطائفة،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وطیب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 برده و به مقام رفیع اجتهاد نایل می گردند و عنایات خاصه ای نصیبشان شده که بعضی از آنها را آقازاده معظمشان در همان شرح حال ذکر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زمان ریاست مرحوم آیة الله العظمی برجردی به داراب برگشتند</w:t>
      </w:r>
      <w:r>
        <w:rPr>
          <w:rStyle w:val="FootnoteAnchor"/>
          <w:rtl w:val="true"/>
        </w:rPr>
        <w:footnoteReference w:id="22"/>
      </w:r>
      <w:r>
        <w:rPr>
          <w:rFonts w:ascii="IRNazanin" w:hAnsi="IRNazanin" w:eastAsia="IRNazanin"/>
          <w:color w:val="111111"/>
          <w:sz w:val="28"/>
          <w:sz w:val="28"/>
          <w:szCs w:val="28"/>
          <w:rtl w:val="true"/>
          <w:lang w:bidi="fa-IR"/>
        </w:rPr>
        <w:t xml:space="preserve">و بسیار مورد احترام اعجاب آمیز روحانیت والامقام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مخصوصأ حضرت آیة الله نتابه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حقا عالمی شایسته </w:t>
      </w:r>
    </w:p>
    <w:p>
      <w:pPr>
        <w:pStyle w:val="BookText"/>
        <w:rPr/>
      </w:pPr>
      <w:r>
        <w:rPr>
          <w:rFonts w:ascii="IRNazanin" w:hAnsi="IRNazanin" w:eastAsia="IRNazanin"/>
          <w:color w:val="111111"/>
          <w:sz w:val="28"/>
          <w:sz w:val="28"/>
          <w:szCs w:val="28"/>
          <w:rtl w:val="true"/>
          <w:lang w:bidi="fa-IR"/>
        </w:rPr>
        <w:t>وزاهدی وارسته به تمام معنی الکلمه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مورد ارادت کامل مردم محترم آنجا بودند و در حوزه ای که مرحوم آیة الله نابه رضوان الله علیه تأسیس کرده بودند و مایه برکات فراوانی بوده و هست تدریس می فرمودند و در همان زمان ، توده ایها تبلیغات فاسد خود را می کردند که مرحوم آقای حاج شیخ ، با شجاعت روحی خاصی که داشتند شروع به مبارزه با آنها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 معظمشان دامت افاضاته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نوک تیز مبارزات قرار داشتند و از تهدید آنها نمی ترسیدند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ازدین را ولو به قیمت نثار کردن جان ، بر خود واجب می دانست ، با سخرانیهای روشنگر افکار مادی را تحلیل و نقد می کرد و به سادگی ، بطلان آن افکار را نشان می داد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شیخ دوباره به قم مراجعت نموده و سرانجام ضمن حادثه ای دلخراش </w:t>
      </w:r>
      <w:r>
        <w:rPr>
          <w:rStyle w:val="FootnoteAnchor"/>
          <w:rtl w:val="true"/>
        </w:rPr>
        <w:footnoteReference w:id="24"/>
      </w:r>
      <w:r>
        <w:rPr>
          <w:rFonts w:ascii="IRNazanin" w:hAnsi="IRNazanin" w:eastAsia="IRNazanin"/>
          <w:color w:val="111111"/>
          <w:sz w:val="28"/>
          <w:sz w:val="28"/>
          <w:szCs w:val="28"/>
          <w:rtl w:val="true"/>
          <w:lang w:bidi="fa-IR"/>
        </w:rPr>
        <w:t xml:space="preserve">که در خیابان آذر نزدیک مدرسه مبارکه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ابی 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ایزدی انتقال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آن وقت در جهرم بودم و استاد با وفا و مهربان، جناب آیة الله آقای حاج حق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محبت نمودند و دستور اقامه مجلس ترحیم بسیار محترمانه ای در حسینیه شاه زاده ابراهیم دادند و همین طور چند مجلس دیگر از جمله از طرف جناب آیة الله زاده حجة الاسلام آقا سید عبدالحسین آیة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مقبره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 xml:space="preserve">. </w:t>
      </w:r>
      <w:bookmarkStart w:id="34" w:name="pg7983_90310"/>
    </w:p>
    <w:p>
      <w:pPr>
        <w:pStyle w:val="BookText"/>
        <w:rPr/>
      </w:pPr>
      <w:bookmarkEnd w:id="3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 الله جناب آقای شیخ عبد الصمد فاضلی 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از شاگردان و مریدان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فیروزآباد بوده است و جریاناتی از برکات توقف ایشان در فیروز آباد نقل می فرموده که در مجله نور علم ذکر شده است، آن مرد الهی در فیروزآباد از شاگردان مرحوم سید عبدالحسین لاری بوده و در آنجا به دست او معمم شده است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جانب در جریان اخراج علمای معظم از نجف اشرف در بلدة طیبة قم، مکرر خدمتشان رسیده ام؛ عالمی وارسته و متعبد و زاهد وصابر بود، هر بار که خدمتشان شرفیاب می شدم یک فرع فقهی را مطرح می فرمودند و استفاده می کردم</w:t>
      </w:r>
      <w:r>
        <w:rPr>
          <w:rFonts w:eastAsia="IRNazanin" w:cs="IRNazanin"/>
          <w:color w:val="111111"/>
          <w:sz w:val="28"/>
          <w:szCs w:val="28"/>
          <w:rtl w:val="true"/>
          <w:lang w:bidi="fa-IR"/>
        </w:rPr>
        <w:t>.</w:t>
      </w:r>
    </w:p>
    <w:p>
      <w:pPr>
        <w:pStyle w:val="Heading3"/>
        <w:numPr>
          <w:ilvl w:val="2"/>
          <w:numId w:val="1"/>
        </w:numPr>
        <w:rPr/>
      </w:pPr>
      <w:bookmarkStart w:id="35" w:name="__RefHeading___Toc6913764_1051229030"/>
      <w:bookmarkStart w:id="36" w:name="_Toc12"/>
      <w:bookmarkEnd w:id="35"/>
      <w:r>
        <w:rPr>
          <w:rtl w:val="true"/>
        </w:rPr>
        <w:t>بخش دوم</w:t>
      </w:r>
      <w:bookmarkEnd w:id="36"/>
    </w:p>
    <w:p>
      <w:pPr>
        <w:pStyle w:val="BookText"/>
        <w:rPr/>
      </w:pPr>
      <w:r>
        <w:rPr>
          <w:rFonts w:ascii="IRNazanin" w:hAnsi="IRNazanin" w:eastAsia="IRNazanin"/>
          <w:color w:val="111111"/>
          <w:sz w:val="28"/>
          <w:sz w:val="28"/>
          <w:szCs w:val="28"/>
          <w:rtl w:val="true"/>
          <w:lang w:bidi="fa-IR"/>
        </w:rPr>
        <w:t xml:space="preserve">چون کتابهای علمی آن مرد بزرگ در کنگره ای که به نام شریفشان تشکیل می شود، فراوان در دسترس قرار می گیرد، این قسمت را با رساله ای که راجع به علم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السلمانی بمراتب الخلفاء الرحمانی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اند شروع می کنم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این کتاب ابتدا محل بحث را به تفصیل تبیین نموده و توضیح داده اند، آنگاه با آیات کریمه وروایات بر آن استدلال نموده و جوانب گوناگون این مطلب را تا حدود فراوانی بررسی نموده و از شبهه های مختلف پاسخ </w:t>
      </w:r>
    </w:p>
    <w:p>
      <w:pPr>
        <w:pStyle w:val="BookText"/>
        <w:rPr/>
      </w:pPr>
      <w:r>
        <w:rPr>
          <w:rFonts w:ascii="IRNazanin" w:hAnsi="IRNazanin" w:eastAsia="IRNazanin"/>
          <w:color w:val="111111"/>
          <w:sz w:val="28"/>
          <w:sz w:val="28"/>
          <w:szCs w:val="28"/>
          <w:rtl w:val="true"/>
          <w:lang w:bidi="fa-IR"/>
        </w:rPr>
        <w:t>داده اند، همان طور که نظر دیگران و استدلالهای آنان را بیان فرموده و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تنها موضوع بحث علم امام با دو دلیل ایشان از قرآن کریم به طور فشرده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امام آن شخصیتی است که از طرف خدای جهان بر تمام بشر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امام در برابر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منظور از علم در این جا، آن علم خدا دادی است که از راه الهام یا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وساطت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واسطه روح القدس یا مانند این راه ها به شخص نبی یا وصی علیهم السلام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این علم با علم ذاتی خداوند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علم حضوری است، یعنی علمی که هم اکنون معلومات بدون هیچ گونه پرده وابهامی نزد او منکشف وحاضر باشد، نه این که توان آن داشته باشد که به نیروی اراده ، هر وقت خواست بداند آن وقت آن را بداند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محل بحث این است که این علم به تمام ما کان وما یکون، چه آنها که در حوزه احکام و موضوعات شرعیه باشد یا غیر آن، مانند علم به وقت قیامت و مرگ و میرها متعلق باشد</w:t>
      </w:r>
      <w:r>
        <w:rPr>
          <w:rStyle w:val="FootnoteAnchor"/>
          <w:rtl w:val="true"/>
        </w:rPr>
        <w:footnoteReference w:id="26"/>
      </w:r>
      <w:r>
        <w:rPr>
          <w:rFonts w:ascii="IRNazanin" w:hAnsi="IRNazanin" w:eastAsia="IRNazanin"/>
          <w:color w:val="111111"/>
          <w:sz w:val="28"/>
          <w:sz w:val="28"/>
          <w:szCs w:val="28"/>
          <w:rtl w:val="true"/>
          <w:lang w:bidi="fa-IR"/>
        </w:rPr>
        <w:t>و آنگاه پس از ذکر مطالبی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الآیات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عَنْكُمُ الرِّجْسَ أَهْلَ الْبَيْتِ وَيُطَهِّرَكُمْ تَطْهِيرًا</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نظرة إلی أن عموم إذهاب الرجس، والتطهیر ، والاصطفاء من جمیع المناقص الظاهریة والباطنیة وشوائب الکدر و ظلمات الجهل والسهو دال علی کل من المطلوبین من عموم علمهم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که این مطلب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است، خدا می خواهد که هر پلیدی را تنها از شما اهل بیت دور کند، و شما را پاک گرداند، به پاکی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خداوند آدم ونوح و آل ابراهیم</w:t>
      </w:r>
      <w:r>
        <w:rPr>
          <w:rStyle w:val="FootnoteAnchor"/>
          <w:rtl w:val="true"/>
        </w:rPr>
        <w:footnoteReference w:id="29"/>
      </w:r>
      <w:r>
        <w:rPr>
          <w:rFonts w:ascii="IRNazanin" w:hAnsi="IRNazanin" w:eastAsia="IRNazanin"/>
          <w:color w:val="111111"/>
          <w:sz w:val="28"/>
          <w:sz w:val="28"/>
          <w:szCs w:val="28"/>
          <w:rtl w:val="true"/>
          <w:lang w:bidi="fa-IR"/>
        </w:rPr>
        <w:t>وآل عمران را بر همه جهانیان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دور کردن هر پلیدی و پاکیزه نمودن به پاکی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برگزیدن بر همه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 منقصت های ظاهری و باطنی و لکه های تیرگی و ظلمت های جهل و نادانی وسهو واشتباه می شود و همه آنها برداشته شده دلالت بر هر دو مطلب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دانستن ما کان وما یکون با علم خدا دادی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علم حضوری و فعلی برای پیامبر اکرم و اوصیای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عالم جلیل ، 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اکسیر السعادة فی 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آیه کریمه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مطالبی راجع به معنای کلمه </w:t>
      </w:r>
    </w:p>
    <w:p>
      <w:pPr>
        <w:pStyle w:val="BookText"/>
        <w:rPr/>
      </w:pPr>
      <w:r>
        <w:rPr>
          <w:rFonts w:ascii="IRNazanin" w:hAnsi="IRNazanin" w:eastAsia="IRNazanin"/>
          <w:color w:val="111111"/>
          <w:sz w:val="28"/>
          <w:sz w:val="28"/>
          <w:szCs w:val="28"/>
          <w:rtl w:val="true"/>
          <w:lang w:bidi="fa-IR"/>
        </w:rPr>
        <w:t>اسماء ومنظور از آن، در توضیح تعلیم و آموزش اسماء به جناب آدم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المراد من تعلیم الاسماء لیس تعلیم خصوص الفاظها الدالة علی معانیها فقط لرجوعه الی تعلیم اللغة وعدم صلوحه بمقام الامتنان والتفضیل، ولا بحال المفضل علیه بل المراد تعلیم حقائق الاشیاء وعللها الأربع ، الفاعلیة ، والمادیة ، والصوریة ، والغائیة ، وجمیع اسبابها وموادها وذواتها وکیفیاتها وکیفیات صنعها وما یصنع منها وفیها وعلیها وبها ولها ومعها وما علیها من مصالحها ومنافعها وخواصها وفوائدها ومضارها و مصلحها ومفسدها وآثارها و علائمها وترکیبها وجمیع ما یتعلق بها</w:t>
      </w:r>
      <w:r>
        <w:rPr>
          <w:rFonts w:eastAsia="IRNazanin" w:cs="IRNazanin"/>
          <w:color w:val="111111"/>
          <w:sz w:val="28"/>
          <w:szCs w:val="28"/>
          <w:rtl w:val="true"/>
          <w:lang w:bidi="fa-IR"/>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به مناسبت بحث وبه عنوان ختامه مسک ، تذکرة عرض می کنم که یکی از ذریه طیبه سید، عالم تقی صالح ورع مؤید به تأییدات خداوند غنی، مجبوب القلوب خاص وعام، نویسنده توانای دل سوز، بزرگ مرد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استاد عزیزمان مرحوم آقای حق شناس که همه را مجذوب اخلاق کریمه خود کرده بود، به او ارادت می ورزید، حضرت آیة الله معظم مرحوم آقای سید علی اصغر رکنی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ورضوان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ارزنده ای در علم وسیع و پهناور پیامبر اکرم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رد و انتقاد بر کتاب کلید فهم قرآن دارند و از روی کمال خلوص وفروتنی نویسنده را یکی از دانشجویان دینی لار قرار داده اند و آنجا در بیان آیه کریمه بالا هم مستوفی بحث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عَلَيْكَ تَوَكَّلْنَا وَإِلَيْكَ أَنَبْنَا وَإِلَيْكَ الْمَصِيرُ</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983_90317"/>
      <w:bookmarkStart w:id="38" w:name="pg7983_90317"/>
      <w:bookmarkEnd w:id="38"/>
    </w:p>
    <w:p>
      <w:pPr>
        <w:pStyle w:val="Heading2"/>
        <w:numPr>
          <w:ilvl w:val="1"/>
          <w:numId w:val="1"/>
        </w:numPr>
        <w:rPr/>
      </w:pPr>
      <w:bookmarkStart w:id="39" w:name="pg7983_90317"/>
      <w:bookmarkStart w:id="40" w:name="__RefHeading___Toc6913766_1051229030"/>
      <w:bookmarkStart w:id="41" w:name="_Toc13"/>
      <w:bookmarkEnd w:id="39"/>
      <w:bookmarkEnd w:id="40"/>
      <w:r>
        <w:rPr>
          <w:rtl w:val="true"/>
        </w:rPr>
        <w:t>اندیشه های کلامی آیة الله لاری</w:t>
      </w:r>
      <w:bookmarkEnd w:id="41"/>
    </w:p>
    <w:p>
      <w:pPr>
        <w:pStyle w:val="Heading3"/>
        <w:numPr>
          <w:ilvl w:val="2"/>
          <w:numId w:val="1"/>
        </w:numPr>
        <w:rPr/>
      </w:pPr>
      <w:bookmarkStart w:id="42" w:name="__RefHeading___Toc6913768_1051229030"/>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اندیشه های کلامی آیة الله لاری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علی ربانی گلپایگانی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علم کلام در فرهنگ و تمدن اسلامی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کلامی پیوسته از گستردگی، تنوع واهمیت خاصی بر خوردار بوده است، بدین جهت علاوه بر عده ای از نخبگان که بحث کلامی را مهمترین یا یگانه رسالت دینی خود برگزیده اند، غالب مفسران و فقیهان ومحدثان اسلامی نیز به این مهم بذل عنایت کرده اند، و حتی آنان که به ظاهر علم کلام را نکوهش کرده اند، در عمل و به شیوه ای دیگر کار کلامی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تسن،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پیشاهنگان کلام عقلی و استدلالی به شمار می روند که پس از انقراض این مذهب ، کلام عقلی اهل سنت در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گرایی در مکتب دوم نمایان تر از مکتب نخست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عقلی و پرداختن به رسالت کلامی در جهان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وشأن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پس از وی دیگر امامان معصوم شیعه آموزگاران معصوم علم کلام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اینکه خود به بحثهای کلامی اهتمام بالایی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بلندی را آموزش داده اند، شاگردان بر جسته ای </w:t>
      </w:r>
    </w:p>
    <w:p>
      <w:pPr>
        <w:pStyle w:val="BookText"/>
        <w:rPr/>
      </w:pPr>
      <w:r>
        <w:rPr>
          <w:rFonts w:ascii="IRNazanin" w:hAnsi="IRNazanin" w:eastAsia="IRNazanin"/>
          <w:color w:val="111111"/>
          <w:sz w:val="28"/>
          <w:sz w:val="28"/>
          <w:szCs w:val="28"/>
          <w:rtl w:val="true"/>
          <w:lang w:bidi="fa-IR"/>
        </w:rPr>
        <w:t>نیز پرورش داده و حوزه های کلامی فعال و گسترده ای را بنیان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استوار و حکمت مدار در عصر غیبت امام معصوم علیه السلام ما توسط دانشمندان گرانمایه شیعه ادامه یافت، و در هر دوره نخبگانی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 الدین حمصی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اصیل را رهبری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شاگردانی را پرورش داده و آثار گرانبهایی را آفریدند، و با تلاش و جهاد کلامی خود از حریم عقاید اسلامی دفاع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عبدالحسین نجفی لاری</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فارسان این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مجتهدی توانا و فقیهی مجاهد و پرهیزگار بود، در کنار مرجعیت فقهی وزعامت سیاسی ورهبری جهاد علیه استعمار روس و انگلیس در زمان خود، در عرصه کلام و عقاید نیز قیام کرد و به تبیین عقاید حقه و دفاع از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باره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 که از پنج مقصد ویک خاتمه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 آن درباره خداشناسی است که مشتمل بر بحث درباره دلایل اثبات وجود خدا، صفات ثبوتیه وسلبیه ، توحید و مراتب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دوم درباره نبوت است که از چهار فصل تشکیل شده است و مسایل مربوط به نبوت عامه و خاصه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سوم درباره امامت است که به تبیین مباحث آن از دیدگاه شیعه و بر پایه دلایل عقلی ونقلی پرداخته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چهارم درباره عدل الهی است که بسیار موجز 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پنجم درباره معاد است که این مبحث نیز به اختصار بررسی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وخاتمه کتاب به بررسی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فرقه ناجیه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کتابی نیز درباره قلمرو و چگونگی علم امام تألیف نموده و آن را معارف السلمانیة فی کیفیة علم الامام وکمیته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عبارتی که در مقدمه کتاب مزبور آمده به دست می آید که ایشان رساله ای نیز در رد جبریه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رساله ای مستقل درباره شبهات جبریه و پاسخ آنها به تفصیل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بحث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السلمانیه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مؤلف محترم آن عبارت است از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مقدار علم امام علیه السلام از این جهت که آیا به همه چیز تعلق گرفته است یا نه، و دیگری چگونگی علم او از این جهت که علم حضوری و فعلی است با ارادی و شأنی؟</w:t>
      </w:r>
    </w:p>
    <w:p>
      <w:pPr>
        <w:pStyle w:val="BookText"/>
        <w:rPr/>
      </w:pPr>
      <w:r>
        <w:rPr>
          <w:rFonts w:ascii="IRNazanin" w:hAnsi="IRNazanin" w:eastAsia="IRNazanin"/>
          <w:color w:val="111111"/>
          <w:sz w:val="28"/>
          <w:sz w:val="28"/>
          <w:szCs w:val="28"/>
          <w:rtl w:val="true"/>
          <w:lang w:bidi="fa-IR"/>
        </w:rPr>
        <w:t>وی نخست ، مقصود از امام را در این بحث بیان نموده و یاد آور شده است که مقصود، نه امام در اصطلاح متکلمین اسلامی است، و نه مطلق معصوم که شامل فرشتگان نیز بشود، بلکه مقصود مطلق کسی است که از جانب خداوند دارای ریاست عمومی الهی است که پیامبران و امامان را شامل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یاد آور شده است که بحث درباره علم ظاهری امام نیست، زیرا در چنین علمی که از طریق حواس و ابزارهای عادی معرفت حاصل می شود، فرقی میان امام و افراد دیگر نیست، بلکه بحث درباره علم باطنی ولدی امام است که از طریق الهام یا وحی یا روح القدس و مانند آن که مخصوص انبیاء و اوصیاء است حاصل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دیگری که در آغاز رساله بررسی کرده است، توضیح درباره علم حضوری امام و تفاوت آن با علم حضوری خداوند به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کمیت و قلمرو علم امام، بنابر قول به عمومیت علم او ، پرداخته است ، و آن اینکه به صورت موجبه کلیه از همه چیز، اعم از گذشته و آینده ،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نقل و بررسی نصوص وروایاتی پرداخته است که بیانگر این مطلب است که خداوند مرتبه ای از علم را به خود اختصاص داده و جز او کسی از آن آگاه نیست ، نه فرشتگان مقرب ونه پیامبران مرسل، و در توجیه تعارض این نصوص با نصوصی که بر عمومیت علم آنان دلالت دارد، احتمالات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 طرح نصوص نافیه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آنها بر تقیه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نفی علم حضوری نه علم أرادی به قرینه روایاتی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الامام أن یعلم 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علم معلق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یابد، نه علم حتمی که قابل تغییر نیست، چنان که از برخی روایات مربوط به مقدرات در لیلة القدر ومانند آن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عکس احتمال چهارم، یعنی نصوص نافی ناظر به علم محتوم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ونصوص مثبت ناظر به علم معلق و تغییر پذیر ، چنان که از برخی احادیث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بر اینکه مقصود نفی لزوم عمل به آن علم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روایات نافی بر نفی اذن ورخصت در اظهار چنین علمی برای </w:t>
      </w:r>
    </w:p>
    <w:p>
      <w:pPr>
        <w:pStyle w:val="BookText"/>
        <w:rPr/>
      </w:pPr>
      <w:r>
        <w:rPr>
          <w:rFonts w:ascii="IRNazanin" w:hAnsi="IRNazanin" w:eastAsia="IRNazanin"/>
          <w:color w:val="111111"/>
          <w:sz w:val="28"/>
          <w:sz w:val="28"/>
          <w:szCs w:val="28"/>
          <w:rtl w:val="true"/>
          <w:lang w:bidi="fa-IR"/>
        </w:rPr>
        <w:t>مردم، به خاطر مصالح عمومی که عدم اظهار آن را اقتضا می کند، زیرا اگر از همه چیز آگاه شوند، دست از انابه و تضرع ودعا و تلاش در امور زندگی بر خواهند داشت ، چنان که از برخی روایات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علم به چنان مطالبی مخصوص برخی از انبیاء و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آنان، چنان که برخی از روایات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نظریة منکران عمومیت علم امام را توضیح داده که مقصود آنان نفی عمومیت علم در مورد احکام دینی و موضوعات کلی احکام، نیست، بلکه مقصود، نفی عمومیت علم امام در موضوعات جزئی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سه نظریه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نخست عمومیت علم امام نسبت به این موارد است ، و نظریه دوم، نفی عمومیت علم امام نسبت به آن است، و نظریه سوم تفصیل داده است ، یعنی نسبت به موضوعاتی جزئی که کلی آنها حکم شرعی دارد، به عمومیت علم امام قائل شده است، مانند علم به پدر بودن زید، زیرا عنوان ابوت و پدری احکامی چون وجوب احترام و توارث دارد، در اینجا جهل به موضوع موجب جهل به حکم خواهد بود، ولی نسبت به موضوعاتی جزئی که کلی آنها موضوع حکم شرعی نیست، به عمومیت علم امام قائل نشده است، مانند نام خاص اشخاص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مؤلف بزرگوار به نقل نظریه مرحوم صدوق و موافقان او درباره سهو معصوم و نفی علم امام نسبت به موضوعات پرداخته و سپس در مقام توجیه کلمات آنان بر آمده به گونه ای که با نظریه عمومیت علم امام سازگار افتد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عمده کتاب به نقل و تبیین آیات و روایاتی که به عمومیت علم امام دلالت می کند و نقل روایات معارض و جمع میان این دو دسته اختصاص </w:t>
      </w:r>
      <w:bookmarkStart w:id="44" w:name="pg7983_90324"/>
    </w:p>
    <w:p>
      <w:pPr>
        <w:pStyle w:val="BookText"/>
        <w:rPr/>
      </w:pPr>
      <w:bookmarkEnd w:id="44"/>
      <w:r>
        <w:rPr>
          <w:rFonts w:ascii="IRNazanin" w:hAnsi="IRNazanin" w:eastAsia="IRNazanin"/>
          <w:color w:val="111111"/>
          <w:sz w:val="28"/>
          <w:sz w:val="28"/>
          <w:szCs w:val="28"/>
          <w:rtl w:val="true"/>
          <w:lang w:bidi="fa-IR"/>
        </w:rPr>
        <w:t>یافته است و بالاخره مؤلف، نظریه خود را که عمومیت علم امام و حضوری و فعلی بودن آن است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نقل و بررسی اندیشه های کلامی مرحوم لاری در گنجایش یک مقاله نیست، نوشتار حاضر به بررسی آراء معظم له پیرامون خداشناسی اختصاص یافته و از سه بخش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براهین اثبات وجود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صفات ثبوتیه وسلبیه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توحید و مراتب آن </w:t>
      </w:r>
      <w:r>
        <w:rPr>
          <w:rFonts w:eastAsia="IRNazanin" w:cs="IRNazanin"/>
          <w:color w:val="111111"/>
          <w:sz w:val="28"/>
          <w:szCs w:val="28"/>
          <w:rtl w:val="true"/>
          <w:lang w:bidi="fa-IR"/>
        </w:rPr>
        <w:t>.</w:t>
      </w:r>
    </w:p>
    <w:p>
      <w:pPr>
        <w:pStyle w:val="Heading3"/>
        <w:numPr>
          <w:ilvl w:val="2"/>
          <w:numId w:val="1"/>
        </w:numPr>
        <w:rPr/>
      </w:pPr>
      <w:bookmarkStart w:id="45" w:name="__RefHeading___Toc6913770_1051229030"/>
      <w:bookmarkStart w:id="46" w:name="_Toc15"/>
      <w:bookmarkEnd w:id="45"/>
      <w:r>
        <w:rPr>
          <w:rtl w:val="true"/>
        </w:rPr>
        <w:t>الف</w:t>
      </w:r>
      <w:r>
        <w:rPr>
          <w:rtl w:val="true"/>
        </w:rPr>
        <w:t xml:space="preserve">: </w:t>
      </w:r>
      <w:r>
        <w:rPr>
          <w:rtl w:val="true"/>
        </w:rPr>
        <w:t>براهین اثبات وجود خدا</w:t>
      </w:r>
      <w:bookmarkEnd w:id="46"/>
    </w:p>
    <w:p>
      <w:pPr>
        <w:pStyle w:val="Heading4"/>
        <w:numPr>
          <w:ilvl w:val="3"/>
          <w:numId w:val="1"/>
        </w:numPr>
        <w:rPr/>
      </w:pPr>
      <w:bookmarkStart w:id="47" w:name="__RefHeading___Toc6913772_1051229030"/>
      <w:bookmarkStart w:id="48" w:name="_Toc16"/>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مجموع براهین یا دلایلی که در کلام آیة الله لاری تصریح یا تلویحا بر وجود خداوند اقامه شده، هفت برهان است که به نقل وشرح مختصر آنها می پردازیم</w:t>
      </w:r>
      <w:r>
        <w:rPr>
          <w:rFonts w:eastAsia="IRNazanin" w:cs="IRNazanin"/>
          <w:color w:val="111111"/>
          <w:sz w:val="28"/>
          <w:szCs w:val="28"/>
          <w:rtl w:val="true"/>
          <w:lang w:bidi="fa-IR"/>
        </w:rPr>
        <w:t>.</w:t>
      </w:r>
    </w:p>
    <w:p>
      <w:pPr>
        <w:pStyle w:val="Heading4"/>
        <w:numPr>
          <w:ilvl w:val="3"/>
          <w:numId w:val="1"/>
        </w:numPr>
        <w:rPr/>
      </w:pPr>
      <w:bookmarkStart w:id="49" w:name="__RefHeading___Toc6913774_1051229030"/>
      <w:bookmarkStart w:id="50" w:name="_Toc17"/>
      <w:bookmarkEnd w:id="49"/>
      <w:r>
        <w:rPr/>
        <w:t>1</w:t>
      </w:r>
      <w:r>
        <w:rPr>
          <w:rtl w:val="true"/>
        </w:rPr>
        <w:t xml:space="preserve">- </w:t>
      </w:r>
      <w:r>
        <w:rPr>
          <w:rtl w:val="true"/>
        </w:rPr>
        <w:t>برهان وجوب وامکان</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وجوب وامکان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بدیهیات عقل است که ممکن به خودی خود محال است وممتنع که موجود شود، بلکه لابد است که غیر ممکنی او را ایجاد کند و از عدم بوجود آورد و آن منحصر به واجب الوجود است ، پس وجود ممکنات دلیل قاطع است بر وجود صانع واجب الوجود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منطقی برهان مزبور را می توان در قالب قیاس استثنایی زیر </w:t>
      </w:r>
    </w:p>
    <w:p>
      <w:pPr>
        <w:pStyle w:val="BookText"/>
        <w:rPr/>
      </w:pPr>
      <w:r>
        <w:rPr>
          <w:rFonts w:ascii="IRNazanin" w:hAnsi="IRNazanin" w:eastAsia="IRNazanin"/>
          <w:color w:val="111111"/>
          <w:sz w:val="28"/>
          <w:sz w:val="28"/>
          <w:szCs w:val="28"/>
          <w:rtl w:val="true"/>
          <w:lang w:bidi="fa-IR"/>
        </w:rPr>
        <w:t>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ممکن الوجود موجود است، واجب الوجود نیز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ممکن الوجود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الوجود نیز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قیاس از حق بودن مقدم، حق بودن تالی نتیجه گرفته شده است ،</w:t>
      </w:r>
    </w:p>
    <w:p>
      <w:pPr>
        <w:pStyle w:val="BookText"/>
        <w:rPr/>
      </w:pPr>
      <w:r>
        <w:rPr>
          <w:rFonts w:ascii="IRNazanin" w:hAnsi="IRNazanin" w:eastAsia="IRNazanin"/>
          <w:color w:val="111111"/>
          <w:sz w:val="28"/>
          <w:sz w:val="28"/>
          <w:szCs w:val="28"/>
          <w:rtl w:val="true"/>
          <w:lang w:bidi="fa-IR"/>
        </w:rPr>
        <w:t xml:space="preserve">و از نظر قوانین منطق صوری در درستی این استدلال تردیدی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استدلالی در منطق نمادی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22800" cy="2997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4622760" cy="2997360"/>
                        </a:xfrm>
                        <a:prstGeom prst="rect">
                          <a:avLst/>
                        </a:prstGeom>
                        <a:ln w="0">
                          <a:noFill/>
                        </a:ln>
                      </pic:spPr>
                    </pic:pic>
                  </a:graphicData>
                </a:graphic>
              </wp:inline>
            </w:drawing>
          </mc:Choice>
          <mc:Fallback>
            <w:pict>
              <v:shape id="shape_0" stroked="f" o:allowincell="f" style="position:absolute;margin-left:0pt;margin-top:-236.05pt;width:363.95pt;height:235.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نظر منطق ، ماده استدلال مزبور مبتنی بر صدق دو مطلب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الوجود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درستی یا صدق مقدم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ممکن الوجود مستلزم واجب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یا صدق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دو مفهوم ممکن الوجود وواجب الوجود را مورد تأمل قرار داده ویژگی آنها را بازشناسیم، ممکن الوجود آن است که بودن برای او ضرورت ندارد، و در نتیجه وابسته به غیر وفنا و زوال پذیر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واجب الوجود آن است که بودنش ضروری است، وزوال وفنا در آن راه ندارد و در هستی خود وابسته به غیر خود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مطالب فوق وقتی در هستی خود واشیاء دیگر نظر می کنیم آنها را در معرض تغییر و تبدل وزوال ومشروط و وابسته به غیر خود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طریق ممکن الوجود بودن آنها را استنباط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صدق ودرستی مقدم ثابت می شود </w:t>
      </w:r>
      <w:r>
        <w:rPr>
          <w:rFonts w:eastAsia="IRNazanin" w:cs="IRNazanin"/>
          <w:color w:val="111111"/>
          <w:sz w:val="28"/>
          <w:szCs w:val="28"/>
          <w:rtl w:val="true"/>
          <w:lang w:bidi="fa-IR"/>
        </w:rPr>
        <w:t xml:space="preserve">. </w:t>
      </w:r>
      <w:bookmarkStart w:id="51" w:name="pg7983_90326"/>
    </w:p>
    <w:p>
      <w:pPr>
        <w:pStyle w:val="BookText"/>
        <w:rPr/>
      </w:pPr>
      <w:bookmarkEnd w:id="51"/>
      <w:r>
        <w:rPr>
          <w:rFonts w:ascii="IRNazanin" w:hAnsi="IRNazanin" w:eastAsia="IRNazanin"/>
          <w:color w:val="111111"/>
          <w:sz w:val="28"/>
          <w:sz w:val="28"/>
          <w:szCs w:val="28"/>
          <w:rtl w:val="true"/>
          <w:lang w:bidi="fa-IR"/>
        </w:rPr>
        <w:t>اما ملازمه میان وجود ممکن الوجود ووجود واجب الوجود، با تحلیل عقلی به دست می آید، زیرا ممکن الوجود به لحاظ ذات خود، دارای هستی نیست، و از طرفی فرض این است که موجود است و هستی دارد، پس برای آنکه تناقض لازم نیاید، باید گفت وجود و هستی ممکن الوجود از غیر او سرچشمه می گیرد، وغیر ممکن الوجود یا ممتنع الوجود است یا واجب الوجود، و از آنجا که ممتنع الوجود محال است که مبدء و علت وجود ممکن باشد، پس وجود ممکن از واجب الوجود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ملاک این برهان ، کیفیت یعنی وصف امکان برای ممکن الوجود است و نه کمیت یعنی شماره ممکن الوجود، بنابراین فرض تعداد بسیار و بی شمار برای ممکن الوجود معادله را علیه برهان تغییر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مزبور از روشن ترین و دقیق ترین تقریرهای برهان وجوب و امکان است که از ابتکارات خواجه نصیرالدین طوسی است که در مبحث امتناع تسلسل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آورده ، وحکیم لاهیجی</w:t>
      </w:r>
      <w:r>
        <w:rPr>
          <w:rStyle w:val="FootnoteAnchor"/>
          <w:rtl w:val="true"/>
        </w:rPr>
        <w:footnoteReference w:id="34"/>
      </w:r>
      <w:r>
        <w:rPr>
          <w:rFonts w:ascii="IRNazanin" w:hAnsi="IRNazanin" w:eastAsia="IRNazanin"/>
          <w:color w:val="111111"/>
          <w:sz w:val="28"/>
          <w:sz w:val="28"/>
          <w:szCs w:val="28"/>
          <w:rtl w:val="true"/>
          <w:lang w:bidi="fa-IR"/>
        </w:rPr>
        <w:t>به خوبی آن را تقریر</w:t>
      </w:r>
    </w:p>
    <w:p>
      <w:pPr>
        <w:pStyle w:val="BookText"/>
        <w:rPr/>
      </w:pPr>
      <w:r>
        <w:rPr>
          <w:rFonts w:ascii="IRNazanin" w:hAnsi="IRNazanin" w:eastAsia="IRNazanin"/>
          <w:color w:val="111111"/>
          <w:sz w:val="28"/>
          <w:sz w:val="28"/>
          <w:szCs w:val="28"/>
          <w:rtl w:val="true"/>
          <w:lang w:bidi="fa-IR"/>
        </w:rPr>
        <w:t>کرده، واستاد مطهری نیز با عبارتهای گویایی به تقریر آن پرداخته است</w:t>
      </w:r>
      <w:r>
        <w:rPr>
          <w:rStyle w:val="FootnoteAnchor"/>
          <w:rtl w:val="true"/>
        </w:rPr>
        <w:footnoteReference w:id="35"/>
      </w:r>
    </w:p>
    <w:p>
      <w:pPr>
        <w:pStyle w:val="Heading4"/>
        <w:numPr>
          <w:ilvl w:val="3"/>
          <w:numId w:val="1"/>
        </w:numPr>
        <w:rPr/>
      </w:pPr>
      <w:bookmarkStart w:id="52" w:name="__RefHeading___Toc6913776_1051229030"/>
      <w:bookmarkStart w:id="53" w:name="_Toc18"/>
      <w:bookmarkEnd w:id="52"/>
      <w:r>
        <w:rPr/>
        <w:t>2</w:t>
      </w:r>
      <w:r>
        <w:rPr>
          <w:rtl w:val="true"/>
        </w:rPr>
        <w:t xml:space="preserve">- </w:t>
      </w:r>
      <w:r>
        <w:rPr>
          <w:rtl w:val="true"/>
        </w:rPr>
        <w:t>برهان اتقان صنع</w:t>
      </w:r>
      <w:bookmarkEnd w:id="5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اتقان صنع </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کند موجودات را از آفتاب و ماه و ستارگان </w:t>
      </w:r>
    </w:p>
    <w:p>
      <w:pPr>
        <w:pStyle w:val="BookText"/>
        <w:rPr/>
      </w:pPr>
      <w:r>
        <w:rPr>
          <w:rFonts w:ascii="IRNazanin" w:hAnsi="IRNazanin" w:eastAsia="IRNazanin"/>
          <w:color w:val="111111"/>
          <w:sz w:val="28"/>
          <w:sz w:val="28"/>
          <w:szCs w:val="28"/>
          <w:rtl w:val="true"/>
          <w:lang w:bidi="fa-IR"/>
        </w:rPr>
        <w:t xml:space="preserve">و آسمانها و زمین و کوهها و دریاها و چشمه ها و نهرها و باران و حیوانات ووحوش وطیور وشب وروز و جن وانس وغیر اینها با آنچه در آنهاست از صنایع عجیبه وبدایع غریبه و جگم ومصالح کثیره که عقول عقلا از درک آن عاجز وأفهام از کیا از احاطه آن قاصر است ، قطع می کند به اینکه اینها خود به خود از عدم بوجود نیامده اند بلکه لابد است از برای آنها از صانع مدبر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وسنریهم آیاتنا فی الآفاق وفی انفسهم حتی یتبین لهم أنه ظالحق</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بلکه هر که تأمل کند در کیفیت خود و ملاحظه حکم و مصالح مخلوقه در خود نماید ، قطع به این مطلب از برای او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تأمل و تفکر در اضعف مخلوقات مثل پشه و زنبور عسل کافی در این</w:t>
      </w:r>
    </w:p>
    <w:p>
      <w:pPr>
        <w:pStyle w:val="BookText"/>
        <w:rPr/>
      </w:pPr>
      <w:r>
        <w:rPr>
          <w:rFonts w:ascii="IRNazanin" w:hAnsi="IRNazanin" w:eastAsia="IRNazanin"/>
          <w:color w:val="111111"/>
          <w:sz w:val="28"/>
          <w:sz w:val="28"/>
          <w:szCs w:val="28"/>
          <w:rtl w:val="true"/>
          <w:lang w:bidi="fa-IR"/>
        </w:rPr>
        <w:t>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اتقان صنع یا دلیل نظم یکی از براهین و دلایلی است که پیوسته مورد توجه متکلمان الهی بوده است، و از آن برای اثبات وجود خدا ویا اثبات برخی از صفات کمال خداوند مانند علم و قدرت به آن استناد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احادیث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روایات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جایگاه ویژه ای بر خوردار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جهان را آیه و نشانه وجود خدا، و حوادث و پدیده های طبیعی را نشانه ها و آیات وجود خدا و صفات کمال الهی می داند، از جمله آیات در این باره همان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فصلت است که در کلام مرحوم لاری به آن اشاره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محترم برهان اتقان صنع را در سه سطح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پدیده ها و حوادث بزرگ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خورشید، ماه، ستارگان ، آسمان ، کوهها، دریاها، شب ، روز وغیره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در خلقت انسان و نظام شگفت آور وجود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موجوداتی که از نظر جثه بسیار کوچک و ناتوانند مانند پشه ، وزنبور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مصنف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مطالعه خلقت انسان و آیات انفسی تطبیق شده است، یعنی کلمه نفس در حدیث بر کل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روح و بدن حمل شده است، ولی مشهور میان صاحب نظران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و روان انسان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کلام مصنف، حدیثی است که مرحوم صدوق در کتاب توحید نقل کرده است، در این حدیث آمده است که هشام بن سالم از هشام بن حکم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من بپرسد که خدا را چگونه شناخته ام چه بگویم؟ هشام بن حکم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را از طریق وجود خودم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نزدیک ترین چیزها به من است ، و من با دقت در وجود ، خود آن را مرکب ومؤلف از اجزای مختلف یافتم، و هر یک ، ساختار و شکل ویژه ای دارد، و برای من اعضاء وحواس گوناگون است که هیچیک از حال دیگری خبر ندارد و ضعف و فرسودگی بر همه آنها حاکم است، و از نظر عقل وجود تألیف و ترکیب ، بدون تألیف کننده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من ، صانع و آفریدگاری دارد چنان که خداوند در قرآن می فرماید </w:t>
      </w:r>
      <w:r>
        <w:rPr>
          <w:rFonts w:eastAsia="IRNazanin" w:cs="IRNazanin"/>
          <w:color w:val="111111"/>
          <w:sz w:val="28"/>
          <w:szCs w:val="28"/>
          <w:rtl w:val="true"/>
          <w:lang w:bidi="fa-IR"/>
        </w:rPr>
        <w:t xml:space="preserve">: </w:t>
      </w:r>
      <w:bookmarkStart w:id="54" w:name="pg7983_90329"/>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این روایت که از هشام بن حکم شاگرد برجسته مکتب اهل بیت علیهم السلام نقل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 وجود انسان تفسیر شده است، چنانکه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قرآن نیز بر همین معنا حمل شده است</w:t>
      </w:r>
      <w:r>
        <w:rPr>
          <w:rFonts w:eastAsia="IRNazanin" w:cs="IRNazanin"/>
          <w:color w:val="111111"/>
          <w:sz w:val="28"/>
          <w:szCs w:val="28"/>
          <w:rtl w:val="true"/>
          <w:lang w:bidi="fa-IR"/>
        </w:rPr>
        <w:t>.</w:t>
      </w:r>
    </w:p>
    <w:p>
      <w:pPr>
        <w:pStyle w:val="Heading4"/>
        <w:numPr>
          <w:ilvl w:val="3"/>
          <w:numId w:val="1"/>
        </w:numPr>
        <w:rPr/>
      </w:pPr>
      <w:bookmarkStart w:id="55" w:name="__RefHeading___Toc6913778_1051229030"/>
      <w:bookmarkStart w:id="56" w:name="_Toc19"/>
      <w:bookmarkEnd w:id="55"/>
      <w:r>
        <w:rPr>
          <w:rtl w:val="true"/>
        </w:rPr>
        <w:t>تقریر برهان نظم</w:t>
      </w:r>
      <w:bookmarkEnd w:id="56"/>
    </w:p>
    <w:p>
      <w:pPr>
        <w:pStyle w:val="BookText"/>
        <w:rPr/>
      </w:pPr>
      <w:r>
        <w:rPr>
          <w:rFonts w:ascii="IRNazanin" w:hAnsi="IRNazanin" w:eastAsia="IRNazanin"/>
          <w:color w:val="111111"/>
          <w:sz w:val="28"/>
          <w:sz w:val="28"/>
          <w:szCs w:val="28"/>
          <w:rtl w:val="true"/>
          <w:lang w:bidi="fa-IR"/>
        </w:rPr>
        <w:t>برهان نظم از دو مقدمه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طبیعت نظم حاکم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نظم ملازم با دخالت عامل علم قدرت و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 مقدمه مزبور این است که عالم، طبیعت معلول علت و آفریدگاری دانا، ترانا و مختار و مرید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آن از طریق حس و تجربه اثبات می شود، وجود نظم در عالم طبیعت، بویژه در حیات جانداران امری است روشن وشک و تردید در آن روا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چه کسانی از قبیل هیوم وامثال او شرور طبیعی را مناقض نظم انگاشته اند، ولی شر بودن پدیده ها وصف نسبی وانتزاعی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پای مقایسه و نسبت در میان نیاید،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پدیده هایی که از آنها به عنوان خیر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نظم و قانون ثابت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حیات گیاه دارای نظم و قانونی استوار است، وهم آفات گیاهی هم گوسفند وهم گرگ، هم مار وهم لاک پشت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مقدمه دوم برهان نظم، عقلی است، یعنی ملازمۀ عقل و منطقی میان نظم وغایتمندی از یک سو، ودخالت علم، محاسبه وانتخاب از سوی دیگر، زیرا احتمال تحقق نظم به واسطه علل فاقد شعور، قدرت حسابگری وانتخاب گر چه به کلی منتفی نیست، ولی به قدری ضعیف است که عقل متعارف آن را به حساب نمی آورد و پیدایش نظم از طریق صدفه و در اثر حرکت های خود بخودی اتمهای مواد و اجسام را امری دور از باور و ناممکن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هزاوی</w:t>
      </w:r>
      <w:r>
        <w:rPr>
          <w:rStyle w:val="FootnoteAnchor"/>
          <w:rtl w:val="true"/>
        </w:rPr>
        <w:footnoteReference w:id="39"/>
      </w:r>
      <w:r>
        <w:rPr>
          <w:rFonts w:ascii="IRNazanin" w:hAnsi="IRNazanin" w:eastAsia="IRNazanin"/>
          <w:color w:val="111111"/>
          <w:sz w:val="28"/>
          <w:sz w:val="28"/>
          <w:szCs w:val="28"/>
          <w:rtl w:val="true"/>
          <w:lang w:bidi="fa-IR"/>
        </w:rPr>
        <w:t>طراح مغز الکترونی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شمه ای از مبانی عقلی ایمان خود به وجود یک خدای ما فوق الطبیعه را بیان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حقیقتی ساده و انکار ناپذیری اشاره می کنم و آن اینکه هر طرح را طراحی است توجه مخصوص من به این موضوع، در نتیجه شغل وتجارب فنی من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سالهای متمادی کار و مطالعه در طرحهای الکترونی و دستگاههای پیچیده ماشینی ، امروز هر طرحی هر کجا که باشد توجه و علاقه مرا نسبت به خود جلب می کند ، شکی نیست که طرح عجیب جهان ما مخلوق یک طراح فوق العاده حکیم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دلیل کهنه و قدیمی شده است ولی کشفیات جدید علمی روز بروز بر قدرت و ارزش آن می افزاید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توجه کنید که دنیای محیط ما پر از طرحهای بی شمار مستقل و در عین حال بهم مربوطی است که هر یک به نوبه خود صدها مرتبه از مغز الکترونی من پیچیده تر و عجیب تر می باشد، اگر برای ماشین حساب من طراحی لازم بود پس </w:t>
      </w:r>
      <w:bookmarkStart w:id="57" w:name="pg7983_90331"/>
    </w:p>
    <w:p>
      <w:pPr>
        <w:pStyle w:val="BookText"/>
        <w:rPr/>
      </w:pPr>
      <w:bookmarkEnd w:id="57"/>
      <w:r>
        <w:rPr>
          <w:rFonts w:ascii="IRNazanin" w:hAnsi="IRNazanin" w:eastAsia="IRNazanin"/>
          <w:color w:val="111111"/>
          <w:sz w:val="28"/>
          <w:sz w:val="28"/>
          <w:szCs w:val="28"/>
          <w:rtl w:val="true"/>
          <w:lang w:bidi="fa-IR"/>
        </w:rPr>
        <w:t xml:space="preserve">چگونه ممکن است برای بدل من ، با این همه خصوصیات فیزیکی و شیمیایی وزیستی، طراحی لازم نباشد، مسلما برای عالم کون که من جزء ناچیزی از آن هستم طراح حکیم علی الاطلاقی لازم است </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58" w:name="__RefHeading___Toc6913780_1051229030"/>
      <w:bookmarkStart w:id="59" w:name="_Toc20"/>
      <w:bookmarkEnd w:id="58"/>
      <w:r>
        <w:rPr>
          <w:rtl w:val="true"/>
        </w:rPr>
        <w:t>نتیجه برهان نظم</w:t>
      </w:r>
      <w:bookmarkEnd w:id="59"/>
    </w:p>
    <w:p>
      <w:pPr>
        <w:pStyle w:val="BookText"/>
        <w:rPr/>
      </w:pPr>
      <w:r>
        <w:rPr>
          <w:rFonts w:ascii="IRNazanin" w:hAnsi="IRNazanin" w:eastAsia="IRNazanin"/>
          <w:color w:val="111111"/>
          <w:sz w:val="28"/>
          <w:sz w:val="28"/>
          <w:szCs w:val="28"/>
          <w:rtl w:val="true"/>
          <w:lang w:bidi="fa-IR"/>
        </w:rPr>
        <w:t xml:space="preserve">از تقریر یاد شده روشن شد که برهان نظم برهانی است عقلی، نه حسی و تجربی، زیرا مقدمه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رکن اصلی برهان را تشکیل می دهد، قانونی است عقلی، اگر چه مقدمه نخست آن از طریق حس و تجربه اثبات می شود ، و نتیجه ای که از این برهان به دست می آید بیش از این نیست که جهان طبیعت معلول مبدء و آفریدگاری عالم توانا ومرید است، اما اینکه او واجب الوجود است یا ممکن الوجود، یگانه است یا متعدد، این برهان وافی به بیان آنها نیست، برای اثبات آنها باید به برهان وجوب امکان و اصول و قواعد عقلی دیگر استناد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برهان نظم و بررسی اقوال و آرائی که در کلام اسلام والهیات مسیحی در این باره مطرح شده است، مجالس گسترده در حد یک کتاب می خواهد، وما با توضیحات مختصری که داده شد دامن سخن را در همین جا کوتاه کرده به نقل وشرح براهین دیگر مرحوم لاری می پردازیم </w:t>
      </w:r>
      <w:r>
        <w:rPr>
          <w:rStyle w:val="FootnoteAnchor"/>
          <w:rtl w:val="true"/>
        </w:rPr>
        <w:footnoteReference w:id="41"/>
      </w:r>
      <w:bookmarkStart w:id="60" w:name="pg7983_90332"/>
    </w:p>
    <w:p>
      <w:pPr>
        <w:pStyle w:val="Heading4"/>
        <w:numPr>
          <w:ilvl w:val="3"/>
          <w:numId w:val="1"/>
        </w:numPr>
        <w:rPr/>
      </w:pPr>
      <w:bookmarkStart w:id="61" w:name="__RefHeading___Toc6913782_1051229030"/>
      <w:bookmarkStart w:id="62" w:name="_Toc21"/>
      <w:bookmarkEnd w:id="60"/>
      <w:bookmarkEnd w:id="61"/>
      <w:r>
        <w:rPr/>
        <w:t>3</w:t>
      </w:r>
      <w:r>
        <w:rPr>
          <w:rtl w:val="true"/>
        </w:rPr>
        <w:t xml:space="preserve">- </w:t>
      </w:r>
      <w:r>
        <w:rPr>
          <w:rtl w:val="true"/>
        </w:rPr>
        <w:t>برهان حدوث</w:t>
      </w:r>
      <w:bookmarkEnd w:id="62"/>
    </w:p>
    <w:p>
      <w:pPr>
        <w:pStyle w:val="BookText"/>
        <w:rPr/>
      </w:pPr>
      <w:r>
        <w:rPr>
          <w:rFonts w:ascii="IRNazanin" w:hAnsi="IRNazanin" w:eastAsia="IRNazanin"/>
          <w:color w:val="111111"/>
          <w:sz w:val="28"/>
          <w:sz w:val="28"/>
          <w:szCs w:val="28"/>
          <w:rtl w:val="true"/>
          <w:lang w:bidi="fa-IR"/>
        </w:rPr>
        <w:t>برهان حدوث از دو مقدمه زیر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حادث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حادث است، محدث و پدید آورنده ،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محدث و پدید آورنده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آن بدیهی عقلی است، و تجربه حسی نیز آن را تأیید می کند ، و برای اثبات مقدمه اول آن دو راه وجود دارد، یکی راه حس وعلم تجربی و دیگری راه فلسفه از طریق حرکت جوهری که از ابتکارات صدر المتألهین شیرازی است، و راه حس آن تا آنجا که به مشاهدات معمولی مربوط می شود امری روشن و آشکار است، و آنچه به مشاهدات دقیق علمی مربوط می شود همان قانون دوم ترمودینامیک است که در علم فیزیک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بین دو جسم مجاور اختلاف گرمایی وجود داشته باشد، جسم گرم خنک تر وجسم سرد گرمتر خواهد شد و این عمل تا برقرار شدن تعادل درجه گرمای دو جسم مزبور ادامه خواهد داشت، و این بدان جهت است که ذرات اجسام داغ سریع حرکت می کنند و ذرات اجسام سرد کندتر حرکت می کنند، در نتیجه وقتی ، ذرات اجسام داغ سرد در میدان واحدی قرار گیرند ذرات تند با ذرات کند برخورد می کنند و این برخورد تا وقتی که تعادل بین دو سرعت بر قرار گردد ادامه می یابد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حقیقت در مورد سایر انواع انرژی نیز صدق می کند، وقتی تراکم انرژی در یک ناحیه زیاد و در ناحیه مجاور است کم باشد، انرژی از ناحیه ای که دارای تراکم بیشتری است، به ناحیه دیگر انتقال می یابد تا زمانی که تساوی بین </w:t>
      </w:r>
    </w:p>
    <w:p>
      <w:pPr>
        <w:pStyle w:val="BookText"/>
        <w:rPr/>
      </w:pPr>
      <w:r>
        <w:rPr>
          <w:rFonts w:ascii="IRNazanin" w:hAnsi="IRNazanin" w:eastAsia="IRNazanin"/>
          <w:color w:val="111111"/>
          <w:sz w:val="28"/>
          <w:sz w:val="28"/>
          <w:szCs w:val="28"/>
          <w:rtl w:val="true"/>
          <w:lang w:bidi="fa-IR"/>
        </w:rPr>
        <w:t>دو تراکم بر 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جریان را می توان با عنوان ، گرایش به تعادل ، تشریح کرد و این جریان یک طرفه و برگشت ناپذیر است، و می باید که توزیع انرژی در گذشته نابرابرتر از امروز بوده باشد، و هر اندازه که در زمان هستی عالم به عقب برگردیم پس از سالهای محدود می رسیم به مرحله ای که در صورت صحت قانون دوم ترمودینامیک پیش از آن جهانی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از همان حالت اولیه است که توزیع انرژی نابرابر ترین وضع ممکن را دارا بوده است</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مرحوم لاری در اشاره به برهان حدوث راویتی را از امام رضا علیه السلام نقل کرده است که وقتی از آن حضرت درباره دلیل بر حدوث عالم سؤال شد، خطاب به پرسشگر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وجود نداشتی، آنگاه موجود شدی، واز طرفی تو یا موجودی که مانند تو است تو را موجود نکرده است</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غرض اصلی از اثبات حدوث عالم، اثبات محدث و آفریننده آن است، امام رضا علیه السلام پس از بیان حدوث عالم از طریق حدوث وجود انسان، با یادآوری این مطلب بدیهی که انسان خود پدید آورنده وجود خویش نبوده، و موجودی همانند او نیز نمی تواند آفرینند؛ او باشد، وجود آفریدگاری ورای انسان و جهان را نتیجه گرفته است ، مقدمات وارکان استدلال امام علیه السلام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مسبوق به عدم است پس حادث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ملاک در سایر موجودات نیز وجود دارد، یعنی وجود آنها نیز مسبوق به عدم است ، پس حادث می باشند</w:t>
      </w:r>
      <w:r>
        <w:rPr>
          <w:rFonts w:eastAsia="IRNazanin" w:cs="IRNazanin"/>
          <w:color w:val="111111"/>
          <w:sz w:val="28"/>
          <w:szCs w:val="28"/>
          <w:rtl w:val="true"/>
          <w:lang w:bidi="fa-IR"/>
        </w:rPr>
        <w:t xml:space="preserve">. </w:t>
      </w:r>
      <w:bookmarkStart w:id="63" w:name="pg7983_90334"/>
    </w:p>
    <w:p>
      <w:pPr>
        <w:pStyle w:val="BookText"/>
        <w:rPr/>
      </w:pPr>
      <w:bookmarkEnd w:id="6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حادث است ، به آفریننده نیاز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شیء نمی تواند آفریننده خود باشد، زیرا قبل از آنکه موجود</w:t>
      </w:r>
    </w:p>
    <w:p>
      <w:pPr>
        <w:pStyle w:val="BookText"/>
        <w:rPr/>
      </w:pPr>
      <w:r>
        <w:rPr>
          <w:rFonts w:ascii="IRNazanin" w:hAnsi="IRNazanin" w:eastAsia="IRNazanin"/>
          <w:color w:val="111111"/>
          <w:sz w:val="28"/>
          <w:sz w:val="28"/>
          <w:szCs w:val="28"/>
          <w:rtl w:val="true"/>
          <w:lang w:bidi="fa-IR"/>
        </w:rPr>
        <w:t>شود ، معدوم است، و معدوم نمی تواند علت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مانند موجود حادث ممکن الوجود و نیازمند است ،</w:t>
      </w:r>
    </w:p>
    <w:p>
      <w:pPr>
        <w:pStyle w:val="BookText"/>
        <w:rPr/>
      </w:pPr>
      <w:r>
        <w:rPr>
          <w:rFonts w:ascii="IRNazanin" w:hAnsi="IRNazanin" w:eastAsia="IRNazanin"/>
          <w:color w:val="111111"/>
          <w:sz w:val="28"/>
          <w:sz w:val="28"/>
          <w:szCs w:val="28"/>
          <w:rtl w:val="true"/>
          <w:lang w:bidi="fa-IR"/>
        </w:rPr>
        <w:t>نمی تواند پدید آورنده موجود حادث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که موجودات حادث وجود دارند، باید پدید آورنده ای که برتر از آنها است موجود باشد، وآن همان واجب الوجود بالذات است</w:t>
      </w:r>
      <w:r>
        <w:rPr>
          <w:rFonts w:eastAsia="IRNazanin" w:cs="IRNazanin"/>
          <w:color w:val="111111"/>
          <w:sz w:val="28"/>
          <w:szCs w:val="28"/>
          <w:rtl w:val="true"/>
          <w:lang w:bidi="fa-IR"/>
        </w:rPr>
        <w:t>.</w:t>
      </w:r>
    </w:p>
    <w:p>
      <w:pPr>
        <w:pStyle w:val="Heading4"/>
        <w:numPr>
          <w:ilvl w:val="3"/>
          <w:numId w:val="1"/>
        </w:numPr>
        <w:rPr/>
      </w:pPr>
      <w:bookmarkStart w:id="64" w:name="__RefHeading___Toc6913784_1051229030"/>
      <w:bookmarkStart w:id="65" w:name="_Toc22"/>
      <w:bookmarkEnd w:id="64"/>
      <w:r>
        <w:rPr/>
        <w:t>4</w:t>
      </w:r>
      <w:r>
        <w:rPr>
          <w:rtl w:val="true"/>
        </w:rPr>
        <w:t xml:space="preserve">- </w:t>
      </w:r>
      <w:r>
        <w:rPr>
          <w:rtl w:val="true"/>
        </w:rPr>
        <w:t>برهان فسخ عزیمت</w:t>
      </w:r>
      <w:bookmarkEnd w:id="65"/>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امیر علیه السلام سؤال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واز چه راهی خدا را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شناختم به فسخ عزیمت و شکستن همت ، چون همت بستم ، حایل شد میان من وهمت ، و عزم کردم، مانع شد قضا و قدر میان من و عزمم ، دانستم که مدبر غیر من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گاهی عزم خود را بر انجام کاری جزم می کند، و مقدمات آن را تدارک می بیند، و بدون آنکه هیچ مانع ورادعی در بین باشد ، ناگاه احساس می کند که شرایط دگرگون شده و عزم و تصمیم او بر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w:t>
      </w:r>
    </w:p>
    <w:p>
      <w:pPr>
        <w:pStyle w:val="BookText"/>
        <w:rPr/>
      </w:pPr>
      <w:r>
        <w:rPr>
          <w:rFonts w:ascii="IRNazanin" w:hAnsi="IRNazanin" w:eastAsia="IRNazanin"/>
          <w:color w:val="111111"/>
          <w:sz w:val="28"/>
          <w:sz w:val="28"/>
          <w:szCs w:val="28"/>
          <w:rtl w:val="true"/>
          <w:lang w:bidi="fa-IR"/>
        </w:rPr>
        <w:t>دید این پدیده چه چیز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 توان از آن به عنوان یکی از براهین یا دلایل وجود خدا یاد کرد؟</w:t>
      </w:r>
    </w:p>
    <w:p>
      <w:pPr>
        <w:pStyle w:val="BookText"/>
        <w:rPr/>
      </w:pPr>
      <w:r>
        <w:rPr>
          <w:rFonts w:ascii="IRNazanin" w:hAnsi="IRNazanin" w:eastAsia="IRNazanin"/>
          <w:color w:val="111111"/>
          <w:sz w:val="28"/>
          <w:sz w:val="28"/>
          <w:szCs w:val="28"/>
          <w:rtl w:val="true"/>
          <w:lang w:bidi="fa-IR"/>
        </w:rPr>
        <w:t>شکی نیست که چنین پدیده ای بدون علت نبوده است، ولی در اینکه علت آن چیست چند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امری است طبیعی یا بشری که انسان از آن آگاه نبوده است ، واگر از آغاز نسبت به آن آگاهی می داشت و می دانست که مانعی طبیعی یا بشری در برابر او پیدا خواهد شد، بر انجام آن کار تصمیم نمی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امری غیر طبیعی و غیر بشری است ، از قبیل نیروهای جن یا شیاطین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مشیت و اراده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احتمالات یاد شده تنها احتمال اخیر در مسأله اثبات وجود خدا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دو احتمال نخست چنین استدلالی برهانی نخواهد بود، و صرفا می تواند به عنوان یک استدلال خطابی واقناعی مورد استفاده واقع شود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احتمال دیگری به نظر می رسد و آن اینکه اصولا کلام امام علی علیه السلام ناظر به اثبات وجود خدا نیست، بلکه این استدلال در مقابل اندیشه نادرست قائلان به تفویض است که گمان می بردند خداوند در زندگی و کارهایی بشر هیچگونه دخالتی ندارد، و او را به حال خود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علیه السلام می خواهد نادرستی چنین اعتقادی را بیان کند، یعنی شاهد گویا بر نادرستی نظریه تفویض ونفی ربوبیت خداوند در قلمرو اراده و خواست انسان این است که در مواردی خواست و اراده او با دخالت اراده و مشیت غیبی بر هم می خورد</w:t>
      </w:r>
      <w:r>
        <w:rPr>
          <w:rFonts w:eastAsia="IRNazanin" w:cs="IRNazanin"/>
          <w:color w:val="111111"/>
          <w:sz w:val="28"/>
          <w:szCs w:val="28"/>
          <w:rtl w:val="true"/>
          <w:lang w:bidi="fa-IR"/>
        </w:rPr>
        <w:t xml:space="preserve">. </w:t>
      </w:r>
      <w:bookmarkStart w:id="66" w:name="pg7983_90336"/>
    </w:p>
    <w:p>
      <w:pPr>
        <w:pStyle w:val="Heading4"/>
        <w:numPr>
          <w:ilvl w:val="3"/>
          <w:numId w:val="1"/>
        </w:numPr>
        <w:rPr/>
      </w:pPr>
      <w:bookmarkStart w:id="67" w:name="__RefHeading___Toc6913786_1051229030"/>
      <w:bookmarkStart w:id="68" w:name="_Toc23"/>
      <w:bookmarkEnd w:id="66"/>
      <w:bookmarkEnd w:id="67"/>
      <w:r>
        <w:rPr/>
        <w:t>5</w:t>
      </w:r>
      <w:r>
        <w:rPr>
          <w:rtl w:val="true"/>
        </w:rPr>
        <w:t xml:space="preserve">- </w:t>
      </w:r>
      <w:r>
        <w:rPr>
          <w:rtl w:val="true"/>
        </w:rPr>
        <w:t>برهان فطرت</w:t>
      </w:r>
      <w:bookmarkEnd w:id="68"/>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علیه السلام سؤال شد که چه دلیل است بر وجود صانع ؟ فرمود گاهی سوار کشتی شده ای؟ 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شکسته که دیگر نجات دهنده نداشته باشد؟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دل تو بوده که کسی هست که بتواند تو را نجات دهد؟ گفت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توست که قادر بر نجاتی توست در وقتی که نجات دهنده نیست غیر او و فریاد رسی نیست مگر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فطرت به معنی خلقت است ، و مقصود از فطرت دینی این است که گرایش به دین و خداپرستی ریشه در خلقت و آفرینش انسان دارد، و آن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فطرت ادراکی و فکری، یعنی فکر و خرد انسان، با اندکی توجه و تأمل به استواری دین حق و آئین یکتاپرستی پی می برد، و دیگری فطرت احساسی و روانی، یعنی انسان نسبت به کمال وجمال مطلق عشق می ورزد و آن را می ستاید، وکمال وجمال را طلب می کند، و آن چیزی جز خداوند یکتا نیست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منادی درونی به سوی توحید و دینداری است ولی چه بسا اشتغالات و سرگرمی های زندگی، انسان را دچار غفلت و بی توجهی نسبت به آن حقیقت 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حوادث و رخدادهای مهیب و تکان دهنده می تواند پرده غفلت را از اندیشه و روان انسان بزداید و او را به مبدء هستی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کشتی و طوفان در کلام امام صادق علیه السلام را می توان ناظر به این مطلب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در آیات قرآن نیز یادآوری شده است ، که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از این نمونه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رکبوا فی الفلک دعوا الله مخلصین له الدین فلما نجّاهم الی البَرّ اذا 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 کشتی شوند خدا را خالصانه می خوانند، و آنگاه که آنان را به خشکی نجات دهد،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درباره فطری بودن معرفت به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واجب تعالی ۔ چنان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فطری است ، زیرا انسان به هنگام رویارویی با شرایط هولناک به سائقة خلقت و فطرت خود به خدا توکل کرده و به طور غریزی به مسبب الاسباب و آن کس که دشواریها را آسان می سازد روی می آورد، هر چند به این گرایش فطری و غریزی خود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بدین جهت اکثر عرفا به حالتی که انسان در لحظه های خطر مانند غرق شدن و سوختن در خود احساس می کند بر اثبات وجود خدا استدلال می کنند و در کلام الهی نیز به این مطلب اشاره شده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ایمان فطرت یا فطری دینی نظر روانشناسان و روانکاوان را نیز به خود جلب کرده است، و آنان در این باره دست به آزمایشهای بسیار زده، ونتایج آزمایشهای خود را در رساله ها و کتابهای بسیاری منتشر کرده اند، از جمله دانشمندانی که در این باره ، مطالعات گسترده بسیاری انجام داده است، ویلیام جیمز روان شناس معروف آمریکایی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موضوع را به شیوه معمول در روان شناسی مورد بحث قرار داده است و سرانجام نتیجه </w:t>
      </w:r>
      <w:bookmarkStart w:id="69" w:name="pg7983_90338"/>
    </w:p>
    <w:p>
      <w:pPr>
        <w:pStyle w:val="BookText"/>
        <w:rPr/>
      </w:pPr>
      <w:bookmarkEnd w:id="69"/>
      <w:r>
        <w:rPr>
          <w:rFonts w:ascii="IRNazanin" w:hAnsi="IRNazanin" w:eastAsia="IRNazanin"/>
          <w:color w:val="111111"/>
          <w:sz w:val="28"/>
          <w:sz w:val="28"/>
          <w:szCs w:val="28"/>
          <w:rtl w:val="true"/>
          <w:lang w:bidi="fa-IR"/>
        </w:rPr>
        <w:t>گرفته است که مبنای مذهب دل و جاذبه های درونی ، اشراقاتی است که از ضمیر ناخودآگاه انسان مایه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 مایه اولیه مفهومات مذهبی از قلب سرچشمه می گیرد و سپس فلسفه و استدلالهای عقلی آن مفهومات را تحت نظم و فرمول در می آورند، آنچه به این ساختمان استحکام و اطمینان می بخشد از اعماق قلب بیرون می آید و آنچه به آن سر و صورت می دهد کار مهندس عقل و منطق است ، فطرت و قلب جلو می رود و عقل به دنبال او همراهی می کند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جای دیگر گفته است ما حس می کنیم که در وجود ما یک عیب ونقصی هست که مایه نا آرامی ما است، و نیز حس می کنیم که هرگاه با قدرتی مافوق خود ارتباط حاصل کنیم می توانیم خود را از این نا آرامی و ناراحتی نجات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می یابد که آن خودی از او که بالای این ناراحتی ها و نا آرامی ها می باشد با یک حقیقت عالی تری که از او جدا نیست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عالی تر در هستی های خارج از او تصرف داشته و ممکن است نسبت به او کمک کار و مددگار باشد و هنگامی که وجود نازل و پایین مرتبه او به گرداب وغرقاب است، پناهگاه و کشتی نجات او خواهد بود </w:t>
      </w:r>
      <w:r>
        <w:rPr>
          <w:rStyle w:val="FootnoteAnchor"/>
          <w:rtl w:val="true"/>
        </w:rPr>
        <w:footnoteReference w:id="48"/>
      </w:r>
    </w:p>
    <w:p>
      <w:pPr>
        <w:pStyle w:val="Heading4"/>
        <w:numPr>
          <w:ilvl w:val="3"/>
          <w:numId w:val="1"/>
        </w:numPr>
        <w:rPr/>
      </w:pPr>
      <w:bookmarkStart w:id="70" w:name="__RefHeading___Toc6913788_1051229030"/>
      <w:bookmarkStart w:id="71" w:name="_Toc24"/>
      <w:bookmarkEnd w:id="70"/>
      <w:r>
        <w:rPr/>
        <w:t>6</w:t>
      </w:r>
      <w:r>
        <w:rPr>
          <w:rtl w:val="true"/>
        </w:rPr>
        <w:t xml:space="preserve">- </w:t>
      </w:r>
      <w:r>
        <w:rPr>
          <w:rtl w:val="true"/>
        </w:rPr>
        <w:t>برهان معجزات و کرامات</w:t>
      </w:r>
      <w:bookmarkEnd w:id="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تأمل نماید در معجزات و کرامات وخوارق عادات صادره از انبیاء و اولیاء، وأوصیاء ونزول عذاب بر کسانی که اطاعت آنها را نکردند و تکذیب آنها را نمودند مثل حضرت نوح علیه السلام وهود علیه السلام وصالح علیه السلام وثمود علیه السلام </w:t>
      </w:r>
    </w:p>
    <w:p>
      <w:pPr>
        <w:pStyle w:val="BookText"/>
        <w:rPr/>
      </w:pPr>
      <w:r>
        <w:rPr>
          <w:rFonts w:ascii="IRNazanin" w:hAnsi="IRNazanin" w:eastAsia="IRNazanin"/>
          <w:color w:val="111111"/>
          <w:sz w:val="28"/>
          <w:sz w:val="28"/>
          <w:szCs w:val="28"/>
          <w:rtl w:val="true"/>
          <w:lang w:bidi="fa-IR"/>
        </w:rPr>
        <w:t>ولوط علیه السلام وابراهیم علیه السلام وشعیب علیه السلام؟ وموسی علیه السلام و غیر آنها از انبیاء سابقین وجناب محمد بن عبدالله صلی الله علیه وآله و عترت طاهره آن جناب وبه دیدۂ بصیرت نظر کند که این امور در قوه بشر نیست و از تحت قدرت ممکنات خارجست، قطع می کند به وجود واجب و به صدق انبیاء در وجود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مبتنی بر مقدمات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بشر کسانی بوده اند که نه تنها به وجود خدا اعتقاد داشته اند، بلکه خود را به عنوان فرستادگان خداوند برای هدایت بشر و اولیاء و برگزیدگان او معرفی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اثبات مدعای خود کارهای خارق العاده ای انجام داده اند که از قدرت بشر بیرون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مخالفان آنان دچار عذاب وهلاکت گردیده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معجزات و کرامات گواه بر درستی مدعای آنان یعنی وجود خدا و بر گزیدگی آنان از جانب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اثبات وجود خدا از این طریق در حد یک برهان یقین آور پذیرفته نیست، زیرا احتمال اینکه مدعیان نبوت و برگزیدگی از جانب خداوند با استفاده از قدرتی خاص که افراد دیگر بشر از آن بی خبر بوده اند، دست به انجام کارهای خارق العاده زده اند، وجود دارد، یعنی چنین فرضی عقلا محال نیست، هر چند عادت امکان پذیر نبوده، و می توان آن را به عنوان دلیل خطابی واقناعی به شمار آورد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استدلال مزبور محدودیت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متفرع بر نبوت و معجزه است ، وحال آنکه براهین و دلایل وجود خدا باید عمومیت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هیک در نقل و نقد برهان فوق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است که برخی رخدادهای خاص از نوعی که بسیاری از افراد خود شاهد آن بوده اند، نظیر معجزات و اجابت دعا ، وجود خداوند را ثابت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امر از نظر روانی و روانشناسی درست است که اگر یک رشته از رخدادهای مؤثر از این دست ، به عین وعیان مشاهده شوند، مسلما هر کس را ، هر قدر هم که شکاک باشد ، تکان داده و به سوی اعتقاد به وجود خدا ، سوق می دهد ، لیکن بر اساس این قول نمی توان دلیلی متقن بر اثبات وجود خداوند که مورد قبول همگان باشد و آنانی که چنان حوادثی را تجربه نکرده اند اقامه نمود، زیرا این دسته افراد یا می توانند پیوسته در این گزارشها شک کنند یا نوعی تفسیر مادی از آنها به عمل آورند </w:t>
      </w:r>
      <w:r>
        <w:rPr>
          <w:rStyle w:val="FootnoteAnchor"/>
          <w:rtl w:val="true"/>
        </w:rPr>
        <w:footnoteReference w:id="4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نیز در نقد این برهان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به عنوان کار خارق عادت وامری که به اصل علل واسباب طبیعی و یا شناخته شده آنها نتواند استناد پیدا کند برای کسی که قبلا بر ذات واجب برهان اقامه نکرده باشد و برخی از اسماء وصفات او نظیر مدبر وهادی بودن وی را نپذیرفته باشد و یا حتی از اثبات نبوت عامه عاجز مانده باشد ، و نیز برای کسی که در اصل علیت تردید نموده ، واحتمال صدفه و اتفاق را بدهد، و همچنین معجزه برای اشخاصی که ادراک حسی را تنها آگاهی و معرفت علمی دانسته و دیگر دانسته ها را فاقد ارزش جهانشناختی می خوانند ، به شیوه ای منطقی بر ذات باری تعالی دلالت نمی کند</w:t>
      </w:r>
      <w:r>
        <w:rPr>
          <w:rFonts w:eastAsia="IRNazanin" w:cs="IRNazanin"/>
          <w:color w:val="111111"/>
          <w:sz w:val="28"/>
          <w:szCs w:val="28"/>
          <w:rtl w:val="true"/>
          <w:lang w:bidi="fa-IR"/>
        </w:rPr>
        <w:t xml:space="preserve">. </w:t>
      </w:r>
      <w:bookmarkStart w:id="72" w:name="pg7983_90341"/>
    </w:p>
    <w:p>
      <w:pPr>
        <w:pStyle w:val="BookText"/>
        <w:rPr/>
      </w:pPr>
      <w:bookmarkEnd w:id="72"/>
      <w:r>
        <w:rPr>
          <w:rFonts w:ascii="IRNazanin" w:hAnsi="IRNazanin" w:eastAsia="IRNazanin"/>
          <w:color w:val="111111"/>
          <w:sz w:val="28"/>
          <w:sz w:val="28"/>
          <w:szCs w:val="28"/>
          <w:rtl w:val="true"/>
          <w:lang w:bidi="fa-IR"/>
        </w:rPr>
        <w:t xml:space="preserve">معجزه به لحاظ منطقی تنها پس از اثبات ویا پذیرش بسیاری از اصول موضوعه مانند وجود واجب ، ضرورت وجود نبی و معرفت دینی برای راهنمایی وهدایت انسانهایی که به طور مستقیم از آن محروم هستند ، بر نبوت پیامبری خاص که داعیۂ نبوت دارد ، دلالت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اصول ، معجزه ، هرگز مخالف علیت ویا ناسازگار با قوانین ساری در هستی نبوده و بلکه خود به عنوان یک قانون وسنت ضروری عمل می نماید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73" w:name="__RefHeading___Toc6913790_1051229030"/>
      <w:bookmarkStart w:id="74" w:name="_Toc25"/>
      <w:bookmarkEnd w:id="73"/>
      <w:r>
        <w:rPr/>
        <w:t>7</w:t>
      </w:r>
      <w:r>
        <w:rPr>
          <w:rtl w:val="true"/>
        </w:rPr>
        <w:t xml:space="preserve">- </w:t>
      </w:r>
      <w:r>
        <w:rPr>
          <w:rtl w:val="true"/>
        </w:rPr>
        <w:t>برهان اجماع واتفاق عقلا</w:t>
      </w:r>
      <w:bookmarkEnd w:id="74"/>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دیگر، اتفاق ارباب جمیع عقول کامله است بر وجود صانع ، پس باید که صانع عالم، موجود باشد، زیرا محال است که جمیع عقلای عالم متفق شوند در خطا وهمه اشتباه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برای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الهیات اسلامی چندان شناخته شده نیست، ولی در الهیات مسیحی مورد توجه قرار گرفته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توافق عمومی</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 ادواردز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Paul Edwards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 دائرة المعارف فلسفه تقریرهای مختلف آن را نقل و نقد کرده است، از جمله کسانی که طرفدار برهانهایی از این نوع بوده اند، سیسرون، سنکا، کلمنت اسکندرانی، هربرت أهل چربری، افلاطونیان کیمبریج، گاسندی و گروتیوس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اعصار اخیر بسیاری از متکلمان بر جسته پروتستان و کاتولیک از این برهانها دفاع کرده اند، </w:t>
      </w:r>
    </w:p>
    <w:p>
      <w:pPr>
        <w:pStyle w:val="BookText"/>
        <w:rPr/>
      </w:pPr>
      <w:r>
        <w:rPr>
          <w:rFonts w:ascii="IRNazanin" w:hAnsi="IRNazanin" w:eastAsia="IRNazanin"/>
          <w:color w:val="111111"/>
          <w:sz w:val="28"/>
          <w:sz w:val="28"/>
          <w:szCs w:val="28"/>
          <w:rtl w:val="true"/>
          <w:lang w:bidi="fa-IR"/>
        </w:rPr>
        <w:t xml:space="preserve">هگل این برهان را نپذیرفت، ولی بر آن بود که بهره ای از حقیقت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رودولف آیسلر در یکی از آثارش این برهان را از نظر اهمیت در میان براهین معروف اثبات وجود خدا در مرتبه پنجم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استوارت میل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توده و قاطبه انسانها این برهان نفوذ عظیمتری داشته است تا برهانهای دیگر که از نظر منطق کمتر آسیب پذیرند، هر چند در عصر حاضر کمتر فیلسوف حرفه ای هست که برای استدلالی از این دست ، قوت و صلابت منطقی قائل باشد ولی مدافعان مردم پسند، ادیان ، وسیع از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از این برهان ارائه داده اند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برهانی است که عمومیت اعتقاد به خدا شاهد بر این گرفته شده است این عقیده فی نفسه غریزی است، یا تابع نیازها واشتیاقهایی است که آنها غریزی اند آنگاه درستی چنین عقیده ای نتیجه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 برهانهایی که طبق آنها عمومیت عقیده با عطف نظر به اینکه معتقدان در پرتو عقل به این موضع رسیده اند، دلیل وشاهدی بر وجود خدا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عمومیت اعتقاد به خدا، گاهی شاهد بر ریشه فطری و غریزی داشتن چنین اعتقادی، و گاهی دلیل بر خاستگاه عقلی آن گرفته شده است، آنگاه از طریق واقع انگاری فطرت و خرد وجود خدا اثبات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ایی از فیلسوفان و روانشناسان منتفذ برآنند که انسان طبیعت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گسترش شکاکیت و الحاد ، چه بسا به نتایج ناگوار بیانجامد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یونگ درباره بیمارانش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می توان گفت که یکایک آنها از </w:t>
      </w:r>
    </w:p>
    <w:p>
      <w:pPr>
        <w:pStyle w:val="BookText"/>
        <w:rPr/>
      </w:pPr>
      <w:r>
        <w:rPr>
          <w:rFonts w:ascii="IRNazanin" w:hAnsi="IRNazanin" w:eastAsia="IRNazanin"/>
          <w:color w:val="111111"/>
          <w:sz w:val="28"/>
          <w:sz w:val="28"/>
          <w:szCs w:val="28"/>
          <w:rtl w:val="true"/>
          <w:lang w:bidi="fa-IR"/>
        </w:rPr>
        <w:t>این نظر بیمار شده اند که سررشته آنچه را که ادیان زنده جهان در هر عصری پیروان خود داده اند، گم کرده اند، در عصر ما نیز کوششهایی وجود دارد که می خواهد نشان دهد که هر انسان واقعا به خدا ایمان دارد ، حال خودش هر نوع که می خواهد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منتقدانی بر فطری و غریزی بودن اعتقاد به خدا دو اشکال کرده اند، یکی اینکه از چه راهی می توان عمومیت چنین گرایش فطری و غریزی را در انسانها تشخیص داد، و دیگری اینکه عمومی بودن یک تصور دلیل بر فطری بودن آن نیست، زیرا چه بسا دلایل وتوجیهات دیگری داشته باشد، استوارت میل در باب این برهان به تفصیل بحث کرده و چند ایراد بر آن گرفته است، یکی اینکه صادق و درست بودن فطرت وغریزه را مورد تردید قرار داده است، توجیه درست بودن غریزه و فطرت از این راه که چون فعل خداوند حکیم است گزاف وعبث و فریب در آن راه ندارد، مصادره به مطلوب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گفته شده است ، داشتن وجود قوای ذهنی وجسمی مستلزم وجود موضوعات و متعلقات مناسب با آنهاست، چنان که در مورد سایر قوا واحساسات این مطلب صادق است ، و با توجه به قانون همانندی حکم امثال ، احساس وغریزه دینی نیز همین حکم را خواهد داشت</w:t>
      </w:r>
      <w:r>
        <w:rPr>
          <w:rStyle w:val="FootnoteAnchor"/>
          <w:rtl w:val="true"/>
        </w:rPr>
        <w:footnoteReference w:id="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نقد درباره این برهان گسترده است که بررسی آنها به مجال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سخن در این باره این است که چنین استدلالی در حد یک دلیل خطابی واقناعی قابل عرضه است، ولی افادة یقین برهانی نمی کند</w:t>
      </w:r>
      <w:r>
        <w:rPr>
          <w:rFonts w:eastAsia="IRNazanin" w:cs="IRNazanin"/>
          <w:color w:val="111111"/>
          <w:sz w:val="28"/>
          <w:szCs w:val="28"/>
          <w:rtl w:val="true"/>
          <w:lang w:bidi="fa-IR"/>
        </w:rPr>
        <w:t xml:space="preserve">. </w:t>
      </w:r>
      <w:bookmarkStart w:id="75" w:name="pg7983_90344"/>
    </w:p>
    <w:p>
      <w:pPr>
        <w:pStyle w:val="Heading3"/>
        <w:numPr>
          <w:ilvl w:val="2"/>
          <w:numId w:val="1"/>
        </w:numPr>
        <w:rPr/>
      </w:pPr>
      <w:bookmarkStart w:id="76" w:name="__RefHeading___Toc6913792_1051229030"/>
      <w:bookmarkStart w:id="77" w:name="_Toc26"/>
      <w:bookmarkEnd w:id="75"/>
      <w:bookmarkEnd w:id="76"/>
      <w:r>
        <w:rPr>
          <w:rtl w:val="true"/>
        </w:rPr>
        <w:t>ب</w:t>
      </w:r>
      <w:r>
        <w:rPr>
          <w:rtl w:val="true"/>
        </w:rPr>
        <w:t xml:space="preserve">: </w:t>
      </w:r>
      <w:r>
        <w:rPr>
          <w:rtl w:val="true"/>
        </w:rPr>
        <w:t>صفات خداوند</w:t>
      </w:r>
      <w:bookmarkEnd w:id="77"/>
    </w:p>
    <w:p>
      <w:pPr>
        <w:pStyle w:val="Heading4"/>
        <w:numPr>
          <w:ilvl w:val="3"/>
          <w:numId w:val="1"/>
        </w:numPr>
        <w:rPr/>
      </w:pPr>
      <w:bookmarkStart w:id="78" w:name="__RefHeading___Toc6913794_1051229030"/>
      <w:bookmarkStart w:id="79" w:name="_Toc27"/>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مطالبی که مرحوم آیة الله لاری در باب صفات خداوند بیان کرده است</w:t>
      </w:r>
    </w:p>
    <w:p>
      <w:pPr>
        <w:pStyle w:val="BookText"/>
        <w:rPr/>
      </w:pPr>
      <w:r>
        <w:rPr>
          <w:rFonts w:ascii="IRNazanin" w:hAnsi="IRNazanin" w:eastAsia="IRNazanin"/>
          <w:color w:val="111111"/>
          <w:sz w:val="28"/>
          <w:sz w:val="28"/>
          <w:szCs w:val="28"/>
          <w:rtl w:val="true"/>
          <w:lang w:bidi="fa-IR"/>
        </w:rPr>
        <w:t>حول سه محور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ثبوتیه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سلبیه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یگانگی </w:t>
      </w:r>
      <w:r>
        <w:rPr>
          <w:rFonts w:eastAsia="IRNazanin" w:cs="IRNazanin"/>
          <w:color w:val="111111"/>
          <w:sz w:val="28"/>
          <w:szCs w:val="28"/>
          <w:rtl w:val="true"/>
          <w:lang w:bidi="fa-IR"/>
        </w:rPr>
        <w:t>.</w:t>
      </w:r>
    </w:p>
    <w:p>
      <w:pPr>
        <w:pStyle w:val="Heading4"/>
        <w:numPr>
          <w:ilvl w:val="3"/>
          <w:numId w:val="1"/>
        </w:numPr>
        <w:rPr/>
      </w:pPr>
      <w:bookmarkStart w:id="80" w:name="__RefHeading___Toc6913796_1051229030"/>
      <w:bookmarkStart w:id="81" w:name="_Toc28"/>
      <w:bookmarkEnd w:id="80"/>
      <w:r>
        <w:rPr>
          <w:rtl w:val="true"/>
        </w:rPr>
        <w:t>اول</w:t>
      </w:r>
      <w:r>
        <w:rPr>
          <w:rtl w:val="true"/>
        </w:rPr>
        <w:t xml:space="preserve">: </w:t>
      </w:r>
      <w:r>
        <w:rPr>
          <w:rtl w:val="true"/>
        </w:rPr>
        <w:t>صفات ثبوتیه</w:t>
      </w:r>
      <w:bookmarkEnd w:id="81"/>
    </w:p>
    <w:p>
      <w:pPr>
        <w:pStyle w:val="Heading5"/>
        <w:numPr>
          <w:ilvl w:val="4"/>
          <w:numId w:val="1"/>
        </w:numPr>
        <w:rPr/>
      </w:pPr>
      <w:bookmarkStart w:id="82" w:name="__RefHeading___Toc6913798_1051229030"/>
      <w:bookmarkStart w:id="83" w:name="_Toc29"/>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 xml:space="preserve">در این باره هشت صفت را مورد بحث قرار داده است </w:t>
      </w:r>
      <w:r>
        <w:rPr>
          <w:rFonts w:eastAsia="IRNazanin" w:cs="IRNazanin"/>
          <w:color w:val="111111"/>
          <w:sz w:val="28"/>
          <w:szCs w:val="28"/>
          <w:rtl w:val="true"/>
          <w:lang w:bidi="fa-IR"/>
        </w:rPr>
        <w:t>.</w:t>
      </w:r>
    </w:p>
    <w:p>
      <w:pPr>
        <w:pStyle w:val="Heading5"/>
        <w:numPr>
          <w:ilvl w:val="4"/>
          <w:numId w:val="1"/>
        </w:numPr>
        <w:rPr/>
      </w:pPr>
      <w:bookmarkStart w:id="84" w:name="__RefHeading___Toc6913800_1051229030"/>
      <w:bookmarkStart w:id="85" w:name="_Toc30"/>
      <w:bookmarkEnd w:id="84"/>
      <w:r>
        <w:rPr/>
        <w:t>1</w:t>
      </w:r>
      <w:r>
        <w:rPr>
          <w:rtl w:val="true"/>
        </w:rPr>
        <w:t xml:space="preserve">- </w:t>
      </w:r>
      <w:r>
        <w:rPr>
          <w:rtl w:val="true"/>
        </w:rPr>
        <w:t>قدرت و اختیار</w:t>
      </w:r>
      <w:r>
        <w:rPr>
          <w:rtl w:val="true"/>
        </w:rPr>
        <w:t>:</w:t>
      </w:r>
      <w:bookmarkEnd w:id="85"/>
    </w:p>
    <w:p>
      <w:pPr>
        <w:pStyle w:val="BookText"/>
        <w:rPr/>
      </w:pPr>
      <w:r>
        <w:rPr>
          <w:rFonts w:ascii="IRNazanin" w:hAnsi="IRNazanin" w:eastAsia="IRNazanin"/>
          <w:color w:val="111111"/>
          <w:sz w:val="28"/>
          <w:sz w:val="28"/>
          <w:szCs w:val="28"/>
          <w:rtl w:val="true"/>
          <w:lang w:bidi="fa-IR"/>
        </w:rPr>
        <w:t>دلایلی که بر اثبات قدرت و اختیار خداوند اقامه شد،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موجودات عالم و مصالح وحکمتها وبدایع و شگفتیهایی که در خلقت آنها نمایان است، زیرا از نظر عقل فعل محکم و متقن دلیل بر قدرت واختیار فاعل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همه پیامبران بر اثبات این صفت برای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صفات کمال است و عجز از صفات نقص ، و خداوند که واجب الوجود بالذات است از هر گونه عیب و نقصی منزه است</w:t>
      </w:r>
      <w:r>
        <w:rPr>
          <w:rFonts w:eastAsia="IRNazanin" w:cs="IRNazanin"/>
          <w:color w:val="111111"/>
          <w:sz w:val="28"/>
          <w:szCs w:val="28"/>
          <w:rtl w:val="true"/>
          <w:lang w:bidi="fa-IR"/>
        </w:rPr>
        <w:t>.</w:t>
      </w:r>
    </w:p>
    <w:p>
      <w:pPr>
        <w:pStyle w:val="Heading5"/>
        <w:numPr>
          <w:ilvl w:val="4"/>
          <w:numId w:val="1"/>
        </w:numPr>
        <w:rPr/>
      </w:pPr>
      <w:bookmarkStart w:id="86" w:name="__RefHeading___Toc6913802_1051229030"/>
      <w:bookmarkStart w:id="87" w:name="_Toc31"/>
      <w:bookmarkEnd w:id="86"/>
      <w:r>
        <w:rPr/>
        <w:t>2</w:t>
      </w:r>
      <w:r>
        <w:rPr>
          <w:rtl w:val="true"/>
        </w:rPr>
        <w:t xml:space="preserve">- </w:t>
      </w:r>
      <w:r>
        <w:rPr>
          <w:rtl w:val="true"/>
        </w:rPr>
        <w:t>علم ودانایی</w:t>
      </w:r>
      <w:bookmarkEnd w:id="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دلایلی که بر قدرت و توانایی خدا اقامه شد، صفت علم را نیز اثباتی می کند، گذشته از این ، فاعل قادر آن است که کارهایش از روی قصد و آگاهی باشد، پس اثبات قدرت مستلزم علم و آگاهی خواهد بود، چنان که قرآن کریم </w:t>
      </w:r>
      <w:bookmarkStart w:id="88" w:name="pg7983_90345"/>
    </w:p>
    <w:p>
      <w:pPr>
        <w:pStyle w:val="BookText"/>
        <w:rPr/>
      </w:pPr>
      <w:bookmarkEnd w:id="88"/>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يَعْلَمُ مَنْ خَلَقَ وَهُوَ اللَّطِيفُ الْخَبِيرُ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جهان را آفریده است ، آگاهی ندارد، و او است دانا و آگاه </w:t>
      </w:r>
      <w:r>
        <w:rPr>
          <w:rFonts w:eastAsia="IRNazanin" w:cs="IRNazanin"/>
          <w:color w:val="111111"/>
          <w:sz w:val="28"/>
          <w:szCs w:val="28"/>
          <w:rtl w:val="true"/>
          <w:lang w:bidi="fa-IR"/>
        </w:rPr>
        <w:t>»</w:t>
      </w:r>
    </w:p>
    <w:p>
      <w:pPr>
        <w:pStyle w:val="Heading5"/>
        <w:numPr>
          <w:ilvl w:val="4"/>
          <w:numId w:val="1"/>
        </w:numPr>
        <w:rPr/>
      </w:pPr>
      <w:bookmarkStart w:id="89" w:name="__RefHeading___Toc6913804_1051229030"/>
      <w:bookmarkStart w:id="90" w:name="_Toc32"/>
      <w:bookmarkEnd w:id="89"/>
      <w:r>
        <w:rPr/>
        <w:t>3</w:t>
      </w:r>
      <w:r>
        <w:rPr>
          <w:rtl w:val="true"/>
        </w:rPr>
        <w:t xml:space="preserve">- </w:t>
      </w:r>
      <w:r>
        <w:rPr>
          <w:rtl w:val="true"/>
        </w:rPr>
        <w:t>حیات</w:t>
      </w:r>
      <w:bookmarkEnd w:id="90"/>
    </w:p>
    <w:p>
      <w:pPr>
        <w:pStyle w:val="BookText"/>
        <w:rPr/>
      </w:pPr>
      <w:r>
        <w:rPr>
          <w:rFonts w:ascii="IRNazanin" w:hAnsi="IRNazanin" w:eastAsia="IRNazanin"/>
          <w:color w:val="111111"/>
          <w:sz w:val="28"/>
          <w:sz w:val="28"/>
          <w:szCs w:val="28"/>
          <w:rtl w:val="true"/>
          <w:lang w:bidi="fa-IR"/>
        </w:rPr>
        <w:t xml:space="preserve">خداوند حی و زنده است و فنا پذیر نیست، بر این مطلب نیز علاوه بر اتفاق پیامبران، می توان از راه علم و قدرت استدلال کرد، زیرا علم و قدرت بدون حیات محال است ، گذشته از این، فنا و زوال از صفات ممکنات است ، و خداوند واجب الوجود بالذات می باشد، از وفنا و زوال در او راه ندارد </w:t>
      </w:r>
      <w:r>
        <w:rPr>
          <w:rFonts w:eastAsia="IRNazanin" w:cs="IRNazanin"/>
          <w:color w:val="111111"/>
          <w:sz w:val="28"/>
          <w:szCs w:val="28"/>
          <w:rtl w:val="true"/>
          <w:lang w:bidi="fa-IR"/>
        </w:rPr>
        <w:t>.</w:t>
      </w:r>
    </w:p>
    <w:p>
      <w:pPr>
        <w:pStyle w:val="Heading5"/>
        <w:numPr>
          <w:ilvl w:val="4"/>
          <w:numId w:val="1"/>
        </w:numPr>
        <w:rPr/>
      </w:pPr>
      <w:bookmarkStart w:id="91" w:name="__RefHeading___Toc6913806_1051229030"/>
      <w:bookmarkStart w:id="92" w:name="_Toc33"/>
      <w:bookmarkEnd w:id="91"/>
      <w:r>
        <w:rPr/>
        <w:t>4</w:t>
      </w:r>
      <w:r>
        <w:rPr>
          <w:rtl w:val="true"/>
        </w:rPr>
        <w:t xml:space="preserve">- </w:t>
      </w:r>
      <w:r>
        <w:rPr>
          <w:rtl w:val="true"/>
        </w:rPr>
        <w:t>قدیم ، ازلی وابدی است</w:t>
      </w:r>
      <w:bookmarkEnd w:id="92"/>
    </w:p>
    <w:p>
      <w:pPr>
        <w:pStyle w:val="BookText"/>
        <w:rPr/>
      </w:pPr>
      <w:r>
        <w:rPr>
          <w:rFonts w:ascii="IRNazanin" w:hAnsi="IRNazanin" w:eastAsia="IRNazanin"/>
          <w:color w:val="111111"/>
          <w:sz w:val="28"/>
          <w:sz w:val="28"/>
          <w:szCs w:val="28"/>
          <w:rtl w:val="true"/>
          <w:lang w:bidi="fa-IR"/>
        </w:rPr>
        <w:t>خداوند همیشه بوده و خواهد بود، زیرا همان گونه که بیان گردید، فنا و زوال از صفات ممکنات است، و چون خداوند واجب الوجود بالذات است ، پس منزه از فنا و زوال خواهد بود</w:t>
      </w:r>
      <w:r>
        <w:rPr>
          <w:rFonts w:eastAsia="IRNazanin" w:cs="IRNazanin"/>
          <w:color w:val="111111"/>
          <w:sz w:val="28"/>
          <w:szCs w:val="28"/>
          <w:rtl w:val="true"/>
          <w:lang w:bidi="fa-IR"/>
        </w:rPr>
        <w:t>.</w:t>
      </w:r>
    </w:p>
    <w:p>
      <w:pPr>
        <w:pStyle w:val="Heading5"/>
        <w:numPr>
          <w:ilvl w:val="4"/>
          <w:numId w:val="1"/>
        </w:numPr>
        <w:rPr/>
      </w:pPr>
      <w:bookmarkStart w:id="93" w:name="__RefHeading___Toc6913808_1051229030"/>
      <w:bookmarkStart w:id="94" w:name="_Toc34"/>
      <w:bookmarkEnd w:id="93"/>
      <w:r>
        <w:rPr/>
        <w:t>5</w:t>
      </w:r>
      <w:r>
        <w:rPr>
          <w:rtl w:val="true"/>
        </w:rPr>
        <w:t xml:space="preserve">- </w:t>
      </w:r>
      <w:r>
        <w:rPr>
          <w:rtl w:val="true"/>
        </w:rPr>
        <w:t>تکّلم</w:t>
      </w:r>
      <w:bookmarkEnd w:id="94"/>
    </w:p>
    <w:p>
      <w:pPr>
        <w:pStyle w:val="BookText"/>
        <w:rPr/>
      </w:pPr>
      <w:r>
        <w:rPr>
          <w:rFonts w:ascii="IRNazanin" w:hAnsi="IRNazanin" w:eastAsia="IRNazanin"/>
          <w:color w:val="111111"/>
          <w:sz w:val="28"/>
          <w:sz w:val="28"/>
          <w:szCs w:val="28"/>
          <w:rtl w:val="true"/>
          <w:lang w:bidi="fa-IR"/>
        </w:rPr>
        <w:t>خداوند بر آفریدن کلام قادر است و آن را ایجاد کرده است، دلیل بر این مطلب، علاوه بر اتفاق همه پیامبران ، این است که خداوند بر هر کاری تواناست ، پس بر ایجاد کلام نیز تواناست</w:t>
      </w:r>
      <w:r>
        <w:rPr>
          <w:rFonts w:eastAsia="IRNazanin" w:cs="IRNazanin"/>
          <w:color w:val="111111"/>
          <w:sz w:val="28"/>
          <w:szCs w:val="28"/>
          <w:rtl w:val="true"/>
          <w:lang w:bidi="fa-IR"/>
        </w:rPr>
        <w:t>.</w:t>
      </w:r>
    </w:p>
    <w:p>
      <w:pPr>
        <w:pStyle w:val="Heading5"/>
        <w:numPr>
          <w:ilvl w:val="4"/>
          <w:numId w:val="1"/>
        </w:numPr>
        <w:rPr/>
      </w:pPr>
      <w:bookmarkStart w:id="95" w:name="__RefHeading___Toc6913810_1051229030"/>
      <w:bookmarkStart w:id="96" w:name="_Toc35"/>
      <w:bookmarkEnd w:id="95"/>
      <w:r>
        <w:rPr/>
        <w:t>6</w:t>
      </w:r>
      <w:r>
        <w:rPr>
          <w:rtl w:val="true"/>
        </w:rPr>
        <w:t xml:space="preserve">، </w:t>
      </w:r>
      <w:r>
        <w:rPr/>
        <w:t>7</w:t>
      </w:r>
      <w:r>
        <w:rPr>
          <w:rtl w:val="true"/>
        </w:rPr>
        <w:t xml:space="preserve">- </w:t>
      </w:r>
      <w:r>
        <w:rPr>
          <w:rtl w:val="true"/>
        </w:rPr>
        <w:t>سمیع و بصیر</w:t>
      </w:r>
      <w:bookmarkEnd w:id="96"/>
    </w:p>
    <w:p>
      <w:pPr>
        <w:pStyle w:val="BookText"/>
        <w:rPr/>
      </w:pPr>
      <w:r>
        <w:rPr>
          <w:rFonts w:ascii="IRNazanin" w:hAnsi="IRNazanin" w:eastAsia="IRNazanin"/>
          <w:color w:val="111111"/>
          <w:sz w:val="28"/>
          <w:sz w:val="28"/>
          <w:szCs w:val="28"/>
          <w:rtl w:val="true"/>
          <w:lang w:bidi="fa-IR"/>
        </w:rPr>
        <w:t xml:space="preserve">خداوند همه چیز را می شنود و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نیز مورد اتفاق همه پیامبران الهی است ، و شنوایی و بینایی از شعب علم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بیان شد که خداوند به همه چیز آگاه است</w:t>
      </w:r>
      <w:r>
        <w:rPr>
          <w:rFonts w:eastAsia="IRNazanin" w:cs="IRNazanin"/>
          <w:color w:val="111111"/>
          <w:sz w:val="28"/>
          <w:szCs w:val="28"/>
          <w:rtl w:val="true"/>
          <w:lang w:bidi="fa-IR"/>
        </w:rPr>
        <w:t>.</w:t>
      </w:r>
    </w:p>
    <w:p>
      <w:pPr>
        <w:pStyle w:val="Heading5"/>
        <w:numPr>
          <w:ilvl w:val="4"/>
          <w:numId w:val="1"/>
        </w:numPr>
        <w:rPr/>
      </w:pPr>
      <w:bookmarkStart w:id="97" w:name="__RefHeading___Toc6913812_1051229030"/>
      <w:bookmarkStart w:id="98" w:name="_Toc36"/>
      <w:bookmarkEnd w:id="97"/>
      <w:r>
        <w:rPr/>
        <w:t>8</w:t>
      </w:r>
      <w:r>
        <w:rPr>
          <w:rtl w:val="true"/>
        </w:rPr>
        <w:t xml:space="preserve">- </w:t>
      </w:r>
      <w:r>
        <w:rPr>
          <w:rtl w:val="true"/>
        </w:rPr>
        <w:t>قصد و اراده</w:t>
      </w:r>
      <w:bookmarkEnd w:id="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کاری را با قصد و اراده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صفت ، </w:t>
      </w:r>
      <w:bookmarkStart w:id="99" w:name="pg7983_90346"/>
    </w:p>
    <w:p>
      <w:pPr>
        <w:pStyle w:val="BookText"/>
        <w:rPr/>
      </w:pPr>
      <w:bookmarkEnd w:id="99"/>
      <w:r>
        <w:rPr>
          <w:rFonts w:ascii="IRNazanin" w:hAnsi="IRNazanin" w:eastAsia="IRNazanin"/>
          <w:color w:val="111111"/>
          <w:sz w:val="28"/>
          <w:sz w:val="28"/>
          <w:szCs w:val="28"/>
          <w:rtl w:val="true"/>
          <w:lang w:bidi="fa-IR"/>
        </w:rPr>
        <w:t>علاوه بر اتفاق پیامبران، این است که اراده از صفات کمال وعدم آل نقص است، ونقص در خداوند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یاد آوری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ثبوتیه منحصر در صفات هشتگانه یاد شده نیست، چنان که از کتاب الله و روایات معصومین به دست می آید که اسماء حسنای خداوند از نظر شمارش ومعنا غیر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میان علما متعارف است ، همین صفات هشتگانه است، و شاید سبب آن وضوح و ظهور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ثبوتیه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ذاتیه یعنی صفاتی که عین ذات خداوند می باشد مثل علم و قدرت، وسلب آنها از ذات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فعلیه یعنی صفاتی که مربوط به فعل خداوند است و عین ذات او نیست، و در بعضی اوقات سلب آنها ممکن است مانند خالقیت ، زیرا سلب آن در بعضی اوقات جایز است</w:t>
      </w:r>
      <w:r>
        <w:rPr>
          <w:rFonts w:eastAsia="IRNazanin" w:cs="IRNazanin"/>
          <w:color w:val="111111"/>
          <w:sz w:val="28"/>
          <w:szCs w:val="28"/>
          <w:rtl w:val="true"/>
          <w:lang w:bidi="fa-IR"/>
        </w:rPr>
        <w:t>.</w:t>
      </w:r>
    </w:p>
    <w:p>
      <w:pPr>
        <w:pStyle w:val="Heading4"/>
        <w:numPr>
          <w:ilvl w:val="3"/>
          <w:numId w:val="1"/>
        </w:numPr>
        <w:rPr/>
      </w:pPr>
      <w:bookmarkStart w:id="100" w:name="__RefHeading___Toc6913814_1051229030"/>
      <w:bookmarkStart w:id="101" w:name="_Toc37"/>
      <w:bookmarkEnd w:id="100"/>
      <w:r>
        <w:rPr>
          <w:rtl w:val="true"/>
        </w:rPr>
        <w:t>توضیحات</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قدرت و اختیار از صفات ثبوتیه وذاتیه خداوند است ، اختلافی وجود ندارد، ولی در تفسیر آن دو نظریه است، یکی که بسیاری از متکلمین بر گزیده اند این است که قدرت عبارت است از صحت یا امکان فعل و ترک</w:t>
      </w:r>
      <w:r>
        <w:rPr>
          <w:rStyle w:val="FootnoteAnchor"/>
          <w:rtl w:val="true"/>
        </w:rPr>
        <w:footnoteReference w:id="53"/>
      </w:r>
      <w:r>
        <w:rPr>
          <w:rFonts w:ascii="IRNazanin" w:hAnsi="IRNazanin" w:eastAsia="IRNazanin"/>
          <w:color w:val="111111"/>
          <w:sz w:val="28"/>
          <w:sz w:val="28"/>
          <w:szCs w:val="28"/>
          <w:rtl w:val="true"/>
          <w:lang w:bidi="fa-IR"/>
        </w:rPr>
        <w:t xml:space="preserve">، و دیگری که مورد قبول حکما وعده ای از متکلمین است این است که قدرت عبارت است از اینکه اگر خداوند انجام فعلی را بخواهد آن را انجام می دهد، و اگر ترک آن را بخواهد، آن را انجام نمی دهد </w:t>
      </w:r>
      <w:r>
        <w:rPr>
          <w:rStyle w:val="FootnoteAnchor"/>
          <w:rtl w:val="true"/>
        </w:rPr>
        <w:footnoteReference w:id="54"/>
      </w:r>
      <w:r>
        <w:rPr>
          <w:rFonts w:ascii="IRNazanin" w:hAnsi="IRNazanin" w:eastAsia="IRNazanin"/>
          <w:color w:val="111111"/>
          <w:sz w:val="28"/>
          <w:sz w:val="28"/>
          <w:szCs w:val="28"/>
          <w:rtl w:val="true"/>
          <w:lang w:bidi="fa-IR"/>
        </w:rPr>
        <w:t xml:space="preserve">، با توجه به اینکه </w:t>
      </w:r>
    </w:p>
    <w:p>
      <w:pPr>
        <w:pStyle w:val="BookText"/>
        <w:rPr/>
      </w:pPr>
      <w:r>
        <w:rPr>
          <w:rFonts w:ascii="IRNazanin" w:hAnsi="IRNazanin" w:eastAsia="IRNazanin"/>
          <w:color w:val="111111"/>
          <w:sz w:val="28"/>
          <w:sz w:val="28"/>
          <w:szCs w:val="28"/>
          <w:rtl w:val="true"/>
          <w:lang w:bidi="fa-IR"/>
        </w:rPr>
        <w:t>وصف امکان در مورد خداوند راه ندارد، نظریه نخست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که در ارتباط با قدرت و اختیار مطرح شده این است که آیا عدم زمانی فعل در تحقق آن دخالت دارد، با چنین شرطی معتبر نیست ؟ رأی مشهور میان متکلمان همان قول نخست است، بدین جهت آنان به قدیم بودن عالم از نظر زمان معتقد نیستند، ولی حکمای اسلامی طرفدار قول دوم بوده اند، بنابراین از نظر آنان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وحادث ذاتی اند، ولی از نظر حدوث زمانی، دو گونه اند، برخی مانند حوادثی که در زمان رخ می دهد حادث زمانی، و بعضی دیگر مانند مجردات و خود زمان ، حادث زمانی نیستند، ولی در عین حال همه اشیاء محتاج خدا و معلول و مخلوق اویند، چرا که ملاک نیازمندی امکان است، و این ملاک همگانی است</w:t>
      </w:r>
      <w:r>
        <w:rPr>
          <w:rStyle w:val="FootnoteAnchor"/>
          <w:rtl w:val="true"/>
        </w:rPr>
        <w:footnoteReference w:id="5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و حصولی، علم حضوری آن است که واقعیت معلوم نزد عالم حاضر است، وعلم حصولی آن است که صورت وماهیت معلول نزد عالم حاضر است، علم انسان به خود، حضوری و علم او به اشیاء دیگر حصولی است، علم خداوند به ذات خود و نیز به موجودات حضوری است، یعنی واقعیت ذات و هستی خداوند، و نیز واقعیت اشیاء نزد او حاضر است ، حضورذات الهی برای ذات ، روشن است، زیرا خداوند منزه از جسمانیت و ماده است و آنچه مایه غیبت و پنهانی و حجاب حضور است، ماده وجسمانیت است و حضور اشیاء نزد خداوند بدین جهت است که همه اشیاء معلول وفعل خداوند است، و واقعیت فعل ومعلول نزد فاعل وعلت </w:t>
      </w:r>
    </w:p>
    <w:p>
      <w:pPr>
        <w:pStyle w:val="BookText"/>
        <w:rPr/>
      </w:pPr>
      <w:r>
        <w:rPr>
          <w:rFonts w:ascii="IRNazanin" w:hAnsi="IRNazanin" w:eastAsia="IRNazanin"/>
          <w:color w:val="111111"/>
          <w:sz w:val="28"/>
          <w:sz w:val="28"/>
          <w:szCs w:val="28"/>
          <w:rtl w:val="true"/>
          <w:lang w:bidi="fa-IR"/>
        </w:rPr>
        <w:t xml:space="preserve">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آگاهی از بارزترین نشانه های حیات است، و این دو ویژگی در موجودات زنده از نظر کمال ونقص، متفاوت است و نمود نمودهای گوناگونی دارد، در نبات به گونه ای است، و در حیوان به گونه ای کامل تر، و در انسان، کامل تر از حیوان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مرتبه آن مخصوص خداوند است، زیرا علم وقدرت وفعل الهی نمونه اکمل واتم علم، قدرت وفعل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 دو صفت سمیع 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احادیث اسلامی وارد شده است ، ویقینا مقصود از آن دو، آگاهی از طریق دستگاه شنوایی وبینایی نیست، زیرا خداوند منزه از جسم وقوای جسمانی ومادی است، بنابراین حقیقت سمع وبصر در خداوند به علم و آگاهی او از مسموعات و مبصرات بر می گردد، و شاید وجه بکار گرفتن این دو واژه در مورد خداوند این باشد، که این دو، در حقیقت، رمز علم و آگاهی به شمار می رود، تا آنجا که غالبا از هر گونه آگاهی با واژه های دیدن و شنیدن تعبیر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از صفات فعل خداوند است، و حقیقت آن عبارت است از ایجاد کلام، همان گونه که در انسان نیز تکلم از صفات فعل می باشد، تفاوت تکلم در انسان و خداوند به تفاوت در ایجاد کلام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ایجاد کلام به دستگاه مخصوص گویایی نیاز دارد، ولی خداوند که قدرتش نامحدود است، در ایجاد کلام به چنین دستگاهی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مصداق معروف کلام در محاورات عمومی، همان کلام لفظی است، ولی ملاک آن که دلالت بر معنای پنهان در نفس یا ذهن متکلم است ، بدان اختصاصی ندارد، بلکه هر گونه فعلی را شامل می شود، چون فعل بر صفات فاعل خود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bookmarkStart w:id="102" w:name="pg7983_90349"/>
    </w:p>
    <w:p>
      <w:pPr>
        <w:pStyle w:val="BookText"/>
        <w:rPr/>
      </w:pPr>
      <w:bookmarkEnd w:id="102"/>
      <w:r>
        <w:rPr>
          <w:rFonts w:ascii="IRNazanin" w:hAnsi="IRNazanin" w:eastAsia="IRNazanin"/>
          <w:color w:val="111111"/>
          <w:sz w:val="28"/>
          <w:sz w:val="28"/>
          <w:szCs w:val="28"/>
          <w:rtl w:val="true"/>
          <w:lang w:bidi="fa-IR"/>
        </w:rPr>
        <w:t>جهت امام علی علیه السلام کلام خداوند را به فعل او تفسیر کرده است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رمز حتمی و قطعی بودن فعل است، چنان که بر رضایت و علم فاعل نیز دلالت می کند، فاعل مرمید از کار خود آگاه است و انجام آن را می پسندد و مطلوب می داند، بدین جهت اراده با علم، رضا و حتمیت ملازمه دارد، لذا برخی اراده را به علم خداوند به آنچه احسن یا اصلاح است تفسیر کرده اند، و برخی دیگر آن را به رضا و ابتهاج در مقام ذات وفعل تفسیر نموده اند، و برخی نیز آن را ناظر به حتمیت وقطعیت وقوع فعل، که با تحقق علت تامه حاصل می شود دانسته اند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 قول نخست اراده از صفات ذاتیه است و بنابر قول اخیر از صفات فعلیه وقول دوم ناظر به هر دو مقام است و در احادیثی که از پیشوایان معصوم روایت شده ، اراده به احداث و ایجاد تفسیر شده و از صفات فعلیه الهی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صفات ثبوتیه خداوند به صفات یاد شده اختصاصی ندارد، ولی شاید وجه اینکه متکلمان اسلامی تنها درباره این صفات بحث کرده اند این بوده است که در مورد این صفات آراء واقوال مختلفی مطرح شده و آنان خواسته اند دیدگاه خود را در این باره بیان نمایند</w:t>
      </w:r>
      <w:r>
        <w:rPr>
          <w:rFonts w:eastAsia="IRNazanin" w:cs="IRNazanin"/>
          <w:color w:val="111111"/>
          <w:sz w:val="28"/>
          <w:szCs w:val="28"/>
          <w:rtl w:val="true"/>
          <w:lang w:bidi="fa-IR"/>
        </w:rPr>
        <w:t>.</w:t>
      </w:r>
    </w:p>
    <w:p>
      <w:pPr>
        <w:pStyle w:val="Heading4"/>
        <w:numPr>
          <w:ilvl w:val="3"/>
          <w:numId w:val="1"/>
        </w:numPr>
        <w:rPr/>
      </w:pPr>
      <w:bookmarkStart w:id="103" w:name="__RefHeading___Toc6913816_1051229030"/>
      <w:bookmarkStart w:id="104" w:name="_Toc38"/>
      <w:bookmarkEnd w:id="103"/>
      <w:r>
        <w:rPr/>
        <w:t>2</w:t>
      </w:r>
      <w:r>
        <w:rPr>
          <w:rtl w:val="true"/>
        </w:rPr>
        <w:t xml:space="preserve">- </w:t>
      </w:r>
      <w:r>
        <w:rPr>
          <w:rtl w:val="true"/>
        </w:rPr>
        <w:t>صفات سلبیه</w:t>
      </w:r>
      <w:bookmarkEnd w:id="104"/>
    </w:p>
    <w:p>
      <w:pPr>
        <w:pStyle w:val="BookText"/>
        <w:rPr/>
      </w:pPr>
      <w:r>
        <w:rPr>
          <w:rFonts w:ascii="IRNazanin" w:hAnsi="IRNazanin" w:eastAsia="IRNazanin"/>
          <w:color w:val="111111"/>
          <w:sz w:val="28"/>
          <w:sz w:val="28"/>
          <w:szCs w:val="28"/>
          <w:rtl w:val="true"/>
          <w:lang w:bidi="fa-IR"/>
        </w:rPr>
        <w:t>صفاتی که در کتب کلامی تحت عنوان صفات سلبیه مورد بحث قرار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عبارتند از </w:t>
      </w:r>
      <w:r>
        <w:rPr>
          <w:rFonts w:eastAsia="IRNazanin" w:cs="IRNazanin"/>
          <w:color w:val="111111"/>
          <w:sz w:val="28"/>
          <w:szCs w:val="28"/>
          <w:rtl w:val="true"/>
          <w:lang w:bidi="fa-IR"/>
        </w:rPr>
        <w:t xml:space="preserve">: </w:t>
      </w:r>
      <w:bookmarkStart w:id="105" w:name="pg7983_90350"/>
    </w:p>
    <w:p>
      <w:pPr>
        <w:pStyle w:val="BookText"/>
        <w:rPr/>
      </w:pPr>
      <w:bookmarkEnd w:id="105"/>
      <w:r>
        <w:rPr>
          <w:rFonts w:ascii="IRNazanin" w:hAnsi="IRNazanin" w:eastAsia="IRNazanin"/>
          <w:color w:val="111111"/>
          <w:sz w:val="28"/>
          <w:sz w:val="28"/>
          <w:szCs w:val="28"/>
          <w:rtl w:val="true"/>
          <w:lang w:bidi="fa-IR"/>
        </w:rPr>
        <w:t>جسمانیت ، جوهریت، عرضیت، محل حوادث و عوارض بودن، وحلول در اشیاء، ترکیب ورؤیت واز صفات یاد شده، آنچه در این فصل در کلام مرحوم لاری مطرح شده همان پنج صفت اول است، وی در استدلال بر نفی این صفات از خداوند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نسفی این صفات علاوه بر اتفاق جمیع انبیاء این است که این امور از صفات ممکنات است و خداوند عالم مزه از صفات ممکنات است، وجمیع آنها نقایص است، و خداوند متصف به صفات کمالیه وجمالیه است، پس جایز نیست اتصاف خداوند عالم به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سلبیه خداوند به سلب نواقص باز می گردد، وریشه همه نواقص امکان ونیازمندی است، یعنی هر یک از صفات یاد شده در خداوند مستلزم نقص وحاجت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سلبی، سلب نقص است، نی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را سلب حاجت شد مال</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وعلت اینکه متکلمان اسلامی تنها به بحث درباره برخی از صفات سلبیه پرداخته اند همان است که در مورد صفات ثبوتیه بیان گردید، یعنی پیدایش عقاید و آراء مختلف و نادرست در این باره</w:t>
      </w:r>
      <w:r>
        <w:rPr>
          <w:rFonts w:eastAsia="IRNazanin" w:cs="IRNazanin"/>
          <w:color w:val="111111"/>
          <w:sz w:val="28"/>
          <w:szCs w:val="28"/>
          <w:rtl w:val="true"/>
          <w:lang w:bidi="fa-IR"/>
        </w:rPr>
        <w:t>.</w:t>
      </w:r>
    </w:p>
    <w:p>
      <w:pPr>
        <w:pStyle w:val="Heading4"/>
        <w:numPr>
          <w:ilvl w:val="3"/>
          <w:numId w:val="1"/>
        </w:numPr>
        <w:rPr/>
      </w:pPr>
      <w:bookmarkStart w:id="106" w:name="__RefHeading___Toc6913818_1051229030"/>
      <w:bookmarkStart w:id="107" w:name="_Toc39"/>
      <w:bookmarkEnd w:id="106"/>
      <w:r>
        <w:rPr/>
        <w:t>3</w:t>
      </w:r>
      <w:r>
        <w:rPr>
          <w:rtl w:val="true"/>
        </w:rPr>
        <w:t xml:space="preserve">- </w:t>
      </w:r>
      <w:r>
        <w:rPr>
          <w:rtl w:val="true"/>
        </w:rPr>
        <w:t>توحید و یگانگی خدا</w:t>
      </w:r>
      <w:bookmarkEnd w:id="107"/>
    </w:p>
    <w:p>
      <w:pPr>
        <w:pStyle w:val="Heading5"/>
        <w:numPr>
          <w:ilvl w:val="4"/>
          <w:numId w:val="1"/>
        </w:numPr>
        <w:rPr/>
      </w:pPr>
      <w:bookmarkStart w:id="108" w:name="__RefHeading___Toc6913820_1051229030"/>
      <w:bookmarkStart w:id="109" w:name="_Toc40"/>
      <w:bookmarkEnd w:id="108"/>
      <w:r>
        <w:rPr>
          <w:rtl w:val="true"/>
        </w:rPr>
        <w:t>اشارة</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مسأله ای که مرحوم لاری در بحث خداشناسی مطرح کرده است ، </w:t>
      </w:r>
      <w:bookmarkStart w:id="110" w:name="pg7983_90351"/>
    </w:p>
    <w:p>
      <w:pPr>
        <w:pStyle w:val="BookText"/>
        <w:rPr/>
      </w:pPr>
      <w:bookmarkEnd w:id="110"/>
      <w:r>
        <w:rPr>
          <w:rFonts w:ascii="IRNazanin" w:hAnsi="IRNazanin" w:eastAsia="IRNazanin"/>
          <w:color w:val="111111"/>
          <w:sz w:val="28"/>
          <w:sz w:val="28"/>
          <w:szCs w:val="28"/>
          <w:rtl w:val="true"/>
          <w:lang w:bidi="fa-IR"/>
        </w:rPr>
        <w:t>مسئله توحید و یگانگی خداوند است، و در این باره سه مطلب را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دلایل توحید، دیگری مراتب توحید ، وسوم حقیقت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نقل وشرح این مطالب </w:t>
      </w:r>
      <w:r>
        <w:rPr>
          <w:rFonts w:eastAsia="IRNazanin" w:cs="IRNazanin"/>
          <w:color w:val="111111"/>
          <w:sz w:val="28"/>
          <w:szCs w:val="28"/>
          <w:rtl w:val="true"/>
          <w:lang w:bidi="fa-IR"/>
        </w:rPr>
        <w:t>:</w:t>
      </w:r>
    </w:p>
    <w:p>
      <w:pPr>
        <w:pStyle w:val="Heading5"/>
        <w:numPr>
          <w:ilvl w:val="4"/>
          <w:numId w:val="1"/>
        </w:numPr>
        <w:rPr/>
      </w:pPr>
      <w:bookmarkStart w:id="111" w:name="__RefHeading___Toc6913822_1051229030"/>
      <w:bookmarkStart w:id="112" w:name="_Toc41"/>
      <w:bookmarkEnd w:id="111"/>
      <w:r>
        <w:rPr>
          <w:rtl w:val="true"/>
        </w:rPr>
        <w:t xml:space="preserve">الف </w:t>
      </w:r>
      <w:r>
        <w:rPr>
          <w:rtl w:val="true"/>
        </w:rPr>
        <w:t xml:space="preserve">- </w:t>
      </w:r>
      <w:r>
        <w:rPr>
          <w:rtl w:val="true"/>
        </w:rPr>
        <w:t>دلایل توحید</w:t>
      </w:r>
      <w:bookmarkEnd w:id="112"/>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همه پیامبران الهی بر این مطلب است، واتفاق آنها بر خطا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دلیل یادآور می شویم که اگر در استناد به قول پیامبر ، جهت پیامبری و عصمت او مورد نظر باشد ، اتفاق و اجماع دخالتی ندارد، چون سخن معصوم خطا پذیر نیست، خواه یکی باشد یا متعدد، واگر جهت پیامبری و عصمت مورد نظر نباشد، دلیل حالت خطابی واقناعی خواهد داشت، چون در این صورت احتمال خطا به کلی منتفی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عالم خبر داده است به وحدانیت خود واینکه غیر از او خدایی نیست ، وکذب بر خدا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مبتنی بر اثبات نبوت ووحی است، و مبتنی بر توحید نیست و چنین استدلالی اشکال منطقی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اثبات وحی به آن توقف دارد ، وجود خدا و عالم غیب و برخی از کمال الهی چون علم، حکمت و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وحدت و تعدد خدا در اثبات ضرورت وحی ونبوی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خدایی دیگر باشد باید از برای او رسولی و پیامبری نیز باشد که از جانب او خبر دهد، خصوصا در صورتی که آن دیگری نفی او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و پیغمبری نفرستاده است ، پس موجود نخواهد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به شیوه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نفی اثر به نفی مؤثر استدلال شده است، چنان که از وجود اثر بر وجود مؤثر استدلال می شود، و توضیح آن </w:t>
      </w:r>
    </w:p>
    <w:p>
      <w:pPr>
        <w:pStyle w:val="BookText"/>
        <w:rPr/>
      </w:pPr>
      <w:r>
        <w:rPr>
          <w:rFonts w:ascii="IRNazanin" w:hAnsi="IRNazanin" w:eastAsia="IRNazanin"/>
          <w:color w:val="111111"/>
          <w:sz w:val="28"/>
          <w:sz w:val="28"/>
          <w:szCs w:val="28"/>
          <w:rtl w:val="true"/>
          <w:lang w:bidi="fa-IR"/>
        </w:rPr>
        <w:t>این است که ارسال پیامبر و فرستاده شریعت از مظاهر وآثار ربوبیت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مقتضای حکمت این است که خالق جهان و انسان، او را تدبیر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او را بر طرف سازد و راه کمال را به او نشان دهد ، حال اگر از طرف خداوند پیامبر وشریعتی فرستاده نشود، در حقیقت چنین خدایی وجود ندارد، و از آنجا که همه پیامبران خود را فرستادگان یک خدا دانسته، ووجود خدای دیگری جز او را نفی کرده اند، هر گاه خدای دیگری وجود می داشت ، می بایست رسولان و شرایع خود را بفرستد، پس از نفی تالی، نفی مقدم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ساختار منطقی این استدلال به صورت قیاس استثنایی و از طریق رفع تالی واثبات رفع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810000" cy="3352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3"/>
                        <a:stretch/>
                      </pic:blipFill>
                      <pic:spPr>
                        <a:xfrm>
                          <a:off x="0" y="0"/>
                          <a:ext cx="3809880" cy="3352680"/>
                        </a:xfrm>
                        <a:prstGeom prst="rect">
                          <a:avLst/>
                        </a:prstGeom>
                        <a:ln w="0">
                          <a:noFill/>
                        </a:ln>
                      </pic:spPr>
                    </pic:pic>
                  </a:graphicData>
                </a:graphic>
              </wp:inline>
            </w:drawing>
          </mc:Choice>
          <mc:Fallback>
            <w:pict>
              <v:shape id="shape_0" stroked="f" o:allowincell="f" style="position:absolute;margin-left:0pt;margin-top:-264.05pt;width:299.95pt;height:263.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استدلال یاد شده در کلام امام علی عليه السلام چنین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یا بنّی انّه لو کان لربک شریک لأتتک رسله ولرأیت آثار ملکه وسلطانه، ولعرفت افعاله وصفاته ولکنه إله واحد کما وصف نفسه، لا یضادّه فی ملکه أحد ولا یزول ابداً ولم یزل؛ أی فرزندم ، بدان که اگر برای پروردگار تو شریکی می بود، هر آینه فرستادگان او نزد تو می آمدند، و تو نشانه های فرمانروایی او را می دیدی، وافعال وصفات او را می شناختی، ولی او خدای یکتاست ، همان گونه که خود را به یکتایی وصف کرده است ، کسی در فرمانروائیش با او ضدیت و برابری ندارد، و فرمانروایی او زوال نپذیرفته و نخواهد پذیرفت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تأمل کند در عالم آفاق وانفس آنها را مرتبط با </w:t>
      </w:r>
    </w:p>
    <w:p>
      <w:pPr>
        <w:pStyle w:val="BookText"/>
        <w:rPr/>
      </w:pPr>
      <w:r>
        <w:rPr>
          <w:rFonts w:ascii="IRNazanin" w:hAnsi="IRNazanin" w:eastAsia="IRNazanin"/>
          <w:color w:val="111111"/>
          <w:sz w:val="28"/>
          <w:sz w:val="28"/>
          <w:szCs w:val="28"/>
          <w:rtl w:val="true"/>
          <w:lang w:bidi="fa-IR"/>
        </w:rPr>
        <w:t>یکدیگر می بیند به نحوی که به هیچ قسم خلل ونقصان وقصوری در آنها نمی بیند و از این جا قطع حاصل می شود به این که اینها از یک شخص صادر شده اند، همان گونه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زمین غیر خدا، خدایانی می بود نظام آن دو فاسد و تباه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 برهان اشکال معروفی مطرح شده است و آن اینکه تعارض و تزاحم دو یا چند آفریدگار در صورتی است که آنها از نظر کمالات وجودی در مرتبه أعلی وأکمل نباشند، در این صورت است که احتمال رقابت و مقابله وجود دارد، ولی با فرض اینکه همه آنها از عالی ترین مرتبه کمال برخوردارند، چنین احتمالی وجود نخواهد داشت، بنابراین استدلال یاد شده برهانی و یقین اور نخواهد بود، بلکه خطابی واقناعی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مقداد دراین باره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دلیل جای نظر وتأمل است، زیرا با فرض اینکه دو یا چند خدا حکیم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یکدیگر و متعارض در اراده ممکن نخواهد بود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می توان استدلال یاد شده را به گونه ای دیگر تقریر کرد که رنگ برهانی به خود بگیرد، بدین 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دو یا چند خدا هیچ موجودی تحقق نخواهد یافت، زیرا نسبت هر چیز با هر یک از خدایان فرضی یکسان است، و در این صورت اگر همگی در آن، اعمال قدرت کنند، باید هر چیز دو یا چند چیز باشد، و اگر بعضی در آن اعمال قدرت کند، ترجیح بلا </w:t>
      </w:r>
      <w:bookmarkStart w:id="113" w:name="pg7983_90354"/>
    </w:p>
    <w:p>
      <w:pPr>
        <w:pStyle w:val="BookText"/>
        <w:rPr/>
      </w:pPr>
      <w:bookmarkEnd w:id="113"/>
      <w:r>
        <w:rPr>
          <w:rFonts w:ascii="IRNazanin" w:hAnsi="IRNazanin" w:eastAsia="IRNazanin"/>
          <w:color w:val="111111"/>
          <w:sz w:val="28"/>
          <w:sz w:val="28"/>
          <w:szCs w:val="28"/>
          <w:rtl w:val="true"/>
          <w:lang w:bidi="fa-IR"/>
        </w:rPr>
        <w:t>مرجع خواهد بود، و اگر هیچکدام در آن اعمال قدرت نکند، آن چیز موجود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فرض تعدد خدایان هیچ چیز موجود نخواهد شد، چون موجود شدن هر چیز مستلزم یکی از دو امر محال است، یکی تأثیر دو قدرت مستقل در یک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ترجیح بلا مرجح</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با این تقریر مقصود از فساد آسمان و زمین در آیه کریمه اختلال در نظم آن دو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تقریر اول این معنا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از آن عدم تحقق عالم است</w:t>
      </w:r>
      <w:r>
        <w:rPr>
          <w:rStyle w:val="FootnoteAnchor"/>
          <w:rtl w:val="true"/>
        </w:rPr>
        <w:footnoteReference w:id="61"/>
      </w:r>
    </w:p>
    <w:p>
      <w:pPr>
        <w:pStyle w:val="Heading5"/>
        <w:numPr>
          <w:ilvl w:val="4"/>
          <w:numId w:val="1"/>
        </w:numPr>
        <w:rPr/>
      </w:pPr>
      <w:bookmarkStart w:id="114" w:name="__RefHeading___Toc6913824_1051229030"/>
      <w:bookmarkStart w:id="115" w:name="_Toc42"/>
      <w:bookmarkEnd w:id="114"/>
      <w:r>
        <w:rPr>
          <w:rtl w:val="true"/>
        </w:rPr>
        <w:t xml:space="preserve">ب </w:t>
      </w:r>
      <w:r>
        <w:rPr>
          <w:rtl w:val="true"/>
        </w:rPr>
        <w:t xml:space="preserve">- </w:t>
      </w:r>
      <w:r>
        <w:rPr>
          <w:rtl w:val="true"/>
        </w:rPr>
        <w:t>وحدانیت خداوند ونفی ترکیب</w:t>
      </w:r>
      <w:bookmarkEnd w:id="115"/>
    </w:p>
    <w:p>
      <w:pPr>
        <w:pStyle w:val="BookText"/>
        <w:rPr/>
      </w:pPr>
      <w:r>
        <w:rPr>
          <w:rFonts w:ascii="IRNazanin" w:hAnsi="IRNazanin" w:eastAsia="IRNazanin"/>
          <w:color w:val="111111"/>
          <w:sz w:val="28"/>
          <w:sz w:val="28"/>
          <w:szCs w:val="28"/>
          <w:rtl w:val="true"/>
          <w:lang w:bidi="fa-IR"/>
        </w:rPr>
        <w:t>بدان که وحدت الهیه از قبیل وحدت نوعیة وجنسیه وشخصیه وعدده نیست، بلکه توحید خدا به معنی نفی شریک است و وحدت او مجهول الکنه است، و مرکب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مرکب بر چند قسم است و واجب الوجود از همه آنها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ذهنی است و آن اینکه در ذهن منحل شود به اجزاء مختلفه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خارجی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ترکیب جسم از ماده و صورت از نظر فلاسفه ، و ترکیب اجسام مرکب از عناصر و عناصر از مواد از نظر دانشمندان علوم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عقلی است و آن اینکه در عقل منحل به اجزاء عقلیه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ترکیب ماهیت از جنس وفصل، و ترکیب ممکن از وجود و ماهیت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به حسب مفهوم و به اعتبار، اجزائی برای آن متصور </w:t>
      </w:r>
      <w:bookmarkStart w:id="116" w:name="pg7983_90355"/>
    </w:p>
    <w:p>
      <w:pPr>
        <w:pStyle w:val="BookText"/>
        <w:rPr/>
      </w:pPr>
      <w:bookmarkEnd w:id="116"/>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مفاهیمی که از سنخ ماهیت نیستند ولی ذهن می تواند برای آنها اجزائی به منزله جنس وفصل اعتبار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از جنس وفصل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حقیقت همان ترکیب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وبدان که هر مرکبی محتاج است، وواجب الوجود غنی بالذات است، پس ممتنع است که واجب الوجود مرکب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خدا مرکب از وجود وماهیت نیست، بلکه ذات خدا ماهیت ندارد و وجود محض است، و نیز مرکب از ذات و صفت نیست ، بلکه خدا صفت زایده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کمالیه عین ذات او می باشد به این معنی که ذات و صفت او وحدت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هیچ وجه من الوجوه کثرت وتعددی نه عقلا ونه اعتبارا متصور نیست، پس معنی اینکه خدا عالم است آن است که جاهل نیست، و معنای قدرت نفی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بعضی از علما می گویند صفات کمالیه خدا عین ذات اوست، و بعضی تعبیر به نفی نقایص کرده اند، واختلاف علما در مسأله از حیث تعبیر ولفظ می باشد و در معنی اختلافی نیست</w:t>
      </w:r>
      <w:r>
        <w:rPr>
          <w:rFonts w:eastAsia="IRNazanin" w:cs="IRNazanin"/>
          <w:color w:val="111111"/>
          <w:sz w:val="28"/>
          <w:szCs w:val="28"/>
          <w:rtl w:val="true"/>
          <w:lang w:bidi="fa-IR"/>
        </w:rPr>
        <w:t>.</w:t>
      </w:r>
    </w:p>
    <w:p>
      <w:pPr>
        <w:pStyle w:val="Heading5"/>
        <w:numPr>
          <w:ilvl w:val="4"/>
          <w:numId w:val="1"/>
        </w:numPr>
        <w:rPr/>
      </w:pPr>
      <w:bookmarkStart w:id="117" w:name="__RefHeading___Toc6913826_1051229030"/>
      <w:bookmarkStart w:id="118" w:name="_Toc43"/>
      <w:bookmarkEnd w:id="117"/>
      <w:r>
        <w:rPr>
          <w:rtl w:val="true"/>
        </w:rPr>
        <w:t>توضیح وتحقیق</w:t>
      </w:r>
      <w:bookmarkEnd w:id="1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 یگانگی خدا از قبیل وحدت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وحدت مفهومی امری ذهنی است نه خارجی وعینی، ووحدت عددی گر چه خارجی و عینی است ولی با کثرت قابل جمع است، و حال آنکه وجود مثل و مانند برای خدا از محالات ذاتی است ، پس مقصود از وحدت ویگانگی خدا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و شریک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و ترکیب در ذات </w:t>
      </w:r>
    </w:p>
    <w:p>
      <w:pPr>
        <w:pStyle w:val="BookText"/>
        <w:rPr/>
      </w:pPr>
      <w:r>
        <w:rPr>
          <w:rFonts w:ascii="IRNazanin" w:hAnsi="IRNazanin" w:eastAsia="IRNazanin"/>
          <w:color w:val="111111"/>
          <w:sz w:val="28"/>
          <w:sz w:val="28"/>
          <w:szCs w:val="28"/>
          <w:rtl w:val="true"/>
          <w:lang w:bidi="fa-IR"/>
        </w:rPr>
        <w:t xml:space="preserve">او راه ندارد، قسم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معنا در احادیث ائمه معصومین علیهم السلام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امام علی علیه السلام در تبیین صفت وحدت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چهار معنا دارد، که دو معنای آن در مورد خداوند باطل، ودو معنای آن درست است</w:t>
      </w:r>
    </w:p>
    <w:p>
      <w:pPr>
        <w:pStyle w:val="BookText"/>
        <w:rPr/>
      </w:pPr>
      <w:r>
        <w:rPr>
          <w:rFonts w:ascii="IRNazanin" w:hAnsi="IRNazanin" w:eastAsia="IRNazanin"/>
          <w:color w:val="111111"/>
          <w:sz w:val="28"/>
          <w:sz w:val="28"/>
          <w:szCs w:val="28"/>
          <w:rtl w:val="true"/>
          <w:lang w:bidi="fa-IR"/>
        </w:rPr>
        <w:t>دو معنای باطل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مفهومی وی وحدت عددی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 معنای صحیح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و نظیر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الأشیاء له 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اجزاء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عز وجل احدی المعنی، یعنی به أنه لا ینقسم فی وجود ولا عقل ولا وهم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روایات اهل بیت علیهم السلام در این باره که خداوند احدی الذات واحدی المعنی است متضافر و بلکه متواتر است، و مفاد این دو اصطلاح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حکماست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صرف الوجود بودن خداوند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وجود خداوند صرف هستی است، هیچگونه محدودیت و کثرتی در آن راه نخواهد یافت، واین حقیقت بلند از قرآن کریم مایه می گیرد، چرا که در آیات کریمه قرآن آنجا که خداوند به وحدانیت و یگانگی توصیف می شود، به قهاریت نیز توصیف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جهت است که خداوند، مقهور هیچ حدی نیست، و همه چیز محدود و مقهور او است </w:t>
      </w:r>
      <w:r>
        <w:rPr>
          <w:rStyle w:val="FootnoteAnchor"/>
          <w:rtl w:val="true"/>
        </w:rPr>
        <w:footnoteReference w:id="64"/>
      </w:r>
      <w:bookmarkStart w:id="119" w:name="pg7983_90357"/>
    </w:p>
    <w:p>
      <w:pPr>
        <w:pStyle w:val="BookText"/>
        <w:rPr/>
      </w:pPr>
      <w:bookmarkEnd w:id="119"/>
      <w:r>
        <w:rPr>
          <w:rFonts w:ascii="IRNazanin" w:hAnsi="IRNazanin" w:eastAsia="IRNazanin"/>
          <w:color w:val="111111"/>
          <w:sz w:val="28"/>
          <w:sz w:val="28"/>
          <w:szCs w:val="28"/>
          <w:rtl w:val="true"/>
          <w:lang w:bidi="fa-IR"/>
        </w:rPr>
        <w:t>وملاک عینیت صفات ذاتی خداوند با ذات او نیز همین وحدت حقه وصرافت وبساطت وجود است، زیرا فرض زیادت مستلزم کثرت وتعدد حیثیات و محدودیت در ذات است که با وحدت حقه وبساطت ذات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متکلمان صفات ذاتی خداوند را به صورت سلبی تفسیر کرده و مثلا علم را به نفی جهل ، و قدرت را به نفی عجز معنا کرده 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بر این نظریه اشکال شده است که لازمه آن تعطیل ذات از صفات کمال است، و این امر با براهین عقلی و ظواهر دینی منافات دارد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مرحوم لاری در توجیه این نظریه گفته است ، مقصود قائلان این نظریه همان قول به عینیت صفات ذاتی باذات خداوند است، و میان این دو قول جز در تعبیر اختلافی نیست</w:t>
      </w:r>
      <w:r>
        <w:rPr>
          <w:rFonts w:eastAsia="IRNazanin" w:cs="IRNazanin"/>
          <w:color w:val="111111"/>
          <w:sz w:val="28"/>
          <w:szCs w:val="28"/>
          <w:rtl w:val="true"/>
          <w:lang w:bidi="fa-IR"/>
        </w:rPr>
        <w:t>.</w:t>
      </w:r>
    </w:p>
    <w:p>
      <w:pPr>
        <w:pStyle w:val="Heading5"/>
        <w:numPr>
          <w:ilvl w:val="4"/>
          <w:numId w:val="1"/>
        </w:numPr>
        <w:rPr/>
      </w:pPr>
      <w:bookmarkStart w:id="120" w:name="__RefHeading___Toc6913828_1051229030"/>
      <w:bookmarkStart w:id="121" w:name="_Toc44"/>
      <w:bookmarkEnd w:id="120"/>
      <w:r>
        <w:rPr>
          <w:rtl w:val="true"/>
        </w:rPr>
        <w:t xml:space="preserve">ج </w:t>
      </w:r>
      <w:r>
        <w:rPr>
          <w:rtl w:val="true"/>
        </w:rPr>
        <w:t xml:space="preserve">- </w:t>
      </w:r>
      <w:r>
        <w:rPr>
          <w:rtl w:val="true"/>
        </w:rPr>
        <w:t>مراتب ودرجات توحید</w:t>
      </w:r>
      <w:bookmarkEnd w:id="121"/>
    </w:p>
    <w:p>
      <w:pPr>
        <w:pStyle w:val="BookText"/>
        <w:rPr/>
      </w:pPr>
      <w:r>
        <w:rPr>
          <w:rFonts w:ascii="IRNazanin" w:hAnsi="IRNazanin" w:eastAsia="IRNazanin"/>
          <w:color w:val="111111"/>
          <w:sz w:val="28"/>
          <w:sz w:val="28"/>
          <w:szCs w:val="28"/>
          <w:rtl w:val="true"/>
          <w:lang w:bidi="fa-IR"/>
        </w:rPr>
        <w:t xml:space="preserve">توحید دو جنبه دارد که یکی مربوط به خداوند است که وحدت و یگانگی از صفات او است، و دیگری مربوط به انسان و مانند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اعتقاد یا عمل آنان باز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اعتقادی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رایج برای توحید مراتب چهارگانه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صفاتی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افعالی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عبادی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می شود، گاهی نیز به جای توحید افعالی از توحید در خالقیت وربوبیت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از پیشوایان معصوم روایت شده اقسام زیر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ذاتی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خالقیت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أعانه علی ابتداع عجائب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 بالربوبیة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یشرک فی ملکه أحد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الاهیت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الواحد الذی لا اله غیره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وحقیقت إلاهیت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ذاتی که واجد همه کمالات وجودی است به گونه ای که افکار و اندیشه ها و قلبها ودلها، واله و حیران او می گردند، و در برابر او خضوع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عبادت و پرستش است ، از این رو معمولا اله را به معبود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معناه المعبود الذی یأله فیه الخلق ویؤله الیه</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معبودی است که خلق در مورد او واله وحیرانند و مجذوب او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معناه المعبود الذی أله الخلق عن درک ماهیته والإحاطة بکیفیته، ویقول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 اذا تحیر فی الشیء فلم یحط به علماً، فالإله هو المستور عن حواس الخلق</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الله یعنی معبودی که خلق از درک ماهیت </w:t>
      </w:r>
    </w:p>
    <w:p>
      <w:pPr>
        <w:pStyle w:val="BookText"/>
        <w:rPr/>
      </w:pPr>
      <w:r>
        <w:rPr>
          <w:rFonts w:ascii="IRNazanin" w:hAnsi="IRNazanin" w:eastAsia="IRNazanin"/>
          <w:color w:val="111111"/>
          <w:sz w:val="28"/>
          <w:sz w:val="28"/>
          <w:szCs w:val="28"/>
          <w:rtl w:val="true"/>
          <w:lang w:bidi="fa-IR"/>
        </w:rPr>
        <w:t>واحاطه به کیفیت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کسی که در مورد چیزی متحیر شده و از احاطه علمی نسبت به آن عاجز باشد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إله یعنی آنچه از دیدگان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سخن آنکه مقام إلا هیت مقامی است که همه کمالات وجودی در آن جمع است چنان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له الاسماء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لاری برای توحید یازده مرتبه ذکر نموده که برخی مربوط به توحید اعتقادی، و برخی مربوط به توحید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عبارتنداز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وجوب ذاتی یعنی واجب الوجود بالذات جز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الاهیت که آن را به خالقیت تفسیر کرد،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آنچه در عالم موجود می باشد یا موجود می شود، همه مستند به ذات اقدس الهی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معبودیت یعنی غیر خدا احدی مستحق معبودیت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صفات کمالیه وجوبیه یعنی برای خدا شریکی در صفات کمالیه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افعال یعنی افعال خدا شباهتی به افعال غیر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در خلق ورزق، یعنی احدی غیر از خدا خالق ورازق نیست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قدم یعنی قدیم منحصر به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مقصود از آن قدم ذاتی است با قدم زمانی توضیحی داده نشده است ، رأی مشهور میان متکلمان این است که قدم زمانی از صفات ویژه خداوند است، ولی از دیدگاه حکما و بعضی از متکلمین آنچه از صفات ویژه خداوند است، قدم </w:t>
      </w:r>
    </w:p>
    <w:p>
      <w:pPr>
        <w:pStyle w:val="BookText"/>
        <w:rPr/>
      </w:pPr>
      <w:r>
        <w:rPr>
          <w:rFonts w:ascii="IRNazanin" w:hAnsi="IRNazanin" w:eastAsia="IRNazanin"/>
          <w:color w:val="111111"/>
          <w:sz w:val="28"/>
          <w:sz w:val="28"/>
          <w:szCs w:val="28"/>
          <w:rtl w:val="true"/>
          <w:lang w:bidi="fa-IR"/>
        </w:rPr>
        <w:t xml:space="preserve">ذاتی است، نه زمانی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محبت که راجع به مقام حب فی الله وبغض فی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مقام قضا و قدر، یعنی هیچ چیز جز به قضاء وقدر الهی تحقق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مقام توکل ورجاء وخوف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باید به خدا توکل کند واز غیر خدا قطع امید کند و جز از خدا از کسی نترسد،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لوازم وجوب وجود، یعنی خدا در آنچه لازمه وجوب ذاتی است شریک و مانندی ندارد، و او از همه لوازم امکان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7983_90363"/>
      <w:bookmarkStart w:id="123" w:name="pg7983_90363"/>
      <w:bookmarkEnd w:id="123"/>
    </w:p>
    <w:p>
      <w:pPr>
        <w:pStyle w:val="Heading2"/>
        <w:numPr>
          <w:ilvl w:val="1"/>
          <w:numId w:val="1"/>
        </w:numPr>
        <w:rPr/>
      </w:pPr>
      <w:bookmarkStart w:id="124" w:name="pg7983_90363"/>
      <w:bookmarkStart w:id="125" w:name="__RefHeading___Toc6913830_1051229030"/>
      <w:bookmarkStart w:id="126" w:name="_Toc45"/>
      <w:bookmarkEnd w:id="124"/>
      <w:bookmarkEnd w:id="125"/>
      <w:r>
        <w:rPr>
          <w:rtl w:val="true"/>
        </w:rPr>
        <w:t>گامی در شناخت محکم ومتشابه ومعرفی رساله آیت الله لاری</w:t>
      </w:r>
      <w:bookmarkEnd w:id="126"/>
    </w:p>
    <w:p>
      <w:pPr>
        <w:pStyle w:val="Heading3"/>
        <w:numPr>
          <w:ilvl w:val="2"/>
          <w:numId w:val="1"/>
        </w:numPr>
        <w:rPr/>
      </w:pPr>
      <w:bookmarkStart w:id="127" w:name="__RefHeading___Toc6913832_1051229030"/>
      <w:bookmarkStart w:id="128" w:name="_Toc46"/>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گامی در شناخت محکم ومتشابه ومعرفی رساله آیت الله لاری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سید محمد علی ایازی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7983_90365"/>
      <w:bookmarkStart w:id="130" w:name="pg7983_90365"/>
      <w:bookmarkEnd w:id="130"/>
    </w:p>
    <w:p>
      <w:pPr>
        <w:pStyle w:val="BookText"/>
        <w:rPr/>
      </w:pPr>
      <w:bookmarkStart w:id="131" w:name="pg7983_90365"/>
      <w:bookmarkEnd w:id="131"/>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32" w:name="__RefHeading___Toc6913834_1051229030"/>
      <w:bookmarkStart w:id="133" w:name="_Toc47"/>
      <w:bookmarkEnd w:id="132"/>
      <w:r>
        <w:rPr>
          <w:rtl w:val="true"/>
        </w:rPr>
        <w:t>مقدمه</w:t>
      </w:r>
      <w:bookmarkEnd w:id="133"/>
    </w:p>
    <w:p>
      <w:pPr>
        <w:pStyle w:val="BookText"/>
        <w:rPr/>
      </w:pPr>
      <w:r>
        <w:rPr>
          <w:rFonts w:ascii="IRNazanin" w:hAnsi="IRNazanin" w:eastAsia="IRNazanin"/>
          <w:color w:val="111111"/>
          <w:sz w:val="28"/>
          <w:sz w:val="28"/>
          <w:szCs w:val="28"/>
          <w:rtl w:val="true"/>
          <w:lang w:bidi="fa-IR"/>
        </w:rPr>
        <w:t>بحث محکم و متشابه یکی از مباحث پیچیده وحیرت بر انگیز علوم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نخستین ایام رواج دانش کتاب الهی در کانونهای علمی واجتماعی جامعه مسلمین مطرح شد و همواره درباره آن بحث و گفتگو ونقد و بررسی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ریشه این گفتگو را باید در خود قرآن جستجو کرد که به واقعیت متشابهات اشاره می کند و خبر از ضایعات و سوء استفاده های احتمالی آن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بحث از زاویه های مختلف در حوزه های علمی و فرهنگی مسلمین جنجال آفریده و دانشمندان و محققان بسیاری را به کاوش وا داشته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کنکاش در زمینه محکم و متشابه از دیر ایام در حوزه های شیعی نیز رواج داشته و علمای بزرگی متکفل پژوهش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بصورت بحثی در ضمن تفسیر وعلوم قرآن و یا با تألیف رساله های مستقل</w:t>
      </w:r>
      <w:r>
        <w:rPr>
          <w:rFonts w:eastAsia="IRNazanin" w:cs="IRNazanin"/>
          <w:color w:val="111111"/>
          <w:sz w:val="28"/>
          <w:szCs w:val="28"/>
          <w:rtl w:val="true"/>
          <w:lang w:bidi="fa-IR"/>
        </w:rPr>
        <w:t xml:space="preserve">. </w:t>
      </w:r>
      <w:bookmarkStart w:id="134" w:name="pg7983_90366"/>
    </w:p>
    <w:p>
      <w:pPr>
        <w:pStyle w:val="BookText"/>
        <w:rPr/>
      </w:pPr>
      <w:bookmarkEnd w:id="134"/>
      <w:r>
        <w:rPr>
          <w:rFonts w:ascii="IRNazanin" w:hAnsi="IRNazanin" w:eastAsia="IRNazanin"/>
          <w:color w:val="111111"/>
          <w:sz w:val="28"/>
          <w:sz w:val="28"/>
          <w:szCs w:val="28"/>
          <w:rtl w:val="true"/>
          <w:lang w:bidi="fa-IR"/>
        </w:rPr>
        <w:t xml:space="preserve">یکی از کسانی که در دوران اخیر در این موضوع به تحقیق وکاوش پرداخته فرزانه مجاهد، مهاجر الی الله مرحوم آیت الله سید عبدالحسین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باب رساله ای مستقل نگاشته و پس از بحث کلی به مصادیق و موارد آن نظر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وجیزه می خوانید بحثی است به بهانه معرفی این رساله که با نگرشی جامع به مسائل نظری و تاریخی آن پرداخته شده است و در زمینه معنا وتلقی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مهمترین فرازهای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محدوده تلقی محکم و متشابه تحقیق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نوشته توانسته باشد گوشه هایی از حق رساله را ادا کرده باشد و اگر این رساله بسیار فشرده و مختصر است ، در توصیف موضوع و معرفی آن سهمی هر چند ناچیز برداشته باشد</w:t>
      </w:r>
      <w:r>
        <w:rPr>
          <w:rFonts w:eastAsia="IRNazanin" w:cs="IRNazanin"/>
          <w:color w:val="111111"/>
          <w:sz w:val="28"/>
          <w:szCs w:val="28"/>
          <w:rtl w:val="true"/>
          <w:lang w:bidi="fa-IR"/>
        </w:rPr>
        <w:t>.</w:t>
      </w:r>
    </w:p>
    <w:p>
      <w:pPr>
        <w:pStyle w:val="Heading3"/>
        <w:numPr>
          <w:ilvl w:val="2"/>
          <w:numId w:val="1"/>
        </w:numPr>
        <w:rPr/>
      </w:pPr>
      <w:bookmarkStart w:id="135" w:name="__RefHeading___Toc6913836_1051229030"/>
      <w:bookmarkStart w:id="136" w:name="_Toc48"/>
      <w:bookmarkEnd w:id="135"/>
      <w:r>
        <w:rPr>
          <w:rtl w:val="true"/>
        </w:rPr>
        <w:t>معنای محکم و متشابه</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محکم در لغت تعبیرهای مختلفی وارد شده و از آن معانی گوناگونی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بعد وجودی این واژه تأکید کرده و برخی به بعد سلبی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قاموس اللغة در ماده کم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 اتقنه، فاستحکم ومنعه عن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متقن کرد، استحکام بخشید واز فاسد شدن پیشگیری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در لسان العرب نیز در ضمن همین ماده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احکمت الشیء، فاستحکم واحتکم واستحکم، 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محکم کرد تا استحکام </w:t>
      </w:r>
    </w:p>
    <w:p>
      <w:pPr>
        <w:pStyle w:val="BookText"/>
        <w:rPr/>
      </w:pPr>
      <w:r>
        <w:rPr>
          <w:rFonts w:ascii="IRNazanin" w:hAnsi="IRNazanin" w:eastAsia="IRNazanin"/>
          <w:color w:val="111111"/>
          <w:sz w:val="28"/>
          <w:sz w:val="28"/>
          <w:szCs w:val="28"/>
          <w:rtl w:val="true"/>
          <w:lang w:bidi="fa-IR"/>
        </w:rPr>
        <w:t>پیدا نمود و محکم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چنان انجام داد که بتوان به آن اطمینان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ریشه یابی نخست محکم جنبه سلبی پیدا می کند و مانند حکمت الدابة وأحکمت است یعنی حیوان را محکم بست و برای او ایجاد مانع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فصل و جدا انداختن بین دو چیز است نیز امری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که از ظلم دیگران مانع می شود و میان متخاصمین ، جایی می اندازد وفصل خصومت می کند با این جهتگیری سلبی سازش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مفسران مانند فخررازی معنای محکم ومشتقاتش را به جهت سلبی آن برگردانده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یعنی کاری که از اندراس وضایع شدنش جلوگیری شود</w:t>
      </w:r>
      <w:r>
        <w:rPr>
          <w:rStyle w:val="FootnoteAnchor"/>
          <w:rtl w:val="true"/>
        </w:rPr>
        <w:footnoteReference w:id="70"/>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اصله، یعنی منع اصله 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ولجام را حکمة الدابة می گویند، گمت السفیه واحکمته ، سفیه را جلویش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راغب معنای نفیی را از معنای محکم می گیرد، گرچه به آن تصریح نمی کند اما وقتی به محکم در کلام خدا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مانع از ایجاد شبهه و تردید در لفظ و معنای آن باشد</w:t>
      </w:r>
      <w:r>
        <w:rPr>
          <w:rStyle w:val="FootnoteAnchor"/>
          <w:rtl w:val="true"/>
        </w:rPr>
        <w:footnoteReference w:id="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برابر این نظریه کسانی حکم را به معنای وثق وأثق گرفته اند، ولسان العرب هم نیز همین معنای وجودی وایجابی احکام را تأیید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صبحی صالح در مباحث فی علوم القرآن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هو الذی یدل علی معناه بوضوح لاخفاء فیه </w:t>
      </w:r>
      <w:r>
        <w:rPr>
          <w:rStyle w:val="FootnoteAnchor"/>
          <w:rtl w:val="true"/>
        </w:rPr>
        <w:footnoteReference w:id="72"/>
      </w:r>
      <w:r>
        <w:rPr>
          <w:rFonts w:ascii="IRNazanin" w:hAnsi="IRNazanin" w:eastAsia="IRNazanin"/>
          <w:color w:val="111111"/>
          <w:sz w:val="28"/>
          <w:sz w:val="28"/>
          <w:szCs w:val="28"/>
          <w:rtl w:val="true"/>
          <w:lang w:bidi="fa-IR"/>
        </w:rPr>
        <w:t xml:space="preserve">آقای حکیم نیز به ایجابی بودن این ماده اصرار دارد و معتقد است حکم به معنای وثق واتقن است و اگر در معنای آن جنبه منع و پیشگیری از فساد آمده از لازمه این واژه گرفته شده است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 اگر به موارد اشتقاق این ماده چون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الفاصل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والمانع من الافساد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کنیم ریشه منعی و سلبی آن ظاهرتر است و چون در احکام اراده دخیل است بعد سلبی آن ظهور می کند و نفی از خفا و شبهه در آن بارز می شود، به همین دلیل اکثر لغت پژوهان به اصل منعی این ریشه تأکید کرده اند </w:t>
      </w:r>
      <w:r>
        <w:rPr>
          <w:rStyle w:val="FootnoteAnchor"/>
          <w:rtl w:val="true"/>
        </w:rPr>
        <w:footnoteReference w:id="74"/>
      </w:r>
      <w:r>
        <w:rPr>
          <w:rFonts w:ascii="IRNazanin" w:hAnsi="IRNazanin" w:eastAsia="IRNazanin"/>
          <w:color w:val="111111"/>
          <w:sz w:val="28"/>
          <w:sz w:val="28"/>
          <w:szCs w:val="28"/>
          <w:rtl w:val="true"/>
          <w:lang w:bidi="fa-IR"/>
        </w:rPr>
        <w:t>و چنین نقشی را در برابر متشابه قائل شده اند، گرچه بعد ایجابی هم داشته باشد</w:t>
      </w:r>
      <w:r>
        <w:rPr>
          <w:rStyle w:val="FootnoteAnchor"/>
          <w:rtl w:val="true"/>
        </w:rPr>
        <w:footnoteReference w:id="75"/>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معنای لغوی متشابه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 والشبه والشبیه از یک ریشه معنا می دهد و به معنای تماثل و همانند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مماثله در کیفیت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طعم،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غیر حسی مانند عدالت، ظلم نیز مما ثلث و همانندی بکار برده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شبهه را از این باب شبهه می گویند که میان دو چیز تمیز حاصل نمی گردد وعینا یا معنا با هم تشابه دارند و در قرآن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وَأُتُوا بِهِ </w:t>
      </w:r>
      <w:bookmarkStart w:id="137" w:name="pg7983_90369"/>
    </w:p>
    <w:p>
      <w:pPr>
        <w:pStyle w:val="BookText"/>
        <w:rPr/>
      </w:pPr>
      <w:bookmarkEnd w:id="137"/>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توصیف روزی های بهشت که در رنگ و شکل وکمال شبیه اند،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 وَغَيْرَ 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ونعمتهایی مانند و نامانند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الْبَقَرَ تَشَابَهَ عَلَيْنَا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 برای ما متشابه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تَشَابَهَتْ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و نادانی دلهایشان به تشابه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آن چیزی است که ظاهرش از مراد خبر نمی دهد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در قرآن را به این دلیل متشابه می گویند که بخاطر تشابهش تفسیر آن مشکل شده است</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مؤلف التحقیق فی کلمات القرآن ، سخنان واژه شناسان را گردآوری کرده پس از یک جمعبندی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شبهت الشیء بالشیء وأشبهت ، ای التبست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چیز آنچنان مشابهت و اشتباه حاصل می گردد که میان آن امتیازی دیده نمی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تمام این ماده نازل کردن چیزی بخاطر مناسبت ومشاکلت با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 مطاوعت ومشابهت مستمر است به همین دلیل در کلام متشابه هیچگاه صراحت و قطعیت نیست</w:t>
      </w:r>
      <w:r>
        <w:rPr>
          <w:rStyle w:val="FootnoteAnchor"/>
          <w:rtl w:val="true"/>
        </w:rPr>
        <w:footnoteReference w:id="78"/>
      </w:r>
    </w:p>
    <w:p>
      <w:pPr>
        <w:pStyle w:val="Heading3"/>
        <w:numPr>
          <w:ilvl w:val="2"/>
          <w:numId w:val="1"/>
        </w:numPr>
        <w:rPr/>
      </w:pPr>
      <w:bookmarkStart w:id="138" w:name="__RefHeading___Toc6913838_1051229030"/>
      <w:bookmarkStart w:id="139" w:name="_Toc49"/>
      <w:bookmarkEnd w:id="138"/>
      <w:r>
        <w:rPr>
          <w:rtl w:val="true"/>
        </w:rPr>
        <w:t>توصیف قرآن از محکم و متشابه</w:t>
      </w:r>
      <w:bookmarkEnd w:id="139"/>
    </w:p>
    <w:p>
      <w:pPr>
        <w:pStyle w:val="BookText"/>
        <w:rPr/>
      </w:pPr>
      <w:r>
        <w:rPr>
          <w:rFonts w:ascii="IRNazanin" w:hAnsi="IRNazanin" w:eastAsia="IRNazanin"/>
          <w:color w:val="111111"/>
          <w:sz w:val="28"/>
          <w:sz w:val="28"/>
          <w:szCs w:val="28"/>
          <w:rtl w:val="true"/>
          <w:lang w:bidi="fa-IR"/>
        </w:rPr>
        <w:t>اکنون که بحث لغوی این دو واژه را سپری کردیم ، به سراغ اصطلاح این دو واژه می رویم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محکم در قرآن همه جا به یک گونه بکار نرفته ، بویژه آنکه قرآن در </w:t>
      </w:r>
    </w:p>
    <w:p>
      <w:pPr>
        <w:pStyle w:val="BookText"/>
        <w:rPr/>
      </w:pPr>
      <w:r>
        <w:rPr>
          <w:rFonts w:ascii="IRNazanin" w:hAnsi="IRNazanin" w:eastAsia="IRNazanin"/>
          <w:color w:val="111111"/>
          <w:sz w:val="28"/>
          <w:sz w:val="28"/>
          <w:szCs w:val="28"/>
          <w:rtl w:val="true"/>
          <w:lang w:bidi="fa-IR"/>
        </w:rPr>
        <w:t>این باره در سورهای مختلف تعبیراتی را بکار برده که تثبیت این چند گانگی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یک توصیف کلی تمام آیات خود را محکم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أُحْكِمَتْ آيَاتُهُ ثُمَّ فُصِّلَتْ مِنْ لَدُنْ حَكِيمٍ 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استثنایی قائل نشده و با این وصف، تمام قرآن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 دیگر تمام کتاب را متشابه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الْحَدِيثِ كِتَابًا مُتَشَابِهًا مَثَانِيَ تَقْشَعِرُّ مِنْهُ جُلُودُ الَّذِينَ يَخْشَوْنَ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تشابه به چه معنا است؟ و آیا در برابر معنای محکم است و یا معنای دیگری دارد؟</w:t>
      </w:r>
    </w:p>
    <w:p>
      <w:pPr>
        <w:pStyle w:val="BookText"/>
        <w:rPr/>
      </w:pPr>
      <w:r>
        <w:rPr>
          <w:rFonts w:ascii="IRNazanin" w:hAnsi="IRNazanin" w:eastAsia="IRNazanin"/>
          <w:color w:val="111111"/>
          <w:sz w:val="28"/>
          <w:sz w:val="28"/>
          <w:szCs w:val="28"/>
          <w:rtl w:val="true"/>
          <w:lang w:bidi="fa-IR"/>
        </w:rPr>
        <w:t xml:space="preserve">در سوره آل عمران نیز توصیف دیگری از آیات به دست می دهد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تصریح شده که برخی آیات خداوندی محکم و برخی از آنان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تشابه در این آیه بگونه ای توصیف شده که موجب سوء استفاده کژ دلان و فتنه انگیزان وتأویل سازان دروغین می گردد، لذا با محکم و متشابه دو آیه پیشین ناسازگار است، زیرا اولا در آن دو آیه همه قرآن محکم و متشابه معرفی شده بود وثانیة تشابه در سوره زمر امری مثبت و از امتیازات نیک قرآن محسوب شده بود، چنانکه محکم بودن تمام قرآن نیز از امتیازات نیک به شمار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دلیل قرآن پژوهان از دیر ایام به توجیه و جمع میان آیات افتاده و احتمالات مختلفی داده اند که گاه با معنای واژگانی آن ناسازگار است، و اصطلاح جدیدی پدید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احتمال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تشابه در قرآن به یک معناست و منظور از تشابه همان معنای تماثل وهمانندی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هم بمعنای اتقان وغیر قابل افساد و تردید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گفته می شود قرآن متشابه است، یعنی همه آیات شبیه به یکدیگر وهم ریشه است و از نظر دعوت و پیام وجهتگیری کلی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یکدستی و یگانگی در تمام آیات قرآن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در</w:t>
      </w:r>
    </w:p>
    <w:p>
      <w:pPr>
        <w:pStyle w:val="BookText"/>
        <w:rPr/>
      </w:pPr>
      <w:r>
        <w:rPr>
          <w:rFonts w:ascii="IRNazanin" w:hAnsi="IRNazanin" w:eastAsia="IRNazanin"/>
          <w:color w:val="111111"/>
          <w:sz w:val="28"/>
          <w:sz w:val="28"/>
          <w:szCs w:val="28"/>
          <w:rtl w:val="true"/>
          <w:lang w:bidi="fa-IR"/>
        </w:rPr>
        <w:t>تعبیر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مِنْ عِنْدِ غَيْرِ اللَّهِ لَوَجَدُوا فِيهِ اخْتِلَافًا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قرآن با هم شبیه و مماثل است، یعنی در لحن وگفته همانند است، هر آیه معاضد آیه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توصیف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الکتاب یصدق بعضه بعضا وانه لا اختلاف فیه ، فقال سبحانه ولو کان من عند غیر الله لوجدوا فیه اختلافا کثیرة </w:t>
      </w:r>
      <w:r>
        <w:rPr>
          <w:rStyle w:val="FootnoteAnchor"/>
          <w:rtl w:val="true"/>
        </w:rPr>
        <w:footnoteReference w:id="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تفسیر قرآن هم محکم و متقن است وهم شبیه به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سوره آل عمران این تقسیم انجام گرفته نه از این باب است که قرآن بر دو بخش است، بلکه از این جهت است که فتنه گران و گژاندیشان از تشابه ها و پیامهای همانند قرآن خوب بهره برداری نمی کنند و در پی فتنه جویی وتأویلهای غلط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قرآن کریم ویا برخی از آیات آن، دو پهلو واشتباه بر انگیز باشد،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چگونه وسیله هدایت وکتاب نور و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معنای محکم و متشابه در سوره هود وزمر به معنایی باشد که در سوره آل عمران مطرح شده است و محکم در این سوره معنای واضح وغیر مخفی در عبارت و ظاهر کلمات و در مقوله تفسیر باشد و متشابه به معنای مشتبه وغیر ظاهر و نیازمند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هم همه قرآن ظاهرشان مستحکم و تردید ناپذیر است وهم باطن آنها تأویل پذیر و اشتباه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مقوله محکم به ظاهر کلام ودر محدوده تفسیر قرار می گیرد و متشابه در مقوله باطن و در محدوده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احتمال درای اشکالات فراوان ودفاع از آن بسیار دشوار است ولذا احتمال وتوجیه سؤم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در سوره هود وزمر به معنای اتقان وهمانند وطبق ریشه لغوی آن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متشابهات در سوره آل عمران غیر از متشابه است و محکم و متشابه از إحکام وتشابه خاصی و محدوده معینی سخن می گوید که با آن دو متفاوت است و این تفاوت به دلیل قرینه ای است که در این آیه بکار رفته و بعد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تفصیل تفسیرهای مختلفی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قاضی عبدالجبار اسد آبادی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میان این سه آیه به این گونه تفصیل داده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خداوند در سوره هود گفته نه به معنای محکم در سوره آل </w:t>
      </w:r>
    </w:p>
    <w:p>
      <w:pPr>
        <w:pStyle w:val="BookText"/>
        <w:rPr/>
      </w:pPr>
      <w:r>
        <w:rPr>
          <w:rFonts w:ascii="IRNazanin" w:hAnsi="IRNazanin" w:eastAsia="IRNazanin"/>
          <w:color w:val="111111"/>
          <w:sz w:val="28"/>
          <w:sz w:val="28"/>
          <w:szCs w:val="28"/>
          <w:rtl w:val="true"/>
          <w:lang w:bidi="fa-IR"/>
        </w:rPr>
        <w:t>عمران است ، بلکه منظور استحکام بخشیدن آیات در باب اعجاز ودلالت بر کلام، بگونه ای که خلل در آن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حتی آیات متشابه نیز محکم است و از این جهت میان هیچ یک از آیات خداوند فرق گذاشته نشده ودلالت بر نبوت پیامبر و هدایت مؤمنین دارد ولذا آیه زمر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 كِتَابًا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تشابه به معنای غیر ظاهر و نیازمند تأویل نیست ، بلکه منظور از تشابه ، تساوی در صفات و مقصود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کتابی را با بهترین سخن نازل کرده که آیات آن از نظر پیام ودلالت بر مقصود یکسان و هماهنگ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شبیه همین تفصیل را قائل است و محکم در سورة هود را به این معنا می داند که کلام قرآن حق است، فصیح الألفاظ وصحیح المعانی است و قابل تحدی با دیگر گفته های فصیح عرب است و اگر در سوره زمر می گوید متشابه است، یعنی همانند دیگر است</w:t>
      </w:r>
      <w:r>
        <w:rPr>
          <w:rStyle w:val="FootnoteAnchor"/>
          <w:rtl w:val="true"/>
        </w:rPr>
        <w:footnoteReference w:id="8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المیزان از تفصیل میان این دو دسته از آیات بهره دیگری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احکام و محکم در سورة هود مربوط به قبل از نزول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عالم ملک و ملکوت تجزی و تبعض نیست لذا وصف قرآن به محکم بودن تمام آیاتش آمده است ، اما همینکه نزول یافت و پاره پاره شد، </w:t>
      </w:r>
      <w:bookmarkStart w:id="140" w:name="pg7983_90374"/>
    </w:p>
    <w:p>
      <w:pPr>
        <w:pStyle w:val="BookText"/>
        <w:rPr/>
      </w:pPr>
      <w:bookmarkEnd w:id="140"/>
      <w:r>
        <w:rPr>
          <w:rFonts w:ascii="IRNazanin" w:hAnsi="IRNazanin" w:eastAsia="IRNazanin"/>
          <w:color w:val="111111"/>
          <w:sz w:val="28"/>
          <w:sz w:val="28"/>
          <w:szCs w:val="28"/>
          <w:rtl w:val="true"/>
          <w:lang w:bidi="fa-IR"/>
        </w:rPr>
        <w:t>برخی از آنها محکم می ماند و برخی متشابه می گردد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ما در پایان بحث و به هنگام جمعبندی از تلقی های مختلف تفصیل سوم را توضیح خواهیم داد، و این بحث در حد گزارش تفسیر این چند آیه بود</w:t>
      </w:r>
      <w:r>
        <w:rPr>
          <w:rFonts w:eastAsia="IRNazanin" w:cs="IRNazanin"/>
          <w:color w:val="111111"/>
          <w:sz w:val="28"/>
          <w:szCs w:val="28"/>
          <w:rtl w:val="true"/>
          <w:lang w:bidi="fa-IR"/>
        </w:rPr>
        <w:t>.</w:t>
      </w:r>
    </w:p>
    <w:p>
      <w:pPr>
        <w:pStyle w:val="Heading3"/>
        <w:numPr>
          <w:ilvl w:val="2"/>
          <w:numId w:val="1"/>
        </w:numPr>
        <w:rPr/>
      </w:pPr>
      <w:bookmarkStart w:id="141" w:name="__RefHeading___Toc6913840_1051229030"/>
      <w:bookmarkStart w:id="142" w:name="_Toc50"/>
      <w:bookmarkEnd w:id="141"/>
      <w:r>
        <w:rPr>
          <w:rtl w:val="true"/>
        </w:rPr>
        <w:t>تلقی های مختلف از محکم و متشابه</w:t>
      </w:r>
      <w:bookmarkEnd w:id="142"/>
    </w:p>
    <w:p>
      <w:pPr>
        <w:pStyle w:val="BookText"/>
        <w:rPr/>
      </w:pPr>
      <w:r>
        <w:rPr>
          <w:rFonts w:ascii="IRNazanin" w:hAnsi="IRNazanin" w:eastAsia="IRNazanin"/>
          <w:color w:val="111111"/>
          <w:sz w:val="28"/>
          <w:sz w:val="28"/>
          <w:szCs w:val="28"/>
          <w:rtl w:val="true"/>
          <w:lang w:bidi="fa-IR"/>
        </w:rPr>
        <w:t>از آن روزی که بحث تفسیر در آیات قرآن مطرح شد، مسأله محکم ومتشابه و مصادیق آن نیز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این باره که محکم چیست و متشابه چیست و موارد آن کدام است سخنی می گفت وهر گروهی با برداشتی متفاوت به این آیات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آیه ای را که مورد استدلال و نظر مخالف بود متشابه می دانست و آیه مورد استدلال خود را محکم و دیگری بر 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حروف مقطعه آغاز برخی سوره ها را متشابه می دانستند و بقیه را محکم، وگروهی تنها آیات فقهی را محکم می دانستند و گروهی دیگر آیات ناسخ را محکم، ومنسوخات را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وبالاتر گروهی تنها آیاتی که حدود احکام الهی را بطور دقیق و مشخص بیان می کرد جزو محکمات می دانستند و بقیه آیات را متشابه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در تفسیر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به اوج خود رسید، زیرا در این آیه با صراحت آیات قرآن را در دسته می کرد و بر خلاف آیه هود وزمر که همه آیات را محکم و همه را متشابه معرفی می کرد، این آیه برخی را محکم و برخی را متشابهات معرفی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تلقی های مختلف در باب محکم </w:t>
      </w:r>
    </w:p>
    <w:p>
      <w:pPr>
        <w:pStyle w:val="BookText"/>
        <w:rPr/>
      </w:pPr>
      <w:r>
        <w:rPr>
          <w:rFonts w:ascii="IRNazanin" w:hAnsi="IRNazanin" w:eastAsia="IRNazanin"/>
          <w:color w:val="111111"/>
          <w:sz w:val="28"/>
          <w:sz w:val="28"/>
          <w:szCs w:val="28"/>
          <w:rtl w:val="true"/>
          <w:lang w:bidi="fa-IR"/>
        </w:rPr>
        <w:t>ومتشابه شکل گرفت و هر کسی از منظری به این مفاهیم می نگریست و برداشتهای متفاوتی از واژه و مصادیق آن عرضه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آنچنان در هم شد که گاه آیاتی که مبهم و مجمل بودند و ربطی به باب تشابه نداشتند به حساب متشابهات قرآن گذاشته شدند و شبهات عمده ای به قرآن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عده ای بطور کل منکر متشابه بودن قرآن شدند وگفتند معنا ندارد قرآن آیاتش مشتبه کننده باشد این گژدلان هستند که از قرآن تشابه می فهمند ، در حالی که این انکار سودی نداشت و واقعیت را عرض نمی کرد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اکنون برای اینکه حقیقت مسأله را روشن کنیم تاچاریم به سیر تطور اندیشه و نمونه هایی از این اقوال را از گذشته های دور تقل کنیم و سپس ببینیم واقعا متشابه چیست و موارد آن در چه دایره ای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مفسران عصر صحابه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آنست که باید ایمان بیاوریم و عمل کنیم و متشابه آنست که لازم است ایمان بیاوریم وعمل به آن لازم نیست</w:t>
      </w:r>
      <w:r>
        <w:rPr>
          <w:rStyle w:val="FootnoteAnchor"/>
          <w:rtl w:val="true"/>
        </w:rPr>
        <w:footnoteReference w:id="8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تفسیر ابن عباس محکمات به آیات ناسخ و حلال و حرام و حدود و فرائض تفسیر شده و به همینهاست که باید ایمان آورد و عمل کرد، اما متشابهات منسوخات ومقدم ومؤخر وامثال واقسام هستند و لذا باید ایمان آورد </w:t>
      </w:r>
    </w:p>
    <w:p>
      <w:pPr>
        <w:pStyle w:val="BookText"/>
        <w:rPr/>
      </w:pPr>
      <w:r>
        <w:rPr>
          <w:rFonts w:ascii="IRNazanin" w:hAnsi="IRNazanin" w:eastAsia="IRNazanin"/>
          <w:color w:val="111111"/>
          <w:sz w:val="28"/>
          <w:sz w:val="28"/>
          <w:szCs w:val="28"/>
          <w:rtl w:val="true"/>
          <w:lang w:bidi="fa-IR"/>
        </w:rPr>
        <w:t>وعمل نکرد</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شبیه همین معنا نسبت داده شده با این تفاوت که گفته است محکمات ناسخات قرآن هستند و متشابهات منسوخات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تایید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 تفسیر سفیان الثوری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ابو جعفر مشهدی ، بیروت، 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محکمات آنهایی است که خداوند بیان حلال و حرام آن را آورده و متشابهات آن چیزی است که در معنا شبیه به یکدیگر باشد گرچه در لفظ اختلاف داشته باشند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را حلال و حرام دانسته و چون احکام حلال و حرام هستند أم قرآن هستند</w:t>
      </w:r>
      <w:r>
        <w:rPr>
          <w:rStyle w:val="FootnoteAnchor"/>
          <w:rtl w:val="true"/>
        </w:rPr>
        <w:footnoteReference w:id="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اصم عبد الرحمان بن کیسان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را به شکل دقیق تری توصیف کرده و بدون آنکه به مصادیق بپردازد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محکم آنست که اجمال بر تأویل آن باشد و متشابه اختلاف در تأویل</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نقل دیگری از همین اصم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محکم آنست که دلیل آن واضح وجلی باشد مانند دلایل وحدانیت و قدرت و حکمت خداوند ، و متشابه چیزی که محتاج به شناخت و تدبر وتأمل باشد </w:t>
      </w:r>
      <w:r>
        <w:rPr>
          <w:rStyle w:val="FootnoteAnchor"/>
          <w:rtl w:val="true"/>
        </w:rPr>
        <w:footnoteReference w:id="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متشابه چیزی است که نیازمند به بیان است و محکم نیازمند به بیان نیست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این تعریف ها که از معنای واژگانی خود خارج شده و احیانا به ذکر برخی از مصادیق اکتفا شده مشکلی را حل نمی کند و صورت مسأله را پیچیده تر می کند، اما نشان می دهد که در این زمینه چقدر اختلاف و تشتت آراء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ابن عباس گفته است که محکم آنست که باید ایمان آورد و عمل کرد نه تعریف محکم است ونه ذکر مصداق ، دستوری است درباره مسأله و تعیین تکلیف در برخورد با محکم و متشابه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برداشتی که از این گفته می شود، اینست که متشابهات مربوط به عقاید است نه تکالیف و در نقل دیگری که از او و دیگران شده که محکمات ناسخات هستند، این تلقی را نقض می کند، زیرا افزون بر این که تعریفی از محکم و متشابه به دست نمی دهد، حداکثر یکی از مصادیق محکم و متشابه را معرفی می کند که مربوط به عمل کردنی ها یعنی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حسن بصری نیز در تعریف متشابه کارساز نیست چون محکمات را در حقیقت احکام می داند، درحالی که این حرف بر خلاف واقعیت و خارج از محدوده تعریفهاست و متشابه در نظر احمد بن حنبل نیز همین شکل را دارد ، چون اگر تنها متشابه نیازمند به بیان است، مبهمات و جملات قرآن هم نیازمند به بیان است پس چه فرقی میان آنها و متشابهات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ابو بکر اصم گوشه هایی از حقیقت را روشن می کرد که محکم آیاتی </w:t>
      </w:r>
    </w:p>
    <w:p>
      <w:pPr>
        <w:pStyle w:val="BookText"/>
        <w:rPr/>
      </w:pPr>
      <w:r>
        <w:rPr>
          <w:rFonts w:ascii="IRNazanin" w:hAnsi="IRNazanin" w:eastAsia="IRNazanin"/>
          <w:color w:val="111111"/>
          <w:sz w:val="28"/>
          <w:sz w:val="28"/>
          <w:szCs w:val="28"/>
          <w:rtl w:val="true"/>
          <w:lang w:bidi="fa-IR"/>
        </w:rPr>
        <w:t>هستند که دلیل آنها واضح و آشکار است و متشابهات آنهایی است که معرفت آنها نیازمند تأمل و تدبر است ، اما بنابراین این تفسیر محکم و متشابه شدن به عامل خارجی بر می گردد که هر جا دلیل این دو آشکار و پنهان بود، چنین می شود وارتباطی به خود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آیاتی که مجمل هستند نیز نیازمند به تأمل و تدبر هستند، پس چه فرقی میان متشابه ومجمل 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محکم را به مبین در عرف اصطلاح اصولیین تفسیر کرده و متشابه را به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حقیقت در آنجا که کلام نص باشد ودلالت بر معنا جای احتمال دیگر نگذارد، و یا دلالت بر معنا با ترجیح باشد حتی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می داند و در جایی که لفظ مشترک است یا احتمالی مرجوح وتأویل پذیر است متشابه می داند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 در این بیان هم فرقی میان مجمل و متشابه گذاشته نشده و در حقیقت نوعی تساوی میان مبهم ومجمل و متشابه وجود دارد، پس این بیان هم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یک از این تعریفها وتلقیها که در بسیاری از کتابهای تفسیری و علوم قرآن متداول شده روشن نمی کند متشابه چیست و در چه محدوده ای قرار دارد و عامل پیدایش آن چه می تواند باشد، حتی معین نکرده اند که آیا فرقی میان مجمل و متشابه است؟ و آیا متشابه در محدوده فهم لفظ است، با معنا؟ به همین دلیل تشتت رأی در این مسأله بسیار زیاد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خوشبختانه یکی از کسانی که در سده های چهارم و پنجم می زیسته در </w:t>
      </w:r>
    </w:p>
    <w:p>
      <w:pPr>
        <w:pStyle w:val="BookText"/>
        <w:rPr/>
      </w:pPr>
      <w:r>
        <w:rPr>
          <w:rFonts w:ascii="IRNazanin" w:hAnsi="IRNazanin" w:eastAsia="IRNazanin"/>
          <w:color w:val="111111"/>
          <w:sz w:val="28"/>
          <w:sz w:val="28"/>
          <w:szCs w:val="28"/>
          <w:rtl w:val="true"/>
          <w:lang w:bidi="fa-IR"/>
        </w:rPr>
        <w:t>این باب مطالبی گفته که به تعریف و تعیین محدوده مسأله نزدیکتر شده و زمینه تکامل جدی بحث را فراهم کرده است، گر چه در بحث او جای تأمل است ، اما ما بر خوان نعمت پیشینیان خود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قاضی عبدالجبار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کتابهای خود به مسأله محکم و متشابه پرداخته و نسبت به موضوع حساسیت نشان داده است در مقدمه ای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نگاشته پس از بحث کلامی جبر وتفویض شبهه ای را مطرح می کند که از لابلای آن دیدگاه وی از معنای متشابه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جملات تلویحا می پذیرد که بحث از متشابه در مقوله لفظ و اشتراک و مجاز و مانندش نیست تاکسی با آگاهی از لغت و به دست آوردن قرائن بتواند به معنای متشابه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چیزی است که انسان باید پس از درک لغوی و مفهوم کلام به فکر بپردازد و با استفاده از محکم ودلیل عقل به کنه معنای کلام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محکم در آن جایی است که در موضوع لغت یا با همراهی قرینه قرار گیرد و بگونه ای باشد که تنها یک احتمال برود و هر کسی که شیوه خطاب را می شناسد و آگاهی به قرائن دارد در باره آن تردید نکند و بتواند بخوبی بر معنای آن استدلال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متشابه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کسی دانای به لغت باشد و قرینه هم داشته باشد اما باز نیازمند به شنیدن از دیگران و فکر کردن ونگاه با تأمل داشته باشد و چون متشابه است باید آن را بر وجهی که محکم می گوید ویا دلیل عقلی بر آن دلالت دارد حمل کند</w:t>
      </w:r>
      <w:r>
        <w:rPr>
          <w:rFonts w:eastAsia="IRNazanin" w:cs="IRNazanin"/>
          <w:color w:val="111111"/>
          <w:sz w:val="28"/>
          <w:szCs w:val="28"/>
          <w:rtl w:val="true"/>
          <w:lang w:bidi="fa-IR"/>
        </w:rPr>
        <w:t>»</w:t>
      </w:r>
      <w:r>
        <w:rPr>
          <w:rStyle w:val="FootnoteAnchor"/>
          <w:rtl w:val="true"/>
        </w:rPr>
        <w:footnoteReference w:id="93"/>
      </w:r>
      <w:bookmarkStart w:id="143" w:name="pg7983_90380"/>
    </w:p>
    <w:p>
      <w:pPr>
        <w:pStyle w:val="BookText"/>
        <w:rPr/>
      </w:pPr>
      <w:bookmarkEnd w:id="143"/>
      <w:r>
        <w:rPr>
          <w:rFonts w:ascii="IRNazanin" w:hAnsi="IRNazanin" w:eastAsia="IRNazanin"/>
          <w:color w:val="111111"/>
          <w:sz w:val="28"/>
          <w:sz w:val="28"/>
          <w:szCs w:val="28"/>
          <w:rtl w:val="true"/>
          <w:lang w:bidi="fa-IR"/>
        </w:rPr>
        <w:t>وی در جای دیگر که سخن از تفارق میان محکم و متشابه است ، باز به این مسأله تأکید می کند و در بیان فرق میان محکم و متشابه با آنکه هر دو ظهور دارند ودلالت لغوی آن کامل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محکم مزیتی بر متشابه دارد و آن ظهور دلالت کلام بر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محکم آن چیزی است که احتمالی جز یک معنا در کلام داده نمی شود، در حالی که در متشابه چنین نیست و برای عالم به لغت و ادب نیز این شبهه حاصل می گردد و نیازمند به قرینه ای است که کلام را مشخص و معین کند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کاوش قرآن پژوه در متشابه در معنای لغوی و رفع ابهام در دایره ظاهر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 لغت وادب و قرینه های لفظی رفت، در حالی که در متشابه جستجو برای بکارگیری قرینه های عقلی ومدلولات صریح قرآن کریم است</w:t>
      </w:r>
      <w:r>
        <w:rPr>
          <w:rFonts w:eastAsia="IRNazanin" w:cs="IRNazanin"/>
          <w:color w:val="111111"/>
          <w:sz w:val="28"/>
          <w:szCs w:val="28"/>
          <w:rtl w:val="true"/>
          <w:lang w:bidi="fa-IR"/>
        </w:rPr>
        <w:t>.</w:t>
      </w:r>
    </w:p>
    <w:p>
      <w:pPr>
        <w:pStyle w:val="Heading3"/>
        <w:numPr>
          <w:ilvl w:val="2"/>
          <w:numId w:val="1"/>
        </w:numPr>
        <w:rPr/>
      </w:pPr>
      <w:bookmarkStart w:id="144" w:name="__RefHeading___Toc6913842_1051229030"/>
      <w:bookmarkStart w:id="145" w:name="_Toc51"/>
      <w:bookmarkEnd w:id="144"/>
      <w:r>
        <w:rPr>
          <w:rtl w:val="true"/>
        </w:rPr>
        <w:t>تحقیق وجمعبندی مسأله</w:t>
      </w:r>
      <w:bookmarkEnd w:id="145"/>
    </w:p>
    <w:p>
      <w:pPr>
        <w:pStyle w:val="BookText"/>
        <w:rPr/>
      </w:pPr>
      <w:r>
        <w:rPr>
          <w:rFonts w:ascii="IRNazanin" w:hAnsi="IRNazanin" w:eastAsia="IRNazanin"/>
          <w:color w:val="111111"/>
          <w:sz w:val="28"/>
          <w:sz w:val="28"/>
          <w:szCs w:val="28"/>
          <w:rtl w:val="true"/>
          <w:lang w:bidi="fa-IR"/>
        </w:rPr>
        <w:t>در پایان این بحث دراز دامن اما حساس چه بگوییم ؟ حقیقت چیست و در محکم و متشابه چه تعریفی به دست دهیم؟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از تلقی ها و نقد آن گزارش دادیم، متشابه آیه ای است که مراد آن برای غالب افهام مردم مشتبه است ، چون در مرتبه ای از بیان قرار دارد که با محدوده حسی و قالب ذهنی ساده آنان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آیات </w:t>
      </w:r>
    </w:p>
    <w:p>
      <w:pPr>
        <w:pStyle w:val="BookText"/>
        <w:rPr/>
      </w:pPr>
      <w:r>
        <w:rPr>
          <w:rFonts w:ascii="IRNazanin" w:hAnsi="IRNazanin" w:eastAsia="IRNazanin"/>
          <w:color w:val="111111"/>
          <w:sz w:val="28"/>
          <w:sz w:val="28"/>
          <w:szCs w:val="28"/>
          <w:rtl w:val="true"/>
          <w:lang w:bidi="fa-IR"/>
        </w:rPr>
        <w:t xml:space="preserve">محکم و دلایل عقلی آن معانی بلند را در مرتبه ای قرار می دهد که متأمل در آیات دریابد که آنچه از ظاهر کلام برداشت می کند منظور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سلبی معنای محکم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نمونه وقتی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برای شنونده ظاهر بین این سؤال مطرح است که منظور از در استوا بودن خداوند یعنی چه؟ آیا خداوند مانند پادشاهان روی تخت خود می نشیند و فرمان می دهد؟ ظاهر آیه از نظر مفهوم و واژگان مشکلی ندارد، مشکل در فهم عقلانی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آیه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همان آیه را بگونه ای دیگر تفسیر می کند واستوائیت خداوند را از مقوله های مادی و بشری خارج و به مرتبه ای جز مخلوقات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تفسیر دلالت آیه اول وظهور آن از بین نمی رود، بلکه تصحیح می شود و از اشتباه و شبه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گاه با دلیل عقلی نسبت به آیه انجام می گیرد، چون تجسم خداوند به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 و مکان ندارد تا بر روی تخت و در عرش بنشیند، لذا مدلول استوا، تسلط بر جهان و احاطه بر خلق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آیه شریفه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دیده می شود، اما بر شنونده مشتبه می شود که آیا خدا با همین چشم حسی دیده می شود؟</w:t>
      </w:r>
    </w:p>
    <w:p>
      <w:pPr>
        <w:pStyle w:val="BookText"/>
        <w:rPr/>
      </w:pPr>
      <w:r>
        <w:rPr>
          <w:rFonts w:ascii="IRNazanin" w:hAnsi="IRNazanin" w:eastAsia="IRNazanin"/>
          <w:color w:val="111111"/>
          <w:sz w:val="28"/>
          <w:sz w:val="28"/>
          <w:szCs w:val="28"/>
          <w:rtl w:val="true"/>
          <w:lang w:bidi="fa-IR"/>
        </w:rPr>
        <w:t>اگر خدا احد است صمد است ، لم یلد ولم یولد است، اگر خدا همتا ندارد، قابل رؤیت مادی نیست، پس این آیه چه می گوید؟ آیه ای دیگر این اشتباه را تصحیح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اینجاست که </w:t>
      </w:r>
    </w:p>
    <w:p>
      <w:pPr>
        <w:pStyle w:val="BookText"/>
        <w:rPr/>
      </w:pPr>
      <w:r>
        <w:rPr>
          <w:rFonts w:ascii="IRNazanin" w:hAnsi="IRNazanin" w:eastAsia="IRNazanin"/>
          <w:color w:val="111111"/>
          <w:sz w:val="28"/>
          <w:sz w:val="28"/>
          <w:szCs w:val="28"/>
          <w:rtl w:val="true"/>
          <w:lang w:bidi="fa-IR"/>
        </w:rPr>
        <w:t>روشن می شود که منظور از نظر، دیدن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نقش محکم، نقش سلبی است چون کلام متشابه را از اشتباه بیرون می آورد و شنونده را بر 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قرآن پژوهان معاصر توضیحی می دهد که ابعاد دیگر این بحث را روشن می کند و زمینه محدود کردن دایره متشابه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 در اصطلاح از نوع تشابه در معنا و صورت دادن به معنا و معین کردن مصداق واقعی و موضوعی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از سنخ علاقه بین لفظ و معنای لغوی نیست تا لغوی وادیب ومفسر بخواهد با بررسی پرده برداری کند و مدلول ومفهوم معنایی آن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تشابه از ناحیه دلالت لفظ بر معنا حاصل نشده است ، زیر آیه متشابه بر معنای معین عرفی دلالت دارد و قابل تمسک است به همین دلیل قابل استناد وتمسک برای ایجاد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لفظی بر معنایی دلالت نداشته باشد ، قابل استناد و اعتماد نیست و دیگران به آن اعتنایی ندارد</w:t>
      </w:r>
      <w:r>
        <w:rPr>
          <w:rStyle w:val="FootnoteAnchor"/>
          <w:rtl w:val="true"/>
        </w:rPr>
        <w:footnoteReference w:id="9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از تشابه با مثالی که آورده شد کاملا روشن 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ومعنای لغوی آن مشخص است، منتهی مفهوم و مصداق این استوائیت در مورد خداوند مبهم است به همین دلیل متشابه است و محکم چنین نقشی ایفا می کند که مصداق معینی را برای معنا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این تفسیر کاری به این ندارد که علاقه میان لفظ و مفهوم واژگانی را کاوش کند، و کاری به </w:t>
      </w:r>
    </w:p>
    <w:p>
      <w:pPr>
        <w:pStyle w:val="BookText"/>
        <w:rPr/>
      </w:pPr>
      <w:r>
        <w:rPr>
          <w:rFonts w:ascii="IRNazanin" w:hAnsi="IRNazanin" w:eastAsia="IRNazanin"/>
          <w:color w:val="111111"/>
          <w:sz w:val="28"/>
          <w:sz w:val="28"/>
          <w:szCs w:val="28"/>
          <w:rtl w:val="true"/>
          <w:lang w:bidi="fa-IR"/>
        </w:rPr>
        <w:t>این جهت ندارد که اگر شک در اصل وجود علاقه میان لفظ ومفهوم لغوی حاصل شد بگوید متشابه شده، یا اگر لفظ در دو معنا استعمال شد، بگوید پس متشابه شده، زیرا گرچه در این موارد کلام مبهم ومجمل است و حتی لفظ تشابه لغوی نام می گیرد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قم انتشارات رضی</w:t>
      </w:r>
    </w:p>
    <w:p>
      <w:pPr>
        <w:pStyle w:val="BookText"/>
        <w:rPr/>
      </w:pPr>
      <w:r>
        <w:rPr>
          <w:rFonts w:ascii="IRNazanin" w:hAnsi="IRNazanin" w:eastAsia="IRNazanin"/>
          <w:color w:val="111111"/>
          <w:sz w:val="28"/>
          <w:sz w:val="28"/>
          <w:szCs w:val="28"/>
          <w:rtl w:val="true"/>
          <w:lang w:bidi="fa-IR"/>
        </w:rPr>
        <w:t>اما از مدار بحث محکم و متشابه خارج است، چون با قرینه ای که در خود آیه است یا کاوشی که در لغت می گردد دلالت آن آشکار می شود ، اما در جایی که لفظ و معنا مشخص است، اما نوعی از مصداق آشکار نیست، محکم آن مصداق را با جهت سلبی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فَيَتَّبِعُونَ 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اتباع تنها در یک حالت منطبق می شود که لفظ برای مفهوم لغوی تمام بشود و از این جهت برای اخذ و عمل به آن مشکلی نداشته باشد، اما در صورتی که مشترک باشد و ظهور در معنایی نداشته باشد، عمل کردن بر آن اتباع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تشابه از ناحیه اختلاط و تردید در معانی لفظ و مفهوم لغوی حاصل نمی گردد، زیرا فرض کردیم که برای لفظ مفهوم لغوی معینی وجود دارد و از این جهت ابهامی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متشابه ، محکم به معنای کلی است، اما از ناحیه مجسم شدن صورت واقعی معنا و مصداق بخشیدن به آن، اختلاط وتردید است ومصداق خاصی بجای مصداق واقعی در ذهن فرد ظاهر بین جای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این نقش را ایفا می کند که این فرد، بتواند مصداق واقعی را با تصحیح متشابه دریابد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ممکن است آیاتی مبهم ومجمل لفظی و غیر قابل استناد باشد</w:t>
      </w:r>
      <w:r>
        <w:rPr>
          <w:rStyle w:val="FootnoteAnchor"/>
          <w:rtl w:val="true"/>
        </w:rPr>
        <w:footnoteReference w:id="97"/>
      </w:r>
      <w:r>
        <w:rPr>
          <w:rFonts w:ascii="IRNazanin" w:hAnsi="IRNazanin" w:eastAsia="IRNazanin"/>
          <w:color w:val="111111"/>
          <w:sz w:val="28"/>
          <w:sz w:val="28"/>
          <w:szCs w:val="28"/>
          <w:rtl w:val="true"/>
          <w:lang w:bidi="fa-IR"/>
        </w:rPr>
        <w:t>، اما به این معنا هم آیه متشابه نیست زیرا فقط ظهور لفظی ندارد، در حالی که در متشابه ظهور لفظی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الزاما تمام آیات قرآن تقسیم به محکم و متشابه نشده است، لذا ممکن است آیه ای محکم نباشد اما متشابه هم نباشد یعنی مجمل باشد و از نظر لغوی نیازمند مراجعه به اهل لغت باشد و ممکن است آیه ای غامض باشد اما در سایه مراجعه به قواعد از پیچیدگی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اگر گفتیم منظور از متشابه همان مجملات هستند، روش عقلا در فهم آن، مراجعه به موارد مبین است و نه محکم، وتقسیم قرآن به راسخان وکژدلان معنا ندارد، زیرا اهل لسان بطور طبیعی به مجمل عمل نمی کنند، در حالی که در متشابه ظاهر کلام مشکلی ندارد تا مراجعه به دیگران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میان محکم و متشابه تعارض مفهومی نیست، زیرا آیه متشابه دلالت بر مفهوم لغوی باطل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دلالت بر مفهوم صحیح ندارد، اما انطباق آن بر موضوع خاص ومصداق معینی است که شبهه انگیز است و محکم این شبهه را بر طرف می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کار محکم پیشگیری از تأویلهای باطل و ارجاع به اصلی است که صحیح و مطابق با عقل است، زیرا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استفاده می شود که تنها متابعت کژدلان از متشابه نیست و یافتن تأویل خاص هم </w:t>
      </w:r>
      <w:bookmarkStart w:id="146" w:name="pg7983_90385"/>
    </w:p>
    <w:p>
      <w:pPr>
        <w:pStyle w:val="BookText"/>
        <w:rPr/>
      </w:pPr>
      <w:bookmarkEnd w:id="146"/>
      <w:r>
        <w:rPr>
          <w:rFonts w:ascii="Amiri" w:hAnsi="Amiri" w:eastAsia="Amiri" w:cs="Amiri"/>
          <w:color w:val="111111"/>
          <w:sz w:val="28"/>
          <w:sz w:val="28"/>
          <w:szCs w:val="28"/>
          <w:rtl w:val="true"/>
          <w:lang w:bidi="ar-SA"/>
        </w:rPr>
        <w:t xml:space="preserve">هست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الْفِتْنَةِ وَابْتِغَاءَ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این نکته یادآوری می شود که مسأله محکم و متشابه دو صفت اضافی هستند، به این معنا که ممکن است آیه ای از جهتی محکم باشد و از جهتی متشابه و بر عکس به همین جهت ما بر خلاف راغب اصفهانی که محکم و متشابه را به چند دسته تقسیم می کند و یک قسم را متشابه علی الاطلاق می داند</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متشابه علی الاطلاق در قرآن نداریم، گر چه مانعی ندارد که ما محکم علی الاطلاق داشه باشیم؟</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سوی دیگر، نحوه عمل محکم و دلالت عقل بر تصحیح فهم متشابه ، از بین بردن دلالت متشابه نیست، منع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در ذهن جای گرفته ، مصداقی دیگر را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مثالهایی که در باب محکم و متشابه زده شده تقریبا چنین نقشی ایفا می کند ، مثال روشن آن، نقش تصحیحی آیات محکمات در مورد آیات صفات ، جبر و اختیار، خلق افعال و انتساب افعال به خداوند است</w:t>
      </w:r>
      <w:r>
        <w:rPr>
          <w:rStyle w:val="FootnoteAnchor"/>
          <w:rtl w:val="true"/>
        </w:rPr>
        <w:footnoteReference w:id="100"/>
      </w:r>
    </w:p>
    <w:p>
      <w:pPr>
        <w:pStyle w:val="Heading3"/>
        <w:numPr>
          <w:ilvl w:val="2"/>
          <w:numId w:val="1"/>
        </w:numPr>
        <w:rPr/>
      </w:pPr>
      <w:bookmarkStart w:id="147" w:name="__RefHeading___Toc6913844_1051229030"/>
      <w:bookmarkStart w:id="148" w:name="_Toc52"/>
      <w:bookmarkEnd w:id="147"/>
      <w:r>
        <w:rPr>
          <w:rtl w:val="true"/>
        </w:rPr>
        <w:t>اهل بیت و محکم و متشابه</w:t>
      </w:r>
      <w:bookmarkEnd w:id="14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اقوال در مساله را یاد آور شدیم و تحقیقی در این زمینه کردیم ببینیم در روایات اهل بیت علیهم السلام نسبت به محکم و متشابه چه آمده و از مجموع آنها چه نظر و جمعبندی می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اهل بیت سخنان بسیاری در اشاره به موضوع محکم و متشابه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زیادی از این روایات ناظر به تقسیم </w:t>
      </w:r>
    </w:p>
    <w:p>
      <w:pPr>
        <w:pStyle w:val="BookText"/>
        <w:rPr/>
      </w:pPr>
      <w:r>
        <w:rPr>
          <w:rFonts w:ascii="IRNazanin" w:hAnsi="IRNazanin" w:eastAsia="IRNazanin"/>
          <w:color w:val="111111"/>
          <w:sz w:val="28"/>
          <w:sz w:val="28"/>
          <w:szCs w:val="28"/>
          <w:rtl w:val="true"/>
          <w:lang w:bidi="fa-IR"/>
        </w:rPr>
        <w:t>بندی قرآن ولزوم آگاهی مفسر از مقوله های متفاوت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تقسیم ها اشتمال قرآن به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و منسوخ وقصص وامثال و محکمات و متشابهات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اخبار پذیرفته شده که بخشی از قرآن اختصاص به متشابهات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ان القرآن زاجروآمر یأمر بالجنة ویزجر عن النار وفیه محکم و متشابه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در مواردی مصادیقی از متشابهات معین شده است، مانند آنچه از امام باقر علیه السلام نقل شده که منسوخات از متشابهات وناسخ ها از محکمات هستند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روایاتی داریم که ثابت می کند که اگر در روایاتی آمده که منسوخات از متشابهات است به عنوان مصداق است، زیرا ناسخ و منسوخ یکی از اقسام قرآن شمارش شده و محکم و متشابه قسم دیگر ومعنا ندارد ناسخ ومنسوخ از اقسام محکم و متشابه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در آنجا که امام می گوید متشابهات منسوخات هستند، گرچه مصداقی از متشابهات را ذکر می کند، ولی در حقیقت روش عمل محکم را نشان می دهد که با وجود ناسخ زمینه عمل به منسوخ از بین می رود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از این خبر استفاده می شود که متشابهات اختصاصی به اعتقادات ندارد، حتی در مواردی که احکام منسوخ شده اند می تواند داخل در محکمات و متشابهات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از مأثورات منسوب به ابن </w:t>
      </w:r>
    </w:p>
    <w:p>
      <w:pPr>
        <w:pStyle w:val="BookText"/>
        <w:rPr/>
      </w:pPr>
      <w:r>
        <w:rPr>
          <w:rFonts w:ascii="IRNazanin" w:hAnsi="IRNazanin" w:eastAsia="IRNazanin"/>
          <w:color w:val="111111"/>
          <w:sz w:val="28"/>
          <w:sz w:val="28"/>
          <w:szCs w:val="28"/>
          <w:rtl w:val="true"/>
          <w:lang w:bidi="fa-IR"/>
        </w:rPr>
        <w:t xml:space="preserve">عباس آمده </w:t>
      </w:r>
      <w:r>
        <w:rPr>
          <w:rStyle w:val="FootnoteAnchor"/>
          <w:rtl w:val="true"/>
        </w:rPr>
        <w:footnoteReference w:id="103"/>
      </w:r>
      <w:r>
        <w:rPr>
          <w:rFonts w:ascii="IRNazanin" w:hAnsi="IRNazanin" w:eastAsia="IRNazanin"/>
          <w:color w:val="111111"/>
          <w:sz w:val="28"/>
          <w:sz w:val="28"/>
          <w:szCs w:val="28"/>
          <w:rtl w:val="true"/>
          <w:lang w:bidi="fa-IR"/>
        </w:rPr>
        <w:t>که محکم و متشابه فرقشان در امکان عمل وعدم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در روایات اهل بیت رسیده </w:t>
      </w:r>
      <w:r>
        <w:rPr>
          <w:rStyle w:val="FootnoteAnchor"/>
          <w:rtl w:val="true"/>
        </w:rPr>
        <w:footnoteReference w:id="104"/>
      </w:r>
      <w:r>
        <w:rPr>
          <w:rFonts w:ascii="IRNazanin" w:hAnsi="IRNazanin" w:eastAsia="IRNazanin"/>
          <w:color w:val="111111"/>
          <w:sz w:val="28"/>
          <w:sz w:val="28"/>
          <w:szCs w:val="28"/>
          <w:rtl w:val="true"/>
          <w:lang w:bidi="fa-IR"/>
        </w:rPr>
        <w:t>وشاید منظور از قابل عمل نبودن بخاطر مشتبه بودن آنهاست، چنانکه در برخی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ابو عبدالله عن المحکم والمتشابه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ما یعمل به والمتشابه ما اشتبه علی جاهله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همین دلیل اگر رفع اشتباه شد و مربوط به اصول عقاید نبود، قابل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تا در نهج البلاغه توصیفی از قرآن آمده که متشابهات در برابر غوامض قرآن قرار دارد، به این معنا در جایی که جمله مبهم ویا مجمل است و از نظر مفهوم آشکار نیست غامض نامیده می شود، بلکه غامضات قرآن پله ای از مبهمات بالاتر هستند، اما با این همه در برابر متشابهات هستند، زیرا متشابهات در جایی است که شبهه بر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ربکم مبینا حلاله وحرامه ، وفرائضه وفضائله وناسخه ومنسوخه ورخصه وعزائمه وخاصه وعامه وعبره وامثاله ومرسله ومحدوده ومحکمه ومتشابهه ، مفسرة جملته ومبینة غوامضه </w:t>
      </w:r>
      <w:r>
        <w:rPr>
          <w:rStyle w:val="FootnoteAnchor"/>
          <w:rtl w:val="true"/>
        </w:rPr>
        <w:footnoteReference w:id="10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جالب دیگری که در روایات اهل بیت رسیده مسأله چگونگی بر </w:t>
      </w:r>
      <w:bookmarkStart w:id="149" w:name="pg7983_90388"/>
    </w:p>
    <w:p>
      <w:pPr>
        <w:pStyle w:val="BookText"/>
        <w:rPr/>
      </w:pPr>
      <w:bookmarkEnd w:id="149"/>
      <w:r>
        <w:rPr>
          <w:rFonts w:ascii="IRNazanin" w:hAnsi="IRNazanin" w:eastAsia="IRNazanin"/>
          <w:color w:val="111111"/>
          <w:sz w:val="28"/>
          <w:sz w:val="28"/>
          <w:szCs w:val="28"/>
          <w:rtl w:val="true"/>
          <w:lang w:bidi="fa-IR"/>
        </w:rPr>
        <w:t>خورد با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می کنند که در باب متشابهات باید اطراف آیه تأمل نکند و حقایق قرآن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هلک الناس فی المتشابه لانهم لم یقفوا علی معناه ولم یعرفوا حقیقته فوضعوا له تأویلات من عند انفسهم بأرائهم واستغنوا بذلک عن مسألة الأوصیاء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استفاده دیگری که از بخشی از روایات می شود مربوط به مواردی از موضوعات قرآن است که به عنوان متشابه توضیح داده شده ، مانند آنچه نعمانی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مَنْ يَشَاءُ وَيَهْدِي مَنْ يَشَاءُ</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ومعنای فتنه </w:t>
      </w:r>
      <w:r>
        <w:rPr>
          <w:rStyle w:val="FootnoteAnchor"/>
          <w:rtl w:val="true"/>
        </w:rPr>
        <w:footnoteReference w:id="109"/>
      </w:r>
      <w:r>
        <w:rPr>
          <w:rFonts w:ascii="IRNazanin" w:hAnsi="IRNazanin" w:eastAsia="IRNazanin"/>
          <w:color w:val="111111"/>
          <w:sz w:val="28"/>
          <w:sz w:val="28"/>
          <w:szCs w:val="28"/>
          <w:rtl w:val="true"/>
          <w:lang w:bidi="fa-IR"/>
        </w:rPr>
        <w:t>از امیرمؤمنان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 شود که بحث متشابه بحث لغوی و تشابه لفظی نیست، بحث مصداق وتجدید معنایی است که با آیات دیگر معین می شود، چون معنای فتنه واضلال روشن بوده، اما مصداق وبرداشت خارجی از آن شبهه انگیز ومشتبه کننده بوده و حضرت توضیح داده است</w:t>
      </w:r>
      <w:r>
        <w:rPr>
          <w:rFonts w:eastAsia="IRNazanin" w:cs="IRNazanin"/>
          <w:color w:val="111111"/>
          <w:sz w:val="28"/>
          <w:szCs w:val="28"/>
          <w:rtl w:val="true"/>
          <w:lang w:bidi="fa-IR"/>
        </w:rPr>
        <w:t>.</w:t>
      </w:r>
    </w:p>
    <w:p>
      <w:pPr>
        <w:pStyle w:val="Heading3"/>
        <w:numPr>
          <w:ilvl w:val="2"/>
          <w:numId w:val="1"/>
        </w:numPr>
        <w:rPr/>
      </w:pPr>
      <w:bookmarkStart w:id="150" w:name="__RefHeading___Toc6913846_1051229030"/>
      <w:bookmarkStart w:id="151" w:name="_Toc53"/>
      <w:bookmarkEnd w:id="150"/>
      <w:r>
        <w:rPr>
          <w:rtl w:val="true"/>
        </w:rPr>
        <w:t>معرفی رساله محکم و متشابه</w:t>
      </w:r>
      <w:bookmarkEnd w:id="151"/>
    </w:p>
    <w:p>
      <w:pPr>
        <w:pStyle w:val="BookText"/>
        <w:rPr/>
      </w:pPr>
      <w:r>
        <w:rPr>
          <w:rFonts w:ascii="IRNazanin" w:hAnsi="IRNazanin" w:eastAsia="IRNazanin"/>
          <w:color w:val="111111"/>
          <w:sz w:val="28"/>
          <w:sz w:val="28"/>
          <w:szCs w:val="28"/>
          <w:rtl w:val="true"/>
          <w:lang w:bidi="fa-IR"/>
        </w:rPr>
        <w:t xml:space="preserve">گفتیم یکی از رساله های مربوط به محکم و متشابه که در این اواخر نگاشته شده رساله محکم و متشابه مجاهد فرزانه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ومتوفای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ظاهرا از آثار متأخر مولف و پس از چهار سال پس از وفات آن </w:t>
      </w:r>
    </w:p>
    <w:p>
      <w:pPr>
        <w:pStyle w:val="BookText"/>
        <w:rPr/>
      </w:pPr>
      <w:r>
        <w:rPr>
          <w:rFonts w:ascii="IRNazanin" w:hAnsi="IRNazanin" w:eastAsia="IRNazanin"/>
          <w:color w:val="111111"/>
          <w:sz w:val="28"/>
          <w:sz w:val="28"/>
          <w:szCs w:val="28"/>
          <w:rtl w:val="true"/>
          <w:lang w:bidi="fa-IR"/>
        </w:rPr>
        <w:t>مجاهد استنساخ شده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گر چه بیشتر آثار مؤلف در زمینه مسائل علم اصول و فقه است ، اما ایشان تألیفاتی در زمینه مسائل کلامی ومعارف به رشته تحریر در آورده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السلمانی بمراتب الخلفاء الرحمانی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أکسیر السعادة فی 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مبارزه با ظالمین وهمین رساله محکم و متشابه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کوچک و در قطع جیبی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هر صفحه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محکم و متشابه در این رساله طبعا بسیار فشرده ومختصر و در محدوده بخشی از آیات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بحث اقناعی واحیانا استدلالی با تکیه بر اصول موضوعه شیعه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از چند بخش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آن مربوط به</w:t>
      </w:r>
    </w:p>
    <w:p>
      <w:pPr>
        <w:pStyle w:val="BookText"/>
        <w:rPr/>
      </w:pPr>
      <w:r>
        <w:rPr>
          <w:rFonts w:ascii="IRNazanin" w:hAnsi="IRNazanin" w:eastAsia="IRNazanin"/>
          <w:color w:val="111111"/>
          <w:sz w:val="28"/>
          <w:sz w:val="28"/>
          <w:szCs w:val="28"/>
          <w:rtl w:val="true"/>
          <w:lang w:bidi="fa-IR"/>
        </w:rPr>
        <w:t xml:space="preserve">مباحث نظری وکلیاتی در شناخت موضوع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واژگانی و تعریف محکم و متشابه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کردن موضوع و تعیین چارچوب بحث محکم و متشابه با ذکر تفاوت آن با نص ومجمل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حکمت متشابهات در قرآن و به مناسبت ، ذکر متشابهات در احادیث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اینکه چرا اهل بیت پیامبر ائمه هدی علیه السلام به تأویل اکثر متشابهات نپرداختند و شیعیان را از سرگردانی نجات ندادند </w:t>
      </w:r>
      <w:r>
        <w:rPr>
          <w:rFonts w:eastAsia="IRNazanin" w:cs="IRNazanin"/>
          <w:color w:val="111111"/>
          <w:sz w:val="28"/>
          <w:szCs w:val="28"/>
          <w:rtl w:val="true"/>
          <w:lang w:bidi="fa-IR"/>
        </w:rPr>
        <w:t xml:space="preserve">. </w:t>
      </w:r>
      <w:bookmarkStart w:id="152" w:name="pg7983_90390"/>
    </w:p>
    <w:p>
      <w:pPr>
        <w:pStyle w:val="BookText"/>
        <w:rPr/>
      </w:pPr>
      <w:bookmarkEnd w:id="152"/>
      <w:r>
        <w:rPr>
          <w:rFonts w:ascii="IRNazanin" w:hAnsi="IRNazanin" w:eastAsia="IRNazanin"/>
          <w:color w:val="111111"/>
          <w:sz w:val="28"/>
          <w:sz w:val="28"/>
          <w:szCs w:val="28"/>
          <w:rtl w:val="true"/>
          <w:lang w:bidi="fa-IR"/>
        </w:rPr>
        <w:t>در بخش دوم رساله که مهمترین قسمت نوشته را تشکیل می دهد، بررسی موارد آیات متشابه و بحث و نظر در نوع تشابه و اقسام آن و همچنین وجه جمع میان آنها و آیاتی آمده که اشتباه از آیه را بر 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بیشتر مربوط به مسائل اعتقادی و کلامی بویژه در باب عصمت انبیا وعلم غیب ، جبر و اختیار قضا و قدر و مسائل امامت و اصول دیگر اعتقادی شیعه است</w:t>
      </w:r>
      <w:r>
        <w:rPr>
          <w:rFonts w:eastAsia="IRNazanin" w:cs="IRNazanin"/>
          <w:color w:val="111111"/>
          <w:sz w:val="28"/>
          <w:szCs w:val="28"/>
          <w:rtl w:val="true"/>
          <w:lang w:bidi="fa-IR"/>
        </w:rPr>
        <w:t>.</w:t>
      </w:r>
    </w:p>
    <w:p>
      <w:pPr>
        <w:pStyle w:val="Heading3"/>
        <w:numPr>
          <w:ilvl w:val="2"/>
          <w:numId w:val="1"/>
        </w:numPr>
        <w:rPr/>
      </w:pPr>
      <w:bookmarkStart w:id="153" w:name="__RefHeading___Toc6913848_1051229030"/>
      <w:bookmarkStart w:id="154" w:name="_Toc54"/>
      <w:bookmarkEnd w:id="153"/>
      <w:r>
        <w:rPr>
          <w:rtl w:val="true"/>
        </w:rPr>
        <w:t>جهتگیری های رساله</w:t>
      </w:r>
      <w:bookmarkEnd w:id="154"/>
    </w:p>
    <w:p>
      <w:pPr>
        <w:pStyle w:val="BookText"/>
        <w:rPr/>
      </w:pPr>
      <w:r>
        <w:rPr>
          <w:rFonts w:ascii="IRNazanin" w:hAnsi="IRNazanin" w:eastAsia="IRNazanin"/>
          <w:color w:val="111111"/>
          <w:sz w:val="28"/>
          <w:sz w:val="28"/>
          <w:szCs w:val="28"/>
          <w:rtl w:val="true"/>
          <w:lang w:bidi="fa-IR"/>
        </w:rPr>
        <w:t xml:space="preserve">همانطور که در معرفی کلی رساله گفته شد، بررسی های رساله عمدتا با نگرشی مسائل کلامی بویژه در زمینه مسائل اعتقادی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حقیقت در پاسخ به شبهاتی است که از سوی اشاعره و دیگر فرقه های کلامی به شیعه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بخشی از مباحث مربوط به اثبات انبیاء و دفاع از امامت و عقیده لا جبر ولا تفویض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مرحوم لاری در تمام بحثها تکیه بر اصول پذیرفته شده مذهب وتأکید بر قواعد عقلی و بکارگیری اصطلاحات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 كُلِّ ذِي عِلْمٍ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 مطرح می کند که اگر خداوند عالم تر از هر ممکنی است در حقیقت علم خداوند در سلسله علم ممکنات قرار می گیرد و علم باری تسلسلی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با توضیح نسبتا مفصلی می فرمایند که ذی علم بودن خداوند گر چه در سلسله ممکنات قرار گرفته است اما علیم در اینجا، علم بالذات است نه علم بالغیر، همانطوری که واجب الوجود بالذات، واجب الوجدان والایجاد والعلم والقدرة والحیاة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علمش ذاتی وبسیط است و چون بسیط است تسلسلی </w:t>
      </w:r>
    </w:p>
    <w:p>
      <w:pPr>
        <w:pStyle w:val="BookText"/>
        <w:rPr/>
      </w:pPr>
      <w:r>
        <w:rPr>
          <w:rFonts w:ascii="IRNazanin" w:hAnsi="IRNazanin" w:eastAsia="IRNazanin"/>
          <w:color w:val="111111"/>
          <w:sz w:val="28"/>
          <w:sz w:val="28"/>
          <w:szCs w:val="28"/>
          <w:rtl w:val="true"/>
          <w:lang w:bidi="fa-IR"/>
        </w:rPr>
        <w:t>نخواهد داشت تا ترکب ودور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دانستنی ، که صفت است عین ذات شد، در طول علم های ممکن نخواهد بود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روش ایشان در توضیح متشابهات مقایسه میان آیات و حل برخی شبهاتی است که ظاهرا در جمع میان آیات بظاهر متناقض عنوان شده ، ومفسرین از موارد متشابهات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مرحوم لاری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إِلَى آدَمَ مِنْ قَبْلُ فَنَسِيَ وَلَمْ نَجِدْ لَهُ عَزْمًا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که در حقیقت در بیان نوعی تنقیص نسبت به آدم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جهتی او عهد الهی را فراموش کرده و از سوی دیگر چون نتوانسته در برابر وسوسه های شیطان مقاومت کند به بی عزمی توصیف شده است در حالی که در برخی از آیات همین آدم برگزیده خدا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وَنُوحًا وَآلَ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تعلیم اسماء شده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چگونه می شود که عهد الهی را فراموش کند و آدم بی عزمی باشد و در عین حال برگزیده خدا ومتعلم خدا باشد با آنکه خداوند در حق بندگان خاص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وانبیای الهی قطعا از بندگان خاص وی هستند و معنا ندارد که شیطان بر آنها مسلط باشد و بتواند آنها را وسوسه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ایشان به جمع میان آیات می پردازد و از عصمت انبیای عظام دفاع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آیه از متشابهات قرآن است ولی جمع میان این آیات ممکن است ولذا </w:t>
      </w:r>
    </w:p>
    <w:p>
      <w:pPr>
        <w:pStyle w:val="BookText"/>
        <w:rPr/>
      </w:pPr>
      <w:r>
        <w:rPr>
          <w:rFonts w:ascii="IRNazanin" w:hAnsi="IRNazanin" w:eastAsia="IRNazanin"/>
          <w:color w:val="111111"/>
          <w:sz w:val="28"/>
          <w:sz w:val="28"/>
          <w:szCs w:val="28"/>
          <w:rtl w:val="true"/>
          <w:lang w:bidi="fa-IR"/>
        </w:rPr>
        <w:t>باید آیه نخست را تأویل و نسیان را مربوط به بنی آدم دانست ونه شخص آدم پیامبر و از باب سرزنش رئیس بتخلفات مرئوسین محسوب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ایشان می دهد اینست که نسیان در آیه ترک عمدی باشد و از روی مصلحت اختیاری به دلیل شرایط خاص یا رعایت مصلحت یا دفع مفسده باشد مانند خروج امام حسین از احرام حج و عمره مفرده و مسافرت به عراق</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صرف نظر از داوری در پاسخ، آنچه برای این نویسنده قابل توجه است معرفی نوع برخورد و شیوه بیان مقایسه ای در حل شبهات است که در بسیاری از موارد مشابه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جهات دیگری که در سراسر رساله نمایان است تحلیلهای مؤلف در دفاع از امامت و عقاید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جهتگیری ها گاه بصورت مستقیم و در نقد روایاتی است که از طریق عامه در فضائل صحابه و مانند آن نقل شده است که ایشان در توضیح بیان متشابهات و حل اشکال آنها بدون آنکه بخواهد نقد رجالی و روایی این دسته از روایات را بکند با بیان عقلی و شرعی آنها را رد می کند وانتساب آن را به پیامبر از دروغهای بزرگ می داند</w:t>
      </w:r>
      <w:r>
        <w:rPr>
          <w:rStyle w:val="FootnoteAnchor"/>
          <w:rtl w:val="true"/>
        </w:rPr>
        <w:footnoteReference w:id="11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این جهتگیری ها بطور غیر مستقیم بهمراه ذکر تشبیهی</w:t>
      </w:r>
      <w:r>
        <w:rPr>
          <w:rStyle w:val="FootnoteAnchor"/>
          <w:rtl w:val="true"/>
        </w:rPr>
        <w:footnoteReference w:id="114"/>
      </w:r>
      <w:r>
        <w:rPr>
          <w:rFonts w:ascii="IRNazanin" w:hAnsi="IRNazanin" w:eastAsia="IRNazanin"/>
          <w:color w:val="111111"/>
          <w:sz w:val="28"/>
          <w:sz w:val="28"/>
          <w:szCs w:val="28"/>
          <w:rtl w:val="true"/>
          <w:lang w:bidi="fa-IR"/>
        </w:rPr>
        <w:t>ویا در تبیین فلسفی</w:t>
      </w:r>
      <w:r>
        <w:rPr>
          <w:rStyle w:val="FootnoteAnchor"/>
          <w:rtl w:val="true"/>
        </w:rPr>
        <w:footnoteReference w:id="115"/>
      </w:r>
      <w:r>
        <w:rPr>
          <w:rFonts w:ascii="IRNazanin" w:hAnsi="IRNazanin" w:eastAsia="IRNazanin"/>
          <w:color w:val="111111"/>
          <w:sz w:val="28"/>
          <w:sz w:val="28"/>
          <w:szCs w:val="28"/>
          <w:rtl w:val="true"/>
          <w:lang w:bidi="fa-IR"/>
        </w:rPr>
        <w:t>و مانندش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ایشان در توجیه خروج آدم از </w:t>
      </w:r>
    </w:p>
    <w:p>
      <w:pPr>
        <w:pStyle w:val="BookText"/>
        <w:rPr/>
      </w:pPr>
      <w:r>
        <w:rPr>
          <w:rFonts w:ascii="IRNazanin" w:hAnsi="IRNazanin" w:eastAsia="IRNazanin"/>
          <w:color w:val="111111"/>
          <w:sz w:val="28"/>
          <w:sz w:val="28"/>
          <w:szCs w:val="28"/>
          <w:rtl w:val="true"/>
          <w:lang w:bidi="fa-IR"/>
        </w:rPr>
        <w:t xml:space="preserve">بهشت در 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 لَا يَفْتِنَنَّكُمُ الشَّيْطَانُ كَمَا أَخْرَجَ أَبَوَيْكُمْ مِنَ الْجَنَّةِ يَنْزِعُ عَنْهُمَا لِبَاسَهُمَا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سازد و می گوید این عمل آدم از باب مصلحت وترجیح منافع عمومی بر راحتی شخصی بود، همانطور که حسین علیه السلام با خروج خود از حرمین این مصلحت را بر راحتی و آسایش خانواده ترجیح داد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جهات دیگری که در این رساله قابل توجه است و کمتر در میان قرآن پژوهان مورد بررسی قرار گرفته، جدا کردن بحث محکم و متشابه از مجمل ومبین است و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کان المجمل بالذات من احکم المحکمات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همچنین بخشی از مطالب اختصاص به طرح مباحث عرفانی و فلسفی</w:t>
      </w:r>
      <w:r>
        <w:rPr>
          <w:rStyle w:val="FootnoteAnchor"/>
          <w:rtl w:val="true"/>
        </w:rPr>
        <w:footnoteReference w:id="118"/>
      </w:r>
      <w:r>
        <w:rPr>
          <w:rFonts w:ascii="IRNazanin" w:hAnsi="IRNazanin" w:eastAsia="IRNazanin"/>
          <w:color w:val="111111"/>
          <w:sz w:val="28"/>
          <w:sz w:val="28"/>
          <w:szCs w:val="28"/>
          <w:rtl w:val="true"/>
          <w:lang w:bidi="fa-IR"/>
        </w:rPr>
        <w:t>ویا نقد و تعریض به صوفیه دارد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به روایات عامه بویژه اسرائیلیات آنها تعرض می کند </w:t>
      </w:r>
      <w:r>
        <w:rPr>
          <w:rStyle w:val="FootnoteAnchor"/>
          <w:rtl w:val="true"/>
        </w:rPr>
        <w:footnoteReference w:id="12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جهات دیگری که در این رساله کوچک قابل توجه است استفاده از شعر در برخی از مواقع بویژه اشعار فارسی مولانا جلال الدین رومی است</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که در کتابهای عربی ، اشعار فارسی مورد استشهاد قرار گیرد، در بسیاری از </w:t>
      </w:r>
      <w:bookmarkStart w:id="155" w:name="pg7983_90394"/>
    </w:p>
    <w:p>
      <w:pPr>
        <w:pStyle w:val="BookText"/>
        <w:rPr/>
      </w:pPr>
      <w:bookmarkEnd w:id="155"/>
      <w:r>
        <w:rPr>
          <w:rFonts w:ascii="IRNazanin" w:hAnsi="IRNazanin" w:eastAsia="IRNazanin"/>
          <w:color w:val="111111"/>
          <w:sz w:val="28"/>
          <w:sz w:val="28"/>
          <w:szCs w:val="28"/>
          <w:rtl w:val="true"/>
          <w:lang w:bidi="fa-IR"/>
        </w:rPr>
        <w:t>کتابهای مؤلفین غیر عرب سابقه دارد</w:t>
      </w:r>
      <w:r>
        <w:rPr>
          <w:rStyle w:val="FootnoteAnchor"/>
          <w:rtl w:val="true"/>
        </w:rPr>
        <w:footnoteReference w:id="122"/>
      </w:r>
    </w:p>
    <w:p>
      <w:pPr>
        <w:pStyle w:val="Heading3"/>
        <w:numPr>
          <w:ilvl w:val="2"/>
          <w:numId w:val="1"/>
        </w:numPr>
        <w:rPr/>
      </w:pPr>
      <w:bookmarkStart w:id="156" w:name="__RefHeading___Toc6913850_1051229030"/>
      <w:bookmarkStart w:id="157" w:name="_Toc55"/>
      <w:bookmarkEnd w:id="156"/>
      <w:r>
        <w:rPr>
          <w:rtl w:val="true"/>
        </w:rPr>
        <w:t>منابع رساله</w:t>
      </w:r>
      <w:bookmarkEnd w:id="157"/>
    </w:p>
    <w:p>
      <w:pPr>
        <w:pStyle w:val="BookText"/>
        <w:rPr/>
      </w:pPr>
      <w:r>
        <w:rPr>
          <w:rFonts w:ascii="IRNazanin" w:hAnsi="IRNazanin" w:eastAsia="IRNazanin"/>
          <w:color w:val="111111"/>
          <w:sz w:val="28"/>
          <w:sz w:val="28"/>
          <w:szCs w:val="28"/>
          <w:rtl w:val="true"/>
          <w:lang w:bidi="fa-IR"/>
        </w:rPr>
        <w:t>این رساله گر چه کوچک و مطالب ایشان عمدتأ نقد و تحلیلهای تفسیری وکلامی است و کمتر نیازمند به نقل واستشهاد واستفاده از منابع است، اما با این همه از منابع بسیاری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استفاده از منابع به این شکل است که به هنگام طرح بحثی تنها به کتاب یا گفته شخص یا نقل حدیثی اشاره می کند، بدون آنکه بخواهد عین کلام را نقل کند و یا محل مطلب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مطالب تفسیری بطور عمده از کتابهای تفسیری علی بن ابراهیم قمی ومجمع البیان مرحوم امین الاسلام طبرسی و تفسیر منسوب به امام حسن عسگری وکشاف زمخشری وانوار التنزیل بیضاوی است</w:t>
      </w:r>
      <w:r>
        <w:rPr>
          <w:rStyle w:val="FootnoteAnchor"/>
          <w:rtl w:val="true"/>
        </w:rPr>
        <w:footnoteReference w:id="12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بخشهای نقلیات رساله روایات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گاه با نقل به مضمون و یا نقل بخشهایی از خبر است، معمولا با ذکر کتاب با نام مؤلف است، مانند آنچه از کتابهای اخبار الرضا و عقاید صدوق وبحار الانوار مجلسی نقل شده است </w:t>
      </w:r>
      <w:r>
        <w:rPr>
          <w:rStyle w:val="FootnoteAnchor"/>
          <w:rtl w:val="true"/>
        </w:rPr>
        <w:footnoteReference w:id="1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7983_90397"/>
      <w:bookmarkStart w:id="159" w:name="pg7983_90397"/>
      <w:bookmarkEnd w:id="159"/>
    </w:p>
    <w:p>
      <w:pPr>
        <w:pStyle w:val="Heading2"/>
        <w:numPr>
          <w:ilvl w:val="1"/>
          <w:numId w:val="1"/>
        </w:numPr>
        <w:rPr/>
      </w:pPr>
      <w:bookmarkStart w:id="160" w:name="pg7983_90397"/>
      <w:bookmarkStart w:id="161" w:name="__RefHeading___Toc6913852_1051229030"/>
      <w:bookmarkStart w:id="162" w:name="_Toc56"/>
      <w:bookmarkEnd w:id="160"/>
      <w:bookmarkEnd w:id="161"/>
      <w:r>
        <w:rPr>
          <w:rtl w:val="true"/>
        </w:rPr>
        <w:t>مروری بر زندگی ممتاز ترین شاگردان آیت الله لاری</w:t>
      </w:r>
      <w:bookmarkEnd w:id="162"/>
    </w:p>
    <w:p>
      <w:pPr>
        <w:pStyle w:val="Heading3"/>
        <w:numPr>
          <w:ilvl w:val="2"/>
          <w:numId w:val="1"/>
        </w:numPr>
        <w:rPr/>
      </w:pPr>
      <w:bookmarkStart w:id="163" w:name="__RefHeading___Toc6913854_1051229030"/>
      <w:bookmarkStart w:id="164" w:name="_Toc57"/>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مروری بر زندگی ممتاز ترین شاگردان آیت الله لاری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محمد تقی آیت الهی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983_90399"/>
      <w:bookmarkStart w:id="166" w:name="pg7983_90399"/>
      <w:bookmarkEnd w:id="166"/>
    </w:p>
    <w:p>
      <w:pPr>
        <w:pStyle w:val="Heading3"/>
        <w:numPr>
          <w:ilvl w:val="2"/>
          <w:numId w:val="1"/>
        </w:numPr>
        <w:rPr/>
      </w:pPr>
      <w:bookmarkStart w:id="167" w:name="pg7983_90399"/>
      <w:bookmarkStart w:id="168" w:name="__RefHeading___Toc6913856_1051229030"/>
      <w:bookmarkStart w:id="169" w:name="_Toc58"/>
      <w:bookmarkEnd w:id="167"/>
      <w:bookmarkEnd w:id="168"/>
      <w:r>
        <w:rPr>
          <w:rtl w:val="true"/>
        </w:rPr>
        <w:t>مقدمه</w:t>
      </w:r>
      <w:bookmarkEnd w:id="169"/>
    </w:p>
    <w:p>
      <w:pPr>
        <w:pStyle w:val="BookText"/>
        <w:rPr/>
      </w:pPr>
      <w:r>
        <w:rPr>
          <w:rFonts w:ascii="IRNazanin" w:hAnsi="IRNazanin" w:eastAsia="IRNazanin"/>
          <w:color w:val="111111"/>
          <w:sz w:val="28"/>
          <w:sz w:val="28"/>
          <w:szCs w:val="28"/>
          <w:rtl w:val="true"/>
          <w:lang w:bidi="fa-IR"/>
        </w:rPr>
        <w:t>مقاله حاضر به ارائه شرح کوتاه و مستندی از زندگی دو نفر از ممتاز ترین شاگردان مرحوم آیت الله العظمی سید عبدالحسین لاری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به مقام افتاء و مرجعیت دست یافتند و پس از آن مرحوم مقلدانش بدانها رجوع نمودند و تقریبا از آغاز نهضت آن بزرگوار با او همراه و همگام بوده و تا آخر عمر نیز او را یاری کردند درخشانترین حاملان مکتب او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آنها مرحوم آیت الله العظمی سید عبدالباقی موسوی آیت اللهی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1230/1278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وفات </w:t>
      </w:r>
      <w:r>
        <w:rPr>
          <w:rFonts w:eastAsia="IRNazanin" w:cs="IRNazanin"/>
          <w:color w:val="111111"/>
          <w:sz w:val="28"/>
          <w:szCs w:val="28"/>
          <w:lang w:bidi="fa-IR"/>
        </w:rPr>
        <w:t>1314/1354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بود که از حدود سال </w:t>
      </w:r>
      <w:r>
        <w:rPr>
          <w:rFonts w:eastAsia="IRNazanin" w:cs="IRNazanin"/>
          <w:color w:val="111111"/>
          <w:sz w:val="28"/>
          <w:szCs w:val="28"/>
          <w:rtl w:val="true"/>
          <w:lang w:bidi="fa-IR"/>
        </w:rPr>
        <w:t xml:space="preserve">( </w:t>
      </w:r>
      <w:r>
        <w:rPr>
          <w:rFonts w:eastAsia="IRNazanin" w:cs="IRNazanin"/>
          <w:color w:val="111111"/>
          <w:sz w:val="28"/>
          <w:szCs w:val="28"/>
          <w:lang w:bidi="fa-IR"/>
        </w:rPr>
        <w:t>1278/1316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مرحوم آشنا شد و به شاگردی ودامادی او</w:t>
      </w:r>
    </w:p>
    <w:p>
      <w:pPr>
        <w:pStyle w:val="BookText"/>
        <w:rPr/>
      </w:pPr>
      <w:r>
        <w:rPr>
          <w:rFonts w:ascii="IRNazanin" w:hAnsi="IRNazanin" w:eastAsia="IRNazanin"/>
          <w:color w:val="111111"/>
          <w:sz w:val="28"/>
          <w:sz w:val="28"/>
          <w:szCs w:val="28"/>
          <w:rtl w:val="true"/>
          <w:lang w:bidi="fa-IR"/>
        </w:rPr>
        <w:t>مفتخر گردید و اجازه اجتهاد مطلق از او را دریافت نمود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مرحوم آیت الله العظمی سید عبدالمحمد موسوی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1263/1302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وفات </w:t>
      </w:r>
      <w:r>
        <w:rPr>
          <w:rFonts w:eastAsia="IRNazanin" w:cs="IRNazanin"/>
          <w:color w:val="111111"/>
          <w:sz w:val="28"/>
          <w:szCs w:val="28"/>
          <w:lang w:bidi="fa-IR"/>
        </w:rPr>
        <w:t>1352/1393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ارشد اوست که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1270/1309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همراه پدرش به ایران آمد و به عالی ترین مراتب فقاهت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این دو، توانمندی والای مرحوم آیت الله العظمی لاری را در تربیت دینی و علمی دو نفر از برجسته ترین فقهای مبارز و وارسته عصر نشان می دهد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7983_90401"/>
      <w:bookmarkStart w:id="171" w:name="pg7983_90401"/>
      <w:bookmarkEnd w:id="171"/>
    </w:p>
    <w:p>
      <w:pPr>
        <w:pStyle w:val="Heading3"/>
        <w:numPr>
          <w:ilvl w:val="2"/>
          <w:numId w:val="1"/>
        </w:numPr>
        <w:rPr/>
      </w:pPr>
      <w:bookmarkStart w:id="172" w:name="pg7983_90401"/>
      <w:bookmarkStart w:id="173" w:name="__RefHeading___Toc6913858_1051229030"/>
      <w:bookmarkStart w:id="174" w:name="_Toc59"/>
      <w:bookmarkEnd w:id="172"/>
      <w:bookmarkEnd w:id="173"/>
      <w:r>
        <w:rPr>
          <w:rtl w:val="true"/>
        </w:rPr>
        <w:t>آیت الله العظمی سید عبدالباقی موسوی آیت اللهی شیرازی</w:t>
      </w:r>
      <w:bookmarkEnd w:id="174"/>
    </w:p>
    <w:p>
      <w:pPr>
        <w:pStyle w:val="BookText"/>
        <w:rPr/>
      </w:pPr>
      <w:r>
        <w:rPr>
          <w:rFonts w:ascii="IRNazanin" w:hAnsi="IRNazanin" w:eastAsia="IRNazanin"/>
          <w:color w:val="111111"/>
          <w:sz w:val="28"/>
          <w:sz w:val="28"/>
          <w:szCs w:val="28"/>
          <w:rtl w:val="true"/>
          <w:lang w:bidi="fa-IR"/>
        </w:rPr>
        <w:t>ولادت آن مرحوم طبق نوشته جد امجدشان در پشت قرآن مجید که به خط خود آن مرحوم بوده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شنبه هشتم شهر شعبان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تخاتوی ئیل ترکی دو ساعت وربع از شب گذشته خداوند متعال طفل ذکوری به نور چشمی آقا عنایت فرمود روز جمعه شمس در هیجده درجه بیست و سه دقیقه دلو بود ونصف النهار پنج ساعت و بیست و چهار دقیقه طالع وقت تولد سنبله است مسمی به میرزا عبدالباقی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پدرش مرحوم سید محمد باقر معروف به ملا باشی از علمای ابرار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شریفش از طریق عارف نامدار صفی الدین اسحق اردبیلی به حضرت ابی القاسم حمزه و از آنجا به امام موسی کاظم علیه السلام می رسد، که از او تا امام هفتم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وجود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کودکی و تعلیمات ابتدائی را در شیراز گذراند و خوشنویسی خطوط نسخ و شکسته و نستعلیق را در این شهر فرا گرفت و مقدمات نحو وصرف </w:t>
      </w:r>
    </w:p>
    <w:p>
      <w:pPr>
        <w:pStyle w:val="BookText"/>
        <w:rPr/>
      </w:pPr>
      <w:r>
        <w:rPr>
          <w:rFonts w:ascii="IRNazanin" w:hAnsi="IRNazanin" w:eastAsia="IRNazanin"/>
          <w:color w:val="111111"/>
          <w:sz w:val="28"/>
          <w:sz w:val="28"/>
          <w:szCs w:val="28"/>
          <w:rtl w:val="true"/>
          <w:lang w:bidi="fa-IR"/>
        </w:rPr>
        <w:t>و ادبیات را در دارالعلم شیراز آموخت و در سن چهارده سالگی به همراه پدر به عتبات عالیات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جد پدری اش مرحوم سید محمد ملاباشی، که از علمای ربانی بود به مجاورت کربلای معلی مفتخر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عبدالباقی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خدمت جد امجد حضور داشت و نزد وی تحصیل می کرد به ویژه بنا به گفته او خلاصة الحساب مرحوم شیخ بهاء الدین عاملی را نزد پدر بزرگش فرا گرفت تا آنکه آن عالم بزرگوار پس از بیست سال مجاورت در کربلا وفات یافت و در طاق میرزا موسی شمالی صحن مقدس حسینی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همراهی پدرش به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مرحوم آیت الله العظمی سید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تشیع در سامرا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او با میرزای شیرازی و عنایت ایشان به سید عبدالباقی موجب شد تا به توصیه مرجع عالیقدر تشیع در سامرا اقامت گزیند و پدرش به شیراز مراجعت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عبدالباقی در مدت اقامت خود در سامرا با نظارت و هدایت میرزای شیرازی به تکمیل تحصیلات خود پرداخت و اساتید متبحر در هر رشته به انتخاب مقتدای شیعیان تربیت او را 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خودش بخشی از ادبیات را نزد مرحوم ملا عبدالله سیبویه که از خاندان جلیل علمی کربلا بود و در آن هنگام در سامرا اقامت داشت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پس از مدتی به بیماری چشم مبتلا شد و ناگزیر به شیراز بازگشت و به درمان پرداخت و بهبود یافت تکن نیاز به عینک پیدا کرد که این نیاز تا آخر عمرش ادامه یافت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باقر شیخ الاسلام از علمای شیراز و پدر مرحوم شیخ محمد جعفر شیخ الاسلامی نقل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سفری به عتبات عالیات داشتم </w:t>
      </w:r>
    </w:p>
    <w:p>
      <w:pPr>
        <w:pStyle w:val="BookText"/>
        <w:rPr/>
      </w:pPr>
      <w:r>
        <w:rPr>
          <w:rFonts w:ascii="IRNazanin" w:hAnsi="IRNazanin" w:eastAsia="IRNazanin"/>
          <w:color w:val="111111"/>
          <w:sz w:val="28"/>
          <w:sz w:val="28"/>
          <w:szCs w:val="28"/>
          <w:rtl w:val="true"/>
          <w:lang w:bidi="fa-IR"/>
        </w:rPr>
        <w:t>و سید عبدالباقی نیز به همرا هم بود، چون به سامرا رفتیم و به محضر میرزای شیرازی رسیدیم به من فرمودند آقا میرزا عبدالباقی را اینجا بگذارید 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ایشان را به من سپرده اند تا بر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 را به صاحبش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 به شیراز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عبدالباقی تحصیلات سطوح را در شیراز نزد دو آیت الهی مرحوم حاج شیخ عبدالجبار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دودمان سلسله جلیله جباریه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اخیار وابرار بود و نیز مرحوم آقا میرزا محمد حسین یزدی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 عبدالحسین لاری سفری به شیراز کرد اتفاقا بین او و سید محمدباقر ملا باشی و فرزندش سید عبدالباقی ملاقاتی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محبتی خاص از ناحیه سید لاری به سید عبدالباقی ابراز شد و سرآغاز رشته استواری از معنویت و صفا بین آن دو پدیدار گشت و موجب شد تا سید عبدالباقی را شیفته خود گرداند و او را به لار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عبدالباقی به لار عزیمت نمود و چند سالی منحصرا در خدمت سید لاری به تحصیل اشتغال ورزید و به مرتبه اجتهاد مطلق نائل شد به گونه ای که آن مرحوم در پاسخ استفتائی در تشخیص اعلم بعد از خود صراحتا بیان می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ینبئک مثل خبیر اعلمیت وافقهیت و او رعیت واتقائیت در مسئول عنهم مقصور ومحصور است در حضرت مستطاب شریعتمدار ملاذ الأنام حجة الاسلام سید المجتهدین آقای حاجی میرزا عبدالباقی دام تأییده پس واجب و متعین است تقلید ایشان واخذ احکام از ایشان و حرام است مخالفت ایشان ورد بر ایشان وهو ممن قال علیه السلام ان فیه فاذا حکم بحکمنا ولم یقبل منه فانما بحکم الله </w:t>
      </w:r>
    </w:p>
    <w:p>
      <w:pPr>
        <w:pStyle w:val="BookText"/>
        <w:rPr/>
      </w:pPr>
      <w:r>
        <w:rPr>
          <w:rFonts w:ascii="IRNazanin" w:hAnsi="IRNazanin" w:eastAsia="IRNazanin"/>
          <w:color w:val="111111"/>
          <w:sz w:val="28"/>
          <w:sz w:val="28"/>
          <w:szCs w:val="28"/>
          <w:rtl w:val="true"/>
          <w:lang w:bidi="fa-IR"/>
        </w:rPr>
        <w:t>استخف وعلینا قدرد والراد علینا الراد علی الله وهو علی حد الشرک بالله هذه شهادتی فمن شاء فلیؤمن ومن شاء فلیکفر الایه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عبدالباقی به دامادی سید عبدالحسین لاری مفتخر شد و دختر بزرگ او را به همسری برگزید و دعاها و نذر و نیازهائی که سالهای متمادی به درگاه خدای منان کرده بود شمه ای از آن در خاطرات ویاد داشتهای بر جا مانده از او دیده می شود که همسری پاکدامن وبر خوردار از ارزشهای الهی را نصیبش گرداند به هدف اجابت رسید و موجبات مباهات او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 و پس از آن به لار وسپس</w:t>
      </w:r>
      <w:r>
        <w:rPr>
          <w:rFonts w:eastAsia="IRNazanin" w:cs="IRNazanin"/>
          <w:color w:val="111111"/>
          <w:sz w:val="28"/>
          <w:szCs w:val="28"/>
          <w:rtl w:val="true"/>
          <w:lang w:bidi="fa-IR"/>
        </w:rPr>
        <w:t>(</w:t>
      </w:r>
      <w:r>
        <w:rPr>
          <w:rFonts w:eastAsia="IRNazanin" w:cs="IRNazanin"/>
          <w:color w:val="111111"/>
          <w:sz w:val="28"/>
          <w:szCs w:val="28"/>
          <w:lang w:bidi="fa-IR"/>
        </w:rPr>
        <w:t>1282/1320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شیراز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با پدرش به زیارت مرقد مطهر امام رضا ع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همین سال در مشهد وفات یافت و به ویژه از سوی تولیت آستان قدس رضوی مرحوم نصیرالملک دوم از وی تجلیل به عمل آمد و مردم وعلماء آن دیار مرگ او را بزرگ داشتند و در دار الضیافه حضرتی نزدیک به درب گنبد الله وردی خان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سیدعبدالباقی پس از این سفر در شیراز اقامت گزید و تا حدود سال </w:t>
      </w:r>
      <w:r>
        <w:rPr>
          <w:rFonts w:eastAsia="IRNazanin" w:cs="IRNazanin"/>
          <w:color w:val="111111"/>
          <w:sz w:val="28"/>
          <w:szCs w:val="28"/>
          <w:rtl w:val="true"/>
          <w:lang w:bidi="fa-IR"/>
        </w:rPr>
        <w:t>(</w:t>
      </w:r>
      <w:r>
        <w:rPr>
          <w:rFonts w:eastAsia="IRNazanin" w:cs="IRNazanin"/>
          <w:color w:val="111111"/>
          <w:sz w:val="28"/>
          <w:szCs w:val="28"/>
          <w:lang w:bidi="fa-IR"/>
        </w:rPr>
        <w:t>1284/1322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شیراز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بار دیگر عازم عتبات عالیات شد و در حالی که حائز ملکه اجتهاد بود از محضر فقهای بزرگ آن دیار بهره جست وبه شوق کسب معرفت بیشتر محضر آیات عظام الهی که در زیر به ذکر نام آنها بسنده می شود را درک نمود و اجازات عدیده از مشایخ خود دریافت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شیرازی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آخوند ملا محمد کاظم خراسانی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یزدی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حاج میرزا خلیل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شیخ عبدالله مازندرانی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الشریعه اصفهانی</w:t>
      </w:r>
    </w:p>
    <w:p>
      <w:pPr>
        <w:pStyle w:val="BookText"/>
        <w:rPr/>
      </w:pPr>
      <w:r>
        <w:rPr>
          <w:rFonts w:ascii="IRNazanin" w:hAnsi="IRNazanin" w:eastAsia="IRNazanin"/>
          <w:color w:val="111111"/>
          <w:sz w:val="28"/>
          <w:sz w:val="28"/>
          <w:szCs w:val="28"/>
          <w:rtl w:val="true"/>
          <w:lang w:bidi="fa-IR"/>
        </w:rPr>
        <w:t>وی در حدود سال</w:t>
      </w:r>
      <w:r>
        <w:rPr>
          <w:rFonts w:eastAsia="IRNazanin" w:cs="IRNazanin"/>
          <w:color w:val="111111"/>
          <w:sz w:val="28"/>
          <w:szCs w:val="28"/>
          <w:lang w:bidi="fa-IR"/>
        </w:rPr>
        <w:t>1294/133</w:t>
      </w:r>
      <w:r>
        <w:rPr>
          <w:rFonts w:ascii="IRNazanin" w:hAnsi="IRNazanin" w:eastAsia="IRNazanin"/>
          <w:color w:val="111111"/>
          <w:sz w:val="28"/>
          <w:sz w:val="28"/>
          <w:szCs w:val="28"/>
          <w:rtl w:val="true"/>
          <w:lang w:bidi="fa-IR"/>
        </w:rPr>
        <w:t>با خانواده خود به شیراز بازگشت و تا آخر عمر در این شهر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تألیفات ارزشمندی از جمله شرح استدلالی بر تبصره مرحوم علامه حلی بوده که متأسفانه در غارت لارستان توسط طواغیت عصر و عوامل استبداد و بیگانه به غارت برده شد و از آن پس سید عبدالباقی به خاطر افسردگی از این واقعه آمادگی برای تجدید تألیف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مختصری بر کتب فقهی و اصولی از وی باقی مانده است که در خور تدوین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او که حاشیه بر زاد المتقین شیخ الشریعه اصفهانی است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1303/1342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مطبعه سعادت شیراز به خواهش مقلدین اش با چاپ سنگی به زیور طبع آراسته گردیده و موجود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عبدالباقی نقش مؤثری در نهضت سید لاری داشته ومعتمدترین مشاور و دستیار او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محققانه و مداقه در زندگی این دو ما را به این نتیجه گیری می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عبدالباقی در شریعت سیدلاری را به مقتدائی خویش برگزیده بوده است و در رابطه ای متقابل سید لاری او را پیر طریقت خویش قلمداد می کرده است صفاو اخلاص این دو با یکدیگر پشتوانه اعتقادی محکمی برای مردم به شمار می آمده و نمونه بارزی از وارستگی وخدا محوری را در روابط عالمان ربانی باز می تاباند که پدیده ای برون از روابط حسبی ونسبی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او در محضر سید لاری تأثیر شگرفی در روحیه اش بر جای گذاشته بود به گونه ای که به کرات از مرحوم آیت الله معظم </w:t>
      </w:r>
    </w:p>
    <w:p>
      <w:pPr>
        <w:pStyle w:val="BookText"/>
        <w:rPr/>
      </w:pPr>
      <w:r>
        <w:rPr>
          <w:rFonts w:ascii="IRNazanin" w:hAnsi="IRNazanin" w:eastAsia="IRNazanin"/>
          <w:color w:val="111111"/>
          <w:sz w:val="28"/>
          <w:sz w:val="28"/>
          <w:szCs w:val="28"/>
          <w:rtl w:val="true"/>
          <w:lang w:bidi="fa-IR"/>
        </w:rPr>
        <w:t xml:space="preserve">سید محمدباقر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بزرگ او ونوه ارشد سید لاری که نزدیک بیست سال محضر جدش را درک کرده بود می شنیدم که این عبارات را درباره سید لاری از پدرش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مفهوم و معنی مسلمانی را از آقا سید عبدالحسین آموختم و اگر او را ندیده بودم و از محضرش استفاده نمی نمودم عمق حقایق اسلام را تا این حد درک نمی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خطر ظلم برای جامعه پی نبرده و چون او با ظلم در ستیز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تأثر 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نهنگی شناگر است که در حوضچه ای کوچک افتاده و حوضچه را عرصه شنای نهنگ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عبدالباقی، نه تنها در زمان سید لاری نقش ارزنده و حساسی را در مبارزات الهی ضد استبدادی و ضد استعماری ایفا نمود بلکه در حوادثی که پس از او با روی کار آمدن رضاخان پهلوی به وجود آمد نقشی خدا پسندانه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 که از همه صفات انسانی بی بهره بود و در آغاز روی کار آمدنش، با اعمالی سالوسانه وریاکاریهای شیطنت آمیز سعی در مخفی نمودن ماهیت کثیف و پلید خود در جلب افکار عمومی داشت، لکن دیری نپائید و اعمال نامشروع ومظالم و جنایات او با تاجگذاریش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ابعاد گسترده تری بخود گرفت و موضعگیری های او با موازین اسلامی علنی شد و عرصه زندگی بر مردم مسلمان و به ویژه علمای اسلامی تنگ تر ودور نمای تاریکی از استبداد رضاخانی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 دشواری سید عبدالباقی با چند تن از علمای بزرگ که صیانت احکام دین اسلام و پاسداری </w:t>
      </w:r>
    </w:p>
    <w:p>
      <w:pPr>
        <w:pStyle w:val="BookText"/>
        <w:rPr/>
      </w:pPr>
      <w:r>
        <w:rPr>
          <w:rFonts w:ascii="IRNazanin" w:hAnsi="IRNazanin" w:eastAsia="IRNazanin"/>
          <w:color w:val="111111"/>
          <w:sz w:val="28"/>
          <w:sz w:val="28"/>
          <w:szCs w:val="28"/>
          <w:rtl w:val="true"/>
          <w:lang w:bidi="fa-IR"/>
        </w:rPr>
        <w:t>از حریم قرآن و مبارزه با سیاستهای استعماری و ضد اسلامی بر دوششان بود با برگزاری جلساتی مخفی و تماسها ومشورتهایی با یکدیگر و طرح و بررسی مشکلات و نابسامانی و برنامه های ضد اسلامی رژیم پهلوی موضع خود را در قبال رضاخان مشخص کرده و در صدد مبارزه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عبدالباقی که مورد تقدیس همگان بود برای رایزنی با مرحوم شیخ عبدالکریم حائری یزدی مؤسس حوزه علمیه قم به این منظور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ماجرا را از زبان مرحوم سید عبدالله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تقلید متوفی </w:t>
      </w:r>
      <w:r>
        <w:rPr>
          <w:rFonts w:eastAsia="IRNazanin" w:cs="IRNazanin"/>
          <w:color w:val="111111"/>
          <w:sz w:val="28"/>
          <w:szCs w:val="28"/>
          <w:lang w:bidi="fa-IR"/>
        </w:rPr>
        <w:t>1363/1405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عبدالباقی را همراهی می کرده است نقل می کنیم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اوضاع در سالهای اول روی کار آمدن رضاخان بسیار دشوار گردید، جلساتی با دیگر علمای اعلام شیراز بمنظور تبادل نظر در شدت بخشیدن به مبارزه وقیام همگانی علیه او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جلسه که در یکی از شبهای زمستان، در منزل مرحوم آیت الله حاج سید عبدالباقی منعقد گردید وهمگی بزرگان و علمای اعلام در آن شرکت داشتند، نظر بر این شد که اینجانب و مرحوم آقای حاج سید عبدالباقی به نمایندگی از سوی علمای فارس به قم حرکت نمائیم و با مرحوم حاج شیخ آیت الله حائری مؤسس حوزه و آقایان علمانی که از اصفهان به این منظور مقرر بود برسند، به تبادل نظر بپردازیم، تا تصمیمات لازمه در مورد اوضاع کشور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علماء باما خداحافظی نموده و جلسه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عبد الباقی به تهجد و راز و نیاز با معبود خود مشغول گردید و اینجانب نیز بدان مشغول شدم و سپس به این فکر فرو رفتیم که ما می خواهیم به قم برویم تا با دیگر علمای اعلام سرنوشت ایران را که ما سرنوشت اسلام است، تعیین </w:t>
      </w:r>
    </w:p>
    <w:p>
      <w:pPr>
        <w:pStyle w:val="BookText"/>
        <w:rPr/>
      </w:pPr>
      <w:r>
        <w:rPr>
          <w:rFonts w:ascii="IRNazanin" w:hAnsi="IRNazanin" w:eastAsia="IRNazanin"/>
          <w:color w:val="111111"/>
          <w:sz w:val="28"/>
          <w:sz w:val="28"/>
          <w:szCs w:val="28"/>
          <w:rtl w:val="true"/>
          <w:lang w:bidi="fa-IR"/>
        </w:rPr>
        <w:t>نمائیم، واین مسئولیتی است بس عظیم واقدامی است بسیار پر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می توانیم این رسالت خطیر را به نحو مطلوب انجام دهیم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ما را مدد کن وتوجهات خاصه ولیت را شامل حال ما نما نکند در این اقدام سرنوشت ساز، کم و کسری پیش آید که عندالله مسئول باشیم و در برابر ملت ایران و تاریخ شرمنده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فکری بودم که مرحوم آقا سید عبدالباقی به اینجانب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دعا و مناجات وتضرع به درگاه متعال و در خواست نصرت و پیروزی می نمایم و صحبت کردن و اظهار نظر نمودن و تصمیم گرفتن با تو سخن که به اینجا رسید، بر آن شدیم که از حرکت نمودن صبح به سوی قم خودداری نموده و مجددا با علمای اعلام شهر ، اجتماعی نموده و اهمیت موضوع را به آنان بگوئیم و از آنان بخواهیم که در این امر مهم ما را بیشتر یاری دهند و یک تن دیگر از علماء را همراه ما بفرستند تا به مصداق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سوی دیگر فکر می کردیم که برویم و خداوند متعال تأیید خواهد نمود و از عزم خود مبنی بر حرکت اول صبح منصرف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این شد که موضوع را موکول به استخاره واستشاره با ذات پروردگار متعال، آن حکیم علیم وآگاه به همه مصالح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عبدالباقی، قرآن شریف، این کلام الله مجید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رَطْبٍ وَلَا يَابِسٍ إِلَّا فِي 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است ، برداشت و با تضرع و خشوع از خالق خود خواست که راه را روشن نموده و بیان تکلیف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صفحه ، این آیه شریفه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مشاهده آیه شریفه، بی اختیار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فلانی، ما از سوی خداوند متعال </w:t>
      </w:r>
    </w:p>
    <w:p>
      <w:pPr>
        <w:pStyle w:val="BookText"/>
        <w:rPr/>
      </w:pPr>
      <w:r>
        <w:rPr>
          <w:rFonts w:ascii="IRNazanin" w:hAnsi="IRNazanin" w:eastAsia="IRNazanin"/>
          <w:color w:val="111111"/>
          <w:sz w:val="28"/>
          <w:sz w:val="28"/>
          <w:szCs w:val="28"/>
          <w:rtl w:val="true"/>
          <w:lang w:bidi="fa-IR"/>
        </w:rPr>
        <w:t>مأموریت داریم،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به جنگ فرعون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احساس می کنم سنگینی زیادی بر دوشم وارد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بدنم به لرزه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وآمادگی مجدد خود را اعلام نمود و اینجانب هم آماده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خواندیم و پس از تلاوت چند آیه از کلام الله مجید و مقداری دعاهای صبح، با توکل بر خداوند و توسل به ذیل عنایات خاصه اهل بیت صلوات الله وسلامه علیهم أجمعین، حرکت نموده و راهی قم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حساس سید عبدالباقی مخالفت علنی ورسمی خود را با رژیم پهلوی و اقدامات جنایت آمیزش، آغاز کرد وهمتای دیگرش مرحوم سید عبدالمحمد آیت اللهی نیز در لار مقابله با پهلوی و برنامه های ننگین اش را شجاعانه شروع نمود که در جای خود به شرح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اقشار مختلف مردم هماهنگی کامل نداشتند و در اثر فعالیتهای اغوا کننده رژیم پهلوی وقلب حقایق امور، واز دست دادن رشد فکری و انقلابی اشان، در برابر آن همه جنایت، یا سکوت می نمودند و یا کم وبیش واحیانا در کنار دستگاه جبار حاکم قرار می گرفتند ومالا، علمای اعلام وروحانیت در صحنه مبارزاتی تنها مانده و تلاششان مفید و مثمر ثمر نمی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شب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طلوع صبح به طور ناگهانی در اثر سکته قلبی رحلت نمود و در تشییع باشکوهی که از او شد در قطعه زمینی که در شمال تکیه حافظیه شیراز خریداری شد و به صورت آرامگاه اختصاصی در آمده دفن گردید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سید محمدباقر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ارشد ووصی او در </w:t>
      </w:r>
    </w:p>
    <w:p>
      <w:pPr>
        <w:pStyle w:val="BookText"/>
        <w:rPr/>
      </w:pPr>
      <w:r>
        <w:rPr>
          <w:rFonts w:ascii="IRNazanin" w:hAnsi="IRNazanin" w:eastAsia="IRNazanin"/>
          <w:color w:val="111111"/>
          <w:sz w:val="28"/>
          <w:sz w:val="28"/>
          <w:szCs w:val="28"/>
          <w:rtl w:val="true"/>
          <w:lang w:bidi="fa-IR"/>
        </w:rPr>
        <w:t>مورد سوانحی که به مرگ او ختم شد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مدت عمرشان یازده سفر به ارض اقدس مشهد مقدس نمود که پس از سفر یازدهم به فاصله حدود دو ماه مرحوم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حقیر پس از سفر هشتم از ایشان شنیده بودم که چهار سفر دیگر را از حضرت رضا علیه السلام خواسته اند و با این حساب باید سفر دیگری را هم که سفر دوازدهم است مشرف می شدند و چون رحلت نمودند در فکر بودم که چه شد که دعای ایشان مقرون به اجابت نشد زیرا آن مرحوم واثق به اجابت این دعا بودند ولیکن در دل داشتم و به کسی نمی گفتم تا روزی که آقا سید عبدالوهاب قیری از احباب وارادتمندان پدرم که به مشهد مشرف شده بود مراجعت کرد به دیدارش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دارم که هرگاه سید عبدالوهاب از قیر به شیراز می آید مرحوم آقا او را به منزل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شب جمعه بود که مشار الیه به دعوت شام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مرحوم پدرم دعای سفر را در گوش او خواند نجوای دیگری هم با او کرد که من متوجه نشدم و این واقعه در اواخر ماه رجب یا اوائل شعبان همان سال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عبدالوهاب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موقعی که دعا به گوشم خواند فرمود سلام مرا به حضور امام هشتم علیه السلام برسان و عرض کن دیگر طاقت حیات و ماندن در این دنیا ندارم و خلاصه استدعا دارم شفاعت فرمائید که وفاتم برسد وگفت چند شب مشرف بودم و موقع تشرف فراموشم می شد که پیغام را برسانم تا آنکه شب جمعه بود که در بالای سر مطهر بیادم آمد و پیام را رسانیدم و اینجا بر حقیر معلوم شد که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مستجاب بوده ووفات آن مرحوم مستند یا مستدعای بعدی 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پرسیدم آن جمعه که این پیام را رسانده چه تاریخی بوده معلوم شد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دوم شعبان بود که شب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مرحوم آقا رحلت فرمود و چنانکه شنیدم همان روز جمعه موجب فجاة قلبی شب یکشنبه ایشان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از اقامه نماز جمعه به منزل مراجعت می نموده که دختری بی حجاب که نشانه مقدمه بی حجابی زنان بوده به عمد یا از روی جهل پیش می آید و به ایشان سلام می کند و این حادثه بر ایشان گران می آید و در فکر فرو می رود و از خیال بیرون نمی شود و خود اینجانب آنوقت شیراز نبودم و برای کارهائی که مربوط به ایشان بود بیرون رفته بودم و عصر شنبه به شیراز آمدم وبه حضورشان مشرف شدم وعنایت فرمودند و صحبت هائی فیما بین رد و بدل شد و مشاوره فرمودند و جواب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افسرده بودند و همان شب هم خودم در حجره آن مرحوم خوابیدم وموقع انقلابشان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افسردگی ایشان جهات دیگری هم داشت که آن حادثه ماه ربیع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1314/1354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مشهد بود که به دستور رضاخان پهلوی فاجعه قتل عام مسجد گوهر شاد و اسائه ادب به بارگاه ملکوتی امام هشتم علیه السلام پیش آمد و پس از آن تا زمان مرگ دیگر تبسمی بر لبان آن مرحوم دیده نشد و در حقیقت آن مرحوم دق کرد و از دنیا رفت ونیز طلیعه کشف حجاب پدیدار شد و دختران مدارس را اجبار به بی حجابی نمودند و هم چنین تبدیل کلاه قبلی به کلاه فرنگی بود که مقدمه نفوذ فرهنگ منخط غربی در جامعه اسلامی ایران به شمار می آمد و این حوادث در نظر تیزبین آن بزرگ مرد ستوده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مسجد بزرگی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آقا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جماعت و جمعه وی بود به دستور عمال پهلوی و به بهانه خیابان کشی ویران شد و حتی منزل سکونی ایشان نیز جزء خیابان شد و این همه حکایت از خیره سریهای رضا خان قلدر داشت که به حریم دین و عالمان أن تجاوز نمود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سید عبدالباقی از روحی لطیف ، ادبی شایسته و خلوص نیتی ممتاز بر خوردار بود و از سالکان بی ادعای طریق حق به شمار می رفت و ارادت خاصی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رباعی زیر که در لابلای یادداشتهای بجا مانده از او دیده می شود، این روحیه والا را از آن سوخته دل وادی عشق اهل بیت عصمت و طهارت علیه السلام 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جان جهانیان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قطب زمان واسم اعظم</w:t>
      </w:r>
    </w:p>
    <w:p>
      <w:pPr>
        <w:pStyle w:val="BookText"/>
        <w:rPr/>
      </w:pPr>
      <w:r>
        <w:rPr>
          <w:rFonts w:ascii="IRNazanin" w:hAnsi="IRNazanin" w:eastAsia="IRNazanin"/>
          <w:color w:val="111111"/>
          <w:sz w:val="28"/>
          <w:sz w:val="28"/>
          <w:szCs w:val="28"/>
          <w:rtl w:val="true"/>
          <w:lang w:bidi="fa-IR"/>
        </w:rPr>
        <w:t xml:space="preserve">آخر نظری به این گدا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به تفقدی دوا کن</w:t>
      </w:r>
    </w:p>
    <w:p>
      <w:pPr>
        <w:pStyle w:val="BookText"/>
        <w:rPr/>
      </w:pPr>
      <w:r>
        <w:rPr>
          <w:rFonts w:ascii="IRNazanin" w:hAnsi="IRNazanin" w:eastAsia="IRNazanin"/>
          <w:color w:val="111111"/>
          <w:sz w:val="28"/>
          <w:sz w:val="28"/>
          <w:szCs w:val="28"/>
          <w:rtl w:val="true"/>
          <w:lang w:bidi="fa-IR"/>
        </w:rPr>
        <w:t xml:space="preserve">ای حجت عصر وروح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سروری مسلم</w:t>
      </w:r>
    </w:p>
    <w:p>
      <w:pPr>
        <w:pStyle w:val="BookText"/>
        <w:rPr/>
      </w:pPr>
      <w:r>
        <w:rPr>
          <w:rFonts w:ascii="IRNazanin" w:hAnsi="IRNazanin" w:eastAsia="IRNazanin"/>
          <w:color w:val="111111"/>
          <w:sz w:val="28"/>
          <w:sz w:val="28"/>
          <w:szCs w:val="28"/>
          <w:rtl w:val="true"/>
          <w:lang w:bidi="fa-IR"/>
        </w:rPr>
        <w:t xml:space="preserve">در دهر تویی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بتو باقی اند بالله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روحیه ممتاز او سبب شد تا کتب خطی و چاپی وقرآنهای نفیس خطی ومرقعات خوشنویسی خود از خطاطان و خوشنویسان برجسته کشور را در طی قرون متمادی با تدوین وقف نامه ای دقیق و مخلصانه بر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نفیس و کم نظیر که از بزرگترین ثروتهای فرهنگی جهان به شمار می آید از زمان وفاتش با امانت کامل نگهداری می شد تا آنکه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راقم این سطور که تولیت شرعی آنان را به عهده داشت با مشورت و ارشاد مقام معظم رهبری حضرت آیت الله خامنه ای آن را به کتابخانه مرکزی آستان قدس رضوی اهداء نمود تا با رعایت نظر واقف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مذکور بالغ بر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خطی و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مجلد مرقع،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نفیس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جزوه قرآن بود که اینک در اوج نفاست زینت بخش کتابخانه آستان قدس رضوی است و در اختیار دانش پژوهان و اندیشمندان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بدین ترتیب ارادت کم نظیر او به ساحت ملکوتی امام رئوف علی بن موسی الرضا علیه آلاف التحیه والثناء باعنایت حق به منصه بروز و ظهور رسید و زمزمه او را در رباعی اش که در کشکول او آمده است محقق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باقی غلام شاه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مستمند شاه رضا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عبد لعبد عبد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لعبد عبد رضا </w:t>
      </w:r>
      <w:bookmarkStart w:id="175" w:name="pg7983_90415"/>
    </w:p>
    <w:p>
      <w:pPr>
        <w:pStyle w:val="Heading3"/>
        <w:numPr>
          <w:ilvl w:val="2"/>
          <w:numId w:val="1"/>
        </w:numPr>
        <w:rPr/>
      </w:pPr>
      <w:bookmarkStart w:id="176" w:name="__RefHeading___Toc6913860_1051229030"/>
      <w:bookmarkStart w:id="177" w:name="_Toc60"/>
      <w:bookmarkEnd w:id="175"/>
      <w:bookmarkEnd w:id="176"/>
      <w:r>
        <w:rPr>
          <w:rtl w:val="true"/>
        </w:rPr>
        <w:t>آیت الله العظمی سید عبدالمحمدموسی آیت اللهی</w:t>
      </w:r>
      <w:bookmarkEnd w:id="1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عبدالمحمد، در سال </w:t>
      </w:r>
      <w:r>
        <w:rPr>
          <w:rFonts w:eastAsia="IRNazanin" w:cs="IRNazanin"/>
          <w:color w:val="111111"/>
          <w:sz w:val="28"/>
          <w:szCs w:val="28"/>
          <w:rtl w:val="true"/>
          <w:lang w:bidi="fa-IR"/>
        </w:rPr>
        <w:t>(</w:t>
      </w:r>
      <w:r>
        <w:rPr>
          <w:rFonts w:eastAsia="IRNazanin" w:cs="IRNazanin"/>
          <w:color w:val="111111"/>
          <w:sz w:val="28"/>
          <w:szCs w:val="28"/>
          <w:lang w:bidi="fa-IR"/>
        </w:rPr>
        <w:t>1263/1302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نجف اشرف و در خاندان علم وعمل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مرجع مبارز و استعمار ستیز، مرحوم سید عبدالحسین نجفی لاری از استوانه های جهاد و مبارزه علیه استعمار روس و انگلیس و از بنیان گذاران نهضت مشروطه مشروعه بود که به تأسیس حکومت اسلامی در لارستان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شریفش از طریق عارف نامی مرحوم شاه رکن الدین دزفولی ، که مرقدش در شهر دزفول قرار دارد به حضرت امامزاده حمزه علیه السلام ، فرزند بزرگوار امام موسی کاظم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اول زندگی خود را در نجف اشرف گذراند و قرآن کریم را در همان جا در کودکی فرا گرفت و تحصیلات ابتدائی را در مکتب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مورد علاقه پدر بود وتحت تربیت خاص او قرار داشت و در کودکی در حوزه های درسی با پدرش همراه بود و از آن زمان با حوزه های علمی آشنائی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پدرش به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1270/1309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استدعای اهالی فارس عازم ایران شد، او را همراهی کرد و در حوزه درس بزرگی که در لارستان بنا نهاده بود تحصیلات حوزوی خود را آغاز نمود و از محضر پدر استفاده فراوان علمی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فوق العاده ، هوش سرشار و سخت کوشی او در تحصیل زبانزد همگان شد و این نبوغ و حافظه خارق العاده و حدت ذهن و قوت فکریش تا پایان عمر وآخرین لحظات حیات او استوار مانده به گونه ای که مطالبی را که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پیش هم مطالعه کرده بود بدون کم و کاست با ذکر ماخذ و با قید باب </w:t>
      </w:r>
    </w:p>
    <w:p>
      <w:pPr>
        <w:pStyle w:val="BookText"/>
        <w:rPr/>
      </w:pPr>
      <w:r>
        <w:rPr>
          <w:rFonts w:ascii="IRNazanin" w:hAnsi="IRNazanin" w:eastAsia="IRNazanin"/>
          <w:color w:val="111111"/>
          <w:sz w:val="28"/>
          <w:sz w:val="28"/>
          <w:szCs w:val="28"/>
          <w:rtl w:val="true"/>
          <w:lang w:bidi="fa-IR"/>
        </w:rPr>
        <w:t>وصفحه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1284/1322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طی یک دوره تکمیلی به نجف اشرف عزیمت کرد و در محضر اساتید بزرگ و مراجع عالیقدر و حوزه علمیه حضرات آیات عظام الهی آقایان حاج شیخ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 صاحب کفایة الأصول و سید محمد کاظم یزدی صاحب عروة الوثقی به تحصیل پرداخت و پس از احراز درجه رفیعه اجتهاد در بیست و چهار سالگی به ایران بازگشت و به تدریس وتبلیغ و تحقیق و رسیدگی به امور مردم پرداخت ولحظه ای از تدبر و تفکر و تحقیق و تتبع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1303/1342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پدرش از دنیا رفت، یکی از مراجع بزرگ تقلید شیعیان به شمار می آمد و مقلدان زیادی به او رجوع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دروس عالیه فقه و اصول و تشکیل حوزه علمیه منطقه واجراء حدود وانفاذ احکام الهی و قضاوت و حل و فصل امور روحانی و اجتماعی قسمتی از کارهای معظم له را تشکیل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یکی از مؤثرترین چهره های نهضت اسلامی به رهبری پدرش بود و در حقیقت با همتای دیگرش مرحوم سید عبدالباقی آیت اللهی، که پیش از این از او سخن گفتیم دو بازوی قوی رهبری نهضت به شمار می آمدند و در جریان این نهضت شرایط دشوار و در بدری ها و مصائب را بر خود هموار می ساختند و پس از ارتحال سید لاری نیز راه او را ادامه داده وبار خدمت را بر دوش می کشیدند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سیاست های مرورانه رضا خان پهلوی ، کشور را به تباهی وفساد کشانده بود و بدعتهای فرنگی مآبی با عناوینی چون متحد الشکل کردن لباس مردان و زنان مقدمات نقشه شوم استعمار نوین را در کشور فراهم می کرد </w:t>
      </w:r>
    </w:p>
    <w:p>
      <w:pPr>
        <w:pStyle w:val="BookText"/>
        <w:rPr/>
      </w:pPr>
      <w:r>
        <w:rPr>
          <w:rFonts w:ascii="IRNazanin" w:hAnsi="IRNazanin" w:eastAsia="IRNazanin"/>
          <w:color w:val="111111"/>
          <w:sz w:val="28"/>
          <w:sz w:val="28"/>
          <w:szCs w:val="28"/>
          <w:rtl w:val="true"/>
          <w:lang w:bidi="fa-IR"/>
        </w:rPr>
        <w:t>و دولت پهلوی با ارعاب و وحشت حکومت استبدادی را سیطره می بخشید، این فقیه بصیر ومرجع شجاع و آگاه در برابر اعمال و سیاستهای مستبدانه او به مبارزه برخاست و علما و مراجع عصر را از شومی اوضاع و پیامدهای تاریک آن آگاه ساخت واعلام خطر کرد و نامه های بسیاری به اطراف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مکاتبات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سیاستهای رضاخانی را مردود و مطرود خواند و به بر اندازی رژیم پهلوی اعتقاد داشت و در این راه مبارزان را متحد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هوشیاری او متأسفانه منافقینی دنیا پرست پیدا شدند که نقشه نهضت افشا کردند و دستگاه جبار طاغوت هم با درک اقتدار این مرجع مبارز، عده زیادی از مأموران و سربازان را برای تسخیر لارستان و دستگیری او به این منطقه گسیل داشت و پس از ضرب و شتم فراوان وغارت منزل آن بزرگوار، او را در حال نماز ظهر دستگیر کرده و پس از آنکه مدتی او را در باغ حکومتی لار بازداشت کردند، به شیراز اعزام نموده و به زندان افکندند و وی را در سخت ترین شرایط جسمانی وروحانی تحت اذیت و آزار قرار دادند واگر تلاشهای مراجع عصر به ویژه مرحوم سید عبد الباقی آیت اللهی و فشار علمای بزرگ نجف بر دستگاه پهلوی نبود پهلوی کمر به اعدام او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لطف الهی موجب شد تا فشار علماء بر دستگاه جبار عوامل طاغوت را مرعوب گرداند و سید عبدالمحمد پس از چند ماه از زندان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پیشامد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1308/1348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عبدالمحمد پس از آزادی نیز همچنان تحت نظر حکومت جبار قرار داشت و چون او را برای منافع خود خطرناک می دیدند وی را به اقامت اجباری در شیراز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زمان ارتحالش در منزل ساده ای که به </w:t>
      </w:r>
    </w:p>
    <w:p>
      <w:pPr>
        <w:pStyle w:val="BookText"/>
        <w:rPr/>
      </w:pPr>
      <w:r>
        <w:rPr>
          <w:rFonts w:ascii="IRNazanin" w:hAnsi="IRNazanin" w:eastAsia="IRNazanin"/>
          <w:color w:val="111111"/>
          <w:sz w:val="28"/>
          <w:sz w:val="28"/>
          <w:szCs w:val="28"/>
          <w:rtl w:val="true"/>
          <w:lang w:bidi="fa-IR"/>
        </w:rPr>
        <w:t xml:space="preserve">فاصله کوتاهی از حرم مطهر حضرت احمد بن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 تحت نظر بود و در حالت تبعید امور مقلدین را اداره می کرد واستفتاآت آنها را پاسخ می گفت و در عبادت و تفکر و مطالعه وهدایت خلق در همین جایگاه مستغرق بود و به مقام خلوت ربوبی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او مأوا وملجأ طلاب دینی و پناهگاه مبارزان و دردمندان و محل حل وفصل امور مردم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او مجلس انس با خدا و احیاء امور و معرفت اهل بیت علیه السلام بود و زندگی او چه در دوران مبارزه مثبت وچه در دوران مبارزه منفی سرشار از اخلاص وبرکت و آموزشهای علمی، عملی و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ریا گریزی ، مهربانی، اعتماد به نفس، تواضع، صراحت لهجه ، نظم، ساده زیستی و توکل واعتماد به خدا و عشق سوزان توأم با معرفت عمیق به اهل بیت علیهم السلام عن ویژگیهای برتر شخصیتی او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نام یکی از ائمه معصومین علیهم السلام در جلو او برده می شد ویا به مناسبتی نامی از یکی از آن بزرگواران به میان می آمد، در حالی که خود را مؤدبانه جمع و جور می کرد و حضور خود را در محضر ایشان احساس می نمود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درود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محضر او بودند در چنین حالتی تغییر رنگ چهره و حرکت چشمان واعضاء و جوارح او را به نشان توجه عمیق و احساس حضور در کنار آن بزرگواران حس می کردند و آنها را در اندیشه حقانیت اهل البیت علیه السلام قرآن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 چه در بیان و چه در عمل مردم را از پیرایه بندی به حقیقت جاودان اهل البیت عل ونقل عبارات و ماجراهای بی اساس که ساحت ایشان از آن منزه است بر 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توانسته بود بین یافته های حقیقی </w:t>
      </w:r>
    </w:p>
    <w:p>
      <w:pPr>
        <w:pStyle w:val="BookText"/>
        <w:rPr/>
      </w:pPr>
      <w:r>
        <w:rPr>
          <w:rFonts w:ascii="IRNazanin" w:hAnsi="IRNazanin" w:eastAsia="IRNazanin"/>
          <w:color w:val="111111"/>
          <w:sz w:val="28"/>
          <w:sz w:val="28"/>
          <w:szCs w:val="28"/>
          <w:rtl w:val="true"/>
          <w:lang w:bidi="fa-IR"/>
        </w:rPr>
        <w:t>دین با بافته های بی اساس اوهام کج اندیشان مرز بندی کند و معنویت را از خرافه پاکسازی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آثار ذی قیمت علمی به یادگار مانده است که ذیلا برخی از آنان را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ذخیرة العباد لیوم المعاد در دو جلد که رساله عملیه اوست و چند بار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حاشیه مفصلی بر کتاب وافی این حاشیه مشتمل است بر تصحیح روایات اخبار ورجال وشرح روایاتی که مربوط به فقه است و هم چنین نقل بعضی از اخبار که صاحب وافی آنها را ذکر نکرده است و شرح لغات مشکل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مفاخر ونفایس علمی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تفسیر ملا محسن فیض کاشانی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 شرح بر خلاصه الحساب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کتب معتبر در علم ریاضی قدیم بوده و مشتمل بر حساب وهندسه وجبر ومقابله و مباحث دیگر ریاضی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استدلالی بر عروة الوثقی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خلاصه علامه در رجال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حاشیه بر رسائل مرحوم شیخ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کتب ادبیه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سیوطی، شرح نظام و سایر کتب ادبی در سنین جوانی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شرحی بر دیوان شیخ کاظم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مشتمل بر قصائد و مراثی اهل بیت عصمت و طهارت علیهم الصلوة والسلام بوده و مهمترین دیوانی است </w:t>
      </w:r>
    </w:p>
    <w:p>
      <w:pPr>
        <w:pStyle w:val="BookText"/>
        <w:rPr/>
      </w:pPr>
      <w:r>
        <w:rPr>
          <w:rFonts w:ascii="IRNazanin" w:hAnsi="IRNazanin" w:eastAsia="IRNazanin"/>
          <w:color w:val="111111"/>
          <w:sz w:val="28"/>
          <w:sz w:val="28"/>
          <w:szCs w:val="28"/>
          <w:rtl w:val="true"/>
          <w:lang w:bidi="fa-IR"/>
        </w:rPr>
        <w:t>که در این باره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استدلالی بر قسمتی از شرح لمعه شهید ثانی که از کتب معتبر فقه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مذکور دلالت بر جامعیت وسعه صور علمی معظم له دارد و علاوه بر آنچه ذکر شد معظم له در سایر علوم اسلامی چون کلام و تفسیر و تاریخ وریاضی و هیئت نه تنها متبحر بلکه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آثار ارزشمند بجز رساله عملیه اشان هیچکدام به چاپ نرسیده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مرحوم در شب سه شنبه سوم شوال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1352/8/8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مغرب و عشاء در شیراز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آن فقید سعید روز بعد با شکوه فراوان در شیراز تشییع شد و در حالی که توسط مردم این شهر تشییع می شد به جهرم منتقل گردید و در مسیر شیراز جهرم تشییع بی سابقه ای از پیکر مطهرش به عمل آمد که از بزرگترین تظاهرات مذهبی در ایران به شمار می رفت و هشداری به رژیم ستم شاهی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در جوار مرقد پدرش در جهرم به خاک سپردند و مراسم عزاداری او در ایران و خارج از کشور با شکوهی کم نظیر برگزار شد که حکایت از زنده بودن روحیه مذهبی مردم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رژیم ستم شاهی نتوانست برگزاری مجدد این گونه تظاهرات دینی را در مراسم چهلمین روز درگذشت او تحمل کند وبا دستگیری فرزند عالم وشجاعش حجة الاسلام والمسلمین سید حسین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مراسم ترحیم او در حالی که سیطره امنیتی محمد رضا شاه حاکم بود در سخنرانی پر شوری مقلدان پدرش را به تقلید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 بود بساط برگزاری مراسم با شکوه مذهبی را بر هم </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خاتمه این مقاله شایسته است به بیانات رهبر معظم انقلاب اسلامی حضرت آیت الله خامنه ای درباره او و پدرش ونقش موثر آنها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در آبان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جهرم سفر کردند و مرقد شریف او را زیارت کرده و در آنجا به اقامه نماز جماعت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سخنرانی پر شوری در مصلای جهرم از او و پدرش بدینگونه تجلیل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کارهای آن مرد بزرگ و آن مرجع مجاهد و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سید عبدالحسین نجفی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پسر او که اوهم یک مجتهد، یک مرد شجاع ویک عالم بزرگ ویک مجاهد فی سبیل الله است دنبال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 سید عبدالمحمد آیت 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نگاه می کنم به منطقه جنوب فارس، به جهرم ولارستان، احساس می کنم بذر تربیت اسلامی وانقلابی آن مردان بزرگ در این سرزمین پاشیده شده و رشد کرده و به ثمر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من این است که اگر ما این بخش از کشور را واین استان را اگر مشاهده کنیم که در این منطقه انگیزه های انقلابی و اسلامی ، آن هم با آگاهی کامل در اعماق دل و جان مردم نفوذ کرده است ، باید ریشه تاریخی آن را در اوایل این قرن هجری قمری و معلول مبارزات این سید بزرگوار دانست که نه فقط منطقه فارس بلکه کشور ما مدیون این مبارزات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فرخنده میلاد حضرت امیرمؤمنان علی علیه السلام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مطابق</w:t>
      </w:r>
      <w:r>
        <w:rPr>
          <w:rFonts w:eastAsia="IRNazanin" w:cs="IRNazanin"/>
          <w:color w:val="111111"/>
          <w:sz w:val="28"/>
          <w:szCs w:val="28"/>
          <w:lang w:bidi="fa-IR"/>
        </w:rPr>
        <w:t>1376/8/23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bookmarkStart w:id="178" w:name="pg7983_90430"/>
    </w:p>
    <w:p>
      <w:pPr>
        <w:pStyle w:val="Heading3"/>
        <w:numPr>
          <w:ilvl w:val="2"/>
          <w:numId w:val="1"/>
        </w:numPr>
        <w:rPr/>
      </w:pPr>
      <w:bookmarkStart w:id="179" w:name="__RefHeading___Toc6913862_1051229030"/>
      <w:bookmarkStart w:id="180" w:name="_Toc61"/>
      <w:bookmarkEnd w:id="178"/>
      <w:bookmarkEnd w:id="179"/>
      <w:r>
        <w:rPr>
          <w:rtl w:val="true"/>
        </w:rPr>
        <w:t>مآخذ</w:t>
      </w:r>
      <w:r>
        <w:rPr>
          <w:rtl w:val="true"/>
        </w:rPr>
        <w:t>:</w:t>
      </w:r>
      <w:bookmarkEnd w:id="18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آیت اللهی ، سید عبدالباقی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نوشته جات و یادداشتها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اللهی ، سید عبدالباقی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زاد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سعادت ، </w:t>
      </w:r>
      <w:r>
        <w:rPr>
          <w:rFonts w:eastAsia="IRNazanin" w:cs="IRNazanin"/>
          <w:color w:val="111111"/>
          <w:sz w:val="28"/>
          <w:szCs w:val="28"/>
          <w:rtl w:val="true"/>
          <w:lang w:bidi="fa-IR"/>
        </w:rPr>
        <w:t xml:space="preserve">( </w:t>
      </w:r>
      <w:r>
        <w:rPr>
          <w:rFonts w:eastAsia="IRNazanin" w:cs="IRNazanin"/>
          <w:color w:val="111111"/>
          <w:sz w:val="28"/>
          <w:szCs w:val="28"/>
          <w:lang w:bidi="fa-IR"/>
        </w:rPr>
        <w:t>1303/1342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اللهی ، سید عبدالمحمد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العباد لیوم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نور،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اللهی ، سید محمد باقر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 </w:t>
      </w:r>
      <w:r>
        <w:rPr>
          <w:rFonts w:eastAsia="IRNazanin" w:cs="IRNazanin"/>
          <w:color w:val="111111"/>
          <w:sz w:val="28"/>
          <w:szCs w:val="28"/>
          <w:rtl w:val="true"/>
          <w:lang w:bidi="fa-IR"/>
        </w:rPr>
        <w:t>(</w:t>
      </w:r>
      <w:r>
        <w:rPr>
          <w:rFonts w:eastAsia="IRNazanin" w:cs="IRNazanin"/>
          <w:color w:val="111111"/>
          <w:sz w:val="28"/>
          <w:szCs w:val="28"/>
          <w:lang w:bidi="fa-IR"/>
        </w:rPr>
        <w:t>1374/1416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یاد داشتها و دست نویسها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آیت اللهی، سید محمد تقی ، امانت دار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انجام کتاب ، </w:t>
      </w:r>
      <w:r>
        <w:rPr>
          <w:rFonts w:eastAsia="IRNazanin" w:cs="IRNazanin"/>
          <w:color w:val="111111"/>
          <w:sz w:val="28"/>
          <w:szCs w:val="28"/>
          <w:rtl w:val="true"/>
          <w:lang w:bidi="fa-IR"/>
        </w:rPr>
        <w:t xml:space="preserve">( </w:t>
      </w:r>
      <w:r>
        <w:rPr>
          <w:rFonts w:eastAsia="IRNazanin" w:cs="IRNazanin"/>
          <w:color w:val="111111"/>
          <w:sz w:val="28"/>
          <w:szCs w:val="28"/>
          <w:lang w:bidi="fa-IR"/>
        </w:rPr>
        <w:t>1363/1402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مداد ،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 آقا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الی تصانیف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عاملی ، سید محسن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 محمد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 سالهای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شیرازی ،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نادری </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حبیب آبادی ، 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نفایس مخطوطات اصفهان ،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امام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پرفروغ از مشعلداران </w:t>
      </w:r>
    </w:p>
    <w:p>
      <w:pPr>
        <w:pStyle w:val="BookText"/>
        <w:rPr/>
      </w:pPr>
      <w:r>
        <w:rPr>
          <w:rFonts w:ascii="IRNazanin" w:hAnsi="IRNazanin" w:eastAsia="IRNazanin"/>
          <w:color w:val="111111"/>
          <w:sz w:val="28"/>
          <w:sz w:val="28"/>
          <w:szCs w:val="28"/>
          <w:rtl w:val="true"/>
          <w:lang w:bidi="fa-IR"/>
        </w:rPr>
        <w:t xml:space="preserve">اسلام و فقاهت و انقلاب ، نگرشی به زندگی فقید سعید مرجع مجاهد ، زعیم حوزه علمیه آیت الله العظمی حاج سید عبدالله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و انتشاراتی امام أمیر المؤمنین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مکتب اسلام،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 ، شیخ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نور،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اللهی ، سید علی اکبر و مهاجری ،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احمدیه فی احوال الذریه الزکیه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اسلامی ایران ،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7983_90438"/>
      <w:bookmarkStart w:id="182" w:name="pg7983_90438"/>
      <w:bookmarkEnd w:id="182"/>
    </w:p>
    <w:p>
      <w:pPr>
        <w:pStyle w:val="Heading2"/>
        <w:numPr>
          <w:ilvl w:val="1"/>
          <w:numId w:val="1"/>
        </w:numPr>
        <w:rPr/>
      </w:pPr>
      <w:bookmarkStart w:id="183" w:name="pg7983_90438"/>
      <w:bookmarkStart w:id="184" w:name="__RefHeading___Toc6913864_1051229030"/>
      <w:bookmarkStart w:id="185" w:name="_Toc62"/>
      <w:bookmarkEnd w:id="183"/>
      <w:bookmarkEnd w:id="184"/>
      <w:r>
        <w:rPr>
          <w:rtl w:val="true"/>
        </w:rPr>
        <w:t xml:space="preserve">زندگینامه آیت الله سیدمحمد باقر آیت اللهی </w:t>
      </w:r>
      <w:r>
        <w:rPr>
          <w:rtl w:val="true"/>
        </w:rPr>
        <w:t>(</w:t>
      </w:r>
      <w:r>
        <w:rPr>
          <w:rtl w:val="true"/>
        </w:rPr>
        <w:t>عالم</w:t>
      </w:r>
      <w:r>
        <w:rPr>
          <w:rtl w:val="true"/>
        </w:rPr>
        <w:t>)</w:t>
      </w:r>
      <w:bookmarkEnd w:id="185"/>
    </w:p>
    <w:p>
      <w:pPr>
        <w:pStyle w:val="Heading3"/>
        <w:numPr>
          <w:ilvl w:val="2"/>
          <w:numId w:val="1"/>
        </w:numPr>
        <w:rPr/>
      </w:pPr>
      <w:bookmarkStart w:id="186" w:name="__RefHeading___Toc6913866_1051229030"/>
      <w:bookmarkStart w:id="187" w:name="_Toc63"/>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 xml:space="preserve">زندگینامه آیت الله سیدمحمد باقر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محمد تقی آیت الهی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7983_90442"/>
      <w:bookmarkStart w:id="189" w:name="pg7983_90442"/>
      <w:bookmarkEnd w:id="189"/>
    </w:p>
    <w:p>
      <w:pPr>
        <w:pStyle w:val="Heading3"/>
        <w:numPr>
          <w:ilvl w:val="2"/>
          <w:numId w:val="1"/>
        </w:numPr>
        <w:rPr/>
      </w:pPr>
      <w:bookmarkStart w:id="190" w:name="pg7983_90442"/>
      <w:bookmarkStart w:id="191" w:name="__RefHeading___Toc6913868_1051229030"/>
      <w:bookmarkStart w:id="192" w:name="_Toc64"/>
      <w:bookmarkEnd w:id="190"/>
      <w:bookmarkEnd w:id="191"/>
      <w:r>
        <w:rPr>
          <w:rtl w:val="true"/>
        </w:rPr>
        <w:t>خلاصه</w:t>
      </w:r>
      <w:bookmarkEnd w:id="19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آشنایی با تأثیر گذاری مکتب تربیتی مرحوم آیت الله العظمی سید عبدالحسین لاری ، مقاله حاضر به ارائه شرحی کوتاه و مستند از زندگی درخشانترین تربیت یافته و محبوبترین نواده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سید محمد باقر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1284/1322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وفات</w:t>
      </w:r>
      <w:r>
        <w:rPr>
          <w:rFonts w:eastAsia="IRNazanin" w:cs="IRNazanin"/>
          <w:color w:val="111111"/>
          <w:sz w:val="28"/>
          <w:szCs w:val="28"/>
          <w:lang w:bidi="fa-IR"/>
        </w:rPr>
        <w:t>135/1399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دختری آیت الله لاری، در خانه جد پدری اش در لار به دنیا آمد و دوران بیست ساله اول عمر خود را تحت تربیت آن مرحوم سپری کرد و زندگانی سراسر مبارزه و فعالیت و مسئولیت پذیری جد خویش را تجربه نمود ولحظات زندگی وسوانح عمر او را وجدان نمود و شخصیت او بدان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مجتهدی جامع الشرایط، ادیبی برومند وعالم ربانی ومهذب نفوس بود که بیش از پنجاه سال از عمر خود را به تربیت مردم اختصاص داد و منشأ خدمات ارزنده اسلامی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او توانایی جدش را در تربیت انسانهای وارسته والگو پذیر از مکتب حیاتبخش تشیع نشان می دهد</w:t>
      </w:r>
      <w:r>
        <w:rPr>
          <w:rFonts w:eastAsia="IRNazanin" w:cs="IRNazanin"/>
          <w:color w:val="111111"/>
          <w:sz w:val="28"/>
          <w:szCs w:val="28"/>
          <w:rtl w:val="true"/>
          <w:lang w:bidi="fa-IR"/>
        </w:rPr>
        <w:t xml:space="preserve">. </w:t>
      </w:r>
      <w:bookmarkStart w:id="193" w:name="pg7983_90444"/>
    </w:p>
    <w:p>
      <w:pPr>
        <w:pStyle w:val="Heading3"/>
        <w:numPr>
          <w:ilvl w:val="2"/>
          <w:numId w:val="1"/>
        </w:numPr>
        <w:rPr/>
      </w:pPr>
      <w:bookmarkStart w:id="194" w:name="__RefHeading___Toc6913870_1051229030"/>
      <w:bookmarkStart w:id="195" w:name="_Toc65"/>
      <w:bookmarkEnd w:id="193"/>
      <w:bookmarkEnd w:id="194"/>
      <w:r>
        <w:rPr>
          <w:rtl w:val="true"/>
        </w:rPr>
        <w:t>میلاد</w:t>
      </w:r>
      <w:bookmarkEnd w:id="195"/>
    </w:p>
    <w:p>
      <w:pPr>
        <w:pStyle w:val="BookText"/>
        <w:rPr/>
      </w:pPr>
      <w:r>
        <w:rPr>
          <w:rFonts w:ascii="IRNazanin" w:hAnsi="IRNazanin" w:eastAsia="IRNazanin"/>
          <w:color w:val="111111"/>
          <w:sz w:val="28"/>
          <w:sz w:val="28"/>
          <w:szCs w:val="28"/>
          <w:rtl w:val="true"/>
          <w:lang w:bidi="fa-IR"/>
        </w:rPr>
        <w:t xml:space="preserve">مرحوم آیت الله العظمی سید محمد باقر آیت اللهی ، در روز بیستم شعبان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روحانی ، در منزل جد مادری اش، در شهر لار چشم به جهان گشود و هماندم پس از نامگذاری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در تمام عمر به همین نام شهرت داشت و این لقب مسمای او شده بود</w:t>
      </w:r>
      <w:r>
        <w:rPr>
          <w:rFonts w:eastAsia="IRNazanin" w:cs="IRNazanin"/>
          <w:color w:val="111111"/>
          <w:sz w:val="28"/>
          <w:szCs w:val="28"/>
          <w:rtl w:val="true"/>
          <w:lang w:bidi="fa-IR"/>
        </w:rPr>
        <w:t>.</w:t>
      </w:r>
    </w:p>
    <w:p>
      <w:pPr>
        <w:pStyle w:val="Heading3"/>
        <w:numPr>
          <w:ilvl w:val="2"/>
          <w:numId w:val="1"/>
        </w:numPr>
        <w:rPr/>
      </w:pPr>
      <w:bookmarkStart w:id="196" w:name="__RefHeading___Toc6913872_1051229030"/>
      <w:bookmarkStart w:id="197" w:name="_Toc66"/>
      <w:bookmarkEnd w:id="196"/>
      <w:r>
        <w:rPr>
          <w:rtl w:val="true"/>
        </w:rPr>
        <w:t>نسب</w:t>
      </w:r>
      <w:bookmarkEnd w:id="197"/>
    </w:p>
    <w:p>
      <w:pPr>
        <w:pStyle w:val="BookText"/>
        <w:rPr/>
      </w:pPr>
      <w:r>
        <w:rPr>
          <w:rFonts w:ascii="IRNazanin" w:hAnsi="IRNazanin" w:eastAsia="IRNazanin"/>
          <w:color w:val="111111"/>
          <w:sz w:val="28"/>
          <w:sz w:val="28"/>
          <w:szCs w:val="28"/>
          <w:rtl w:val="true"/>
          <w:lang w:bidi="fa-IR"/>
        </w:rPr>
        <w:t>پدرش مرحوم آیت الله العظمی سید عبدالباقی آیت اللهی، از مراجع عالیقدر تقلید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 اش آیت الله العظمی علامه سید محمد باقر ملاباشی، متکلم، فیلسوف، مورخ، فقیه و صاحب تألیفات عدیده و گرانبهاست که نسب شریفش از طریق عارفان و بزرگانی چون سید قطب الدین محمود شیخ صفی الدین اردبیلی به حضرت ابی القاسم فرزند امام همام موسی کاظم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بانویی قدیسه و بزرگ مرحوم آیت الله العظمی سید عبدالحسین لاری است و از طریق عارف نامی مرحوم شاه رکن الدین دزفولی به امام هفتم نسب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 علم از زمان امام علیه السلام تاکنون در این خاندان پیوسته ادامه داشته و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اند</w:t>
      </w:r>
      <w:r>
        <w:rPr>
          <w:rFonts w:eastAsia="IRNazanin" w:cs="IRNazanin"/>
          <w:color w:val="111111"/>
          <w:sz w:val="28"/>
          <w:szCs w:val="28"/>
          <w:rtl w:val="true"/>
          <w:lang w:bidi="fa-IR"/>
        </w:rPr>
        <w:t>.</w:t>
      </w:r>
    </w:p>
    <w:p>
      <w:pPr>
        <w:pStyle w:val="Heading3"/>
        <w:numPr>
          <w:ilvl w:val="2"/>
          <w:numId w:val="1"/>
        </w:numPr>
        <w:rPr/>
      </w:pPr>
      <w:bookmarkStart w:id="198" w:name="__RefHeading___Toc6913874_1051229030"/>
      <w:bookmarkStart w:id="199" w:name="_Toc67"/>
      <w:bookmarkEnd w:id="198"/>
      <w:r>
        <w:rPr>
          <w:rtl w:val="true"/>
        </w:rPr>
        <w:t>شجره نامه</w:t>
      </w:r>
      <w:bookmarkEnd w:id="199"/>
    </w:p>
    <w:p>
      <w:pPr>
        <w:pStyle w:val="BookText"/>
        <w:rPr/>
      </w:pPr>
      <w:r>
        <w:rPr>
          <w:rFonts w:ascii="IRNazanin" w:hAnsi="IRNazanin" w:eastAsia="IRNazanin"/>
          <w:color w:val="111111"/>
          <w:sz w:val="28"/>
          <w:sz w:val="28"/>
          <w:szCs w:val="28"/>
          <w:rtl w:val="true"/>
          <w:lang w:bidi="fa-IR"/>
        </w:rPr>
        <w:t>شجره نامه این سلسله به شرح زیر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آیت اللهی مشهور به عالم ابن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فقید حاج سید عبدالباقی مجتهد شیرازی ابن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ملا باشی ابن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ملاباشی ابن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محمد باقر ملا باشی ابن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ابن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ابن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ابن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ابن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أبن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الفتوح ابن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ابن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ابن </w:t>
      </w:r>
      <w:bookmarkStart w:id="200" w:name="pg7983_90446"/>
    </w:p>
    <w:p>
      <w:pPr>
        <w:pStyle w:val="BookText"/>
        <w:rPr/>
      </w:pPr>
      <w:bookmarkEnd w:id="200"/>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ابن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ابن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ابن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ابن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ابن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ابن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ابن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ابن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ابن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ابراهیم ابن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الأجل المشتهر فی الافاق صفی الدین اسحق الأردبیلی ابن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الدین جبرئیل ابن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ابن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ابن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الدین ابن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ابن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الحافظ ابن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الخواص ابن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شاه ابن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شاه ابن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ابن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ابن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الاعرابی ابن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قاسم ابن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القاسم حمزة ابن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الهادی موسی الکاظم صلوات الله وعلی آبائه المعصومین اجمعین امین رب العالمین</w:t>
      </w:r>
      <w:r>
        <w:rPr>
          <w:rFonts w:eastAsia="IRNazanin" w:cs="IRNazanin"/>
          <w:color w:val="111111"/>
          <w:sz w:val="28"/>
          <w:szCs w:val="28"/>
          <w:rtl w:val="true"/>
          <w:lang w:bidi="fa-IR"/>
        </w:rPr>
        <w:t>.</w:t>
      </w:r>
    </w:p>
    <w:p>
      <w:pPr>
        <w:pStyle w:val="Heading3"/>
        <w:numPr>
          <w:ilvl w:val="2"/>
          <w:numId w:val="1"/>
        </w:numPr>
        <w:rPr/>
      </w:pPr>
      <w:bookmarkStart w:id="201" w:name="__RefHeading___Toc6913876_1051229030"/>
      <w:bookmarkStart w:id="202" w:name="_Toc68"/>
      <w:bookmarkEnd w:id="201"/>
      <w:r>
        <w:rPr>
          <w:rtl w:val="true"/>
        </w:rPr>
        <w:t>تحصیلات</w:t>
      </w:r>
      <w:bookmarkEnd w:id="202"/>
    </w:p>
    <w:p>
      <w:pPr>
        <w:pStyle w:val="BookText"/>
        <w:rPr/>
      </w:pPr>
      <w:r>
        <w:rPr>
          <w:rFonts w:ascii="IRNazanin" w:hAnsi="IRNazanin" w:eastAsia="IRNazanin"/>
          <w:color w:val="111111"/>
          <w:sz w:val="28"/>
          <w:sz w:val="28"/>
          <w:szCs w:val="28"/>
          <w:rtl w:val="true"/>
          <w:lang w:bidi="fa-IR"/>
        </w:rPr>
        <w:t>تحصیلات مقدماتی، سطوح وعالیه را در نزد اساتید خود در شیراز ، اصفهان، مشهد، نجف وقم به پایان برد وبه عالیترین مدارج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اجازه اجتهادش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فقط حدود بیست و پنج ساله بود، صادر گردید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ذکاوت، هوشیاری و پیش بینی آینده ای روشن برای او، مرحوم آیت الله شیخ محمد جواد آیت اللهی که تعلیم او را در کودکی به عهده داشت برانگیخت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 دوره کامل فقه به شعر فارسی است برای او که در آن زمان یعنی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هشت سال داشت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شرح لغات مشکل تاکنون چند بار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غلطان از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03" w:name="pg7983_90449"/>
    </w:p>
    <w:p>
      <w:pPr>
        <w:pStyle w:val="BookText"/>
        <w:rPr/>
      </w:pPr>
      <w:bookmarkEnd w:id="203"/>
      <w:r>
        <w:rPr>
          <w:rFonts w:ascii="IRNazanin" w:hAnsi="IRNazanin" w:eastAsia="IRNazanin"/>
          <w:color w:val="111111"/>
          <w:sz w:val="28"/>
          <w:sz w:val="28"/>
          <w:szCs w:val="28"/>
          <w:rtl w:val="true"/>
          <w:lang w:bidi="fa-IR"/>
        </w:rPr>
        <w:t>چاپ رسیده است</w:t>
      </w:r>
      <w:r>
        <w:rPr>
          <w:rFonts w:eastAsia="IRNazanin" w:cs="IRNazanin"/>
          <w:color w:val="111111"/>
          <w:sz w:val="28"/>
          <w:szCs w:val="28"/>
          <w:rtl w:val="true"/>
          <w:lang w:bidi="fa-IR"/>
        </w:rPr>
        <w:t>.</w:t>
      </w:r>
    </w:p>
    <w:p>
      <w:pPr>
        <w:pStyle w:val="Heading3"/>
        <w:numPr>
          <w:ilvl w:val="2"/>
          <w:numId w:val="1"/>
        </w:numPr>
        <w:rPr/>
      </w:pPr>
      <w:bookmarkStart w:id="204" w:name="__RefHeading___Toc6913878_1051229030"/>
      <w:bookmarkStart w:id="205" w:name="_Toc69"/>
      <w:bookmarkEnd w:id="204"/>
      <w:r>
        <w:rPr>
          <w:rtl w:val="true"/>
        </w:rPr>
        <w:t>اساتید</w:t>
      </w:r>
      <w:bookmarkEnd w:id="205"/>
    </w:p>
    <w:p>
      <w:pPr>
        <w:pStyle w:val="BookText"/>
        <w:rPr/>
      </w:pPr>
      <w:r>
        <w:rPr>
          <w:rFonts w:ascii="IRNazanin" w:hAnsi="IRNazanin" w:eastAsia="IRNazanin"/>
          <w:color w:val="111111"/>
          <w:sz w:val="28"/>
          <w:sz w:val="28"/>
          <w:szCs w:val="28"/>
          <w:rtl w:val="true"/>
          <w:lang w:bidi="fa-IR"/>
        </w:rPr>
        <w:t>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حاج سید عبدالباقی آیت اللهی، والد ماجدش ، حاج شیخ محمد جعفر محلاتی، حاج شیخ علی ابیوردی وآقا میرزا صادق 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شیخ محمد حسین فشارکی، شیخ محمد رضا مسجد شاهی ، حاج آقا رحیم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شیخ محمد باقر بیرجندی ، حاج شیخ علی اکبر نهاوندی، حاج آقا محمد 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آقا سید ابوالحسن اصفهانی، شیخ محمد حسین نائینی وشیخ ضیاء الدین عراقی، شیخ محمد کاظم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حاج شیخ عبدالکریم حائری یزدی، میر سید علی یثربی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هجرتی را که در راه خدا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بود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برد و به شیراز باز گشت، و نزدیک به نیم قرن آنی از تعلیم و تربیت، ترویج وارشاد، تألیف و تحقیق واقامه جمعه و جماعت و خدمات گرانبهای دینی باز نایستاد </w:t>
      </w:r>
      <w:r>
        <w:rPr>
          <w:rFonts w:eastAsia="IRNazanin" w:cs="IRNazanin"/>
          <w:color w:val="111111"/>
          <w:sz w:val="28"/>
          <w:szCs w:val="28"/>
          <w:rtl w:val="true"/>
          <w:lang w:bidi="fa-IR"/>
        </w:rPr>
        <w:t>.</w:t>
      </w:r>
    </w:p>
    <w:p>
      <w:pPr>
        <w:pStyle w:val="Heading3"/>
        <w:numPr>
          <w:ilvl w:val="2"/>
          <w:numId w:val="1"/>
        </w:numPr>
        <w:rPr/>
      </w:pPr>
      <w:bookmarkStart w:id="206" w:name="__RefHeading___Toc6913880_1051229030"/>
      <w:bookmarkStart w:id="207" w:name="_Toc70"/>
      <w:bookmarkEnd w:id="206"/>
      <w:r>
        <w:rPr>
          <w:rtl w:val="true"/>
        </w:rPr>
        <w:t>مراشد اجازات</w:t>
      </w:r>
      <w:bookmarkEnd w:id="207"/>
    </w:p>
    <w:p>
      <w:pPr>
        <w:pStyle w:val="Heading4"/>
        <w:numPr>
          <w:ilvl w:val="3"/>
          <w:numId w:val="1"/>
        </w:numPr>
        <w:rPr/>
      </w:pPr>
      <w:bookmarkStart w:id="208" w:name="__RefHeading___Toc6913882_1051229030"/>
      <w:bookmarkStart w:id="209" w:name="_Toc71"/>
      <w:bookmarkEnd w:id="208"/>
      <w:r>
        <w:rPr>
          <w:rtl w:val="true"/>
        </w:rPr>
        <w:t>الف</w:t>
      </w:r>
      <w:r>
        <w:rPr>
          <w:rtl w:val="true"/>
        </w:rPr>
        <w:t xml:space="preserve">: </w:t>
      </w:r>
      <w:r>
        <w:rPr>
          <w:rtl w:val="true"/>
        </w:rPr>
        <w:t>اجازات روایتی</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شیخ محمد باقر بیرجندی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العظمی حاج شیخ علی اکبر نهاوندی </w:t>
      </w:r>
      <w:bookmarkStart w:id="210" w:name="pg7983_90451"/>
    </w:p>
    <w:p>
      <w:pPr>
        <w:pStyle w:val="BookText"/>
        <w:rPr/>
      </w:pPr>
      <w:bookmarkEnd w:id="21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شیخ عباس قمی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مرحوم آیت الله العظمی میرزا نجم الدین تهرانی</w:t>
      </w:r>
    </w:p>
    <w:p>
      <w:pPr>
        <w:pStyle w:val="Heading4"/>
        <w:numPr>
          <w:ilvl w:val="3"/>
          <w:numId w:val="1"/>
        </w:numPr>
        <w:rPr/>
      </w:pPr>
      <w:bookmarkStart w:id="211" w:name="__RefHeading___Toc6913884_1051229030"/>
      <w:bookmarkStart w:id="212" w:name="_Toc72"/>
      <w:bookmarkEnd w:id="211"/>
      <w:r>
        <w:rPr>
          <w:rtl w:val="true"/>
        </w:rPr>
        <w:t>ب</w:t>
      </w:r>
      <w:r>
        <w:rPr>
          <w:rtl w:val="true"/>
        </w:rPr>
        <w:t xml:space="preserve">: </w:t>
      </w:r>
      <w:r>
        <w:rPr>
          <w:rtl w:val="true"/>
        </w:rPr>
        <w:t>اجازات اجتهاد</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شیخ محمد حسین فشارکی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شیخ عبدالکریم یزدی حائری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میر سید علی یثربی کاشانی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سید عبدالهادی شیرازی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شیخ محمد کاظم شیرازی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سید ابوالحسن اصفهانی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سید محمد کاظم عصار تهرانی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محمد رضا النجف الاصفهانی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سید محمد تقی خوانساری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شیخ علی ابیوردی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شیخ محمود غروری شیرازی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حاج میرزا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اصطهباناتی</w:t>
      </w:r>
    </w:p>
    <w:p>
      <w:pPr>
        <w:pStyle w:val="Heading3"/>
        <w:numPr>
          <w:ilvl w:val="2"/>
          <w:numId w:val="1"/>
        </w:numPr>
        <w:rPr/>
      </w:pPr>
      <w:bookmarkStart w:id="213" w:name="__RefHeading___Toc6913886_1051229030"/>
      <w:bookmarkStart w:id="214" w:name="_Toc73"/>
      <w:bookmarkEnd w:id="213"/>
      <w:r>
        <w:rPr>
          <w:rtl w:val="true"/>
        </w:rPr>
        <w:t>تألیفات</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دین ، مباحث بنیادین در اصول اعتقادات و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نیکان ، شیراز،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معصوم و چهارده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اساتید در فقه و اصول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رسالات گوناگون در قبله شناسی، هیئت ، حدیث ، زندگینامه ائمه </w:t>
      </w:r>
      <w:bookmarkStart w:id="215" w:name="pg7983_90453"/>
    </w:p>
    <w:p>
      <w:pPr>
        <w:pStyle w:val="BookText"/>
        <w:rPr/>
      </w:pPr>
      <w:bookmarkEnd w:id="215"/>
      <w:r>
        <w:rPr>
          <w:rFonts w:ascii="IRNazanin" w:hAnsi="IRNazanin" w:eastAsia="IRNazanin"/>
          <w:color w:val="111111"/>
          <w:sz w:val="28"/>
          <w:sz w:val="28"/>
          <w:szCs w:val="28"/>
          <w:rtl w:val="true"/>
          <w:lang w:bidi="fa-IR"/>
        </w:rPr>
        <w:t>طاهرین علیهم السلام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بجز اول هیچکدام به چاپ نرسیده است</w:t>
      </w:r>
      <w:r>
        <w:rPr>
          <w:rFonts w:eastAsia="IRNazanin" w:cs="IRNazanin"/>
          <w:color w:val="111111"/>
          <w:sz w:val="28"/>
          <w:szCs w:val="28"/>
          <w:rtl w:val="true"/>
          <w:lang w:bidi="fa-IR"/>
        </w:rPr>
        <w:t>.</w:t>
      </w:r>
    </w:p>
    <w:p>
      <w:pPr>
        <w:pStyle w:val="Heading3"/>
        <w:numPr>
          <w:ilvl w:val="2"/>
          <w:numId w:val="1"/>
        </w:numPr>
        <w:rPr/>
      </w:pPr>
      <w:bookmarkStart w:id="216" w:name="__RefHeading___Toc6913888_1051229030"/>
      <w:bookmarkStart w:id="217" w:name="_Toc74"/>
      <w:bookmarkEnd w:id="216"/>
      <w:r>
        <w:rPr>
          <w:rtl w:val="true"/>
        </w:rPr>
        <w:t>تهذیب، تصحیح، تکمیل</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لوامع الانوار العرشیه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وعظیمترین شرح بر صحیفه سجادیه امام زین العابدین علیه الصلوة والسلام،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باقر ملا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انوار الحقایق در علم کلام،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باقر ملا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مقاصد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ادعیة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باقر ملا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انوار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ائمه طهارعلیه السلام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باقر ملا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تعلیقات المکاسب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تعلیقات فرائد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کتاب انوار القلوب که به چاپ رسیده است، سایر کتب تحت نظر معظم له به صورت نسخ زیرا کسی تکثیر و به کتابخانه های عمده ایران و عراق جهت استفاده محققان اهداء گردیده است</w:t>
      </w:r>
      <w:r>
        <w:rPr>
          <w:rFonts w:eastAsia="IRNazanin" w:cs="IRNazanin"/>
          <w:color w:val="111111"/>
          <w:sz w:val="28"/>
          <w:szCs w:val="28"/>
          <w:rtl w:val="true"/>
          <w:lang w:bidi="fa-IR"/>
        </w:rPr>
        <w:t>.</w:t>
      </w:r>
    </w:p>
    <w:p>
      <w:pPr>
        <w:pStyle w:val="Heading3"/>
        <w:numPr>
          <w:ilvl w:val="2"/>
          <w:numId w:val="1"/>
        </w:numPr>
        <w:rPr/>
      </w:pPr>
      <w:bookmarkStart w:id="218" w:name="__RefHeading___Toc6913890_1051229030"/>
      <w:bookmarkStart w:id="219" w:name="_Toc75"/>
      <w:bookmarkEnd w:id="218"/>
      <w:r>
        <w:rPr>
          <w:rtl w:val="true"/>
        </w:rPr>
        <w:t>تعلیم، تربیت، ارشاد</w:t>
      </w:r>
      <w:bookmarkEnd w:id="2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نزدیک به نیم قرن فعالیت خستگی ناپذیر، حوزه علمیه ممتازی را در شیراز اداره می کرد که دانشمندان وفضلائی چون آیت الله حاج </w:t>
      </w:r>
    </w:p>
    <w:p>
      <w:pPr>
        <w:pStyle w:val="BookText"/>
        <w:rPr/>
      </w:pPr>
      <w:r>
        <w:rPr>
          <w:rFonts w:ascii="IRNazanin" w:hAnsi="IRNazanin" w:eastAsia="IRNazanin"/>
          <w:color w:val="111111"/>
          <w:sz w:val="28"/>
          <w:sz w:val="28"/>
          <w:szCs w:val="28"/>
          <w:rtl w:val="true"/>
          <w:lang w:bidi="fa-IR"/>
        </w:rPr>
        <w:t>شیخ عبدالرحیم شیرازی، آیت الله حاج شیخ ناصر مکارم شیرازی، آیت الله حاج شیخ علی کریمی جهرمی، حجة الاسلام والمسلمین سید حسین آیت اللهی، مرحوم حجة الاسلام والمسلمین حاج شیخ علی اکبر ناصری و بسیاری دیگر که چشم و چراغ حوزه های علمیه اند در مکتب معظم له به تحصیل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طریق منبر و محراب در این مدت نیم قرن به ارشاد وتربیت توده مردم می پرداخت و حتی بهنگام بستری بودن و خانه نشینی همواره باب خانه اش به روی پیروان و شاگردانش مفتوح بود و در همان حال به افاضه وارشاد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حوزه علمیه ابراهیمیه که تاکنون برقرار و فضلای بسیاری را در خود پرورانده است یکی دیگر از خدمات ارزنده این بزرگمرد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طلاب علوم دینیه و مبلغان به روستاها که علاوه بر ترویج و ارشاد مردم با خودیاری روستائیان به ساختن حمام و مسجد می پرداختند، از دیگر خدمات بر جسته معظم له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تا حدی آشنایی به وضع زندگی او داشته باشند تصدیق خواهند کرد که این مرد در حد خود کم نظیر و بی سابقه بود از این نظر که تمام وقت خود وعمر گرانقدر خویش را صرف نشر علوم ومعارف و تعلیم وتربیت وارشاد طلاب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خفقان واختناق رضاخانی و در آن عصر فشار و استبداد حکومت جائره بیست ساله پهلوی، در منزل به تدریس و تعلیم وتربیت طلاب همت می گماشت و سپس در مسجد یا در مدرسه به تدریس اشتغال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فقید سعید پس از نماز صبح شروع می شد و تا نیمروز به طول می انجامید و دسته های مختلف طلاب علوم دینیه و دیگر کسان را که علاقه مند به استفاده از </w:t>
      </w:r>
    </w:p>
    <w:p>
      <w:pPr>
        <w:pStyle w:val="BookText"/>
        <w:rPr/>
      </w:pPr>
      <w:r>
        <w:rPr>
          <w:rFonts w:ascii="IRNazanin" w:hAnsi="IRNazanin" w:eastAsia="IRNazanin"/>
          <w:color w:val="111111"/>
          <w:sz w:val="28"/>
          <w:sz w:val="28"/>
          <w:szCs w:val="28"/>
          <w:rtl w:val="true"/>
          <w:lang w:bidi="fa-IR"/>
        </w:rPr>
        <w:t>محضرش بودند در محضر درسش گرد می آمدند و آنان را از بیانات عالیه وکلمات علمیة وتربیت های انسانی و اخلاقی و اسلامی خود بهره مند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برای علاقه مندان حتی پس از نماز مغرب و عشاء به تدریس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زمانیکه قرآن مهجور بود حتی یکروز مجلس درسش از بحث و تفسیر قرآن کریم از لسان اهل بیت علیهم الصلوة والسلام خالی نبود و آغاز سخن با کلام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پربارش چندین دوره تفسیر قرآن را از ابتدا تا انتها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تفسیر قرآن به تدریس در رشته های مختلف اسلامی می پرداخت ووقت خود را عموما به تعلیم و تربیت و خدمت به اسلام می گذارند و از سازندگی شگرفی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بین حسن سلیقه و انتخاب وذوق ادبی و تسلط در ادبیات و تفکر و تعقل صحیح و برداشت علمی از مطالب را جمع کرده بود وبا حسن بیانی که خدای متعال به او عنایت فرموده بود از این نعمت قدر دانی کرده و به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راه رضای خداوند صرف می کرد و نعمت حق را آشکار ساخته در راه ترویج اسلام به جان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ای بود پرتوان و قدرت و همین سازندگیش در این مدت موجب تربیت وارشاد عده زیادی از فضلا، روحانیون و سایر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ملکوتی و عالم ربانی حتی تا اولین روز بستری شدنش در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و دو سالگی به تدریس و تعلیم و ترویج اشتغال داشت و در همان مجلس چشمش تار شد که پس از چند ساعتی در همان روز به بیمارستان منتقل گردید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 های اساسی این مرد تأکید وتکیه فراوان او به مطالعه، </w:t>
      </w:r>
    </w:p>
    <w:p>
      <w:pPr>
        <w:pStyle w:val="BookText"/>
        <w:rPr/>
      </w:pPr>
      <w:r>
        <w:rPr>
          <w:rFonts w:ascii="IRNazanin" w:hAnsi="IRNazanin" w:eastAsia="IRNazanin"/>
          <w:color w:val="111111"/>
          <w:sz w:val="28"/>
          <w:sz w:val="28"/>
          <w:szCs w:val="28"/>
          <w:rtl w:val="true"/>
          <w:lang w:bidi="fa-IR"/>
        </w:rPr>
        <w:t>تکرار، بحث، مذاکره ودقت و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اعمال این روش به شاگردانش بسیار سختگیر و دقیق بود و از آنان با کمال جدیت می خواست که دروس را عمیقا بفهمند و درک کنند و مذاکره و مطالعه و بحث را رها نکرده و کنار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عالی وگیرا و جذاب بود پشتکار و سختکوشی او وی را وامی داشت که حتی روزهای پنجشنبه و جمعه هم دست از تعلیم و تربیت و ارشاد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روزها به تدریس وشرح نهج البلاغه امام علی علیه السلام واحادیث معصومین علیهم السلام و به خصوص اصول کافی پرداخته و به مباحثه مشغول می گردید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احاطه اش بر ادبیات ، منطق ، فقه و اصول شاگردان بسیاری را به محضر درسش 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سخن گفتن از وارستگی و پارسائی، عفاف و پاکدامنی، تقوی وپیراستگی، کرنش وخاکساری، ارادت، اخلاص و پاکباختگی در راه خدا و تخلق به اخلاق حمیده وتأدب به آداب الهی درباره او نیست که هر کس اندک آشنایی با او داشت وی را به این فضائل وسجایا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فضائل ممتاز موجب شده بود تا شخصیتی ممتاز برای او به وجود آید و در هر اختلافی که قدم می گذاشت تفرقه را به وحدت مبدل سازد وصلح و صفا بین مؤمنان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او در مقابل ناملایمات و شکیبائی او در برابر رنجها و دردها اعجاب انگیز بود و با وجود امتداد چندین ساله بیماری او، هرگز گلایه ای وناسپاسی از وی مشاهده نگردید، نماز جمعه را واجب می دانست وهمتش در اقامه جمعه این نماز وحدت آفرین زائد الوصف بود و حتی تا چند ماه قبل از وفات به این امر مهم که تنها توسط او در شیراز برگزار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خانه نشینی و بیماری اقدام می نمود</w:t>
      </w:r>
      <w:r>
        <w:rPr>
          <w:rFonts w:eastAsia="IRNazanin" w:cs="IRNazanin"/>
          <w:color w:val="111111"/>
          <w:sz w:val="28"/>
          <w:szCs w:val="28"/>
          <w:rtl w:val="true"/>
          <w:lang w:bidi="fa-IR"/>
        </w:rPr>
        <w:t xml:space="preserve">. </w:t>
      </w:r>
      <w:bookmarkStart w:id="220" w:name="pg7983_90461"/>
    </w:p>
    <w:p>
      <w:pPr>
        <w:pStyle w:val="Heading3"/>
        <w:numPr>
          <w:ilvl w:val="2"/>
          <w:numId w:val="1"/>
        </w:numPr>
        <w:rPr/>
      </w:pPr>
      <w:bookmarkStart w:id="221" w:name="__RefHeading___Toc6913892_1051229030"/>
      <w:bookmarkStart w:id="222" w:name="_Toc76"/>
      <w:bookmarkEnd w:id="220"/>
      <w:bookmarkEnd w:id="221"/>
      <w:r>
        <w:rPr>
          <w:rtl w:val="true"/>
        </w:rPr>
        <w:t>مبارزات</w:t>
      </w:r>
      <w:bookmarkEnd w:id="222"/>
    </w:p>
    <w:p>
      <w:pPr>
        <w:pStyle w:val="BookText"/>
        <w:rPr/>
      </w:pPr>
      <w:r>
        <w:rPr>
          <w:rFonts w:ascii="IRNazanin" w:hAnsi="IRNazanin" w:eastAsia="IRNazanin"/>
          <w:color w:val="111111"/>
          <w:sz w:val="28"/>
          <w:sz w:val="28"/>
          <w:szCs w:val="28"/>
          <w:rtl w:val="true"/>
          <w:lang w:bidi="fa-IR"/>
        </w:rPr>
        <w:t>او راه مبارزه با ستمکاران را در مکتب جدش مرحوم آیت الله العظمی سید عبدالحسین لاری آموخت و در طی بیست سال اول زندگی خود که با دوران مبارزات سخت جدش با استبداد و استعمار مقارن بود همه جا با او همراه بود و شخصیت مبارزاتی، علمی، عرفانی و اخلاقی و فقهی او در کوره های مبارزه با ستم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ارتحال جدش نیز روحیه ظلم ستیزی او همچنان استوار مانده و در زمانی که پدرش ودائی بزرگش مرحوم آیت الله العظمی سید عبدالمحمد آیت اللهی مبارزه با پهلوی را آغازیدند آنها را همراهی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سوانح روزگار و حوادث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همچنان مسیر مستقیم جهاد عالمان ربانی را ادامه داد و با وقوع حوادثی که منجر به نهضت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امام خمینی شد همواره به عنوان یکی از محورهای قوام نهضت با انقلاب همراه بود به گونه ای که حتی جلسه روحانیت مبارز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نظام محمد رضا شاهی در منزل او وبه ریاست او تشکیل شد و سرانجام با توطئه جنایتکاران پهلوی حوادث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محورهای اساسی روحانیت شیعه و تقویت کنندگان مبارزان علیه رژیم شاهنشاهی به شمار می آمد و از روزنه های قوی علمی بود و تا آخر عمر نیز به طرق مختلف در ایجاد و تقویت نظام اسلامی کوشید و پیروزی انقلاب را با چشم خود دید ولی متأسفانه به فاصله کوتاهی پس از پیروزی انقلاب اسلامی و تأسیس جمهوری اسلامی دار فانی را وادع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 تقلید شیعه برای او احترام خاصی قائل بودند و به عنوان عالمی با </w:t>
      </w:r>
      <w:bookmarkStart w:id="223" w:name="pg7983_90463"/>
    </w:p>
    <w:p>
      <w:pPr>
        <w:pStyle w:val="BookText"/>
        <w:rPr/>
      </w:pPr>
      <w:bookmarkEnd w:id="223"/>
      <w:r>
        <w:rPr>
          <w:rFonts w:ascii="IRNazanin" w:hAnsi="IRNazanin" w:eastAsia="IRNazanin"/>
          <w:color w:val="111111"/>
          <w:sz w:val="28"/>
          <w:sz w:val="28"/>
          <w:szCs w:val="28"/>
          <w:rtl w:val="true"/>
          <w:lang w:bidi="fa-IR"/>
        </w:rPr>
        <w:t xml:space="preserve">حقیقت از او یاد می کردند و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کرده و برخی دیگر از مراجع نجف در پاسخ اسفتائاتی که در فارس از آنها می شد می نوشتند که در جایی که او هست به ایشان رجوع شود و نیازی به استفتاء از نجف نیست </w:t>
      </w:r>
      <w:r>
        <w:rPr>
          <w:rFonts w:eastAsia="IRNazanin" w:cs="IRNazanin"/>
          <w:color w:val="111111"/>
          <w:sz w:val="28"/>
          <w:szCs w:val="28"/>
          <w:rtl w:val="true"/>
          <w:lang w:bidi="fa-IR"/>
        </w:rPr>
        <w:t>.</w:t>
      </w:r>
    </w:p>
    <w:p>
      <w:pPr>
        <w:pStyle w:val="Heading3"/>
        <w:numPr>
          <w:ilvl w:val="2"/>
          <w:numId w:val="1"/>
        </w:numPr>
        <w:rPr/>
      </w:pPr>
      <w:bookmarkStart w:id="224" w:name="__RefHeading___Toc6913894_1051229030"/>
      <w:bookmarkStart w:id="225" w:name="_Toc77"/>
      <w:bookmarkEnd w:id="224"/>
      <w:r>
        <w:rPr>
          <w:rtl w:val="true"/>
        </w:rPr>
        <w:t>وفات</w:t>
      </w:r>
      <w:bookmarkEnd w:id="225"/>
    </w:p>
    <w:p>
      <w:pPr>
        <w:pStyle w:val="BookText"/>
        <w:rPr/>
      </w:pPr>
      <w:r>
        <w:rPr>
          <w:rFonts w:ascii="IRNazanin" w:hAnsi="IRNazanin" w:eastAsia="IRNazanin"/>
          <w:color w:val="111111"/>
          <w:sz w:val="28"/>
          <w:sz w:val="28"/>
          <w:szCs w:val="28"/>
          <w:rtl w:val="true"/>
          <w:lang w:bidi="fa-IR"/>
        </w:rPr>
        <w:t xml:space="preserve">در تاریخ بیست و چهارم خرداد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شوق بسیار با تنی نحیف از بیماریهای ممتد به آستان بوسی امام هشتم ثامن الائمه علیه السلام شتافت و پس از انجام زیارت و عرض ارادت به پیشوای خود ناگهان به بستر بیماری کشیده شد و در نیمروز جمعه بیست و پنجم شعبان المعظم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برابر با</w:t>
      </w:r>
    </w:p>
    <w:p>
      <w:pPr>
        <w:pStyle w:val="BookText"/>
        <w:rPr/>
      </w:pPr>
      <w:r>
        <w:rPr>
          <w:rFonts w:eastAsia="IRNazanin" w:cs="IRNazanin"/>
          <w:color w:val="111111"/>
          <w:sz w:val="28"/>
          <w:szCs w:val="28"/>
          <w:lang w:bidi="fa-IR"/>
        </w:rPr>
        <w:t>58/4/29</w:t>
      </w:r>
      <w:r>
        <w:rPr>
          <w:rFonts w:ascii="IRNazanin" w:hAnsi="IRNazanin" w:eastAsia="IRNazanin"/>
          <w:color w:val="111111"/>
          <w:sz w:val="28"/>
          <w:sz w:val="28"/>
          <w:szCs w:val="28"/>
          <w:rtl w:val="true"/>
          <w:lang w:bidi="fa-IR"/>
        </w:rPr>
        <w:t xml:space="preserve">در بستر بیماری در بیمارستان و در حال نماز دعوت حق را لبیک گفت و در کنار امام خود که همواره دلش در محبت و ارادت به او می تپید، بیار آمد و در یکی از حجره های صحن آزادی مجاور با ایوان طلا دفن شد که اکنون در اجرای برنامه توسعه حرم مطهر به رواقهای جدید متصل شده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آخرین روزهای زندگی اداره کلیه تأسیسات و خدماتی را که خود بنیان گذارده بود دقیقا تحت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قبل از بستری شدن در بیمارستان امام رضا در مشهد که به رحلتش انجامید تلگرافی در مورد پیش نویس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تکلیف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آیت الله العظمی امام خمینی، رهبر عالیقدر انقلاب اسلامی و مراجع عالیقدر تقلید دامت برکاتهم و مقامات مسئول مملکتی ودستگاههای ارتباط جمعی مخابره نمود و این آخرین وصیت سیاسی مکتوب او بود که طرز تفکر عمیق این روحانی عالیقدر را که پیوسته همگام با مردم وروحانیت وآمال اسلامی آنها گام بر می داشت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تلگرام را در زیر آورده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تقدیم احترامات فائقه به عرض عالی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توفیق تشرف به آستان قدس رضوی علی مشرفه آلاف التحیه یافته ام با آنکه بیمار می باشم لازم دیدم در موضوع پیش نویس قانون اساسی جمهوری اسلامی ایران که خدای متعال جل وعلا عزو تعالی بر قرار و پایدارش بدارد نظر خود را اظهار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ملاک این جمهوری، اسلام والامقام است و بیان احکام اسلام فقط شان فقیه جامع الشرایط است لا غیر، علیهذا حاکمیت رای فقیه جامع الشرائط که ملاک آن تشخیص مراجع عالیه تقلید است بر جمیع مواد قانون اساسی وقوانین عادی فعلا وما لازم است تصریح شود که انشاء الله تعالی در آتیه ودر هر دوره اگر امری بر خلاف نظر مراجع تقلید صادر شود باطل وغیر قابل اجراء باشد و بنابر این مراجع تقلید حق نقض قوانین مخالف اسلام را دارا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تصریح شود که مذهب جعفری اثنی عشری مذهب رسمی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عنایت حضرت ولی عصر عجل الله تعالی فرجه وسهل مخرجه جمهوری اسلامی ایران در چارچوب اسلام والامقام که تشخیص آن با مرجع عالیقدر می باشد برقرار و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مجددا احترامات عالیه را تقدیم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ورحمه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باقر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58/4/14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 نیز یادداشتها ، دست نویس ها ، اجازات ، استفتائات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باقر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باقر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اللهی، سید محمد تقی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دفاتر، یاد داشتها، نوشتارها ، و مدارک در دسترس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مداد ، مهدی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زاده زاهدی ، شیخ حسین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النسب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ایرانشهر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 سید حمید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و تحلیلی از نهضت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احرار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رازی ، محمد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رازی ، محمد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حاج سید جوادی ،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منش، جلیل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حبیب آبادی ، میرزا محمد علی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الآثار در احوال رجال دو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نفایس مخطوطات </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7983_90472"/>
      <w:bookmarkStart w:id="227" w:name="pg7983_90472"/>
      <w:bookmarkEnd w:id="227"/>
    </w:p>
    <w:p>
      <w:pPr>
        <w:pStyle w:val="Heading2"/>
        <w:numPr>
          <w:ilvl w:val="1"/>
          <w:numId w:val="1"/>
        </w:numPr>
        <w:rPr/>
      </w:pPr>
      <w:bookmarkStart w:id="228" w:name="pg7983_90472"/>
      <w:bookmarkStart w:id="229" w:name="__RefHeading___Toc6913896_1051229030"/>
      <w:bookmarkStart w:id="230" w:name="_Toc78"/>
      <w:bookmarkEnd w:id="228"/>
      <w:bookmarkEnd w:id="229"/>
      <w:r>
        <w:rPr>
          <w:rtl w:val="true"/>
        </w:rPr>
        <w:t>مروری بر اندیشه سیاسی مجتهد لاری</w:t>
      </w:r>
      <w:bookmarkEnd w:id="230"/>
    </w:p>
    <w:p>
      <w:pPr>
        <w:pStyle w:val="Heading3"/>
        <w:numPr>
          <w:ilvl w:val="2"/>
          <w:numId w:val="1"/>
        </w:numPr>
        <w:rPr/>
      </w:pPr>
      <w:bookmarkStart w:id="231" w:name="__RefHeading___Toc6913898_1051229030"/>
      <w:bookmarkStart w:id="232" w:name="_Toc79"/>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مروری بر اندیشه سیاسی مجتهد لاری</w:t>
      </w:r>
    </w:p>
    <w:p>
      <w:pPr>
        <w:pStyle w:val="BookText"/>
        <w:rPr/>
      </w:pPr>
      <w:r>
        <w:rPr>
          <w:rFonts w:ascii="IRNazanin" w:hAnsi="IRNazanin" w:eastAsia="IRNazanin"/>
          <w:color w:val="111111"/>
          <w:sz w:val="28"/>
          <w:sz w:val="28"/>
          <w:szCs w:val="28"/>
          <w:rtl w:val="true"/>
          <w:lang w:bidi="fa-IR"/>
        </w:rPr>
        <w:t>حرمت ظلم ومعاونت ظالم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ابو الفضل شکوری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7983_90474"/>
      <w:bookmarkStart w:id="234" w:name="pg7983_90474"/>
      <w:bookmarkEnd w:id="234"/>
    </w:p>
    <w:p>
      <w:pPr>
        <w:pStyle w:val="Heading3"/>
        <w:numPr>
          <w:ilvl w:val="2"/>
          <w:numId w:val="1"/>
        </w:numPr>
        <w:rPr/>
      </w:pPr>
      <w:bookmarkStart w:id="235" w:name="pg7983_90474"/>
      <w:bookmarkStart w:id="236" w:name="__RefHeading___Toc6913900_1051229030"/>
      <w:bookmarkStart w:id="237" w:name="_Toc80"/>
      <w:bookmarkEnd w:id="235"/>
      <w:bookmarkEnd w:id="236"/>
      <w:r>
        <w:rPr>
          <w:rtl w:val="true"/>
        </w:rPr>
        <w:t>مقدمه</w:t>
      </w:r>
      <w:bookmarkEnd w:id="237"/>
    </w:p>
    <w:p>
      <w:pPr>
        <w:pStyle w:val="BookText"/>
        <w:rPr/>
      </w:pPr>
      <w:r>
        <w:rPr>
          <w:rFonts w:ascii="IRNazanin" w:hAnsi="IRNazanin" w:eastAsia="IRNazanin"/>
          <w:color w:val="111111"/>
          <w:sz w:val="28"/>
          <w:sz w:val="28"/>
          <w:szCs w:val="28"/>
          <w:rtl w:val="true"/>
          <w:lang w:bidi="fa-IR"/>
        </w:rPr>
        <w:t>یکی از عرصه های حاصل خیز اندیشه در تاریخ مسلمانان، پهنه سیاست است که اندیشه ورزان سپهر آن، افکار و آثار ارزشمندی را از خود به جای گذارده اند، که بخشی از میراث فرهنگی بزرگ مسلمانان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استقراء ناقص، شمار نگارشهای مربوط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آثار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عنوان کتاب و رسالهمی باشد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این وصف، تاریخ اندیشه های سیاسی مسلمانان کمتر مورد توجه پژوهشگران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چهره های برجسته این شاخه از معارف مسلمانان نیز برای آنان چندان شناخته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عبدالحسین لاری از مجتهدان وفقیهان ایرانی اما دانش آموخته و پرورش یافته نجف و از مجاهدان فعال صحنه های سیاسی و اجتماعی عصر مشروطه، یکی از همین ناشناخته هاست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افکار و رفتار سیاسی جالب و قابل مطالعه جدی است</w:t>
      </w:r>
      <w:r>
        <w:rPr>
          <w:rFonts w:eastAsia="IRNazanin" w:cs="IRNazanin"/>
          <w:color w:val="111111"/>
          <w:sz w:val="28"/>
          <w:szCs w:val="28"/>
          <w:rtl w:val="true"/>
          <w:lang w:bidi="fa-IR"/>
        </w:rPr>
        <w:t xml:space="preserve">. </w:t>
      </w:r>
      <w:bookmarkStart w:id="238" w:name="pg7983_90475"/>
    </w:p>
    <w:p>
      <w:pPr>
        <w:pStyle w:val="Heading3"/>
        <w:numPr>
          <w:ilvl w:val="2"/>
          <w:numId w:val="1"/>
        </w:numPr>
        <w:rPr/>
      </w:pPr>
      <w:bookmarkStart w:id="239" w:name="__RefHeading___Toc6913902_1051229030"/>
      <w:bookmarkStart w:id="240" w:name="_Toc81"/>
      <w:bookmarkEnd w:id="238"/>
      <w:bookmarkEnd w:id="239"/>
      <w:r>
        <w:rPr/>
        <w:t>1</w:t>
      </w:r>
      <w:r>
        <w:rPr>
          <w:rtl w:val="true"/>
        </w:rPr>
        <w:t xml:space="preserve">- </w:t>
      </w:r>
      <w:r>
        <w:rPr>
          <w:rtl w:val="true"/>
        </w:rPr>
        <w:t>خلاصه ای از زندگانی مرحوم سید لاری</w:t>
      </w:r>
      <w:bookmarkEnd w:id="240"/>
    </w:p>
    <w:p>
      <w:pPr>
        <w:pStyle w:val="BookText"/>
        <w:rPr/>
      </w:pPr>
      <w:r>
        <w:rPr>
          <w:rFonts w:ascii="IRNazanin" w:hAnsi="IRNazanin" w:eastAsia="IRNazanin"/>
          <w:color w:val="111111"/>
          <w:sz w:val="28"/>
          <w:sz w:val="28"/>
          <w:szCs w:val="28"/>
          <w:rtl w:val="true"/>
          <w:lang w:bidi="fa-IR"/>
        </w:rPr>
        <w:t>خانواده سید لاری اصلا اهل دزفول و از سادات رکن الدینی موسوی آن دیار هستند، ولی خود او متولد و بزرگ شده شهر نجف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عبدالحسین در سوم ماه صفر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شب جمعه در نجف چشم به جهان گشود</w:t>
      </w:r>
      <w:r>
        <w:rPr>
          <w:rStyle w:val="FootnoteAnchor"/>
          <w:rtl w:val="true"/>
        </w:rPr>
        <w:footnoteReference w:id="127"/>
      </w:r>
      <w:r>
        <w:rPr>
          <w:rFonts w:ascii="IRNazanin" w:hAnsi="IRNazanin" w:eastAsia="IRNazanin"/>
          <w:color w:val="111111"/>
          <w:sz w:val="28"/>
          <w:sz w:val="28"/>
          <w:szCs w:val="28"/>
          <w:rtl w:val="true"/>
          <w:lang w:bidi="fa-IR"/>
        </w:rPr>
        <w:t xml:space="preserve">او فرزند سید عبدالله، فرزند سید عبدالرحیم موسوی دزفولی است و تقریبا با بیست واسطه نسبش به امام موسی بن جعفر می رسد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شریف رازی ، تهران ، کتابفروشی اسلامیه ،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عبدالحسین لاری همه تحصیلات خود را در حوزه علمیه نجف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محضر درس عالمان برجسته ای همچون شیخ لطف الله مازندرانی، شیخ محمد حسین کاظمینی، شیخ محمد ایروانی، آخوند ملا حسینقلی همدانی و میرزا محمد حسن شیرازی بهره مند شده و خود نیز به درجه اجتهاد رسید و از اساتید شناخته شده حوزه نجف گردید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گروهی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اهمیت تجاری خاصی داشت، برای دعوت از عالم وفقیه بزرگی، جهت استقرار در لار به نجف و سامراء رفته و خواسته خود را با مرجع بزرگ آن عصر، میرزا محمد حسن شیرازی ،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شیرازی ظاهرا با پیشنهاد سید مرتضی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منطقه اعزام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دستور میرزا را اطاعت کرده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لارستان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لار استقبال شایانی از وی به عمل آوردند و بعد مدرسه در آنجا تأسیس کرد و مشغول به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طلاب از اطراف و اکناف فارس به لار آمده در حوزه درس او داخل شدند و از محضر او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لار </w:t>
      </w:r>
    </w:p>
    <w:p>
      <w:pPr>
        <w:pStyle w:val="BookText"/>
        <w:rPr/>
      </w:pPr>
      <w:r>
        <w:rPr>
          <w:rFonts w:ascii="IRNazanin" w:hAnsi="IRNazanin" w:eastAsia="IRNazanin"/>
          <w:color w:val="111111"/>
          <w:sz w:val="28"/>
          <w:sz w:val="28"/>
          <w:szCs w:val="28"/>
          <w:rtl w:val="true"/>
          <w:lang w:bidi="fa-IR"/>
        </w:rPr>
        <w:t>مرجع تقلید و ملجأ عموم فارسی ها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از این تاریخ است که سید عبدالحسین مجتهد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عبدالحسین لاری، گذشته از فقاهتی که داشت، ذاتا یک عنصر سیاسی و اجتماعی بود و نمی توانست در قضایای مربوط به جامعه و سیاست بی تفاوت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ورودش به لارستان ، جهت گیری اجتماعی و سیاسی او به نفع مردم، در جهت تضعیف قطبهای قدرت ، همراه با شوکت و حرکات اقتدار گرایانه ،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 با سلطه خارجی در کنار بی اعتنایی به تفرعن واستبداد داخلی از ویژگیهای شخصیتی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بامداد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خوب او این بود که مبلغین مسیحی که بیشترشان انگلیسی بودند و با کتب تبلیغی به فارس آمده بودند، کتب آنها را توقیف کرد و آنان را بکلی از فارس راند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راه مبارزه با رژیم استبدادی حاکم بر مقدرات مردم نیز، لاری هیچگونه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متحمل رنجهای فراوانی گردید و حتی خانه و زندگیش توسط عوامل استبداد خواه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لاری هم از نظر اندیشه ورزی سیاسی و نگارش رساله ها و مقاله ها و هم از منظر رفتار سیاسی یک فقیه ضد استبداد ومشروطه خواه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اینکه از مرکز دور بود، با این حال یکی از پشتوانه های جدی وامید آفرین مشروطه خواهان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ملک الشعرای بهار ضمن سروده ای </w:t>
      </w:r>
    </w:p>
    <w:p>
      <w:pPr>
        <w:pStyle w:val="BookText"/>
        <w:rPr/>
      </w:pPr>
      <w:r>
        <w:rPr>
          <w:rFonts w:ascii="IRNazanin" w:hAnsi="IRNazanin" w:eastAsia="IRNazanin"/>
          <w:color w:val="111111"/>
          <w:sz w:val="28"/>
          <w:sz w:val="28"/>
          <w:szCs w:val="28"/>
          <w:rtl w:val="true"/>
          <w:lang w:bidi="fa-IR"/>
        </w:rPr>
        <w:t>به این مطلب اشاره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یک چند به هر دیار و هر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گشتیم قتیل تیغ اشرار</w:t>
      </w:r>
    </w:p>
    <w:p>
      <w:pPr>
        <w:pStyle w:val="BookText"/>
        <w:rPr/>
      </w:pPr>
      <w:r>
        <w:rPr>
          <w:rFonts w:ascii="IRNazanin" w:hAnsi="IRNazanin" w:eastAsia="IRNazanin"/>
          <w:color w:val="111111"/>
          <w:sz w:val="28"/>
          <w:sz w:val="28"/>
          <w:szCs w:val="28"/>
          <w:rtl w:val="true"/>
          <w:lang w:bidi="fa-IR"/>
        </w:rPr>
        <w:t xml:space="preserve">تا آنکه مجاهدین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گشتند ناصر ویار</w:t>
      </w:r>
    </w:p>
    <w:p>
      <w:pPr>
        <w:pStyle w:val="BookText"/>
        <w:rPr/>
      </w:pPr>
      <w:r>
        <w:rPr>
          <w:rFonts w:ascii="IRNazanin" w:hAnsi="IRNazanin" w:eastAsia="IRNazanin"/>
          <w:color w:val="111111"/>
          <w:sz w:val="28"/>
          <w:sz w:val="28"/>
          <w:szCs w:val="28"/>
          <w:rtl w:val="true"/>
          <w:lang w:bidi="fa-IR"/>
        </w:rPr>
        <w:t xml:space="preserve">از خطه مرد خیز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 میان ، گزیده ستار</w:t>
      </w:r>
    </w:p>
    <w:p>
      <w:pPr>
        <w:pStyle w:val="BookText"/>
        <w:rPr/>
      </w:pPr>
      <w:r>
        <w:rPr>
          <w:rFonts w:ascii="IRNazanin" w:hAnsi="IRNazanin" w:eastAsia="IRNazanin"/>
          <w:color w:val="111111"/>
          <w:sz w:val="28"/>
          <w:sz w:val="28"/>
          <w:szCs w:val="28"/>
          <w:rtl w:val="true"/>
          <w:lang w:bidi="fa-IR"/>
        </w:rPr>
        <w:t xml:space="preserve">از کشور رشت نیز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حضرت سپهدار</w:t>
      </w:r>
    </w:p>
    <w:p>
      <w:pPr>
        <w:pStyle w:val="BookText"/>
        <w:rPr/>
      </w:pPr>
      <w:r>
        <w:rPr>
          <w:rFonts w:ascii="IRNazanin" w:hAnsi="IRNazanin" w:eastAsia="IRNazanin"/>
          <w:color w:val="111111"/>
          <w:sz w:val="28"/>
          <w:sz w:val="28"/>
          <w:szCs w:val="28"/>
          <w:rtl w:val="true"/>
          <w:lang w:bidi="fa-IR"/>
        </w:rPr>
        <w:t xml:space="preserve">صمصام بر آمد از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از لار</w:t>
      </w:r>
    </w:p>
    <w:p>
      <w:pPr>
        <w:pStyle w:val="BookText"/>
        <w:rPr/>
      </w:pPr>
      <w:r>
        <w:rPr>
          <w:rFonts w:ascii="IRNazanin" w:hAnsi="IRNazanin" w:eastAsia="IRNazanin"/>
          <w:color w:val="111111"/>
          <w:sz w:val="28"/>
          <w:sz w:val="28"/>
          <w:szCs w:val="28"/>
          <w:rtl w:val="true"/>
          <w:lang w:bidi="fa-IR"/>
        </w:rPr>
        <w:t xml:space="preserve">از شاه حقوق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طلب به جهد بسیار</w:t>
      </w:r>
    </w:p>
    <w:p>
      <w:pPr>
        <w:pStyle w:val="BookText"/>
        <w:rPr/>
      </w:pPr>
      <w:r>
        <w:rPr>
          <w:rFonts w:ascii="IRNazanin" w:hAnsi="IRNazanin" w:eastAsia="IRNazanin"/>
          <w:color w:val="111111"/>
          <w:sz w:val="28"/>
          <w:sz w:val="28"/>
          <w:szCs w:val="28"/>
          <w:rtl w:val="true"/>
          <w:lang w:bidi="fa-IR"/>
        </w:rPr>
        <w:t>برای آگاهی بیشتر از رنجهای سید در راه مشروطه طلبی و استبداد ستیزی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جهرم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جنگ جهانی اول با بسیج مردم مسلمان منطقه وهم رأی ساختن اسماعیل خان صولة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عشایر قشقائی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جنگ و مبارزه جدی با انگلیسیها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 او بود که در تاریخ ایران برای نخستین با جهت حمایت از حقوق مردم و مبارزه با استبداد تمبری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لارستان و فارس چاپ و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خاطر مبارزه با مستبدین داخلی و دولت استعماری انگلستان خانه و کاشانه خود را از دست داد و آواره شهرها و روستاها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در میان ایل قشقائی ودر فیروزآباد، آنگاه در قیر به سر برد و در نهایت و تا آخر عمرش مقیم جهرم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در لار دو بار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توسط مستبدین و بار دیگر توسط انگلیسها</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سال آخر عمرش را در میان مردم خوب جهرم گذرانید و در همین شهر بود که آزرده خاطر از حوادث ناگوار روزگار و نگران از انحراف انقلاب مشروطیت ایران و گسترش روز افزون نفوذ خارجی و احیای استبداد قدیم تحت لوای جدید مشروطه ،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او در تاریخ چهارم شوال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اتفاق افتاد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شعر بلندی تاریخ درگذشتش را چنین ضبط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عبدالحسین آن آیت عظمای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کزبیانش گشت گیتی پرز اسرار یقین </w:t>
      </w:r>
      <w:bookmarkStart w:id="241" w:name="pg7983_90478"/>
    </w:p>
    <w:p>
      <w:pPr>
        <w:pStyle w:val="BookText"/>
        <w:rPr/>
      </w:pPr>
      <w:bookmarkEnd w:id="241"/>
      <w:r>
        <w:rPr>
          <w:rFonts w:ascii="IRNazanin" w:hAnsi="IRNazanin" w:eastAsia="IRNazanin"/>
          <w:color w:val="111111"/>
          <w:sz w:val="28"/>
          <w:sz w:val="28"/>
          <w:szCs w:val="28"/>
          <w:rtl w:val="true"/>
          <w:lang w:bidi="fa-IR"/>
        </w:rPr>
        <w:t xml:space="preserve">تاندای ارجعی را داد پاسخ بیدرنگ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روز شوال در جهرم زمین</w:t>
      </w:r>
    </w:p>
    <w:p>
      <w:pPr>
        <w:pStyle w:val="BookText"/>
        <w:rPr/>
      </w:pPr>
      <w:r>
        <w:rPr>
          <w:rFonts w:ascii="IRNazanin" w:hAnsi="IRNazanin" w:eastAsia="IRNazanin"/>
          <w:color w:val="111111"/>
          <w:sz w:val="28"/>
          <w:sz w:val="28"/>
          <w:szCs w:val="28"/>
          <w:rtl w:val="true"/>
          <w:lang w:bidi="fa-IR"/>
        </w:rPr>
        <w:t xml:space="preserve">هشت سال از یکهزار و سیصد و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نمایی کم بدانی سال فوتش را یقین</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مجتهد لاری بسیار پر رنج ولی سر بلند و سعادتمند زیست و علاوه بر تربیت شاگرد ونگارش بیش از سی جلد رساله و کتاب مفید، از نظر سیره عملی نیز الگویی برای آزادگان در آینده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بامداد که کمتر تحت تأثیر رجال مورد ترجمه خود هست، تحت تأثیر شخصیت ممتاز سید لاری قرار گرفته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و پیشوای مسلمانان باید این جوری باشد، نه اینکه در بند تزیید اموال واملاک برای خود بوده و رشوه خواری واخاذی و بی دینی را پیشه و شعار خود سازد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سید لاری، رفتار سیاسی خود در راه مبارزه با ظلم و استبداد داخلی واستعمار خارجی و تلاش برای روشنگری افکار عمومی را در واقع از اعتقادات دینی و اصول و مبانی تفکر سیاسی که از راه اجتهاد خود بدان رسیده بود، الهام می گرفته است ولذا اندیشه سیاسی او ورساله هایی که در این مقوله نوشته در خور توجه و تأملی بس دقیق است</w:t>
      </w:r>
      <w:r>
        <w:rPr>
          <w:rFonts w:eastAsia="IRNazanin" w:cs="IRNazanin"/>
          <w:color w:val="111111"/>
          <w:sz w:val="28"/>
          <w:szCs w:val="28"/>
          <w:rtl w:val="true"/>
          <w:lang w:bidi="fa-IR"/>
        </w:rPr>
        <w:t>.</w:t>
      </w:r>
    </w:p>
    <w:p>
      <w:pPr>
        <w:pStyle w:val="Heading3"/>
        <w:numPr>
          <w:ilvl w:val="2"/>
          <w:numId w:val="1"/>
        </w:numPr>
        <w:rPr/>
      </w:pPr>
      <w:bookmarkStart w:id="242" w:name="__RefHeading___Toc6913904_1051229030"/>
      <w:bookmarkStart w:id="243" w:name="_Toc82"/>
      <w:bookmarkEnd w:id="242"/>
      <w:r>
        <w:rPr/>
        <w:t>2</w:t>
      </w:r>
      <w:r>
        <w:rPr>
          <w:rtl w:val="true"/>
        </w:rPr>
        <w:t xml:space="preserve">- </w:t>
      </w:r>
      <w:r>
        <w:rPr>
          <w:rtl w:val="true"/>
        </w:rPr>
        <w:t>رساله های سیاسی لاری ووجوه اندیشه سیاسی او</w:t>
      </w:r>
      <w:bookmarkEnd w:id="2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 از مبالغه و گزافه گویی، سید عبدالحسین لاری را می توان یک مجتهد دارای اندیشه سیاسی با مبانی مشخص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تاکنون </w:t>
      </w:r>
    </w:p>
    <w:p>
      <w:pPr>
        <w:pStyle w:val="BookText"/>
        <w:rPr/>
      </w:pPr>
      <w:r>
        <w:rPr>
          <w:rFonts w:ascii="IRNazanin" w:hAnsi="IRNazanin" w:eastAsia="IRNazanin"/>
          <w:color w:val="111111"/>
          <w:sz w:val="28"/>
          <w:sz w:val="28"/>
          <w:szCs w:val="28"/>
          <w:rtl w:val="true"/>
          <w:lang w:bidi="fa-IR"/>
        </w:rPr>
        <w:t>برای پژوهشگران تاریخ اندیشه سیاسی عصر مشروطیت تقریبا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متن فتوا یا حکمی که از او به عنوان وجوب جهاد علیه انگلستان در همان زمان حیات خودش منتشر شد و به تنهایی صبغه سیاسی مشرب فقهی او را نشان می دهد</w:t>
      </w:r>
      <w:r>
        <w:rPr>
          <w:rStyle w:val="FootnoteAnchor"/>
          <w:rtl w:val="true"/>
        </w:rPr>
        <w:footnoteReference w:id="136"/>
      </w:r>
      <w:r>
        <w:rPr>
          <w:rFonts w:ascii="IRNazanin" w:hAnsi="IRNazanin" w:eastAsia="IRNazanin"/>
          <w:color w:val="111111"/>
          <w:sz w:val="28"/>
          <w:sz w:val="28"/>
          <w:szCs w:val="28"/>
          <w:rtl w:val="true"/>
          <w:lang w:bidi="fa-IR"/>
        </w:rPr>
        <w:t>، پنج متن ورساله نیز از میان آثار قلمی متعدد او به بررسی مسائل و موضوعات سیاسی از منظر فقه شیعه اختصاص دارد که هم اینک بگونه مختصر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 رساله جداگانه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مد وصاع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صبغه اجتماعی واقتصادی دارد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را که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شیراز با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جواد صاحب خلف حاجی محمد باقر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بصورت سنگی به چاپ رسیده است، می توان نخستین رساله سیاسی او به شمار آورد که در ادامه این مقاله با محتوای آن بیشتر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مطلقه معاونت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تحریم همه جانبه حکومتهای استبدادی و جائر پرداخته و هرگونه همکاری مؤمنان با دستگاه آنان را در تمام زمینه ها نامشروع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شیوه مبارزه منفی با حکومتهای استبدادی را واجب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آیات الظالمین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انقلاب مشروطیت ؛ و این موضوع در آن مقطع زمانی اهمیت فراوان و خاصی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عبدالحسین لاری ، کتاب مفصلی نیز به عنوان حاشیه و تعلیقه ای بر مکاسب شیخ انصاری دارد که آکنده از مباحث فقه سیاسی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که به مسأله جواز و عدم جواز همکاری با ظالم وحکومتهای استبدادی وجائر پرداخته، با شیوه ای کاملا فقهی و اصولی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w:t>
      </w:r>
    </w:p>
    <w:p>
      <w:pPr>
        <w:pStyle w:val="BookText"/>
        <w:rPr/>
      </w:pPr>
      <w:r>
        <w:rPr>
          <w:rFonts w:ascii="IRNazanin" w:hAnsi="IRNazanin" w:eastAsia="IRNazanin"/>
          <w:color w:val="111111"/>
          <w:sz w:val="28"/>
          <w:sz w:val="28"/>
          <w:szCs w:val="28"/>
          <w:rtl w:val="true"/>
          <w:lang w:bidi="fa-IR"/>
        </w:rPr>
        <w:t>معاونت ظالم بطور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کتاب او شایستگی آن را دارد که بصورت رساله مستقلی مورد توجه و دقت صاحب نظران فقه سیاسی قرار بگیرد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لاری، در کشاکش نهضت مشروطیت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مشروطه مشروعه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برشته نگارش کشید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شیراز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یک نظام مشروطه مبتنی بر ارزشهای و مبانی اسلامی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او از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نظرات علمایی همچون حاج شیخ فضل الله نوری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رفتار سیاسی نیز عملا در مقابل جریان توری قرار داشت ولذا کتاب سیاسی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در اتحاد دولت وملت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دفاع از آراء ومواضع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بسیار تندروی کرده و دیدگاههای مشروعه خواهان را کاملا بدور از موازین شریعت اسلامی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نیز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شیراز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قانون اداره 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کتابچه ای است که بعد از مشروطیت و برای رفع نیازهای روز آن انقلاب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لاری در این رساله آیین اداره یک شهر و تصرف در امور وشئون آن بر طبق موازین فقه اسلامی را به بحث نشسته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 که نام بردیم منابع اصلی اندیشه سیاسی مجتهد لاری است و در آنها از نوع نظام مطلوب و مبانی مشروعیت اقتدار سیاسی گرفته تا مسائل مستحدنه مربوط به اداره شهرهای جدید مورد توجه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آثار لاری را می توان آینه وجوه اندیشه سیاسی او به شمار آورد و با در پیش </w:t>
      </w:r>
      <w:bookmarkStart w:id="244" w:name="pg7983_90481"/>
    </w:p>
    <w:p>
      <w:pPr>
        <w:pStyle w:val="BookText"/>
        <w:rPr/>
      </w:pPr>
      <w:bookmarkEnd w:id="244"/>
      <w:r>
        <w:rPr>
          <w:rFonts w:ascii="IRNazanin" w:hAnsi="IRNazanin" w:eastAsia="IRNazanin"/>
          <w:color w:val="111111"/>
          <w:sz w:val="28"/>
          <w:sz w:val="28"/>
          <w:szCs w:val="28"/>
          <w:rtl w:val="true"/>
          <w:lang w:bidi="fa-IR"/>
        </w:rPr>
        <w:t>گرفتن روش تجزیه و تحلیل متن، مبانی و ابعاد اندیشه سیاسی او را استخراج و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شایسته و مهمی است که بموقع خود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نوشتار کوتاه ما نمی توانیم به بررسی وجوه و ابعاد مختلف اندیشه سیاسی او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موضوع نخستین رساله سیاسی او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اخص مورد بحث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لاری در این زمینه صاحب نظریه بدیعی است و این موضوع برایش بسیار اهمیت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تعلیقات مکاسب درباره آن بحث فقهی مفصل کرده و هم در رساله آیات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 در این پژوهش فقهی و قرآنی خود به نتایج مهمی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فتاوای بزرگانی همچون شیخ مرتضی انصاری، صاحب جواهر وصاحب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نقد و بررسی نشسته و با تنقیح علمی وتضعیف آراء آنان نظریه جدیدی در این مبحث ارائه کرده است </w:t>
      </w:r>
      <w:r>
        <w:rPr>
          <w:rFonts w:eastAsia="IRNazanin" w:cs="IRNazanin"/>
          <w:color w:val="111111"/>
          <w:sz w:val="28"/>
          <w:szCs w:val="28"/>
          <w:rtl w:val="true"/>
          <w:lang w:bidi="fa-IR"/>
        </w:rPr>
        <w:t>.</w:t>
      </w:r>
    </w:p>
    <w:p>
      <w:pPr>
        <w:pStyle w:val="Heading3"/>
        <w:numPr>
          <w:ilvl w:val="2"/>
          <w:numId w:val="1"/>
        </w:numPr>
        <w:rPr/>
      </w:pPr>
      <w:bookmarkStart w:id="245" w:name="__RefHeading___Toc6913906_1051229030"/>
      <w:bookmarkStart w:id="246" w:name="_Toc83"/>
      <w:bookmarkEnd w:id="245"/>
      <w:r>
        <w:rPr/>
        <w:t>3</w:t>
      </w:r>
      <w:r>
        <w:rPr>
          <w:rtl w:val="true"/>
        </w:rPr>
        <w:t xml:space="preserve">- </w:t>
      </w:r>
      <w:r>
        <w:rPr>
          <w:rtl w:val="true"/>
        </w:rPr>
        <w:t>مفهوم ظلم ومعاونت ظالم از نگاه مجتهد لاری</w:t>
      </w:r>
      <w:bookmarkEnd w:id="24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مهم ترین نظریه سیاسی لاری به پدیده ظلم و نحوه مبارزه با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شریعت اسلامی هیچ جرم وگناهی را با ظلم همردیف نمی داند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همه گناهان صغیره وکبیره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لاری حتی گناه و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تر از ظلم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کیفر شرعی نوعی از ظلم که محاربه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سلاح لأخافَة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شدیدتر از کیفرهای همه جرائم وگناهان دیگر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 برای اثبات اقبحیت ظلم و زشت تر بودن آن از همه معاصی وکبائر ، ادله شرعی و عقلی زیادی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استدلالهای او در این مسأله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شواهد قطعیه این مدعی، علاوه بر ادله اربعه ، اینکه حرام وقبیحی که از مستقلات عقلیه آبی از تخصیص وتقیید است و به هیچ وجه من الوجوه مسوغ و مجوز ندارد بالضرورة العقلیه در هیچ یک از معاصی و منکرات وکبائر وقبائح حتی کفر و ارتداد امثال و نظیری ندارد غیر از قبح ظلم وجرم وجور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 صدق این مدعی از محکمات کتاب وسنت اینکه حد وعقوبتی که مترتب فرموده حق تعالی بر یک قسم از اقسام ظلم و جوری که متعارف و متداول تمام ظالمین وجائرین این زمان است ، که عبارت از محاربه با مسلمانان است که باتفاق نصوص وفتاوا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تجرید سلاح لاخافة مسلم ، به هیچ یک از اقسام کبائر وبه هیچ یک از انواع کفر و ارتداد چنین حد وعقوبتی دنیوی مترتب ومقرر نفرموده بصریح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وَرَسُولَهُ</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یکی دیگر از ادله سید لاری بر اقبحیت پدیده ظلم اینست که می گوید در اسلام برای قصد گناه و اراده و تمایل به سوی آن در هیچ موردی کیفر دنیوی یا اخروی در نظر گرفته نشده ، به جز مورد ظلم که خداوند در قرآن به کسانی که تمایل به ظلم وظالمین داشته باشند و آنان را دوست بدارند، آتش جهنم وعده داده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 صدق این مدعی اینکه مترتب نشده در چیزی از محکمات کتاب وسنت بر اراده کفر و میل به کفر ورضای به کفر، احکام کفر وعقوبات کفر ؛ بخلاف ظلم و جور که مترتب فرموده به هر یک از اراده و محبت و میل ورضای خالی از فعل و جور، تمام احکام وعقوبات نفس فعل ظلم و جور </w:t>
      </w:r>
    </w:p>
    <w:p>
      <w:pPr>
        <w:pStyle w:val="BookText"/>
        <w:rPr/>
      </w:pPr>
      <w:r>
        <w:rPr>
          <w:rFonts w:ascii="IRNazanin" w:hAnsi="IRNazanin" w:eastAsia="IRNazanin"/>
          <w:color w:val="111111"/>
          <w:sz w:val="28"/>
          <w:sz w:val="28"/>
          <w:szCs w:val="28"/>
          <w:rtl w:val="true"/>
          <w:lang w:bidi="fa-IR"/>
        </w:rPr>
        <w:t>ظلمه وجائرین، چنانچه فرموده</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مجتهد لاری آیات قرآن مجید را از آغاز تا انجام آن بررسی واستقصاء نموده و بیش از چهار صد آیه در محکومیت واعانه بر ظالم و کیفرهای دنیوی و اخروی ظالمین استخراج و ارائه می دهد که بسیار جالب است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پس از بررسی و آمارگیری از آیات قرآن مجید، او به بررسی سنت و احادیث پیامبر و ائمه معصومین علیه السلام می پردازد و نمونه های حدیثی فراوانی را در محکومیت ظلم وظالم و معاونت ظلمه وکیفرهای آن ارائه می دهد که بسیار ارزشمند است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بحث سید لاری درباره پدیده ظلم انتزاعی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مصادیق خارجی ظلم وظالم در زمان خودش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وحکومتهای جائر هستند توجه دارد و معتقد است بواسطه آنان ستم وستمگری و ظلم و جور بی پایه و جرم وستم بی اندازه مالا یطاق در جمیع آفاق واصقاع وبقاع وقری وامصار وبلدان وبحاری وصحاری وقفار وبطون اودیه وقلل جبال به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یَحدُّه قَلَمَ وَلا یَفییء بَبیانه أحتم</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ورواج ورسمیت یافته است و مردم نیز از باب 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تثبیت ورواج آن سهیم شده 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لاری هرگونه رشد و ترقی و کمال معنوی و مادی را منحصرا در پر تو اسنتقرار نظام عدل ورواج الگوها، قواعد و شیوه های عادلانه امکان پذیر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قرب حصولی یا تحصیلی به مبدأ خیر ونور و حسن وعدل</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همه پستیها، انحطاطها، شقاوتها، تلخیها وشرورات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قرب حصولی یا تحصیلی به مبدأ شر وظلمه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موجب پیدایش قباحت ونقصان در نفس آدمی و جامعه گردیده و خلود در عذاب الیم </w:t>
      </w:r>
    </w:p>
    <w:p>
      <w:pPr>
        <w:pStyle w:val="BookText"/>
        <w:rPr/>
      </w:pP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وجوه تفکر سیاسی و فقهی مجتهد لاری در مورد پدیده ظلم، نوع نگاه او به همکاری مؤمنان با دستگاههای حکومتی ظلمه است که از آن به عنوان حرمت مطلقه معاونت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در واقع هسته اصلی ویا بهتر بگوییم میوه رسیده و مشخص بحثهای او درباره پدیده ظلم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کار در یکی از تشکیلات و نهادهای حکومتی حاکم جائر وظالم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بین فقهای شیعه مورد اختلاف است که آیا معاونت ظالم وهمکاری با او، فقط در اموری که ارتکاب آنها شرعا جایز نمی باشد، محرم است و یا اینکه حرمت معاونت بطور مطلق در هر امری از امور است هر چند که آن کار یک امر مباح باشد، مانند پذیرش شغل دوزندگی در دستگاه حاکم ظالم وامثال آن؟</w:t>
      </w:r>
    </w:p>
    <w:p>
      <w:pPr>
        <w:pStyle w:val="BookText"/>
        <w:rPr/>
      </w:pPr>
      <w:r>
        <w:rPr>
          <w:rFonts w:ascii="IRNazanin" w:hAnsi="IRNazanin" w:eastAsia="IRNazanin"/>
          <w:color w:val="111111"/>
          <w:sz w:val="28"/>
          <w:sz w:val="28"/>
          <w:szCs w:val="28"/>
          <w:rtl w:val="true"/>
          <w:lang w:bidi="fa-IR"/>
        </w:rPr>
        <w:t xml:space="preserve">سید عبدالحسین لاری معتقد به نظریه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مطلقه معاونت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لاری به نقل از علامه مجلسی وتأیید سخنان او، معاونت بر ظلم وعدوان را معادل کفر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نموده اند که داخل شدن در اعمال پادشاهان ویاری ایشان کردن و سعی در حوائج ایشان نمودن معادل کفر است و عمدا به سوی ایشان نظر کردن گناه کبیره است و هر که راهنمایی کند ظالمی را بر ظلم در جهنم با هامان وزیر فرعون باشد و </w:t>
      </w:r>
      <w:r>
        <w:rPr>
          <w:rFonts w:eastAsia="IRNazanin" w:cs="IRNazanin"/>
          <w:color w:val="111111"/>
          <w:sz w:val="28"/>
          <w:szCs w:val="28"/>
          <w:rtl w:val="true"/>
          <w:lang w:bidi="fa-IR"/>
        </w:rPr>
        <w:t>...»</w:t>
      </w:r>
      <w:r>
        <w:rPr>
          <w:rStyle w:val="FootnoteAnchor"/>
          <w:rtl w:val="true"/>
        </w:rPr>
        <w:footnoteReference w:id="14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الاری در کتاب خطی تعلیقات مکاسب نیز ضمن بحث استدلالی مفصلی در اثبات حرمت مطلقه اعانت ظالم مطالبی دارد که ترجمه قسمتی از آن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قرآن وسنت متواتر بر وجوب دوری گزیدن از فاسق وتبری جستن از او بلکه بر ضرورت دوری جستن از ساحت همه اهل معاصی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حرمت نگاه کردن بر سیمای آنان، تمایل داشتن به آنان و نشستن در کنار آنان و مداهنه و سازشکاری کردن با آنان دلالت دارند تا چه رسد به معامله با آنان و معاونتشان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لاری به شماری از آیات قرآن برای اثبات مدعای خود استناد جسته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نصوص که هیچگونه صارف ومعارضی هم ندارند با عموم تقیید نخورده، خود بر حرمت اعانه ظالم بطور مطلق و حتی در مباحات دلالت دارند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مجتهد لاری توضیح می دهد که معاونت بر ظلم عین همان خود ظلم است که از نظر عقلی از تقیید و تخصیص پذیری قطعة امتناع دارد، بنابراین نمی توانیم بگوییم نصوص قرآن وسنت بر حرمت معاونت صرفا در موارد کارهای نامشروع و حرام حاکم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این مطلب که بگوییم دلالت این نصوص وادله ، اعم از مباحات ومعاصی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مانند سایر محرمات با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 امثال آن تخصیص پذیر خواهد بود و نیز مشمول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ألضرورات تبیح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این نکته از جانب بزرگانی همچون صاحب مکاسب ، صاحب جواهر وصاحب ریاض است که موجب گردیده که حرمت معاونت را به موارد گناه و معصیت و ظلم وعدوان منحصر کنند و نه بر مطلق </w:t>
      </w:r>
    </w:p>
    <w:p>
      <w:pPr>
        <w:pStyle w:val="BookText"/>
        <w:rPr/>
      </w:pPr>
      <w:r>
        <w:rPr>
          <w:rFonts w:ascii="IRNazanin" w:hAnsi="IRNazanin" w:eastAsia="IRNazanin"/>
          <w:color w:val="111111"/>
          <w:sz w:val="28"/>
          <w:sz w:val="28"/>
          <w:szCs w:val="28"/>
          <w:rtl w:val="true"/>
          <w:lang w:bidi="fa-IR"/>
        </w:rPr>
        <w:t>معاونت که مباحات را نیز شامل بشود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الاری، پس از اثبات دیدگاه خود در مسأله حرمت مطلقه معاونت ظالم در مقام جمعبندی مطالب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این محکمات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قاطعة بالغة تامه کاملة وافیة کافیه است بر اینکه ظلم وجرم و جور اسوء است عاقبه واشد است عقوبة از جمیع منکرات و معاصی، از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اصغائر تا منتهای کبائر که کفر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بعد از این مراحل است که لاری به نقض ورد دلائل مخالفین باور خود می پردازد و با تحقیر از آن ادله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به اعتقاد لاری شبهات اصلی که موجب گردیده تا برخی از علمای شیعه از فتوی دادن به حرمت مطلقه معاونت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داری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معاونت ظالم فقط در موارد ظلم ومعصیت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دهند، سه شبهه عمده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اینکه این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حکام غیر شیعه و اهل خلاف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معاونت بطور مطلق در همکاری با اهل خلاف است و نه حکام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وادله انصراف بر معاونت در افعال حرام حکام دارد ونه در افعال مباح آنان، و فرق است میان این دو</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ونصوص فراوان دیگری نیز وجود دارد که بطور مطلق بر وجوب ولزوم اطاعت از حکام و فرمانروایان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توان مخصص آن نصوص وادله ای قرار داد که به حرمت معاونت در مطلق امور دلالت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آن روایات از این قبیل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السُّلطان واجبَةُ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طاعَةَ السُّلطان فَقَد تَرَکَ طاعَةَ الله</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السُّلطان ظِلُّ الله فی الأَرضِ</w:t>
      </w:r>
      <w:r>
        <w:rPr>
          <w:rFonts w:eastAsia="Amiri" w:cs="Amiri" w:ascii="Amiri" w:hAnsi="Amiri"/>
          <w:b/>
          <w:b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IRNazanin" w:hAnsi="IRNazanin" w:eastAsia="IRNazanin"/>
          <w:color w:val="111111"/>
          <w:sz w:val="28"/>
          <w:sz w:val="28"/>
          <w:szCs w:val="28"/>
          <w:rtl w:val="true"/>
          <w:lang w:bidi="fa-IR"/>
        </w:rPr>
        <w:t>وأمثال اینها</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 لاری هر یک از این شبهات را نقض کرده و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شبهه اول می گوید در زمان نزول آیات قرآن مجید و صدور احادیث نبوی که مجموعة نهی از معانت ظالم بطور مطلق کرده اند، مطابق اصطلاح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تا مخاطب این نصوص باشد، وانصراف دادن مضامین آنها به مصادیق تاریخی که بعد پیدا شده اند نیز خلاف آیین بلاغت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در برخی از این روایات که توسط ائمه معصومین بیان شده، تصریح شده است که منظور، حکام وفرمانروایان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امام صادق ع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نجات دارم برای هر که اعتقاد به امامت داشته باشد از این امت، مگر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استیلائی که ظلم به رعیت خود کند، و کسی که در دین بدعت بگذارد، و کسی که علانیة فسق کند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عبدالحسین لاری در پاسخ از شبهه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اعتبار عقلی گواه است که هر نوع همکاری با ظالم که بخشی از کارهای او را انجام داده و مشکلاتش را حل کند هر مقدار اندک هم که باشد در حد خود موجب تقویت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همگان او را تحریم کنند و مثلا کسی لباس او را ندوزد و در کار </w:t>
      </w:r>
    </w:p>
    <w:p>
      <w:pPr>
        <w:pStyle w:val="BookText"/>
        <w:rPr/>
      </w:pPr>
      <w:r>
        <w:rPr>
          <w:rFonts w:ascii="IRNazanin" w:hAnsi="IRNazanin" w:eastAsia="IRNazanin"/>
          <w:color w:val="111111"/>
          <w:sz w:val="28"/>
          <w:sz w:val="28"/>
          <w:szCs w:val="28"/>
          <w:rtl w:val="true"/>
          <w:lang w:bidi="fa-IR"/>
        </w:rPr>
        <w:t>ساختمانی کمکش نکند کارهای او در همین حد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گناهان نیز شدت و ضعف دارند ولذا فتوای مشهور از فقهای عظام در این موارد به کراهت شدیده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ادله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و روایات نیز در طول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بیش از چهار صد آیه ونیز روایات و اخبار متعدد بر اهل انصاف روشن گردید که معاونت ظالم حتی در امور مباح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مطالب خود را در این قسمت با ابیات ذیل خاتمه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و حلوا چیست؟ دانی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سلطانست زان قرب الحذر</w:t>
      </w:r>
    </w:p>
    <w:p>
      <w:pPr>
        <w:pStyle w:val="BookText"/>
        <w:rPr/>
      </w:pPr>
      <w:r>
        <w:rPr>
          <w:rFonts w:ascii="IRNazanin" w:hAnsi="IRNazanin" w:eastAsia="IRNazanin"/>
          <w:color w:val="111111"/>
          <w:sz w:val="28"/>
          <w:sz w:val="28"/>
          <w:szCs w:val="28"/>
          <w:rtl w:val="true"/>
          <w:lang w:bidi="fa-IR"/>
        </w:rPr>
        <w:t xml:space="preserve">می برد هوش از سر واز دل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از قرب سلطان الفرار</w:t>
      </w:r>
    </w:p>
    <w:p>
      <w:pPr>
        <w:pStyle w:val="BookText"/>
        <w:rPr/>
      </w:pPr>
      <w:r>
        <w:rPr>
          <w:rFonts w:ascii="IRNazanin" w:hAnsi="IRNazanin" w:eastAsia="IRNazanin"/>
          <w:color w:val="111111"/>
          <w:sz w:val="28"/>
          <w:sz w:val="28"/>
          <w:szCs w:val="28"/>
          <w:rtl w:val="true"/>
          <w:lang w:bidi="fa-IR"/>
        </w:rPr>
        <w:t xml:space="preserve">قرب سلطان آفت جان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راه بند ایمان تو شد</w:t>
      </w:r>
    </w:p>
    <w:p>
      <w:pPr>
        <w:pStyle w:val="BookText"/>
        <w:rPr/>
      </w:pPr>
      <w:r>
        <w:rPr>
          <w:rFonts w:ascii="IRNazanin" w:hAnsi="IRNazanin" w:eastAsia="IRNazanin"/>
          <w:color w:val="111111"/>
          <w:sz w:val="28"/>
          <w:sz w:val="28"/>
          <w:szCs w:val="28"/>
          <w:rtl w:val="true"/>
          <w:lang w:bidi="fa-IR"/>
        </w:rPr>
        <w:t xml:space="preserve">حیف باشد از تو ای صاحب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همه نازی به تعظیم ملوک</w:t>
      </w:r>
    </w:p>
    <w:p>
      <w:pPr>
        <w:pStyle w:val="BookText"/>
        <w:rPr/>
      </w:pPr>
      <w:r>
        <w:rPr>
          <w:rFonts w:ascii="IRNazanin" w:hAnsi="IRNazanin" w:eastAsia="IRNazanin"/>
          <w:color w:val="111111"/>
          <w:sz w:val="28"/>
          <w:sz w:val="28"/>
          <w:szCs w:val="28"/>
          <w:rtl w:val="true"/>
          <w:lang w:bidi="fa-IR"/>
        </w:rPr>
        <w:t xml:space="preserve">جرعه ای از بحر قرآن نوش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لاترکنوا را گوش کن</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مجتهدلاری در پاسخ از شبهه سوم نیز اول یک جواب کلی می دهد و سپس برخی از نصوص را نیز موردی و جداگانه بررسی می کند و پاسخ می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کلی خود از این شبهه می گوید این قبیل روایات مشکل سند دارند و نیز معارض با محکمات قرآن واحادیث متواتره هستند چنان که با براهین نقلیه وقواعد عقلیه ونصوص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تعارض و مخالفت دارند و در مقابل روایات مشهور جزء نوادر وشذوذ هستند ونصوص علاجیه به ما دستور می 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شاذ ونادر را ترک کنیم ومشهورات میان اصحاب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نیز که معتبر باشند به موارد ضرورت و تقیه 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طبق قرائن خارجیه منظور از سلطان در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w:t>
      </w:r>
    </w:p>
    <w:p>
      <w:pPr>
        <w:pStyle w:val="BookText"/>
        <w:rPr/>
      </w:pPr>
      <w:r>
        <w:rPr>
          <w:rFonts w:ascii="IRNazanin" w:hAnsi="IRNazanin" w:eastAsia="IRNazanin"/>
          <w:color w:val="111111"/>
          <w:sz w:val="28"/>
          <w:sz w:val="28"/>
          <w:szCs w:val="28"/>
          <w:rtl w:val="true"/>
          <w:lang w:bidi="fa-IR"/>
        </w:rPr>
        <w:t>عادل یعنی پیغمبر و امام علیه السلام است بواسطه صوارف عقلیه ونقلیه است که ما چنین می فهمیم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مرحله، سید لاری تا آخر رساله به بررسی مورد شبهات ، یعنی آیات و روایات مشتبه می پردازد و در پایان رساله خود بسیار صریح وقاطعانه نتیجه می گیرد که در اسلام راه هرگونه معاونت وهمکاری با ظلمه بسته است و این مسأله به هیچوجه توجیه پذیر وتأویل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یاری رسانان آنان نیز هیچگونه راهی جز توبه نصوح ندارند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فخلاصة الکلام من البدو إلی الختام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وصلات منقطع وبهانه های غرور و موهمات سرور مرتفع وشبهات زور و متشابهات دور از برای ظلم وشرور، منقطع وهیچ وجهی از وجوه وهیچ بابی از ابواب امیدواری عقلائی نمانده ونیست سوای دخول در باب توبه نصوح و پرداختن به اصلاح وصلوح و تلافی و تدارک قروح وجروح به ندامت و مذمت وانصاف واعتراف به تقصیر فَانُّهُ خَیرَ المَعاذیرُ</w:t>
      </w:r>
      <w:r>
        <w:rPr>
          <w:rFonts w:eastAsia="IRNazanin" w:cs="IRNazanin"/>
          <w:color w:val="111111"/>
          <w:sz w:val="28"/>
          <w:szCs w:val="28"/>
          <w:rtl w:val="true"/>
          <w:lang w:bidi="fa-IR"/>
        </w:rPr>
        <w:t>»</w:t>
      </w:r>
      <w:r>
        <w:rPr>
          <w:rStyle w:val="FootnoteAnchor"/>
          <w:rtl w:val="true"/>
        </w:rPr>
        <w:footnoteReference w:id="158"/>
      </w:r>
      <w:bookmarkStart w:id="247" w:name="pg7983_90490"/>
    </w:p>
    <w:p>
      <w:pPr>
        <w:pStyle w:val="Heading3"/>
        <w:numPr>
          <w:ilvl w:val="2"/>
          <w:numId w:val="1"/>
        </w:numPr>
        <w:rPr/>
      </w:pPr>
      <w:bookmarkStart w:id="248" w:name="__RefHeading___Toc6913908_1051229030"/>
      <w:bookmarkStart w:id="249" w:name="_Toc84"/>
      <w:bookmarkEnd w:id="247"/>
      <w:bookmarkEnd w:id="248"/>
      <w:r>
        <w:rPr>
          <w:rtl w:val="true"/>
        </w:rPr>
        <w:t>پی نوشتها</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مصادر التراث السیاسی الاسلامی ، نصر محمد عارف ، المعهد العالمی للفکر الاسلامی ، آمریکا، ویرجینیا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بزرگ شیعه از کلینی تا خمینی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جرفاد 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تولد سید عبدالحسین را در شهر دزفول نوشته است که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یاد شده به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قم توسط معارف اسلامی منتشر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چند تن از اجداد او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فرزند سید عبد الله ، فرزند سید عبدالرحیم ، فرزند سید آقا ، فرزند سید محمد، فرزند سید نعمت الله ، فرزند سید اسدالله فرزند سید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شریف رازی ، تهران ، کتابفروشی اسلامیه ،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ج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مهدی بامداد ، زوار،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سوم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 مداد ، پیشین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قصیده بهار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چند به هر دیار و هر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گشتیم قتیل تیغ اشرار</w:t>
      </w:r>
    </w:p>
    <w:p>
      <w:pPr>
        <w:pStyle w:val="BookText"/>
        <w:rPr/>
      </w:pPr>
      <w:r>
        <w:rPr>
          <w:rFonts w:ascii="IRNazanin" w:hAnsi="IRNazanin" w:eastAsia="IRNazanin"/>
          <w:color w:val="111111"/>
          <w:sz w:val="28"/>
          <w:sz w:val="28"/>
          <w:szCs w:val="28"/>
          <w:rtl w:val="true"/>
          <w:lang w:bidi="fa-IR"/>
        </w:rPr>
        <w:t xml:space="preserve">تا آنکه مجاهدین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گشتند ناصر ویار</w:t>
      </w:r>
    </w:p>
    <w:p>
      <w:pPr>
        <w:pStyle w:val="BookText"/>
        <w:rPr/>
      </w:pPr>
      <w:r>
        <w:rPr>
          <w:rFonts w:ascii="IRNazanin" w:hAnsi="IRNazanin" w:eastAsia="IRNazanin"/>
          <w:color w:val="111111"/>
          <w:sz w:val="28"/>
          <w:sz w:val="28"/>
          <w:szCs w:val="28"/>
          <w:rtl w:val="true"/>
          <w:lang w:bidi="fa-IR"/>
        </w:rPr>
        <w:t xml:space="preserve">از خطه مرد خیز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 میان ، گزیده ستار</w:t>
      </w:r>
    </w:p>
    <w:p>
      <w:pPr>
        <w:pStyle w:val="BookText"/>
        <w:rPr/>
      </w:pPr>
      <w:r>
        <w:rPr>
          <w:rFonts w:ascii="IRNazanin" w:hAnsi="IRNazanin" w:eastAsia="IRNazanin"/>
          <w:color w:val="111111"/>
          <w:sz w:val="28"/>
          <w:sz w:val="28"/>
          <w:szCs w:val="28"/>
          <w:rtl w:val="true"/>
          <w:lang w:bidi="fa-IR"/>
        </w:rPr>
        <w:t xml:space="preserve">از کشور رشت نیز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حضرت سپهدار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صمصام بر آمد از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از لار </w:t>
      </w:r>
    </w:p>
    <w:p>
      <w:pPr>
        <w:pStyle w:val="BookText"/>
        <w:rPr/>
      </w:pPr>
      <w:r>
        <w:rPr>
          <w:rFonts w:ascii="IRNazanin" w:hAnsi="IRNazanin" w:eastAsia="IRNazanin"/>
          <w:color w:val="111111"/>
          <w:sz w:val="28"/>
          <w:sz w:val="28"/>
          <w:szCs w:val="28"/>
          <w:rtl w:val="true"/>
          <w:lang w:bidi="fa-IR"/>
        </w:rPr>
        <w:t xml:space="preserve">از شاه حقوق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طلب به جهد بسیار</w:t>
      </w:r>
    </w:p>
    <w:p>
      <w:pPr>
        <w:pStyle w:val="BookText"/>
        <w:rPr/>
      </w:pPr>
      <w:r>
        <w:rPr>
          <w:rFonts w:ascii="IRNazanin" w:hAnsi="IRNazanin" w:eastAsia="IRNazanin"/>
          <w:color w:val="111111"/>
          <w:sz w:val="28"/>
          <w:sz w:val="28"/>
          <w:szCs w:val="28"/>
          <w:rtl w:val="true"/>
          <w:lang w:bidi="fa-IR"/>
        </w:rPr>
        <w:t>برای آگاهی بیشتر از رنجهای سید در راه مشروطه طلبی و استبداد ستیزی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جهرم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بامداد ، پیشین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بامداد تاریخ فوت او را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است که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رجال ایران ج</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بامداد ، پیشین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رؤیت دستخط و متن حکم جهاد سید لاری به رساله منتشر شده ای با عنوان ذیل مراجعه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فتوکپی حکم جهاد حضرت آیة الله العظمی حاج سید عبدالحسین لاری قدس سره ، به انضمام شرح حال مختصری از زندگی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 دفتر امام جمعه جهرم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مشاهیر ایران از آغاز دورانهای افسانه ای تا عصر حاضر ج </w:t>
      </w:r>
      <w:r>
        <w:rPr>
          <w:rFonts w:eastAsia="IRNazanin" w:cs="IRNazanin"/>
          <w:color w:val="111111"/>
          <w:sz w:val="28"/>
          <w:szCs w:val="28"/>
          <w:lang w:bidi="fa-IR"/>
        </w:rPr>
        <w:t>429/2</w:t>
      </w:r>
      <w:r>
        <w:rPr>
          <w:rFonts w:ascii="IRNazanin" w:hAnsi="IRNazanin" w:eastAsia="IRNazanin"/>
          <w:color w:val="111111"/>
          <w:sz w:val="28"/>
          <w:sz w:val="28"/>
          <w:szCs w:val="28"/>
          <w:rtl w:val="true"/>
          <w:lang w:bidi="fa-IR"/>
        </w:rPr>
        <w:t xml:space="preserve">، ابو الفتح حکیمیان ، دانشگاه ملی ایران ،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علی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عبدالحسین الاری ، از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قم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الظالمین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سید عبدالحسین لاری ، چاپ سنگی شیراز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الظالمین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از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 از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علی المکاسب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علی المکاسب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الظالمین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7983_90496"/>
      <w:bookmarkStart w:id="251" w:name="pg7983_90496"/>
      <w:bookmarkEnd w:id="251"/>
    </w:p>
    <w:p>
      <w:pPr>
        <w:pStyle w:val="Heading2"/>
        <w:numPr>
          <w:ilvl w:val="1"/>
          <w:numId w:val="1"/>
        </w:numPr>
        <w:rPr/>
      </w:pPr>
      <w:bookmarkStart w:id="252" w:name="pg7983_90496"/>
      <w:bookmarkStart w:id="253" w:name="__RefHeading___Toc6913910_1051229030"/>
      <w:bookmarkStart w:id="254" w:name="_Toc85"/>
      <w:bookmarkEnd w:id="252"/>
      <w:bookmarkEnd w:id="253"/>
      <w:r>
        <w:rPr>
          <w:rtl w:val="true"/>
        </w:rPr>
        <w:t>سیری در زندگینامه سیاسی سید لاری وهمرزمان وی</w:t>
      </w:r>
      <w:bookmarkEnd w:id="254"/>
    </w:p>
    <w:p>
      <w:pPr>
        <w:pStyle w:val="Heading3"/>
        <w:numPr>
          <w:ilvl w:val="2"/>
          <w:numId w:val="1"/>
        </w:numPr>
        <w:rPr/>
      </w:pPr>
      <w:bookmarkStart w:id="255" w:name="__RefHeading___Toc6913912_1051229030"/>
      <w:bookmarkStart w:id="256" w:name="_Toc86"/>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سیری در زندگینامه سیاسی سید لاری وهمرزمان وی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رفیعی علامرودشتی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بیش از هفتاد سال ، از مرگ مجاهدی بزرگ و خستگی ناپذیر، می گذرد و از آن تاریخ تاکنون، بویژه پس از پیروزی انقلاب اسلامی، در مورد زندگینامه، مجاهدتها، مبارزات، نهضت اسلامی ایشان، جهاد علیه دولت استعماری انگلیس و نظام استبدادی قاجار، بسیار سخن گفته شده و اهل قلم و دانشمندان و تذکره نویسان، درباره ایشان کتابها و مقالات فراوانی نوشته اند که بسیار قابل تقدیر است و برای نسل جوان و آیندگان بسیار مفید و سرشار از تجربه و پرورش روح انقلابی در آنها می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 ، کوشش می شود، به بخشی از زندگی ایشان به اختصار اشاره گردد و تا آنجا که امکان دارد به همفکران و همرزمان ایشان ، در آن دوره پرآشوب، در فارس وخطة جنوب ایران، پرداخته شود، زیرا نویسندگان و کسانی که به زندگی ونهضت سید پرداخته اند، کمتر به این موضوع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نخست به شرح حال ، انگیزه مهاجرت به لارستان، حرکت انقلابی وی واهداف سید لاری و یاران وهمفکران وی می پردازیم، سپس به شرح حال و معرفی شخصیتهای روحانی و جز آنان که در کنار وهمگام با سید لاری در نهضت انقلابی وی شرکت داشته و یا به او کمک نموده اند، خواهیم پرداخت </w:t>
      </w:r>
      <w:r>
        <w:rPr>
          <w:rFonts w:eastAsia="IRNazanin" w:cs="IRNazanin"/>
          <w:color w:val="111111"/>
          <w:sz w:val="28"/>
          <w:szCs w:val="28"/>
          <w:rtl w:val="true"/>
          <w:lang w:bidi="fa-IR"/>
        </w:rPr>
        <w:t xml:space="preserve">. </w:t>
      </w:r>
      <w:bookmarkStart w:id="257" w:name="pg7983_90499"/>
    </w:p>
    <w:p>
      <w:pPr>
        <w:pStyle w:val="Heading3"/>
        <w:numPr>
          <w:ilvl w:val="2"/>
          <w:numId w:val="1"/>
        </w:numPr>
        <w:rPr/>
      </w:pPr>
      <w:bookmarkStart w:id="258" w:name="__RefHeading___Toc6913914_1051229030"/>
      <w:bookmarkStart w:id="259" w:name="_Toc87"/>
      <w:bookmarkEnd w:id="257"/>
      <w:bookmarkEnd w:id="258"/>
      <w:r>
        <w:rPr>
          <w:rtl w:val="true"/>
        </w:rPr>
        <w:t>الف</w:t>
      </w:r>
      <w:r>
        <w:rPr>
          <w:rtl w:val="true"/>
        </w:rPr>
        <w:t xml:space="preserve">. </w:t>
      </w:r>
      <w:r>
        <w:rPr>
          <w:rtl w:val="true"/>
        </w:rPr>
        <w:t>آشنایی با سید لاری</w:t>
      </w:r>
      <w:r>
        <w:rPr>
          <w:rtl w:val="true"/>
        </w:rPr>
        <w:t>:</w:t>
      </w:r>
      <w:bookmarkEnd w:id="259"/>
    </w:p>
    <w:p>
      <w:pPr>
        <w:pStyle w:val="BookText"/>
        <w:rPr/>
      </w:pPr>
      <w:r>
        <w:rPr>
          <w:rFonts w:ascii="IRNazanin" w:hAnsi="IRNazanin" w:eastAsia="IRNazanin"/>
          <w:color w:val="111111"/>
          <w:sz w:val="28"/>
          <w:sz w:val="28"/>
          <w:szCs w:val="28"/>
          <w:rtl w:val="true"/>
          <w:lang w:bidi="fa-IR"/>
        </w:rPr>
        <w:t>آیت الله سید عبدالحسین، فرزند سید عبدالله موسوی نجفی لاری</w:t>
      </w:r>
      <w:r>
        <w:rPr>
          <w:rStyle w:val="FootnoteAnchor"/>
          <w:rtl w:val="true"/>
        </w:rPr>
        <w:footnoteReference w:id="159"/>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مجاهد اصولی ، مرجع تقلید واز پیشروان نهضت مشروطیت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در اصل دزفولی است و نسب وی به عارف مشهور ونامدار، رکن الدین دزفولی می رسد که مرقدش در شهر دزفول قرار دارد و نیای بزرگ وی حضرت امام زاده حمزه فرزند بزرگوار امام موسی کاظم علیه السلام می باشد که در جوار بقعه حضرت امامزاده عبدالعظیم علیه السلام در شهر ری مدفون است</w:t>
      </w:r>
      <w:r>
        <w:rPr>
          <w:rStyle w:val="FootnoteAnchor"/>
          <w:rtl w:val="true"/>
        </w:rPr>
        <w:footnoteReference w:id="16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شب جمعه سوم صفر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چشم به جهان گشود و به همین دلیل به نجفی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همانجا مقدمات علوم را فرا گرفت و پس از گذراندن تحصیلات مقدماتی، </w:t>
      </w:r>
      <w:bookmarkStart w:id="260" w:name="pg7983_90500"/>
    </w:p>
    <w:p>
      <w:pPr>
        <w:pStyle w:val="BookText"/>
        <w:rPr/>
      </w:pPr>
      <w:bookmarkEnd w:id="260"/>
      <w:r>
        <w:rPr>
          <w:rFonts w:ascii="IRNazanin" w:hAnsi="IRNazanin" w:eastAsia="IRNazanin"/>
          <w:color w:val="111111"/>
          <w:sz w:val="28"/>
          <w:sz w:val="28"/>
          <w:szCs w:val="28"/>
          <w:rtl w:val="true"/>
          <w:lang w:bidi="fa-IR"/>
        </w:rPr>
        <w:t>دورۀ سطح، به جلسات درس خارج فقه و اصول قدم نهاد و نزد اساتید مبرز و مراجع و آیات عظام، فاضل ایروانی ، شیخ لطف الله مازندرانی، آخوند شیخ حسینقلی همدانی، محمد حسین کاظمی و بویژه سید محمد حسن حسینی شیرازی معروف به میرزای شیرازی و مشهور به مجدد شیرازی، دانش آموخت و به مقام اجتهاد رسید و از این اساتید اجازه اجتهاد، دریافت کرد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وی در کوران نهضت تنباکو یعنی سالهای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اشرف بود و از فتوای تاریخی مجدد شیرازی ، استاد خویش، علیه شرکت انگلیسی رژی و تحریم تنباکو، به خوبی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با سید جمال الدین اسد آبادی نیز ملاقات کرده است ، گر چه در</w:t>
      </w:r>
    </w:p>
    <w:p>
      <w:pPr>
        <w:pStyle w:val="BookText"/>
        <w:rPr/>
      </w:pPr>
      <w:r>
        <w:rPr>
          <w:rFonts w:ascii="IRNazanin" w:hAnsi="IRNazanin" w:eastAsia="IRNazanin"/>
          <w:color w:val="111111"/>
          <w:sz w:val="28"/>
          <w:sz w:val="28"/>
          <w:szCs w:val="28"/>
          <w:rtl w:val="true"/>
          <w:lang w:bidi="fa-IR"/>
        </w:rPr>
        <w:t>جایی به این مطلب اشاره نشده است، اما می توان حدس زد که سید عبدالحسین نجفی با توجه به اینکه از شاگردان بر جسته میرزای شیرازی بوده ودرس مبارزه و جهاد را از وی فرا گرفته ، از مبارزات میرزا و سید جمال الدین نه تنها بی خبر نبوده که از آنها تأثیر نیز پذیرفته است، زیرا مبارزات بعدی وی در راه مشروطه و جهت گیریهای ضد انگلیسی او، به خوبی نشان می دهد که از مسائل استعماری و استبدادی به خوبی آگاه بودند</w:t>
      </w:r>
      <w:r>
        <w:rPr>
          <w:rFonts w:eastAsia="IRNazanin" w:cs="IRNazanin"/>
          <w:color w:val="111111"/>
          <w:sz w:val="28"/>
          <w:szCs w:val="28"/>
          <w:rtl w:val="true"/>
          <w:lang w:bidi="fa-IR"/>
        </w:rPr>
        <w:t>.</w:t>
      </w:r>
    </w:p>
    <w:p>
      <w:pPr>
        <w:pStyle w:val="Heading3"/>
        <w:numPr>
          <w:ilvl w:val="2"/>
          <w:numId w:val="1"/>
        </w:numPr>
        <w:rPr/>
      </w:pPr>
      <w:bookmarkStart w:id="261" w:name="__RefHeading___Toc6913916_1051229030"/>
      <w:bookmarkStart w:id="262" w:name="_Toc88"/>
      <w:bookmarkEnd w:id="261"/>
      <w:r>
        <w:rPr>
          <w:rtl w:val="true"/>
        </w:rPr>
        <w:t>ب</w:t>
      </w:r>
      <w:r>
        <w:rPr>
          <w:rtl w:val="true"/>
        </w:rPr>
        <w:t xml:space="preserve">. </w:t>
      </w:r>
      <w:r>
        <w:rPr>
          <w:rtl w:val="true"/>
        </w:rPr>
        <w:t>انگیزه هجرت به لارستان</w:t>
      </w:r>
      <w:r>
        <w:rPr>
          <w:rtl w:val="true"/>
        </w:rPr>
        <w:t>:</w:t>
      </w:r>
      <w:bookmarkEnd w:id="2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گسترده روحانیان از عراق به ایران در عصر قاجار، بویژه در زمان سلطنت فتحعلیشاه قاجار، دلایل مختلفی داشته که مهمترین آنها، نیاز حکام وسلاطین قاجار به کسب مشروعیت دینی و حملات متناوب فرقه های </w:t>
      </w:r>
    </w:p>
    <w:p>
      <w:pPr>
        <w:pStyle w:val="BookText"/>
        <w:rPr/>
      </w:pPr>
      <w:r>
        <w:rPr>
          <w:rFonts w:ascii="IRNazanin" w:hAnsi="IRNazanin" w:eastAsia="IRNazanin"/>
          <w:color w:val="111111"/>
          <w:sz w:val="28"/>
          <w:sz w:val="28"/>
          <w:szCs w:val="28"/>
          <w:rtl w:val="true"/>
          <w:lang w:bidi="fa-IR"/>
        </w:rPr>
        <w:t>مذهبی عربستان، علیه مراکز شیعی نشین عراق بوده است، اما مهاجرت سید عبدالحسین لاری، به لارستان ، انگیزه ای دیگر داشته و به دلیل تعارضها و مسائل سیاسی منطقه لارستان بوده است و بیشتر جنبه مردمی داشته و ارتباطی به حکام قاجاری و محلی نداشته بلکه بر عکس اساس شواهد و قراین، آنان، مخالف هجرت سید به لارستان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آشوبها ونا امنی های رو به افزایش در منطقه لارستان، در اثر اختلافات ایلی وزد و بندهای سیاسی و دخالت بیگانگان بویژه انگلیس در منطقه جنوب ، وضعیتی را به وجود آورده بود که مردم منطقه، بویژه دسته های قدرتمند بازرگانان این ناحیه را، مجبور به چاره اندیشی برای بازگرداندن آرامش به منطقه کرده و از سویی دیگر، نیاز به یک رهبر قدرتمند روحانی، برای ارشاد و راهنمایی و ایستادگی در برابر این تضادها ودخالتهای بیگانگان واستبداد داخلی، ایجاب می کرد که راه حلی برای این موضوع اندیشیده شود، از این رو، راه حل آن به دلایلی که بعد به آن اشاره خواهد شد، دعوت عالمی از نجف اشرف به لارستان بود</w:t>
      </w:r>
      <w:r>
        <w:rPr>
          <w:rStyle w:val="FootnoteAnchor"/>
          <w:rtl w:val="true"/>
        </w:rPr>
        <w:footnoteReference w:id="16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شورایی از اعیان و بازرگانان لارستانی که برخی از اعضای آن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غلامرضا جعفری</w:t>
      </w:r>
      <w:r>
        <w:rPr>
          <w:rStyle w:val="FootnoteAnchor"/>
          <w:rtl w:val="true"/>
        </w:rPr>
        <w:footnoteReference w:id="163"/>
      </w:r>
      <w:r>
        <w:rPr>
          <w:rFonts w:ascii="IRNazanin" w:hAnsi="IRNazanin" w:eastAsia="IRNazanin"/>
          <w:color w:val="111111"/>
          <w:sz w:val="28"/>
          <w:sz w:val="28"/>
          <w:szCs w:val="28"/>
          <w:rtl w:val="true"/>
          <w:lang w:bidi="fa-IR"/>
        </w:rPr>
        <w:t>، مصباح دیوان اوزی</w:t>
      </w:r>
      <w:r>
        <w:rPr>
          <w:rStyle w:val="FootnoteAnchor"/>
          <w:rtl w:val="true"/>
        </w:rPr>
        <w:footnoteReference w:id="164"/>
      </w:r>
      <w:r>
        <w:rPr>
          <w:rFonts w:ascii="IRNazanin" w:hAnsi="IRNazanin" w:eastAsia="IRNazanin"/>
          <w:color w:val="111111"/>
          <w:sz w:val="28"/>
          <w:sz w:val="28"/>
          <w:szCs w:val="28"/>
          <w:rtl w:val="true"/>
          <w:lang w:bidi="fa-IR"/>
        </w:rPr>
        <w:t>، حاج محمد حسن، حاج عباس علی لاری، حاج محمد جعفر ، حاج محمد حسین لاری و حاج علی اکبر لاری</w:t>
      </w:r>
      <w:r>
        <w:rPr>
          <w:rStyle w:val="FootnoteAnchor"/>
          <w:rtl w:val="true"/>
        </w:rPr>
        <w:footnoteReference w:id="165"/>
      </w:r>
      <w:r>
        <w:rPr>
          <w:rFonts w:ascii="IRNazanin" w:hAnsi="IRNazanin" w:eastAsia="IRNazanin"/>
          <w:color w:val="111111"/>
          <w:sz w:val="28"/>
          <w:sz w:val="28"/>
          <w:szCs w:val="28"/>
          <w:rtl w:val="true"/>
          <w:lang w:bidi="fa-IR"/>
        </w:rPr>
        <w:t>، توسط شخصی به نام حاج علی تشکیل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بعدها به نمایندگی مجلس شورای ملی انتخاب گردید، گر چه نتوانست در مجلس شرکت کند، اما لقب وکیل ، برای او باقی ماند و در میان مردم به حاج علی وکیل شهرت یافت</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شورا، هیئتی را مأمور کرد که به عراق بروند و یک عالم متقی و شایسته را شناسایی و برای پیشوایی لارستان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هیئت حاج علی لارستانی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ورود به عتبات عالیات وزیارت اعتاب مقدسه در سامرا، به حضور آیت الله مجدد شیرازی رسیدند و از ایشان خواستند تا عالمی مجتهد ومبرز به ایشان معرفی وبه لارستان اعزام نماید و میرزای شیرازی ضمن جواب مساعد از آنان می خواهد که مهلتی دهند، تا وی کسی با این مشخصات را بیابد و با آنان به سوی لارستان اعزام نماید </w:t>
      </w:r>
      <w:r>
        <w:rPr>
          <w:rStyle w:val="FootnoteAnchor"/>
          <w:rtl w:val="true"/>
        </w:rPr>
        <w:footnoteReference w:id="16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علی و هیئت لارستانی، پس از اینکه از میرزای شیرازی قول مساعد می گیرند، به نجف اشرف می روند و در آنجا با آیت الله سید مرتضی کشمیری، ملاقات می کنند و از وی دعوت می نمایند تا همراه آنان به لارستان برود، در برخی منابع آمده است که آیت الله میرزای شیرازی، سید مرتضی کشمیری را به آنان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از رفتن به لارستان عذر می خواهد و آیت الله سید عبدالحسین نجفی را به آنان معرفی می کند، وقتی حاج علی با هیئت لارستانی به حضور سید عبدالحسین می روند و قدری با وی صحبت می کنند ، گمشده خود را در شخص سید عبدالحسین می یابند و منظور و خواسته خود را با وی در میان می گذارند و از او دعوت می کنند، </w:t>
      </w:r>
    </w:p>
    <w:p>
      <w:pPr>
        <w:pStyle w:val="BookText"/>
        <w:rPr/>
      </w:pPr>
      <w:r>
        <w:rPr>
          <w:rFonts w:ascii="IRNazanin" w:hAnsi="IRNazanin" w:eastAsia="IRNazanin"/>
          <w:color w:val="111111"/>
          <w:sz w:val="28"/>
          <w:sz w:val="28"/>
          <w:szCs w:val="28"/>
          <w:rtl w:val="true"/>
          <w:lang w:bidi="fa-IR"/>
        </w:rPr>
        <w:t>سید عبدالحسین نیز، با خواسته آنان روی موافقت نشان نمی دهد، از این رو هیئت لارستانی با نا امیدی به سامرا، نزد میرزای شیرازی می روند و راجع به سید عبدالحسین با او گفتگو می کنند و در خواسته خویش پای می فشارند، تا اینکه مرحوم میرزای شیرازی را متقاعد می سازند و میرزای شیرازی گویا طی مکاتبه ای با سید عبدالحسین، ایشان را راضی می کند، تا همراه هیئت لارستانی به آن منطقه عزیمت کند</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مرحوم سید عبدالحسین لاری که از سویی برای استاد خویش میرزای شیرازی، احترام فوق العاده ای قائل بوده و از سویی دیگر پا فشاری هیئت لارستانی را مشاهده کرده و از جانبی، روح فداکاری و از خودگذشتگی واخلاص فراوان و احساس مسئولیت شدیدی داشت، دعوت این هیئت را پذیرفت و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عازم لارستان می گردد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میرزای شیرازی به هنگام خروج سید عبدالحسین از عراق، هیئت لارستانی و حاج علی را مورد خطاب قرار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بردن آقا سید عبدالحسین ، به لارستان ، نجف را به آنجا برده ای و گهواره فضیلت و دانش را از فرزند و فضیلت علم ، خالی گزارده ای</w:t>
      </w:r>
      <w:r>
        <w:rPr>
          <w:rStyle w:val="FootnoteAnchor"/>
          <w:rtl w:val="true"/>
        </w:rPr>
        <w:footnoteReference w:id="17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انگیزه سید عبدالحسین نجفی، به لارستان را می توان در سه دلیل عمده خلاصه کرد که عبارتنداز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پیروی بی چون و چرا از فرمان و دستور استاد بزرگوارش، آیت الله مجدد شیرازی، زیرا میرزا از مسائل و تضادها و نیاز مبرم منطقه لارستان به وجود سید عبدالحسین لاری، کاملا آشنا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 شرعی در قبال نیاز شدید مردم منطقه به یک رهبری روحانی که آنها را نسبت به مسائل شرعی آگاه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علیه ظلم و استبداد حکام محلی از یک سو و دفاع از مردم و محرومین و مظلومین جنوب در قبال سردمداران قاجار وسلاطین مستبد از سویی دیگر و دفاع از حریم ایران و مبارزه با دخالت بیگانگان در منطقه جنوب بویژه دولت استعماری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همان مدت کم که هیئت لارستانی با ایشان ملاقات کردند، گویا ایشان را در جریان مسائل منطقه ودخالتهای بی وقفه انگلیسیها در جنوب و بی حرمتی به مقدسات مذهبی و تاراج ثروتهای ملی توسط آنان قرار داده بودند، از این رو در خود احساس مسئولیتی مضاعف می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بگفته آیت الله سید عبدالعلی آیت اللهی نوۀ ایشان، مرحوم سید عبدالحسین، در تابستان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خانواده خود و همراه با هیئت لارستانی ، به شهر لار وارد شد و سیل جمعیت در دروازه ورودی لار و در محل کاروانسرای تجاری جنوب شهر که باجگاه نامیده می شد، از ایشان استقبال با شکوهی به عمل آوردند و بدون اینکه نام رهبر مذهبی خود را بدانند، آمدن وی را با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همدیگر تبریک می گفتند وبدین سان سید عبدالحسین نجفی که از آن پس به سید عبدالحسین لاری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لاری</w:t>
      </w:r>
      <w:r>
        <w:rPr>
          <w:rFonts w:eastAsia="IRNazanin" w:cs="IRNazanin"/>
          <w:color w:val="111111"/>
          <w:sz w:val="28"/>
          <w:szCs w:val="28"/>
          <w:rtl w:val="true"/>
          <w:lang w:bidi="fa-IR"/>
        </w:rPr>
        <w:t xml:space="preserve">» </w:t>
      </w:r>
      <w:bookmarkStart w:id="263" w:name="pg7983_90505"/>
    </w:p>
    <w:p>
      <w:pPr>
        <w:pStyle w:val="BookText"/>
        <w:rPr/>
      </w:pPr>
      <w:bookmarkEnd w:id="263"/>
      <w:r>
        <w:rPr>
          <w:rFonts w:ascii="IRNazanin" w:hAnsi="IRNazanin" w:eastAsia="IRNazanin"/>
          <w:color w:val="111111"/>
          <w:sz w:val="28"/>
          <w:sz w:val="28"/>
          <w:szCs w:val="28"/>
          <w:rtl w:val="true"/>
          <w:lang w:bidi="fa-IR"/>
        </w:rPr>
        <w:t>شهرت یافت، وارد لارستان گردید و در آنجا سکونت نمود</w:t>
      </w:r>
      <w:r>
        <w:rPr>
          <w:rStyle w:val="FootnoteAnchor"/>
          <w:rtl w:val="true"/>
        </w:rPr>
        <w:footnoteReference w:id="171"/>
      </w:r>
    </w:p>
    <w:p>
      <w:pPr>
        <w:pStyle w:val="Heading3"/>
        <w:numPr>
          <w:ilvl w:val="2"/>
          <w:numId w:val="1"/>
        </w:numPr>
        <w:rPr/>
      </w:pPr>
      <w:bookmarkStart w:id="264" w:name="__RefHeading___Toc6913918_1051229030"/>
      <w:bookmarkStart w:id="265" w:name="_Toc89"/>
      <w:bookmarkEnd w:id="264"/>
      <w:r>
        <w:rPr>
          <w:rtl w:val="true"/>
        </w:rPr>
        <w:t>ج</w:t>
      </w:r>
      <w:r>
        <w:rPr>
          <w:rtl w:val="true"/>
        </w:rPr>
        <w:t xml:space="preserve">. </w:t>
      </w:r>
      <w:r>
        <w:rPr>
          <w:rtl w:val="true"/>
        </w:rPr>
        <w:t>برنامه ها و فعالیتهای سید در لارستان وفارس</w:t>
      </w:r>
      <w:r>
        <w:rPr>
          <w:rtl w:val="true"/>
        </w:rPr>
        <w:t>:</w:t>
      </w:r>
      <w:bookmarkEnd w:id="265"/>
    </w:p>
    <w:p>
      <w:pPr>
        <w:pStyle w:val="Heading4"/>
        <w:numPr>
          <w:ilvl w:val="3"/>
          <w:numId w:val="1"/>
        </w:numPr>
        <w:rPr/>
      </w:pPr>
      <w:bookmarkStart w:id="266" w:name="__RefHeading___Toc6913920_1051229030"/>
      <w:bookmarkStart w:id="267" w:name="_Toc90"/>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 xml:space="preserve">برای شناخت و آگاهی بیشتر نسبت به برنامه ها و فعالیت های آیت الله سید عبدالحسین لاری در فارس، بویژه در منطقه جنوب ولارستان ، لازم است ، دوران زندگی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سید در این منطقه را مرحله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توان زندگی سید و فعالیتهای او را در جنوب ولارستان به پنج دوره تقسیم نمود که عبارتند از </w:t>
      </w:r>
      <w:r>
        <w:rPr>
          <w:rFonts w:eastAsia="IRNazanin" w:cs="IRNazanin"/>
          <w:color w:val="111111"/>
          <w:sz w:val="28"/>
          <w:szCs w:val="28"/>
          <w:rtl w:val="true"/>
          <w:lang w:bidi="fa-IR"/>
        </w:rPr>
        <w:t>:</w:t>
      </w:r>
    </w:p>
    <w:p>
      <w:pPr>
        <w:pStyle w:val="Heading4"/>
        <w:numPr>
          <w:ilvl w:val="3"/>
          <w:numId w:val="1"/>
        </w:numPr>
        <w:rPr/>
      </w:pPr>
      <w:bookmarkStart w:id="268" w:name="__RefHeading___Toc6913922_1051229030"/>
      <w:bookmarkStart w:id="269" w:name="_Toc91"/>
      <w:bookmarkEnd w:id="268"/>
      <w:r>
        <w:rPr/>
        <w:t>1</w:t>
      </w:r>
      <w:r>
        <w:rPr>
          <w:rtl w:val="true"/>
        </w:rPr>
        <w:t xml:space="preserve">. </w:t>
      </w:r>
      <w:r>
        <w:rPr>
          <w:rtl w:val="true"/>
        </w:rPr>
        <w:t>برنامه های سید در دوران استبداد</w:t>
      </w:r>
      <w:r>
        <w:rPr>
          <w:rtl w:val="true"/>
        </w:rPr>
        <w:t>:</w:t>
      </w:r>
      <w:bookmarkEnd w:id="269"/>
    </w:p>
    <w:p>
      <w:pPr>
        <w:pStyle w:val="BookText"/>
        <w:rPr/>
      </w:pPr>
      <w:r>
        <w:rPr>
          <w:rFonts w:ascii="IRNazanin" w:hAnsi="IRNazanin" w:eastAsia="IRNazanin"/>
          <w:color w:val="111111"/>
          <w:sz w:val="28"/>
          <w:sz w:val="28"/>
          <w:szCs w:val="28"/>
          <w:rtl w:val="true"/>
          <w:lang w:bidi="fa-IR"/>
        </w:rPr>
        <w:t>آیت الله سید عبدالحسین لاری ، با توجه به آگاهی و آشنایی که نسبت به استبداد دوره ناصری و قاجاریه داشت و در محضر استاد خود آیت الله مجدد شیرازی، نسبت به این نوع مسائل شناخت کاملی پیدا کرده بود و با توجه به اینکه میرزای شیرازی روح مبارزه و ستیز با استبداد و ستمکاران را در شاگردان خویش، بویژه سید عبدالحسین، بیدار کرده بود، سید لاری، از همان آغاز ورود به لارستان ، اصول واحدی را که در نهضتهای انقلابی پیامبران وجود دارد، در نظر گرفت و بر آن پایه حرکت خویش را بنیان نهاد، از این رو از همان آغاز ، سه کار اساسی را در سر لوحه برنامه های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آموزش در دو جبهه خصوصی و عمومی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یک سو برای آموزشهای مهم دینی و نیروسازی اقدام به تأسیس مدرسه علمیه ای در لارستان و برخی از مناطق جنوب کرد و با تشکیل این </w:t>
      </w:r>
    </w:p>
    <w:p>
      <w:pPr>
        <w:pStyle w:val="BookText"/>
        <w:rPr/>
      </w:pPr>
      <w:r>
        <w:rPr>
          <w:rFonts w:ascii="IRNazanin" w:hAnsi="IRNazanin" w:eastAsia="IRNazanin"/>
          <w:color w:val="111111"/>
          <w:sz w:val="28"/>
          <w:sz w:val="28"/>
          <w:szCs w:val="28"/>
          <w:rtl w:val="true"/>
          <w:lang w:bidi="fa-IR"/>
        </w:rPr>
        <w:t xml:space="preserve">حوزه های علمیه ، بویژه در شهر لار به مبارزه ای اعتقادی، فکری واخلاقی دست زد و طالبان علوم دینی را از هر سو به حوزه لارستان جذب نمود و به تعلیم، تربیت، تزکیه نفس وتهذیب اخلاق آنان کمر همت بست، تا بدین وسیله یک نیروی فکری که همگام و همراه و همرزم وی باشند، بوجود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وی در تأسیس حوزه علمیه در لار سبب شد که گروه فراوانی از افراد مستعد وخوش فکر از اطراف واکناف منطقه جنوب به لارستان سرازیر شوند و در حوزه درس سید شرکت کنند و هسته اولیه مبارزات سید را بوجود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گروه، عده ای از عالمان و روحانیان انقلابی نیز به لار می آیند که برخی از آنان تا پایان زندگی سید، فداکارانه در کنار وی بوده و رو در روی استبداد و ستمکاران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تمامی درسهای سید در سفر وحضر حضور داشتند و از آبشخور زلال افکار و اندیشه های ناب دینی وانقلابی سید، سیراب شدند</w:t>
      </w:r>
      <w:r>
        <w:rPr>
          <w:rStyle w:val="FootnoteAnchor"/>
          <w:rtl w:val="true"/>
        </w:rPr>
        <w:footnoteReference w:id="17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آیت الله لاری برای ایجاد زمینه های فکری خود، اقدام به وعظ وارشاد عمومی کرده و در مجالس ومنابر خویش قوانین واحکام اسلامی را با بیانی ساده اما متین و منطقی برای عامه مردم، بویژه نسل جوان ، بیان می نمود و در دلهای آماده ، بذر قوانین اسلامی و مقررات مبارزات آیین تشیع می پاشید و آنها را برای مبارزه با حکام و سر سپردگان استبداد و بیگانگان ، آماده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انحرافات عقیدتی که به نام دین در جامعه رسوخ کرده بود، سخت به مقابله برخاست و با معرفی اسلام اصیل و ناب در برابر دیدگاه استعماری و انحرافی جدایی دین از سیاست ، به شدت به مبارزه </w:t>
      </w:r>
    </w:p>
    <w:p>
      <w:pPr>
        <w:pStyle w:val="BookText"/>
        <w:rPr/>
      </w:pPr>
      <w:r>
        <w:rPr>
          <w:rFonts w:ascii="IRNazanin" w:hAnsi="IRNazanin" w:eastAsia="IRNazanin"/>
          <w:color w:val="111111"/>
          <w:sz w:val="28"/>
          <w:sz w:val="28"/>
          <w:szCs w:val="28"/>
          <w:rtl w:val="true"/>
          <w:lang w:bidi="fa-IR"/>
        </w:rPr>
        <w:t>برخاست و مرزی میان دین و سیاست قائل نشد و به همین دلیل نظامهای حاکم بر مردم را به رسمیت نشناخت و خود رأسا به اجرای احکام دین وانفاذ حدود اسلام و قوانین الهی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 فقیه جامع الشرایط را مجرایی به شمار آورد که قادر است در زمان غیبت کبری، دستورات الهی و قوانین واحکام خدا را در جامعه اسلامی اجرا نماید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وی در احیای آثار و قوانین و آداب و سنن اسلامی و شریعت محمدی و آشنا ساختن عموم مردم، نسبت به آنها، نقش مهم و برجسته 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 به معروف و نهی از منکر که از عمده ترین عواملی مبارزه با ظلم واستبداد و از میان بردن فساد و فحشا بوده را در سر لوحه برنامه های خویش قرار داد و امر به معروف و نهی از منکر را برای همگان واجب عینی دانست باید همگان آن را به کار می بستند</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بعد از آنکه به لار وارد شد، به احیای نماز جمعه پرداخت و خود در مقام مرجع تقلید، به ایراد خطبه های جمعه و اقامه نماز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اقامه نماز جمعه را واجب و از مناصب فقیه جامع الشرایط، می دانست و بر این اساس، امامان جمعه وعادل وشایسته ای را برای اقامه این شعار بزرگ الهی به شهرستانهای منطقه وجنوب فارس، گسیل داشت</w:t>
      </w:r>
      <w:r>
        <w:rPr>
          <w:rStyle w:val="FootnoteAnchor"/>
          <w:rtl w:val="true"/>
        </w:rPr>
        <w:footnoteReference w:id="17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تا آنجا به اقامه نماز جمعه اهمیت می داد که تا آخرین روز زندگی </w:t>
      </w:r>
    </w:p>
    <w:p>
      <w:pPr>
        <w:pStyle w:val="BookText"/>
        <w:rPr/>
      </w:pPr>
      <w:r>
        <w:rPr>
          <w:rFonts w:ascii="IRNazanin" w:hAnsi="IRNazanin" w:eastAsia="IRNazanin"/>
          <w:color w:val="111111"/>
          <w:sz w:val="28"/>
          <w:sz w:val="28"/>
          <w:szCs w:val="28"/>
          <w:rtl w:val="true"/>
          <w:lang w:bidi="fa-IR"/>
        </w:rPr>
        <w:t xml:space="preserve">خود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اردیبهشت برگزار کرد و پس از آن بلافاصله جان سپرد </w:t>
      </w:r>
      <w:r>
        <w:rPr>
          <w:rStyle w:val="FootnoteAnchor"/>
          <w:rtl w:val="true"/>
        </w:rPr>
        <w:footnoteReference w:id="176"/>
      </w:r>
      <w:r>
        <w:rPr>
          <w:rFonts w:ascii="IRNazanin" w:hAnsi="IRNazanin" w:eastAsia="IRNazanin"/>
          <w:color w:val="111111"/>
          <w:sz w:val="28"/>
          <w:sz w:val="28"/>
          <w:szCs w:val="28"/>
          <w:rtl w:val="true"/>
          <w:lang w:bidi="fa-IR"/>
        </w:rPr>
        <w:t xml:space="preserve">، بدین ترتیب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اقامه نماز جمعه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بود که اعمال و رفتار و برنامه های سید لاری، مورد تأیید و تقدیر میرزای شیرازی قرار گرفت و از نامه ای که در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به سید نوشته، می توان دریافت که سید لاری در آن مدت کوتاه، چنان برنامه های مهمی را، به مرحله عمل در آورده است که به گوش میرزا رسیده و این چنین از وی تقدیر کرده است</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برنامه آموزشهای نظامی</w:t>
      </w:r>
    </w:p>
    <w:p>
      <w:pPr>
        <w:pStyle w:val="BookText"/>
        <w:rPr/>
      </w:pPr>
      <w:r>
        <w:rPr>
          <w:rFonts w:ascii="IRNazanin" w:hAnsi="IRNazanin" w:eastAsia="IRNazanin"/>
          <w:color w:val="111111"/>
          <w:sz w:val="28"/>
          <w:sz w:val="28"/>
          <w:szCs w:val="28"/>
          <w:rtl w:val="true"/>
          <w:lang w:bidi="fa-IR"/>
        </w:rPr>
        <w:t>آیت الله لاری به خوبی می دانست، تنها آموزشهای فکری و عقیدتی، برای جلوگیری از ظلم و فساد کافی نیست، بلکه برای به کرسی نشاندن برنامه های خود، نیازمند یک بازوی توانمند نظامی و کادری آموزش دیده است که در مواقع لزوم در برابر استبداد، مردانه بایستند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 مرجع بزرگ و سید مجاهد، پیروان خویش را به فراگیری تعلیمات نظامی ترغیب و تشویق کرد و آنها را وادار نمود تا هر چه سریعتر ، آموزش نظامی ببینند و تجهیزات نظامی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روحانیان نزدیک سید و اطرافیان و یاران صمیمی و فداکار وی، به فرا گرفتن آموزشهای نظامی پرداختند و کادر و نیروی مجهز و آماده ای به وجود آوردند که بعد در مبارزات و مجاهدات اسلامی سید و در حفظ حقوق محرومین در برابر خوانین و فئودالهای منطقه و عوامل استبداد و حتی در برابر بیگانگان و کمک به </w:t>
      </w:r>
    </w:p>
    <w:p>
      <w:pPr>
        <w:pStyle w:val="BookText"/>
        <w:rPr/>
      </w:pPr>
      <w:r>
        <w:rPr>
          <w:rFonts w:ascii="IRNazanin" w:hAnsi="IRNazanin" w:eastAsia="IRNazanin"/>
          <w:color w:val="111111"/>
          <w:sz w:val="28"/>
          <w:sz w:val="28"/>
          <w:szCs w:val="28"/>
          <w:rtl w:val="true"/>
          <w:lang w:bidi="fa-IR"/>
        </w:rPr>
        <w:t>نهضت مشروطیت در دوره استبداد صغیر ، نقش مهمی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را در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تفنگچیان سید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سید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سید لاری در دوران مشروطیت و جنگ بین الملل اول آوازه بسیاری یافتند و در برابر استبداد داخلی و تجاوز خارجی، ایستادگی فراوانی کردند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کتاب آبی،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سید لاری، بسیار منظم و با انضباط بوده و بر پایه شریعت صدر اسلام برنامه ریزی شده بود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وظائف هر کس مشخص و بر اساس نظم و ترتیب، کارها انجام می گرفت و همه خود را موظف می دانستند دستورات وی را مو به مو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یاران و نظامیان و چریکهای وی در دورترین نقاط ، اوامر سید را به اجرا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روحانیون جنوب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لاری پس از استقرار خویش و تأسیس حوزه علمیه جهت تربیت طلاب ونیروی علمی و فکری وبوجود آوردن کادر نظامی، در رأس قدرت روحانیت لارستان قرار گرفت و حوزه نفوذ خود را در سراسر جنوب ایران از شرق تا غرب ، گسترش داد و توانست نظر مساعد وهمراهی روحانیان لارستان را به دست آورد و در طی مدت کوتاهی مریدان و دوستان وفاداری در میان قشر روحانیان به سوی او جلب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روحانیان انقلابی شیراز، شیخ زکریا انصاری دارابی؛ روحانی قدرتمند و با نفوذ نواحی شرقی لارستان ، سید محمد بحرانی؛ روحانی برجسته بندر لنگه، سید مرتضی اهرمی؛ روحانی مشروطه خواه وبانفوذ بوشهر، سید حاجی بابا بیرمی از مناطق سادات نشین لارستان ؛ روحانیان منطقه علامرودشت بویژه، میرزا محمد رفیع رفیعی علامرودشتی ؛ آیت الله سید آقا میر ابوالحسن بن سید محمد صادق کراماتی از فال ؛ سید عبدالمحسن مهری ؛ از ناحیه مهر، محمد بن علی بن علی اشکنانی روحانی با نفوذ اشکنان ؛ سید احمد فالی از میمند فارس؛ شیخ ملا علی نقی از ناحیه جویم، از جمله روحانیان بانفوذی بودند که از یاران وهمگامان سید لاری به شمار می رفتند و به مثابه بازوان قدرتمند وی در نهضت انقلابی او مجری سیاستها و فرامین او بودند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لاری، سالها پیش از انقلاب مشروطیت، با تربیت شاگردان بسیار و با تکیه بر حمایتهای مردمی منطقه، توانست ، اقتدار کامل ونفوذ فراوانی در ناحیه جنوب و فارس به دست آورد و تحولات لارستان و جنوب را تحت تأثیر خود و یارانش قرار 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نمونه از اقتدار سید در دوره استبداد کبیر، کافی است تا عمق نفوذ سید در میان مردم جنوب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اخراج یهودیان از جنوب بویژه از لارستان و جهرم وداراب که ابتدا با یک فتوای ساده شروع شد، سید طی </w:t>
      </w:r>
      <w:bookmarkStart w:id="270" w:name="pg7983_90511"/>
    </w:p>
    <w:p>
      <w:pPr>
        <w:pStyle w:val="BookText"/>
        <w:rPr/>
      </w:pPr>
      <w:bookmarkEnd w:id="270"/>
      <w:r>
        <w:rPr>
          <w:rFonts w:ascii="IRNazanin" w:hAnsi="IRNazanin" w:eastAsia="IRNazanin"/>
          <w:color w:val="111111"/>
          <w:sz w:val="28"/>
          <w:sz w:val="28"/>
          <w:szCs w:val="28"/>
          <w:rtl w:val="true"/>
          <w:lang w:bidi="fa-IR"/>
        </w:rPr>
        <w:t>فتوایی اعلام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که با آنها ایهودیان معامله نماید ، اتلاف مال خود نموده و حرام و معاقب وحقی هم از آب انبار و برکه های مسلمانان به هیچ 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فتوا عده ای از یهودیان مسلمان شدند و در لار باقی ماندند و بقیه از منطقه اخراج شدند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دیگری اقدامات ضد مسیونری سید و یارانش در لارستان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عبدالحمید مهاجری در یک گزارش کوتاه بدون آنکه زمان حادثه را دقیقا مشخص سازد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دسته مبلغان نصاری که آمده بودند به فارس از برای تبلیغ ، چون به خطه لار فرود آمدند ، آن یگانه عالم ربانی ، امر فرمود تاکتب ضلال را از آنها گرفتند و ایشان را از لار بیرون کردند و دستور داد که در هیچ بلدی آنها را راه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الملک از تهران به لارآمد برای گرفتن دو هزار تومان قیمت کتابهایی که دولت انگلیس از دولت ایران مطالبه داشت ، چون ابهت وهیبت و حقانیت آن بزرگوار را مشاهده نمود ، با کمال عقیده مندی پوزش طلبید و از آنجا بیرون رفت </w:t>
      </w:r>
      <w:r>
        <w:rPr>
          <w:rStyle w:val="FootnoteAnchor"/>
          <w:rtl w:val="true"/>
        </w:rPr>
        <w:footnoteReference w:id="182"/>
      </w:r>
    </w:p>
    <w:p>
      <w:pPr>
        <w:pStyle w:val="Heading4"/>
        <w:numPr>
          <w:ilvl w:val="3"/>
          <w:numId w:val="1"/>
        </w:numPr>
        <w:rPr/>
      </w:pPr>
      <w:bookmarkStart w:id="271" w:name="__RefHeading___Toc6913924_1051229030"/>
      <w:bookmarkStart w:id="272" w:name="_Toc92"/>
      <w:bookmarkEnd w:id="271"/>
      <w:r>
        <w:rPr/>
        <w:t>2</w:t>
      </w:r>
      <w:r>
        <w:rPr>
          <w:rtl w:val="true"/>
        </w:rPr>
        <w:t xml:space="preserve">. </w:t>
      </w:r>
      <w:r>
        <w:rPr>
          <w:rtl w:val="true"/>
        </w:rPr>
        <w:t>نقش سید لاری در نهضت مشروطیت</w:t>
      </w:r>
      <w:bookmarkEnd w:id="2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لاری پیش از انقلاب مشروطیت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رساله سیاسی خویش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الظالمین ، به رشته تحریر در آورد وعملا وارد مبارزه همه جانبه با مظاهر استبداد گردید و در این راه مبارزی سخت کوش و تندرو به شمار می رفت، تا آنجا که حاج علی اکبر فال اسیری، مبارز </w:t>
      </w:r>
    </w:p>
    <w:p>
      <w:pPr>
        <w:pStyle w:val="BookText"/>
        <w:rPr/>
      </w:pPr>
      <w:r>
        <w:rPr>
          <w:rFonts w:ascii="IRNazanin" w:hAnsi="IRNazanin" w:eastAsia="IRNazanin"/>
          <w:color w:val="111111"/>
          <w:sz w:val="28"/>
          <w:sz w:val="28"/>
          <w:szCs w:val="28"/>
          <w:rtl w:val="true"/>
          <w:lang w:bidi="fa-IR"/>
        </w:rPr>
        <w:t>نامدار فارس درباره وی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 کردم که خودم تندروتر هستم، اما می بینم که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جلوتر است ، همه منابع بر ظلم ستیزی او خصوصا با دولتیان تأکید دارند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اعظم بستکی که بعدها در جناح مخالف سید قرار گرفت، درباره سید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عمال دولت و حکام دیوانی اعتنایی نداشت و آنها را اهل ظلمه می دانست</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عبدالعلی آیت الله لاری، امام جمعه محترم لار، از آیت الله حاج سید نور الدین شیرازی نقل کرده است که ایشان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علمای شیراز ، از سید عبدالحسین لاری ، سؤال کردند که این که شما می گویید ، باید جهاد کرد ، در چه شرایطی لودر چه زمانی جهاد واجب است ؟ و ایشان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سید نورالدین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با آب طلا باید بر سر در مملکت بنویسند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چو مردان حق رهروی زنده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زگهواره تا گور رزمنده باش</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 سید و یاران وی همگام با مشروطه خواهان در مرکز و در فارس، در لارستان و نواحی جنوب در نهضت مشروطیت شرکت جست ودر برخی از اسناد به دست آمده، اشاره هایی راجع به ارتباط سید با مرحوم آخوند </w:t>
      </w:r>
    </w:p>
    <w:p>
      <w:pPr>
        <w:pStyle w:val="BookText"/>
        <w:rPr/>
      </w:pPr>
      <w:r>
        <w:rPr>
          <w:rFonts w:ascii="IRNazanin" w:hAnsi="IRNazanin" w:eastAsia="IRNazanin"/>
          <w:color w:val="111111"/>
          <w:sz w:val="28"/>
          <w:sz w:val="28"/>
          <w:szCs w:val="28"/>
          <w:rtl w:val="true"/>
          <w:lang w:bidi="fa-IR"/>
        </w:rPr>
        <w:t xml:space="preserve">خراسانی و دیگر آیات عظام نجف اشرف وجود دارد که سید را تأیید واطاعت از اوامر او را واجب و مخالفت با وی حرام شمرده شده و سید وجوهاتی که به دست می آورده ، بخشی از آنها را به نجف برای آیات عظام می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آزادی ایران از چنگال استبداد و ستم حکومت قاجار، نیرویی را در بخشهای جنوبی کشور آماده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مستبدین فارس، بویژه محمد رضا خان قوام الملک حکم جهاد، صادر کرد و پیوسته با استبداد طلبان جنگید</w:t>
      </w:r>
      <w:r>
        <w:rPr>
          <w:rStyle w:val="FootnoteAnchor"/>
          <w:rtl w:val="true"/>
        </w:rPr>
        <w:footnoteReference w:id="186"/>
      </w:r>
      <w:r>
        <w:rPr>
          <w:rFonts w:ascii="IRNazanin" w:hAnsi="IRNazanin" w:eastAsia="IRNazanin"/>
          <w:color w:val="111111"/>
          <w:sz w:val="28"/>
          <w:sz w:val="28"/>
          <w:szCs w:val="28"/>
          <w:rtl w:val="true"/>
          <w:lang w:bidi="fa-IR"/>
        </w:rPr>
        <w:t>سید لاری نه تنها در استقرار نظام مشروطیت در ایران، کوشش بسیارکرد، بلکه در بقای آن نیز سعی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استقرار مشروطیت با کسانی که در راه استقرار مشروطیت در جنوب وفارس سنگ اندازی و مانع تراشی می کردند، بویژه با قوامیان شیراز، حکام محلی و قوانین مخالف مشروطه و فئودالهای منطقه در ستیز و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گزارش فعالیتهای وی و مجاهدتهای او بارها در مجلس اول مطرح گردیده است</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ملی ، هاشمی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لاری، پس از پیروزی مشروطه واستقرار آن، بلافاصله ، دستور داد، انتخاباتی در لارستان برگزار شود و انجمن اسلامی در لار تشکیل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متشکل از دوازده نفر بود که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جلسه داد و دستورات و برنامه های خود را به تمام منطقه لارستان اعلام کرد وسید لاری نامه های بسیاری به اطراف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بندرعباس ولنگه، بستک؛ </w:t>
      </w:r>
      <w:bookmarkStart w:id="273" w:name="pg7983_90514"/>
    </w:p>
    <w:p>
      <w:pPr>
        <w:pStyle w:val="BookText"/>
        <w:rPr/>
      </w:pPr>
      <w:bookmarkEnd w:id="273"/>
      <w:r>
        <w:rPr>
          <w:rFonts w:ascii="IRNazanin" w:hAnsi="IRNazanin" w:eastAsia="IRNazanin"/>
          <w:color w:val="111111"/>
          <w:sz w:val="28"/>
          <w:sz w:val="28"/>
          <w:szCs w:val="28"/>
          <w:rtl w:val="true"/>
          <w:lang w:bidi="fa-IR"/>
        </w:rPr>
        <w:t xml:space="preserve">بیخۀ جات؛ وراوی ؛ اشکنان ؛ فال ، بیرم و علامرودشت ، اوز، کوهستان داراب فرستاد و دستور تشکیل انجمن های محلی را صادر ووظایفی برای هر یک از سران قوم مشخص نموده و در زیر آن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مختار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ومهرعبده عبدالحسین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صورت جلسه تشکیل انجمن در اوز یکی از توابع سی نشین لار بوده است</w:t>
      </w:r>
      <w:r>
        <w:rPr>
          <w:rStyle w:val="FootnoteAnchor"/>
          <w:rtl w:val="true"/>
        </w:rPr>
        <w:footnoteReference w:id="188"/>
      </w:r>
    </w:p>
    <w:p>
      <w:pPr>
        <w:pStyle w:val="Heading4"/>
        <w:numPr>
          <w:ilvl w:val="3"/>
          <w:numId w:val="1"/>
        </w:numPr>
        <w:rPr/>
      </w:pPr>
      <w:bookmarkStart w:id="274" w:name="__RefHeading___Toc6913926_1051229030"/>
      <w:bookmarkStart w:id="275" w:name="_Toc93"/>
      <w:bookmarkEnd w:id="274"/>
      <w:r>
        <w:rPr/>
        <w:t>3</w:t>
      </w:r>
      <w:r>
        <w:rPr>
          <w:rtl w:val="true"/>
        </w:rPr>
        <w:t xml:space="preserve">. </w:t>
      </w:r>
      <w:r>
        <w:rPr>
          <w:rtl w:val="true"/>
        </w:rPr>
        <w:t>مبارزات سید در دوره استبداد صغیر</w:t>
      </w:r>
      <w:r>
        <w:rPr>
          <w:rtl w:val="true"/>
        </w:rPr>
        <w:t>:</w:t>
      </w:r>
      <w:bookmarkEnd w:id="275"/>
    </w:p>
    <w:p>
      <w:pPr>
        <w:pStyle w:val="BookText"/>
        <w:rPr/>
      </w:pPr>
      <w:r>
        <w:rPr>
          <w:rFonts w:ascii="IRNazanin" w:hAnsi="IRNazanin" w:eastAsia="IRNazanin"/>
          <w:color w:val="111111"/>
          <w:sz w:val="28"/>
          <w:sz w:val="28"/>
          <w:szCs w:val="28"/>
          <w:rtl w:val="true"/>
          <w:lang w:bidi="fa-IR"/>
        </w:rPr>
        <w:t>پس از درگیری محمدعلی شاه قاجار ومستبدین با مشروطه خواهان و فشار جهت تعطیل کردن مجلس شورای ملی، سید عبدالحسین لاری، فعالیت گسترده ای برای کمک به مشروطه خواهان وعلیه مستبدین آغاز کرد و بیشتر نیروهای نظامی وی در سراسر جنوب، داراب و شیراز، به پا خواستند و مبارزه ای سخت و ستیزی دشمن شکن شروع کردند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منابع نوشته اند که میرزا حسین خان معتمد دیوان کواری که از أشخاص با نفوذ سیاسی شیراز بود ودم از هم سری وهمسنگی با محمد رضا خان قوام الملک می زد، با سید عبدالحسین لاری بسیار مربوط و دوست بوده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اوضاع را به نفع قوام الملک می دید، از سید عبدالحسین لاری در خواست کرد که به شیراز بیاید و سید هم با دوهزار سوار </w:t>
      </w:r>
    </w:p>
    <w:p>
      <w:pPr>
        <w:pStyle w:val="BookText"/>
        <w:rPr/>
      </w:pPr>
      <w:r>
        <w:rPr>
          <w:rFonts w:ascii="IRNazanin" w:hAnsi="IRNazanin" w:eastAsia="IRNazanin"/>
          <w:color w:val="111111"/>
          <w:sz w:val="28"/>
          <w:sz w:val="28"/>
          <w:szCs w:val="28"/>
          <w:rtl w:val="true"/>
          <w:lang w:bidi="fa-IR"/>
        </w:rPr>
        <w:t>از لار به شیراز رفت</w:t>
      </w:r>
      <w:r>
        <w:rPr>
          <w:rStyle w:val="FootnoteAnchor"/>
          <w:rtl w:val="true"/>
        </w:rPr>
        <w:footnoteReference w:id="18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بیشتر منابع، نوشته اند که میان روحانیون شیراز به پیروی از مرکز و پایتخت، به دو دسته مشروطه خواه ومشروعه خواه منشعب شدند و در مسجد نو شیراز متحصن شد وقوام الملک از آنها طرفداری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انجمن اسلامی شیراز که گویا از یاران سید و مشروطه خواه بودند، در مقابل مستبدین تصمیم به دعوت سید عبدالحسین لاری و چریکهایش، به شیراز نمودند، تا بتوانند در مقابل فراخوانی نیروهای مستبدین، توازن قدرت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با نیروها و یاران خویش از کوهستان داراب به ریاست شیخ زکریای لاری و چریکهای بیخه ای ، لاری و عشایر لارستان و دیگر نواحی لارستان، برای کمک به مشروطه خواهان و حمایت از مجلس شورای ملی با دو هزار نفر از نیروهای خود وارد شیراز شد و در همان بدو ورود به شیراز ، باران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این مطلب نشان می دهد که ادعای دعوت معتمد دیوان کواری ، از سید، نمی تواند درست باشد، زیرا اولا معتمد دیوان، چندان آشنایی و صمیمیتی با سید لاری نداشته که او را به شیراز دعوت کند، اضافه بر این تلگرافی از انجمن اسلامی در دست است که در تاریخ 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مستشار الدوله فرستاده اند و در آن تصریح شده که انجمن اسلامی از سید لاری دعوت کرده است که به شیراز برود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به این ترتیب می توان به خوبی دریافت که سید به دعوت انجمن اسلامی، به شیراز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ورود سید به شیراز ، نیروهای عشایر قشقایی به رهبری سردار عشایر قشقایی، صولت الدوله در اواخر 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جهرم و فیروزآباد، برای کمک به مشروطه خواهان وسید لاری به شیراز وارد شدند و نیروهای سید به پنج هزار نفر رسید وسید توانست به کمک این نیروها بر مستبدین پیروز شود، و پس از سه ماه که در شیراز ماند، مشروطه خواهان بر مستبدین غالب شدند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آخرین نشانه های حضور سید لاری و نیروهایش در شیراز به روزهای آخر ماه جمادی الاولی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از آن پس سید و یارانش پس از سه ماه 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جمادی الأولی</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فعال و گسترده در شیراز ، با یارانش از شیراز خارج شده و به سوی لار حرکت کردند و سید در این سفر تجربیات گرانقدری به دست آورد و ضمنا با رهبران وروحانیون شیراز بیشتر آشنا شد و همچنین با رهبر ورئیس ایل قدرتمند قشقایی، صولت الدوله آشنایی بیشتری پیدا کرد و هسته همکاری بیشتر میان عشایر و نیروهای وی که در شیراز بوجود آمده بود، استحکام یافت و مایه حرکت و همفکری و همرزمی آینده گردید</w:t>
      </w:r>
      <w:r>
        <w:rPr>
          <w:rStyle w:val="FootnoteAnchor"/>
          <w:rtl w:val="true"/>
        </w:rPr>
        <w:footnoteReference w:id="19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سید از لارستان و استقرار نیروها در منطقه، خبر به توپ بسته شدن مجلس توسط محمد علی شاه قاجار ، به شیراز و به لارستان رسید و سید نیز مانند دیگر انقلابیون و مشروطه خواهان، با اعلام کتبی وارسال </w:t>
      </w:r>
    </w:p>
    <w:p>
      <w:pPr>
        <w:pStyle w:val="BookText"/>
        <w:rPr/>
      </w:pPr>
      <w:r>
        <w:rPr>
          <w:rFonts w:ascii="IRNazanin" w:hAnsi="IRNazanin" w:eastAsia="IRNazanin"/>
          <w:color w:val="111111"/>
          <w:sz w:val="28"/>
          <w:sz w:val="28"/>
          <w:szCs w:val="28"/>
          <w:rtl w:val="true"/>
          <w:lang w:bidi="fa-IR"/>
        </w:rPr>
        <w:t>نامه های مختلف، رفتار غیر اسلامی محمدعلی شاه را محکوم وحکومت او را خلاف شرع ودادن مالیات به او را منع کرد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سپس دسته های چریکی لارستان را به سه ناحیه بندرعباس، بوشهر وداراب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زکریای دارابی بوسیله نیروهای خود ابتدا ، داراب ، سپس سیرجان و پس از آن شهر بابک را فتح کرد و به سوی کرمان پیش تاخت و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اهرمی و نیروهای تنگستانی به رهبری رئیس علی دلواری بوشهر را فتح کردند و اعلام مشروطه نمودند و ملیون در بندرعباس گمرگ را تسخیر کردند و امور شهر را به دست مصباح دیوان اوزی سپرده اند و حسین سردار با نیروهای خویش بندرلنگه را گشود، بر این اساس نیروهای سید در سه جبهه شرق وغرب وجنوب توانستند با اقتدار تمام به پیروزیهای بسیاری نائل شوند و حوزه و منطقه ای وسیع به گسترده بوشهر تا کرمان واز بندرعباس تا داراب را زیر نگین در آورند وسید با استفاده از این نیرو و حمایت مالی تجار مناطق جنوبی، غربی و شرقی فارس تا سرحد کرمان و بندرعباس وبندر بوشهر را تحت کنترل خویش در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وی با پرچم ویژه ای مشخص گردیده و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یعلوا ولا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 سینه چریکهای وی خود نمایی می کرد و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در اوج اقتدار سید ودر افول کامل قدرت سیاسی مرکز، سید مبادرت به چاپ تمبر ویژه ای نمود که از آن دو شکل متفاوت در دست می باشد، نمونه ای از آن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پست ملت </w:t>
      </w:r>
    </w:p>
    <w:p>
      <w:pPr>
        <w:pStyle w:val="BookText"/>
        <w:rPr/>
      </w:pP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است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سید لاری در حالی که در جبهه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شدت درگیر مبارزه بود، جبهه جدید مبارزه فکری را نیز هیچ گاه رها نکرد و در همین دوران اقدام به چاپ دو رساله سیاسی خویش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در اتحاد دولت 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وأحکام قانون اداره 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قانون در پاسخ به مشروعه خواهان تهران ورساله احکام را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قانون اداره بلدیه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نوشته شده است</w:t>
      </w:r>
      <w:r>
        <w:rPr>
          <w:rStyle w:val="FootnoteAnchor"/>
          <w:rtl w:val="true"/>
        </w:rPr>
        <w:footnoteReference w:id="19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همین پراکندگی نیروهای سید از لار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فرصتی به دست مستبدین ومحمد علی شاه قاجار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که شاه قاجار به علت تلگراف اعتراض آمیز سید به او شدید ناراحت ، متنفر وهراسان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لار حمله کنند، از این رو دستور داد تا نصر الدوله از شیراز به سوی لار حرکت کند ولارستان بی دفاع پس از مبارزه شدید تسلیم گردید و سید لاری به کوهستان داراب پناهنده شد و شیخ زکریا دارابی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کوهستان و در کنار رهبر نظامی خویش شیخ زکریا، مشغول جمع آوری و تدارک حمله ای به مقر مستبدین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 نامه هایی به مناطق مختلف جنوب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تند وکوبنده سید در این نامه ها و اعلامیه های منتشر شده، قدرت و توانایی وی در سازماندهی دوباره نیروهایش را به خوبی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علمای نجف و تهران از سید شدیدا حمایت می کردند و احتمال حمله او به شیراز بسیار قوی بود و مستبدین و بویژه کنسولگری انگلیس از این مسئله شدید احساس نگرانی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نیروهای انگلیس از یک سو، مستبدین از جانبی دیگر و دولت روسیه از طرفی با هم متحد شدند و از دولت مرکزی خواستند که از حمله سید به لارستان جلوگیری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شاه برای جلوگیری از حمله سید به شیراز، ظل السلطان را نامزد حکومت فارس کرد تا از وی در جهت فرو نشاندن غائله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تهران به دست مجاهدین فتح شد و دوره استبداد صغیر به پایان رسید و دولت جدیدی روی کار آمد که وزیر داخله آن سردار اسعد بختیاری بود و او با حکومت ظل السلطان بر فارس مخالفت ورزید، زیرا با صولت الدوله قشقایی شدید مخالف بود و با اینکه قوامیان از مستبدین بودند، سردار اسعد، علیه ایل قشقایی با قوامیان کنار آمد و این موضوع به ضرر نیروهای مشروطه خواه، مجاهد وعشایر قشقایی و بویژه به ضرر سید و نیروهای وی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صدمه وزیان را سردار اسعد بختیاری بر نیروی مجاهدین در فارس وجنوب و بر سید لاری وارد ساخت و همین امر باعث گردید که جبهة مستبدین تقویت شد و به فکر قلع و قمع یکسره سید لاری و چریکهایش افتادند</w:t>
      </w:r>
      <w:r>
        <w:rPr>
          <w:rStyle w:val="FootnoteAnchor"/>
          <w:rtl w:val="true"/>
        </w:rPr>
        <w:footnoteReference w:id="196"/>
      </w:r>
      <w:bookmarkStart w:id="276" w:name="pg7983_90520"/>
    </w:p>
    <w:p>
      <w:pPr>
        <w:pStyle w:val="BookText"/>
        <w:rPr/>
      </w:pPr>
      <w:bookmarkEnd w:id="276"/>
      <w:r>
        <w:rPr>
          <w:rFonts w:ascii="IRNazanin" w:hAnsi="IRNazanin" w:eastAsia="IRNazanin"/>
          <w:color w:val="111111"/>
          <w:sz w:val="28"/>
          <w:sz w:val="28"/>
          <w:szCs w:val="28"/>
          <w:rtl w:val="true"/>
          <w:lang w:bidi="fa-IR"/>
        </w:rPr>
        <w:t>سردار اسعد از یک طرف و فشار علمای نجف از سوی دیگر بر سید وصولت الدوله، مبنی بر عدم حرکت آنان به سوی شیراز، ضربه نهایی را به سید وارد ساخت و سید لاری با نا امیدی به لارستان بازگشت و طی نامه ای از مردم تقاضا کرد که تا اعاده حقوق خویش از دادن مالیات خودداری نمایند</w:t>
      </w:r>
      <w:r>
        <w:rPr>
          <w:rStyle w:val="FootnoteAnchor"/>
          <w:rtl w:val="true"/>
        </w:rPr>
        <w:footnoteReference w:id="197"/>
      </w:r>
    </w:p>
    <w:p>
      <w:pPr>
        <w:pStyle w:val="Heading4"/>
        <w:numPr>
          <w:ilvl w:val="3"/>
          <w:numId w:val="1"/>
        </w:numPr>
        <w:rPr/>
      </w:pPr>
      <w:bookmarkStart w:id="277" w:name="__RefHeading___Toc6913928_1051229030"/>
      <w:bookmarkStart w:id="278" w:name="_Toc94"/>
      <w:bookmarkEnd w:id="277"/>
      <w:r>
        <w:rPr/>
        <w:t>4</w:t>
      </w:r>
      <w:r>
        <w:rPr>
          <w:rtl w:val="true"/>
        </w:rPr>
        <w:t xml:space="preserve">. </w:t>
      </w:r>
      <w:r>
        <w:rPr>
          <w:rtl w:val="true"/>
        </w:rPr>
        <w:t>آخرین دوره اقتدار سید</w:t>
      </w:r>
      <w:r>
        <w:rPr>
          <w:rtl w:val="true"/>
        </w:rPr>
        <w:t>:</w:t>
      </w:r>
      <w:bookmarkEnd w:id="278"/>
    </w:p>
    <w:p>
      <w:pPr>
        <w:pStyle w:val="BookText"/>
        <w:rPr/>
      </w:pPr>
      <w:r>
        <w:rPr>
          <w:rFonts w:ascii="IRNazanin" w:hAnsi="IRNazanin" w:eastAsia="IRNazanin"/>
          <w:color w:val="111111"/>
          <w:sz w:val="28"/>
          <w:sz w:val="28"/>
          <w:szCs w:val="28"/>
          <w:rtl w:val="true"/>
          <w:lang w:bidi="fa-IR"/>
        </w:rPr>
        <w:t>نامه های هشدار دهنده سید به علمای نجف و مجاهدین مرکز و شیراز ، راه به جایی نبرد و با توجه به اینکه مشروطه خواهان از تظلم خواهی سید طفره رفتند ، سید و یارانش از طریق داراب وبندرعباس به لارستان بازگشتند و با دستور وی مردمی که در اثر تهاجم مستبدین از لار کوچ کرده بودند، دوباره به شهر لار بازگشتند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تبلیغات دشمنان بویژه گزارشهای مستبدین وخارجیان به دولت مرکزی مبنی بر اینکه سید لاری در حال اغتشاش در جنوب است ، سید با ارسال نامه هایی در صدد دفاع از خود بر آمد و با اینکه سر دبیر روزنامه دار العلم شیراز خود از طرفداران قوامی ها بود، اما گزارشی را به نفع سیده مبنی بر اطاعت وی از احکام مشروطه، در روزنامه خود منتشر ساخت</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ایالتی فارس نیز تأیید کرد که سید از مشروطه خواهان و بی تقصیر است</w:t>
      </w:r>
      <w:r>
        <w:rPr>
          <w:rStyle w:val="FootnoteAnchor"/>
          <w:rtl w:val="true"/>
        </w:rPr>
        <w:footnoteReference w:id="199"/>
      </w:r>
      <w:r>
        <w:rPr>
          <w:rFonts w:ascii="IRNazanin" w:hAnsi="IRNazanin" w:eastAsia="IRNazanin"/>
          <w:color w:val="111111"/>
          <w:sz w:val="28"/>
          <w:sz w:val="28"/>
          <w:szCs w:val="28"/>
          <w:rtl w:val="true"/>
          <w:lang w:bidi="fa-IR"/>
        </w:rPr>
        <w:t xml:space="preserve">با همه این گزارشها، از تهران به انجمن ایالتی شیراز و فارس هشدار دادند که در </w:t>
      </w:r>
    </w:p>
    <w:p>
      <w:pPr>
        <w:pStyle w:val="BookText"/>
        <w:rPr/>
      </w:pPr>
      <w:r>
        <w:rPr>
          <w:rFonts w:ascii="IRNazanin" w:hAnsi="IRNazanin" w:eastAsia="IRNazanin"/>
          <w:color w:val="111111"/>
          <w:sz w:val="28"/>
          <w:sz w:val="28"/>
          <w:szCs w:val="28"/>
          <w:rtl w:val="true"/>
          <w:lang w:bidi="fa-IR"/>
        </w:rPr>
        <w:t>این کار مداخله نکنند و یقینا این مطلب از سردار اسعد بختیاری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فشار جناح های گوناگون، سید مجبور شد در ذیقعده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برود و بنا به دعوت انجمن ایالتی در جلسه مشترکی با نصرالدوله قوام الملک شرکت نمود، تا اختلافات را بررسی کنند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انتخاب نظام السلطنه مافی به حکومت فارس به نفع مجاهدین ، مشروطه خواهان رسید لاری بود و بار دیگر مستبدین وقوامیها در موضع ضعف قرار گرفتند، وسیدلاری دوباره به اوج اقتدار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دوره است که سید دستور حمله به بندر لنگه را صادر نمود، زیرا مستبدین در آنجا به اذیت و آزار مردم و بویژه شیعیان می پرداختند و در حالی که نیروهای جبهه شرقی سید به رهبری شیخ زکریا دارابی در درگیریهای بندرعباس مشغول بودند سید نیروهای جبهه غربی لارستان را به فرماندهی غلامحسین خان وراوی وسید حاج بابا بیرمی با استعداد چهار هزار نفر، به سمت سواحل جنوب روانه کرد، اما تهاجم نیروهای استعماری انگلیس واعزام کشتی فکس به بندر لنگه، بحران جنوب را عمیق تر کرد و با پا در میانی احمد خان دریابیگی و تضمین امنیت شیعیان در بندرلنگه نواحی جنوب، این بحران به پایان رسید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خطر حمله مستبدین به لار، نگرانیهایی برای مردم لار </w:t>
      </w:r>
    </w:p>
    <w:p>
      <w:pPr>
        <w:pStyle w:val="BookText"/>
        <w:rPr/>
      </w:pPr>
      <w:r>
        <w:rPr>
          <w:rFonts w:ascii="IRNazanin" w:hAnsi="IRNazanin" w:eastAsia="IRNazanin"/>
          <w:color w:val="111111"/>
          <w:sz w:val="28"/>
          <w:sz w:val="28"/>
          <w:szCs w:val="28"/>
          <w:rtl w:val="true"/>
          <w:lang w:bidi="fa-IR"/>
        </w:rPr>
        <w:t>بوجود آمد و تصمیم گرفتند با ارسال نامه ای ، سید حاج بابا بیرمی و غلامحسین خان وراوی را به لار دعوت کنند و اتفاقا متن نامه سید به این سردار نظامی خود،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حاج بابا بیرمی در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 خویش وارد لارستان شد وزمام حکومت لار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خان وراوی نیز ضمن دعوت به لار با عنوان نیابت حکومت در کنار سید حاج بابا بیر می مشغول به 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السلطنه مافی نیز حکومت سید حاج باب بیر می بر لارستان را تأیید کرد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دعوت سید، تمامی نیروهایش از شرق و غرب وشمال وجنوب منطقه ، در لار اجتماع کردند ولار شاهد گردهمایی عظیم نیروهای 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کوهستانی ها به رهبری شیخ زکریا دارابی، سبعه ای ها به فرماندهی حسین سپهسالار، بیرمی ها به فرماندهی سید حاج بابا بیرمی ، بیخه ای ها به رهبری غلامحسین خان وراوی، بهار لو به فرماندهی خورشید خان بهارلو، عشایر ولخانی به فرماندهی سردار ، عشایر رسولخانی به فرماندهی فرج بیگ، عشایر عرب مزیدی به فرماندهی بهادر خان و نیروهای چریک از دهکویه ، کورده، بنارویه، اشکنان، مهر، گله دار ، فال ، علامرودشت، حاج آباد ، اوز، فیروز آباد و بسیاری از نواحی مردمی لاری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مذکرات وشور زنی ها، برای جلوگیری از حملات مستبدین، </w:t>
      </w:r>
    </w:p>
    <w:p>
      <w:pPr>
        <w:pStyle w:val="BookText"/>
        <w:rPr/>
      </w:pPr>
      <w:r>
        <w:rPr>
          <w:rFonts w:ascii="IRNazanin" w:hAnsi="IRNazanin" w:eastAsia="IRNazanin"/>
          <w:color w:val="111111"/>
          <w:sz w:val="28"/>
          <w:sz w:val="28"/>
          <w:szCs w:val="28"/>
          <w:rtl w:val="true"/>
          <w:lang w:bidi="fa-IR"/>
        </w:rPr>
        <w:t>سید نیروهایش را به نواحی مختلف منطقه اعزام کرد</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به بعد یک دوره پر آشوب در جنوب آغاز شد و با ترور نصر الدوله قوام الملک شیرازی، در شیراز و پناهنده شدن برادرش حبیب الله خان قوام به سفارت انگلیس و حمایت سیاسی سردار اسعد بختیاری از جناح قوامی ها در فارس، باعث شد، تا بار دیگر جناح مستبدین قد علم کنند و با ایجاد ناامنی و کارشکنی ، منطقه را درگیر زد و خوردهای طولانی سازند، زیرا در این دوره نظام السلطنه مافی که حامی مشروطه خواهان بود از والی گری فارس معزول شد و صولت الدوله قشقایی از ایلخانی عزل گردید و حبیب الله خان قوام به عنوان والی فارس منصوب شد و دولت انگلیس به حمایت از قوام بیگانه پرست برخاست و دولت مرکزی نیز به پشتیبانی از مستبدین در آمد و این مسائل همه و همه دست به دست هم داد و نیروهای مشروطه خواه را تضعیف نمود و سید لاری و یارانش در مقابل یک تهاجم گسترده نیروهای مستبدین ، دولتی و بیگانه قرار داد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اسنادی که بر جای مانده، سید در اثر فشارها، وخطرات گوناگون وعدم حمایت دولت مرکزی از وی، بار دیگر با صولت الدولة قشقایی، برنامه حملات گسترده خود را علیه مستبدین و انگلیسیها، طراحی کردند و این بار سید لاری فتوای جهاد علیه قوامیها را صادر کرد و فرمان داد که هیچ کس حق معامله و خرید و فروش با انگلیسها را ندارد و تمام کالاهایی که به وسیله انگلیسها وارد می شود خرید و فروش آن حرام است و هیچ کس حق ندارد ارزاق عمومی به انگلیسیها تحویل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فتوای جهاد و فرمان سید وحرکت نیروهای سید وصولت الدوله در دل قوامی ها و انگلیسیها وحشت آفرید و بلافاصله از دولت مرکزی خواستند تا کمک و نیرو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دولت مرکزی به قوامی ها وزیر فشار قرار دادن سید لاری و صولت الدوله، باعث شد، تا تحرکات نظامی سید وصولت الدوله ، به جایی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خان هدایت ملقب به مخبر السلطنه، والی فارس شد و او با پشتیبانی از مستبدین و مخالفت با سید و نیروهای مشروطه طلب ، آخرین رمق و نیروی سید لاری را به تحلیل برد و دوران رکود وافول نهضت سید لاری از این دوره آغاز گردید، گرچه نیروهای سید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کم وبیش مقاومتهایی در جبهه های مختلف از خودشان دادند ولی نتوانستند تأثیر عمیقی در روند حوادث به جای بگذارند</w:t>
      </w:r>
      <w:r>
        <w:rPr>
          <w:rStyle w:val="FootnoteAnchor"/>
          <w:rtl w:val="true"/>
        </w:rPr>
        <w:footnoteReference w:id="20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 اختلاف میان سران سپاه سید ، از جمله اختلاف میان دو رهبر نظامی او یعنی سید حاج بابا بیرمی حاکم لار وغلامحسین خان وراوی نیابت حکومت لار که بالاخره به کشته شدن هر دو نفر منجر گردید و از سویی دیگر، حسین سپهسالار فرمانده دیگر وی نیز پس از تندروی هایی که در آخر کار کرد و مورد بی مهری سید قرار گرفت، در یک درگیری ناخواسته در گردنه فرگ کشته شد و از طرف دیگر بهترین و وفادارترین یار سید، شیخ زکریا دارابی، رهبر نظامی نیروهای کوهستان در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دشمنانش، ترور شد و ضربه هولناکی به سید و یاران وی وارد آمد، بنابراین سید لاری در طول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چهار تن از بهترین یاران خود را از دست </w:t>
      </w:r>
    </w:p>
    <w:p>
      <w:pPr>
        <w:pStyle w:val="BookText"/>
        <w:rPr/>
      </w:pPr>
      <w:r>
        <w:rPr>
          <w:rFonts w:ascii="IRNazanin" w:hAnsi="IRNazanin" w:eastAsia="IRNazanin"/>
          <w:color w:val="111111"/>
          <w:sz w:val="28"/>
          <w:sz w:val="28"/>
          <w:szCs w:val="28"/>
          <w:rtl w:val="true"/>
          <w:lang w:bidi="fa-IR"/>
        </w:rPr>
        <w:t xml:space="preserve">داد و نیروی نظامی سید از نظر توان وروحیه، به حداقل رسید و به همین جهت بود که مخبر السلطنه والی فارس به قصد آرام کردن صولت الدوله و تأمین رضایت خاطر قوام الملک به اقداماتی علیه سید دست زد و طی یک فرمان در آستانه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حبیب الله خان قوام مستبد معروف فارس را به همراهی بیش از چند هزار نظامی برای سرکوبی سید و یاران وی و حمله به لار مأمور کرد </w:t>
      </w:r>
      <w:r>
        <w:rPr>
          <w:rStyle w:val="FootnoteAnchor"/>
          <w:rtl w:val="true"/>
        </w:rPr>
        <w:footnoteReference w:id="20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منابع تصریح کرده اند که به دلیل سرسپردگی مخبر السلطنه به انگلیس ومستبدین ، پس از فرمان حمله وی به لارستان ، نیروهای انگلیس، نیز به کمک وی آمدند و نیروی نظامی دوازده هزار نفری مستبدین دولتی وانگلیس ، به لار حمله کردند و در بنارویه نیروی سید که هزار نفر بیشتر نبود، راه را بر آنان بستند ولی در اثر کمی نیرو و تضعیف روحیه و نداشتن تجهیزات کافی به سختی شکت خوردند و سید به قریه کورده عقب نشینی کرد، و آنگاه که دهکده کورده توسط نیروهای انگلیسی و مستبدین محاصره شده بود، یکی از فرماندهان سید به نام علیمراد که مردی دلیر واز فدائیان سید بود وارد مسجد شد و سید لاری را بر ترک اسب خود سوار کرد و با شجاعت وفدا کاری تمام سید را از معرکه محاصره دشمن بیرون برد و او را به فیروز آباد رساند وصولت الدوله قشقانی مقدم وی را گرامی وبدین ترتیب دورۂ سکونت وقیام سید در لارستان به سر رسید وسید دیگر به لار باز نگشت </w:t>
      </w:r>
      <w:r>
        <w:rPr>
          <w:rStyle w:val="FootnoteAnchor"/>
          <w:rtl w:val="true"/>
        </w:rPr>
        <w:footnoteReference w:id="206"/>
      </w:r>
      <w:bookmarkStart w:id="279" w:name="pg7983_90526"/>
    </w:p>
    <w:p>
      <w:pPr>
        <w:pStyle w:val="Heading4"/>
        <w:numPr>
          <w:ilvl w:val="3"/>
          <w:numId w:val="1"/>
        </w:numPr>
        <w:rPr/>
      </w:pPr>
      <w:bookmarkStart w:id="280" w:name="__RefHeading___Toc6913930_1051229030"/>
      <w:bookmarkStart w:id="281" w:name="_Toc95"/>
      <w:bookmarkEnd w:id="279"/>
      <w:bookmarkEnd w:id="280"/>
      <w:r>
        <w:rPr/>
        <w:t>5</w:t>
      </w:r>
      <w:r>
        <w:rPr>
          <w:rtl w:val="true"/>
        </w:rPr>
        <w:t xml:space="preserve">. </w:t>
      </w:r>
      <w:r>
        <w:rPr>
          <w:rtl w:val="true"/>
        </w:rPr>
        <w:t>سالهای پایانی زندگی سید لاری</w:t>
      </w:r>
      <w:r>
        <w:rPr>
          <w:rtl w:val="true"/>
        </w:rPr>
        <w:t>:</w:t>
      </w:r>
      <w:bookmarkEnd w:id="281"/>
    </w:p>
    <w:p>
      <w:pPr>
        <w:pStyle w:val="BookText"/>
        <w:rPr/>
      </w:pPr>
      <w:r>
        <w:rPr>
          <w:rFonts w:ascii="IRNazanin" w:hAnsi="IRNazanin" w:eastAsia="IRNazanin"/>
          <w:color w:val="111111"/>
          <w:sz w:val="28"/>
          <w:sz w:val="28"/>
          <w:szCs w:val="28"/>
          <w:rtl w:val="true"/>
          <w:lang w:bidi="fa-IR"/>
        </w:rPr>
        <w:t>پس از شکست نیروهای سید، مستبدین وارد لار شدند وشهر بی دفاع را بی رحمانه مورد تاخت و تاز وغارت قرار دادند و یاران سید را بی رحمانه کشتند و خانواده وی را اسیر کردند و به شیراز بردند، در شیراز فقیه ربانی حاج سید عبد الباقی شیرازی داماد سید ، کوشید تا خاندان مرحوم سید را به منزل خود ببرد و با مخبر السلطنه وارد مذاکره شد و مخبر السلطنه، از بیم عکس العمل شدید مردم، به مجتهد شیرازی اجازه داد تا خانواده سید را به منزل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خانواده سید مخفیانه از شیراز به فیروز آباد رفتند و به سید ملحق شدند</w:t>
      </w:r>
      <w:r>
        <w:rPr>
          <w:rStyle w:val="FootnoteAnchor"/>
          <w:rtl w:val="true"/>
        </w:rPr>
        <w:footnoteReference w:id="2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لاری در فاصله سالهای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گویا در فیروز آباد و اندکی از آن را در قیر ودر تحت حمایت نظامی نیروهای صولت الدوله قشقایی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دوره ایشان خود نیروی نظامی نداشته ولی هیچ گاه از پای ننشست و علیه نیروهای مستبدین و بیگانه به مبارزه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طی جنگ جهانی اول و درگیری مردم جنوب بویژه رئیس علی دلواری و تنگستانیها علیه انگلیس، از آنان حمایت کرد و حکم جهاد علیه انگلیسیها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نمونه از حکم جهاد سید علیه دولت استعماری انگلیس اکنون موجود است که لحن یکی از آنها بسیار شدید است و جهاد را حتی بر زنان و کودکان نیز واجب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سردار عشایر قشقایی، صولت الدوله وقتی فرمان جهاد علیه انگلیس را که سید برای او فرستاده بود می بیند، بلافاصله اطاعت می کند و نیروهایش را به سوی شیراز به حرکت در می آورد و نمایش قدرت آغاز می کند ولی به سختی از نیروهای دولتی و انگلیسی شکست می خورد و به فیروزآباد عقب نشینی می کند وسید که می بیند دیگر نمی تواند از حمایت سردار عشایر قشقایی بهره مند شود به قیر می رود و از آنجا به دعوت مردم جهرم به آن شهر می رود و شش سال آخر عمر خویش را در شهر جهرم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دشمنان دست از وی بر نمی دارند و والی فارس به سالار نصرت نوری حاکم جهرم دستور می دهد تا با حیله و نیرنگ سید را دستگیر و به سایکس افسر انگلیسی تحویل دهد، اما مردم جهرم از این دسیسه و نیرنگ آگاه می شوند و با تلاش فراوان مانع از اجرای این نقشه می شوند و این نشان می دهد که سید در دوران اقامت در جهرم نیز به مبارزه فکری و سیاسی خود ادامه می داده است</w:t>
      </w:r>
      <w:r>
        <w:rPr>
          <w:rStyle w:val="FootnoteAnchor"/>
          <w:rtl w:val="true"/>
        </w:rPr>
        <w:footnoteReference w:id="20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لاری، پس از عمری مبارزه و جهاد بالاخره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جمعه چهارم شوال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پس از اقامه نماز جمعه دعوت حق را لبیک گفته و پس از تشییع شکوهمند از جانب مردم، در محله کوشکک جهرم، به خاک سپرده شد و از آن پس بقعه ای عالی بر آرامگاه وی بنا کردند</w:t>
      </w:r>
      <w:r>
        <w:rPr>
          <w:rStyle w:val="FootnoteAnchor"/>
          <w:rtl w:val="true"/>
        </w:rPr>
        <w:footnoteReference w:id="209"/>
      </w:r>
      <w:bookmarkStart w:id="282" w:name="pg7983_90528"/>
    </w:p>
    <w:p>
      <w:pPr>
        <w:pStyle w:val="Heading3"/>
        <w:numPr>
          <w:ilvl w:val="2"/>
          <w:numId w:val="1"/>
        </w:numPr>
        <w:rPr/>
      </w:pPr>
      <w:bookmarkStart w:id="283" w:name="__RefHeading___Toc6913932_1051229030"/>
      <w:bookmarkStart w:id="284" w:name="_Toc96"/>
      <w:bookmarkEnd w:id="282"/>
      <w:bookmarkEnd w:id="283"/>
      <w:r>
        <w:rPr>
          <w:rtl w:val="true"/>
        </w:rPr>
        <w:t>د</w:t>
      </w:r>
      <w:r>
        <w:rPr>
          <w:rtl w:val="true"/>
        </w:rPr>
        <w:t xml:space="preserve">. </w:t>
      </w:r>
      <w:r>
        <w:rPr>
          <w:rtl w:val="true"/>
        </w:rPr>
        <w:t>همفکران و همرزمان سید</w:t>
      </w:r>
      <w:r>
        <w:rPr>
          <w:rtl w:val="true"/>
        </w:rPr>
        <w:t>:</w:t>
      </w:r>
      <w:bookmarkEnd w:id="284"/>
    </w:p>
    <w:p>
      <w:pPr>
        <w:pStyle w:val="BookText"/>
        <w:rPr/>
      </w:pPr>
      <w:r>
        <w:rPr>
          <w:rFonts w:ascii="IRNazanin" w:hAnsi="IRNazanin" w:eastAsia="IRNazanin"/>
          <w:color w:val="111111"/>
          <w:sz w:val="28"/>
          <w:sz w:val="28"/>
          <w:szCs w:val="28"/>
          <w:rtl w:val="true"/>
          <w:lang w:bidi="fa-IR"/>
        </w:rPr>
        <w:t>در تبیین ، شناخت و معرفی باران ، همفکران و همرزمان سید لاری، در اسناد و منابع به سه گروه قدرتمند اجتماعی بر می خوریم که تأثیر فراوانی در روند نهضت سید لاری وقیام وی داشته اند و با کمک آن سید توانست دوره پر اقتدار خویش بر لارستان و جنوب را ایجاد، گسترش و تداوم بخشد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گروه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بازرگانان که بنیه و امور مالی نهضت وقیام سید را قوام بخشیدند؛ سیاستمداران و امیران عشایر که با نفوذ اجتماعی خود، نیروی انسانی و چریکهای پاک باخته و یاران نظامی سید را گرد آوری و در مواقع حساس با حمایت عملی از سید، موانع و مشکلات را از میان برداشتند و علیه مستبدین و مخالفان سید جنگیدند؛ و سومین گروه، روحانیان وعالمان خوش فکر، متفکر و با نفوذ که مبانی نظری را از سید آموختند وسپس در جامعه گسترش دادند و پایه های فکری و علمی نهضت را ، پی ریزی کردند و در افکار وذهن جامعه جا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سه گروه و نقش ارزنده ای که در برپایی قیام و نهضت سید لاری بازی کرده اند، نمی توان تفاوتی قائل شد، زیرا هر یک از این سه گروه اگر نبودند، قیام سامان نمی یافت، از این رو هر کدام به تناسب نیاز نهضت، نقش خویش را به خوبی ایفا کرده اند و به همین جهت تقدم و تاخری در میان این سه گروه نیست، اما به دلیل اینکه پیشگام ترین گروه ، همان طیف تجار بوده اند که سید عبدالحسین لاری را دعوت و به لارستان آورده اند نخست در مورد یکی از سرشناس ترین اعضای این گروه سخن خواهیم گفت ، سپس به سیاستمداران خواهیم پرداخت، چون تعداد </w:t>
      </w:r>
      <w:bookmarkStart w:id="285" w:name="pg7983_90529"/>
    </w:p>
    <w:p>
      <w:pPr>
        <w:pStyle w:val="BookText"/>
        <w:rPr/>
      </w:pPr>
      <w:bookmarkEnd w:id="285"/>
      <w:r>
        <w:rPr>
          <w:rFonts w:ascii="IRNazanin" w:hAnsi="IRNazanin" w:eastAsia="IRNazanin"/>
          <w:color w:val="111111"/>
          <w:sz w:val="28"/>
          <w:sz w:val="28"/>
          <w:szCs w:val="28"/>
          <w:rtl w:val="true"/>
          <w:lang w:bidi="fa-IR"/>
        </w:rPr>
        <w:t>آنان نیز کمتر از گروه روحانیان است و در نهایت به گروه سوم یعنی علما و روحانیان خواهیم پرداخت</w:t>
      </w:r>
      <w:r>
        <w:rPr>
          <w:rFonts w:eastAsia="IRNazanin" w:cs="IRNazanin"/>
          <w:color w:val="111111"/>
          <w:sz w:val="28"/>
          <w:szCs w:val="28"/>
          <w:rtl w:val="true"/>
          <w:lang w:bidi="fa-IR"/>
        </w:rPr>
        <w:t>.</w:t>
      </w:r>
    </w:p>
    <w:p>
      <w:pPr>
        <w:pStyle w:val="Heading3"/>
        <w:numPr>
          <w:ilvl w:val="2"/>
          <w:numId w:val="1"/>
        </w:numPr>
        <w:rPr/>
      </w:pPr>
      <w:bookmarkStart w:id="286" w:name="__RefHeading___Toc6913934_1051229030"/>
      <w:bookmarkStart w:id="287" w:name="_Toc97"/>
      <w:bookmarkEnd w:id="286"/>
      <w:r>
        <w:rPr>
          <w:rtl w:val="true"/>
        </w:rPr>
        <w:t>گروه اول</w:t>
      </w:r>
      <w:r>
        <w:rPr>
          <w:rtl w:val="true"/>
        </w:rPr>
        <w:t xml:space="preserve">- </w:t>
      </w:r>
      <w:r>
        <w:rPr>
          <w:rtl w:val="true"/>
        </w:rPr>
        <w:t>تجار لارستانی</w:t>
      </w:r>
      <w:bookmarkEnd w:id="287"/>
    </w:p>
    <w:p>
      <w:pPr>
        <w:pStyle w:val="BookText"/>
        <w:rPr/>
      </w:pPr>
      <w:r>
        <w:rPr>
          <w:rFonts w:ascii="IRNazanin" w:hAnsi="IRNazanin" w:eastAsia="IRNazanin"/>
          <w:color w:val="111111"/>
          <w:sz w:val="28"/>
          <w:sz w:val="28"/>
          <w:szCs w:val="28"/>
          <w:rtl w:val="true"/>
          <w:lang w:bidi="fa-IR"/>
        </w:rPr>
        <w:t>در بخش اول زندگی سید اشاره کردیم که هیئتی از تجار و بازرگانان لاری برای دعوت از یک عالم به نجف اشرف و عتبات عالیات رفتند که در رأس این هیئت شخصی به نام حاج علی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حاج علی یکی از بزرگان مجاهدین و از تجار معروف لارستان بود که به دلایل فراوان، در الار شورایی از تجار تشکیل داد که اعضاء آن به درستی شناخته نشده اند و مشخص نیست که این شورا چند عضو داشته، اما اسامی برخی از اعضای این شورا در منابع ذکر شده که عبارتنداز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غلامرضا جعفری، مصباح دیوان اوزی ، حاج محمد حسن، حاج عباس علی لاری ، حاج محمد جعفر ، حاج محمد حسین لاری و حاج علی اکبر لاری که در رأس آنها حاج علی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از همان آغاز تشکیل، متعهد امور مالی عالم دعوت شده از نجف شدند، سپس این هیئت به عتبات عزیمت کردند و حاج علی که رئیس و رهبر این هیئت بود با میرزای شیرازی ملاقات کرد و از وی درخواست نمود که عالمی را جهت ارشاد و هدایت مردم لارستان به آن منطقه اعزام نماید و در نهایت و پافشاری حاج علی، مرحوم آیت الله سید عبدالحسین نجفی لاری راضی شد که به لار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سید لاری به لار، هیئت تجار وشورای آنها متعهد پرداخت امور مالی حرکت و قیام سید علیه خوانین ، فئودالها ، حکام مستبد وانگلیس گردید و در همه حال در کنار سید باقی ماندند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افراد این گروه حاج علی شناخته تر از بقیه است ، گرچه از زندگی وی </w:t>
      </w:r>
    </w:p>
    <w:p>
      <w:pPr>
        <w:pStyle w:val="BookText"/>
        <w:rPr/>
      </w:pPr>
      <w:r>
        <w:rPr>
          <w:rFonts w:ascii="IRNazanin" w:hAnsi="IRNazanin" w:eastAsia="IRNazanin"/>
          <w:color w:val="111111"/>
          <w:sz w:val="28"/>
          <w:sz w:val="28"/>
          <w:szCs w:val="28"/>
          <w:rtl w:val="true"/>
          <w:lang w:bidi="fa-IR"/>
        </w:rPr>
        <w:t>نیز اطلاعی اندک در دست است، اما در منابع، کم و بیش به برخی از مسائل مربوط به او پرداخته شده است که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پس از این که سید لاری را به لار دعوت کرد، خود در سلک یاران باوفای وی در آمد و در همه حال و همه جا در کنار سید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مشروطیت در ایران، حاج علی به عنوان نماینده منتخب مردم لارستان به اولین مجلس مشروطه راه یافت، اما هیچ گاه در مجلس شرکت نکرد و از آن پس به عنوان حاج علی وکیل خوانده و معروف شد، شاید لقب وکیل تنها از آن جهت نباشد که وی به نمایندگی مجلس رسیده بود، بلکه بر اساس برخی از اسناد، وی نماینده سید لاری بود و به وکالت از وی در مجامع و انجمن ها شرکت می کرده است، لذا شاید به این دلیل هم بوده که او را حاج علی وکیل نامیده اند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شخصیت حاج علی وکیل ، در واقع بیانگر طرز تفکر و نحوه برداشتهای سیاسی قشر قدرتمند بازرگانان لارستان و منطقه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مورد اعتماد واطمینان سید عبدالحسین لاری بوده و کلیه هزینه های انقلاب مشروطیت در لارستان توسط حاج علی وگروه قدرتمند وی پرداخت می شده است </w:t>
      </w:r>
      <w:r>
        <w:rPr>
          <w:rStyle w:val="FootnoteAnchor"/>
          <w:rtl w:val="true"/>
        </w:rPr>
        <w:footnoteReference w:id="21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سندی که در روزنامه انجمن اخوت شیراز ، به سردبیری معروف علیشاه، در شماره های متعدد، صورت مذاکرات انجمن ایالتی فارس را ضبط کرده است، حاج علی وکیل ، به عنوان نماینده انجمن انصار که به رهبری سید </w:t>
      </w:r>
      <w:bookmarkStart w:id="288" w:name="pg7983_90531"/>
    </w:p>
    <w:p>
      <w:pPr>
        <w:pStyle w:val="BookText"/>
        <w:rPr/>
      </w:pPr>
      <w:bookmarkEnd w:id="288"/>
      <w:r>
        <w:rPr>
          <w:rFonts w:ascii="IRNazanin" w:hAnsi="IRNazanin" w:eastAsia="IRNazanin"/>
          <w:color w:val="111111"/>
          <w:sz w:val="28"/>
          <w:sz w:val="28"/>
          <w:szCs w:val="28"/>
          <w:rtl w:val="true"/>
          <w:lang w:bidi="fa-IR"/>
        </w:rPr>
        <w:t>عبدالحسین ، در شیراز تشکیل شده بود، در جلسات انجمن شرکت داشته و در تصمیم گیریها، به نظریات او با دیده احترام و نظر نهایی می نگریستند</w:t>
      </w:r>
      <w:r>
        <w:rPr>
          <w:rStyle w:val="FootnoteAnchor"/>
          <w:rtl w:val="true"/>
        </w:rPr>
        <w:footnoteReference w:id="212"/>
      </w:r>
      <w:r>
        <w:rPr>
          <w:rFonts w:ascii="IRNazanin" w:hAnsi="IRNazanin" w:eastAsia="IRNazanin"/>
          <w:color w:val="111111"/>
          <w:sz w:val="28"/>
          <w:sz w:val="28"/>
          <w:szCs w:val="28"/>
          <w:rtl w:val="true"/>
          <w:lang w:bidi="fa-IR"/>
        </w:rPr>
        <w:t>حضور او در جلسات به عنوان وکیل لارستان و نماینده سید عبدالحسین لاری، با قدرت تمام بوده و بیشتر تصمیم گیریها ، با دخالت و اعمال نظر او به انجام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شواهد امر بر می آید این است که در کلیه تصمیم گیریهای انجمن انصار و انجمن اسلامی، در مواقع بحرانی، قدرتمندترین فرد از میان مشاوران سید لاری، همین حاج علی وکیل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سمبل و نشانه حساسیت حاکمیت سنتی است که گرایش به سوی تغییر ساختار سیاسی نظام حکومتی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لارستان از او با احترام زیاد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وکیل در نهایت در راه اهداف سید لاری شهید شد و به همین دلیل او را حاج علی شهید نامیدند</w:t>
      </w:r>
      <w:r>
        <w:rPr>
          <w:rStyle w:val="FootnoteAnchor"/>
          <w:rtl w:val="true"/>
        </w:rPr>
        <w:footnoteReference w:id="213"/>
      </w:r>
    </w:p>
    <w:p>
      <w:pPr>
        <w:pStyle w:val="Heading3"/>
        <w:numPr>
          <w:ilvl w:val="2"/>
          <w:numId w:val="1"/>
        </w:numPr>
        <w:rPr/>
      </w:pPr>
      <w:bookmarkStart w:id="289" w:name="__RefHeading___Toc6913936_1051229030"/>
      <w:bookmarkStart w:id="290" w:name="_Toc98"/>
      <w:bookmarkEnd w:id="289"/>
      <w:r>
        <w:rPr>
          <w:rtl w:val="true"/>
        </w:rPr>
        <w:t>گروه دوم</w:t>
      </w:r>
      <w:r>
        <w:rPr>
          <w:rtl w:val="true"/>
        </w:rPr>
        <w:t xml:space="preserve">- </w:t>
      </w:r>
      <w:r>
        <w:rPr>
          <w:rtl w:val="true"/>
        </w:rPr>
        <w:t>سیاستمداران و امیران عشایر</w:t>
      </w:r>
      <w:r>
        <w:rPr>
          <w:rtl w:val="true"/>
        </w:rPr>
        <w:t>:</w:t>
      </w:r>
      <w:bookmarkEnd w:id="29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سیاستمداران و امیران عشایر و شخصیتهای برجسته محلی و معتمدین منطقه نیز، کسانی بوده اند که به سید لاری اعتقادی راسخ وبه درستی برنامه ها و افکار او ایمان داشته اند و برای رسیدن به هدف، وی را تا آنجا که ممکن بوده است، یاری داده اند و در راه وی جانفشانی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افراد این گروه فقط نامشان در منابع آمده است و از زندگی آنان اطلاع چندانی در دست نیست ولی به اختصار به چند تن از آنان اشاره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حاجی آبادی، ملقب به حسین سالار یا حسین سپهسالار ومعروف به حسین کله کن، یکی از یاران با وفای سید و فرمانده سپاه سید به بندر عباس که فرماندهی نیروها و چریکهای سبعه ای و حاجی آبادی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اهداف سید فداکاری بسیاری کرد و به همین دلیل از طرف سید ملقب به حسین سالار یا حسین سپهسالار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نیروهای حاجی آبادی وسبعه ای و به همراه مصباح دیوان اوزی فرمانده نیروهای اهل سنت طرفدار سید، از جانب سید لاری به بندر عباس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بندرعباس در تصرف نیروهای انگلیس بود، حسین سالار بندرعباس را فتح کرد و مرکز قنسولگری انگلیس در بندرعباس را تسخیر نمود، نیروهای انگلیسی از بندرعباس اخراج و فراری شدند، هنوز پیر مردانی در بندرعباس و نواحی جنوب زنده هستند که این جریان را به خوبی به یاد دارند و برای فرزندان خویش با افتخار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پیروزی حسین سپهسالار را در بندر عباس که در 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 آمده ، مقامات انگلیسی، گزارش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لاری طی تلگرافی که در روزنامه عروة الوثقی به چاپ رسیده، ماجرای فتوحات نیروهای خود در دو جبهه بندر عباس وداراب را به تفصیل برای انجمن اسلامی شیراز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سردار یا سپهسالار پس از فتح بندرعباس، به طرف بندر لنگه حرکت کرد و در طی همان ماه صفر، طی درگیری خونین ، بندرلنگه را نیز از دست مستبدین خارج ساخت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با درخواست سید، حسین سپهسالار با نیروهای خود به </w:t>
      </w:r>
    </w:p>
    <w:p>
      <w:pPr>
        <w:pStyle w:val="BookText"/>
        <w:rPr/>
      </w:pPr>
      <w:r>
        <w:rPr>
          <w:rFonts w:ascii="IRNazanin" w:hAnsi="IRNazanin" w:eastAsia="IRNazanin"/>
          <w:color w:val="111111"/>
          <w:sz w:val="28"/>
          <w:sz w:val="28"/>
          <w:szCs w:val="28"/>
          <w:rtl w:val="true"/>
          <w:lang w:bidi="fa-IR"/>
        </w:rPr>
        <w:t xml:space="preserve">لار بازگشت و بار دیگر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بندرعباس عزیمت کرد و با نیروهای خویش به مقر کلاه فرنگی که محل اقامت انگلیسیها بود حمله کرد و آنجا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بنا به دعوت سید به لار بازگشت ودر گردهمایی همه نیروهای نظامی سید در لار شرکت نمود و سپس به دستور سید به سوی بندرعباس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حاجی آبادی که از متن توده های مردمی برخاسته بود و از سران نظامی سید بود، در آخر کار بر اثر اشتباهی مورد بی مهری سید قرار گرفت و پس از یک ماه از آن واقعه، در یک درگیری ناخواسته، در گردنه ای واقع در فرگ با گلوله ای که از تفنگ یکی از شکارچیان منطقه به پیشانی وی رسید ، چشم از جهان فرو بست و نیروهای سید، یکی از بهترین سردارانش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نیمه اول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افتاده است</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خان کواری، معتمد دیوان، از منشیان دستگاه محمد رضا خان قوام الملک شیرازی و یکی از مشاهیر آزادیخواهان شیراز که ابتدا در دستگاه قوام الملک شیرازی بود و به تدریج ترقی کرد و پیشکار وهمه کاره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با سواد، با هوش ، دلاور ، ماجراجو، روشنفکر، سخن ور و آشنا به رموز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مرد مدار و با پشتکار توصیف کرده اند و خیلی میل</w:t>
      </w:r>
    </w:p>
    <w:p>
      <w:pPr>
        <w:pStyle w:val="BookText"/>
        <w:rPr/>
      </w:pPr>
      <w:r>
        <w:rPr>
          <w:rFonts w:ascii="IRNazanin" w:hAnsi="IRNazanin" w:eastAsia="IRNazanin"/>
          <w:color w:val="111111"/>
          <w:sz w:val="28"/>
          <w:sz w:val="28"/>
          <w:szCs w:val="28"/>
          <w:rtl w:val="true"/>
          <w:lang w:bidi="fa-IR"/>
        </w:rPr>
        <w:t>داشت که جای قوام الملک ارباب خود را بگیرد که اتفاقا تا اندازه ای هم به این آرزویش جامه عمل پوشاند و در حکومت ظل السلطان در سال</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ابواب جمعی وایل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اینانلو، باصری، بهارلو، عرب ونفر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الملک، به معتمد دیوان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عمل یعنی واگذاری کارهای قوام ملک به وی ، وقتی برای سرکشی به نقاط ابواب جمعی قوام وسرپرستی عشایر و گرفتن مالیات رهسپار آن مناطق بود، در نزدیکی زرقان غافل گیر گردید و توسط سران ایل عرب، خود و برادرش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کشته شدند</w:t>
      </w:r>
      <w:r>
        <w:rPr>
          <w:rStyle w:val="FootnoteAnchor"/>
          <w:rtl w:val="true"/>
        </w:rPr>
        <w:footnoteReference w:id="21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همرایان و یاران سید لاری بوده و بر اساس برخی منابع،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معتمد دیوان کواری، سید ویاران وی را به شیراز دعوت نموده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چنانکه بیش از این نیز به این مطلب اشاره کردیم ، به دلیل عدم آشنایی وی با سید لاری، وی نمی توانسته است خود مستقیما چنین کاری انجام داده باشد ولی می توان پذیرفت که وی به دلیل آزادیخواهی و طرفداری از مشروطه خواهان ، در شیراز با انجمن اسلامی در ارتباط بوده و با رؤسای انجمن تصمیم گرفته اند که از سید لاری دعوت کنند تا به شیراز برود، اتفاقا در برخی منابع شواهد و قراینی نیز وجود دارد که موقعی که سید به شیراز رفت آزادیخواهان از جمله معتمد دیوان با سید همکاری فراوانی علیه قوامی ها داشتند، زیرا تلگرافهای زیادی دال بر شکایت از معتمد دیوان که به تهران مخابره شده موجود است</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وگزارشی که پس از ترور قوام به مجلس داده </w:t>
      </w:r>
    </w:p>
    <w:p>
      <w:pPr>
        <w:pStyle w:val="BookText"/>
        <w:rPr/>
      </w:pPr>
      <w:r>
        <w:rPr>
          <w:rFonts w:ascii="IRNazanin" w:hAnsi="IRNazanin" w:eastAsia="IRNazanin"/>
          <w:color w:val="111111"/>
          <w:sz w:val="28"/>
          <w:sz w:val="28"/>
          <w:szCs w:val="28"/>
          <w:rtl w:val="true"/>
          <w:lang w:bidi="fa-IR"/>
        </w:rPr>
        <w:t xml:space="preserve">شده معتمد دیوان و انجمن اسلامی و انجمن انصار را در کنار هم ذکر می کنند وقتل قوام را نیز، به گردن نعمت الله ، نامی از افراد معتمد دیوان انداخته اند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خان قشقایی ملقب به صولت الدوله ، فرزند داراب خان ایل بیگی فرزند مصطفی قلی خان ایلخانی ، سردار عشایر ورئیس قشقایی ، از آزادیخواهان و طرفدار مشروطه واز یاران و حامیان سید 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شمسی ، متولد شد و در هفده سالگی وارد خدمت دولت شد، گاهی به ریاست ایل قشقایی بر قرار بود و زمانی حکومت بهبهان را به عهده داشت تا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رسما ریاست ایل قشقایی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با انگلیسیها میانه خوبی نداشت ودر بدو آغاز مشروطه از طرفداران جدی مشروطه گردید و نقطه مقابل محمد رضا خان قوام الملک شیرازی بود و همواره با نفوذ بیگانگان مخالف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صولت الدوله پس از آشنایی با سید عبدالحسین لاری، همواره مطیع دستورات سید بود و خود وعشایر قشقایی همیشه برای حمایت از سید لاری اظهار آمادگی کرده و بارها به حمایت وی برخاستند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وقتی پلیس جنوب به عده ای از عشایر قشقایی حمله کردند، سردار عشایر در فیروز آباد برای عشایر نطق می کرد و آنها را علیه پلیس جنوب وانگلیسها تحریک می کرد، که فتوای جهاد سید عبدالحسین لاری را به دست او دادند، همراه فتوا نامه ای نیز از سید عبدالحسین لاری برای صولت الدوله بود که سید </w:t>
      </w:r>
    </w:p>
    <w:p>
      <w:pPr>
        <w:pStyle w:val="BookText"/>
        <w:rPr/>
      </w:pPr>
      <w:r>
        <w:rPr>
          <w:rFonts w:ascii="IRNazanin" w:hAnsi="IRNazanin" w:eastAsia="IRNazanin"/>
          <w:color w:val="111111"/>
          <w:sz w:val="28"/>
          <w:sz w:val="28"/>
          <w:szCs w:val="28"/>
          <w:rtl w:val="true"/>
          <w:lang w:bidi="fa-IR"/>
        </w:rPr>
        <w:t>در آن نامه از تجاوز انگلیسیها به عشایر قشقایی اظهار تأسف کرده و نوشته بود که وقتی این خبر مصیبت بار را شنیدم، دنیا در نظرم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عشایر وقتی نامه سید را خواند و از متن فتوا آگاه شد، به قاصد سید لاری گفت به حضرت آقا بگویید که امرشان اطاعت می شود و اتفاقا خودم هم در فکر جهاد علیه انگلیسیها افتاده ام و الان داشتم راجع به همین مطلب برای مردان و زنان حاضر صحبت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جهاد را بوسید و گفت به آقا بگویید ، فردا با نوکران و فرزندان خود به سوی شیراز حرکت می کنم و پیش از رفتن برای دست بوسی به حضورشان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صولت الدوله و حمایت همه جانبه از سید، پس از آمدن سید به فیروز آباد، نشان می دهد که وی تسلیم حکم سید بوده و فرمان جهاد را پذیرفته و در مقابل انگلیسیها مقاومت دلیرانه کرد و به وعده های انگلیسیها فریفته نشد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سپس به سوی شیراز حرکت کرد و نامه ای برای مجاهدین شیراز نوشت که در مسجد نو برای مردم شیراز قرائت کنند در این نامه که وی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نوشته شده بود، به عموم ملت شیراز خطاب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یک ماه است که مجاهدین به حکم محکم سید عبد الحسین لاری ، با کفار در جنگ هستند و بر عکس شما اهالی شیراز با کفار حربی همراهی می کنید و به آنها آذوقه می فروشید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عشایر در اثر خدعه و نیرنگ انگلیسیها و دسیسه های مستبدین دولتی و خیانت برادرانش شکست خورد و به سوی فیروز آباد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گاه از مبارزه با انگلیسیها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وثوق الدوله او را از سمت ریاست ایل قشقایی برکنار و برادرش سردار احتشام را به ریاست ایل برگزید ولی به واسطه کوششهای خود و تمایل </w:t>
      </w:r>
    </w:p>
    <w:p>
      <w:pPr>
        <w:pStyle w:val="BookText"/>
        <w:rPr/>
      </w:pPr>
      <w:r>
        <w:rPr>
          <w:rFonts w:ascii="IRNazanin" w:hAnsi="IRNazanin" w:eastAsia="IRNazanin"/>
          <w:color w:val="111111"/>
          <w:sz w:val="28"/>
          <w:sz w:val="28"/>
          <w:szCs w:val="28"/>
          <w:rtl w:val="true"/>
          <w:lang w:bidi="fa-IR"/>
        </w:rPr>
        <w:t>قشقایی به او، بار دیگر در همان سال به ریاست ایل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صولت الدوله بعدها به نمایندگی دوره هشتم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از جهرم و پسرش محمد ناصر خان از طرف ایل قشقایی نماینده مجلس شدند ولی دیری نپایید که به فرمان رضا شاه دستگیر و زندانی شدند و در هشتم شهریور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 روز پس از دستگیری در زندان قصر جان سپرد</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حاجی بابا بیر می، از سادات بیرم یکی از بخشهای فعلی لارستان و فرمانده چریکهای بیرمی و مناطق گرمسیری وعلامرودشت که از یاران صمیمی سید لاری واز مجاهدین ومشروطه خواهان و از مخالفین نفوذ بیگانگان در ایران بوده که رشادتها و پایمردیهای فراوانی در بنادر جنوب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نوبت در رأس نیروی چهار هزار نفری لارستان به فرماندهی مشترک با غلامحسین خان وراوی وهمراه با چریکهای تراکمه ای، بیخه ای ، بیرمی، اشکنانی به دستور سید به سوی جنوب رهسپار شد و به بندر لنگه حمله کرد، تا فشار واذیت و آزار حاکم بندرلنگه و مستبدین را از روی دوش </w:t>
      </w:r>
    </w:p>
    <w:p>
      <w:pPr>
        <w:pStyle w:val="BookText"/>
        <w:rPr/>
      </w:pPr>
      <w:r>
        <w:rPr>
          <w:rFonts w:ascii="IRNazanin" w:hAnsi="IRNazanin" w:eastAsia="IRNazanin"/>
          <w:color w:val="111111"/>
          <w:sz w:val="28"/>
          <w:sz w:val="28"/>
          <w:szCs w:val="28"/>
          <w:rtl w:val="true"/>
          <w:lang w:bidi="fa-IR"/>
        </w:rPr>
        <w:t>شیعیان بردارد و با نفوذ انگلیس ها در آن مناطق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بحران منطقه ، چون خطر حمله مستبدین به لار وجود داشت، تجار لارستان با مشورت سید لاری نامه ای تهیه کردند و از سید حاجی بابای بیر می وغلامحسین خان وراوی دعوت کردند که به لار بروند، متن نامه دعوت تجار لارستان از سید حاجی بابا بیرمی ،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عمومی اهالی خطة لار، بنا به عزت و حسن رفتار جناب عالی با اهل بلد تمام خواهان تشریف فرمایی جناب عالی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استعدادی که همراه دارید ، یکصد نفر بیشتر یا کمتر ، هر چه باشد بدون تامل تشریف فرمایی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چپ و بالای، نامه دست خط و مهر سید عبدالحسین لاری با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اغاثة مستغیثین واجابه دعوت مؤمنین ، جهاد اکبر فی سبیل الله وفرض ذمه اسلامیه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امضای تجار لارستانی رسیده و سید عبدالحسین نیز آن را مهر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حاجی بابا بیرمی در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جمعیت خویش وارد لار گردید وزمام حکومت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روزنامه حبل المتین طی گزارشی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لارستان از همت سید حاجی بابا بیرمی منظم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وتجار لارستانی ماهی یکهزار و دویست تومان مواجب برایش مقرر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سید حاجی بابا بیر می غلامحسین خان وراوی نیز به عنوان نایب الحکومه، وارد لار شد و در کنار سید حاجی بابا بیرمی به کار مشغول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نظام السلطنه مافی نیز، حکومت سید حاجی بابا بیرمی را بر لارستان تأیید کرد و هم اکنون متن تلگرافی از والی فارس به سید </w:t>
      </w:r>
    </w:p>
    <w:p>
      <w:pPr>
        <w:pStyle w:val="BookText"/>
        <w:rPr/>
      </w:pPr>
      <w:r>
        <w:rPr>
          <w:rFonts w:ascii="IRNazanin" w:hAnsi="IRNazanin" w:eastAsia="IRNazanin"/>
          <w:color w:val="111111"/>
          <w:sz w:val="28"/>
          <w:sz w:val="28"/>
          <w:szCs w:val="28"/>
          <w:rtl w:val="true"/>
          <w:lang w:bidi="fa-IR"/>
        </w:rPr>
        <w:t>حاجی بابا بیرمی در دست است که در جواب تقاضای سید حاجی بابا بیر می مبنی بر در خواست تجهیزات نظامی و خصوصا توپ از والی فارس ،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بین دو رهبر نظامی سید لاری، یعنی سید حاجی بابا بیرمی حاکم لار و غلامحسین خان وراوی نیابت حکومت ، اختلاف روی داد وسید حاجی بابا طی یک مهمانی رسمی، رقیب خود غلامحسین خان و راوی را در تهاجمی غیر منتظره، غلامحسین خان و کلیه همراهان وی را در خانه ای محاصره وبه گلوله بستند و آنها را به قتل رساندند، وسید حاجی بابا برای اطمینان که آیا رقیب وی غلامحسین خان کشته شده یا نه، از روزنه سقف به درون خانه نگاه کرد، یکی از یاران غلامحسین خان که مجروح بود، سید حاجی بابا را به ضرب گلوله از پای در آورد</w:t>
      </w:r>
      <w:r>
        <w:rPr>
          <w:rStyle w:val="FootnoteAnchor"/>
          <w:rtl w:val="true"/>
        </w:rPr>
        <w:footnoteReference w:id="22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این چند تن ، افراد دیگری نیز در میان یاران سید بودند که جزو این گروه به شمار می روند که از جمله آنها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خان فرمانده نیروهای بهارلو، فرج بیگ فرمانده عشایر رسولخانی، بهادر خان فرمانده عشایر عرب مزیدی، غلامحسین خان وراوی، فرمانده نیروهای بیخه ای ، رئیس علی دلواری کد خدا و فرمانده نیروهای تنگستانی، مصباح دیوان اوزی ، نایب الحکومه بندر عباس و فرمانده نیروهای چریکی اهل سنت را نام برد که از یاران سید و حمایت کنندگان وی بوده اند و در طول دوران نهضت همگام او </w:t>
      </w:r>
      <w:bookmarkStart w:id="291" w:name="pg7983_90540"/>
    </w:p>
    <w:p>
      <w:pPr>
        <w:pStyle w:val="BookText"/>
        <w:rPr/>
      </w:pPr>
      <w:bookmarkEnd w:id="291"/>
      <w:r>
        <w:rPr>
          <w:rFonts w:ascii="IRNazanin" w:hAnsi="IRNazanin" w:eastAsia="IRNazanin"/>
          <w:color w:val="111111"/>
          <w:sz w:val="28"/>
          <w:sz w:val="28"/>
          <w:szCs w:val="28"/>
          <w:rtl w:val="true"/>
          <w:lang w:bidi="fa-IR"/>
        </w:rPr>
        <w:t>حرکت کرده اند</w:t>
      </w:r>
      <w:r>
        <w:rPr>
          <w:rStyle w:val="FootnoteAnchor"/>
          <w:rtl w:val="true"/>
        </w:rPr>
        <w:footnoteReference w:id="221"/>
      </w:r>
    </w:p>
    <w:p>
      <w:pPr>
        <w:pStyle w:val="Heading3"/>
        <w:numPr>
          <w:ilvl w:val="2"/>
          <w:numId w:val="1"/>
        </w:numPr>
        <w:rPr/>
      </w:pPr>
      <w:bookmarkStart w:id="292" w:name="__RefHeading___Toc6913938_1051229030"/>
      <w:bookmarkStart w:id="293" w:name="_Toc99"/>
      <w:bookmarkEnd w:id="292"/>
      <w:r>
        <w:rPr>
          <w:rtl w:val="true"/>
        </w:rPr>
        <w:t xml:space="preserve">گروه سوم </w:t>
      </w:r>
      <w:r>
        <w:rPr>
          <w:rtl w:val="true"/>
        </w:rPr>
        <w:t xml:space="preserve">. </w:t>
      </w:r>
      <w:r>
        <w:rPr>
          <w:rtl w:val="true"/>
        </w:rPr>
        <w:t>روحانیان</w:t>
      </w:r>
      <w:bookmarkEnd w:id="293"/>
    </w:p>
    <w:p>
      <w:pPr>
        <w:pStyle w:val="BookText"/>
        <w:rPr/>
      </w:pPr>
      <w:r>
        <w:rPr>
          <w:rFonts w:ascii="IRNazanin" w:hAnsi="IRNazanin" w:eastAsia="IRNazanin"/>
          <w:color w:val="111111"/>
          <w:sz w:val="28"/>
          <w:sz w:val="28"/>
          <w:szCs w:val="28"/>
          <w:rtl w:val="true"/>
          <w:lang w:bidi="fa-IR"/>
        </w:rPr>
        <w:t>روحانیان وعالمان متفکر وبا نفوذی که طرفدار افکار واهداف سید بودند و او را در قیام ونهضتش یاری دادند و در همه حال در کنار باقی ماندند،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از شاگردان وی بوده اند و از حوزه درس سید با افکار و اندیشه های سیاسی وانقلابی وی آشنا شدند و دسته ای که در اطراف واکناف فارس وجنوب ایران زندگی می کردند واز افکار و اندیشه های انقلابی برخوردار بودند و در میان مردم از نفوذ و اعتبار بالای برخوردار و از طرفداران مشروطیت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نخست به معرفی وبیان شرح حال و خدمات روحانیانی می پردازیم که از شاگردان سید لاری بوده اند و در راه اهداف واندیشه های استاد خود جانفشانیها کرده اند، سپس به بیان شرح حال وهمفکریهای عالمانی می پردازیم که از دوستان سید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زکریا فرزند شیخ عبدالرحمن انصاری نودایجانی دارابی ، ملقب به نصیر الاسلام و معروف به شیخ بزرگ که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نوادیجان سرکوه داراب ،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علوم مقدماتی ، به نجف اشرف رفت و نزد آخوند خراسانی ، شیخ عبدالله مازندرانی و حاج میرزا حسین خلیلی، فقه و اصول آموخت ، سپس به نمایندگی آنان به</w:t>
      </w:r>
    </w:p>
    <w:p>
      <w:pPr>
        <w:pStyle w:val="BookText"/>
        <w:rPr/>
      </w:pPr>
      <w:r>
        <w:rPr>
          <w:rFonts w:ascii="IRNazanin" w:hAnsi="IRNazanin" w:eastAsia="IRNazanin"/>
          <w:color w:val="111111"/>
          <w:sz w:val="28"/>
          <w:sz w:val="28"/>
          <w:szCs w:val="28"/>
          <w:rtl w:val="true"/>
          <w:lang w:bidi="fa-IR"/>
        </w:rPr>
        <w:t>ایران آمد و در شهرستانهای داراب وفسا، به فعالیت پرداخت و هنگامی که آیت الله سید عبدالحسین لاری، به لارستان آمد، از داراب به لار رفت و در محضر ایشان دانش آموخت و در ردیف بهترین شاگردان وی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زکریا از جانب استاد خود و به نمایندگی وی به داراب رفت وبعدها جزو فرماندهان نیروی شرقی سید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وی قبلا به نمایندگی از طرف آیات عظام نجف به شهرستان داراب اعزام شده بود، فرماندهی چریکهای شرق لارستان را به عهده گرفت و در شهرستانهای داراب ، فسا، لار ونیریز، سرسختانه علیه نیروهای استبداد قیام کرد و به نشر افکار آزادیخواهانه پرداخت و مبارزه شدیدی در راه استحکام مبانی مشروطه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هنگامی که استاد و مرادش سید لاری عزم شیراز کرد، در رکاب وی به شیراز رفت و در آنجا علیه مستبدین به مبارزه پرداخت و از مشروطه خواهان وانقلابیون شدیدأ دفاع کرد و در اثر کوششهای بی دریغ و جانفشانیهایی که کرد، مرحوم آخوند خراسانی، یک حلقه انگشتری فیروزه و اجازه جهاد در راه آزادی به عنوان تقدیر از زحمات و کوششهای وی، برای او فرستاد و او را در اجازه نامه ای که برایش فرستاده بود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 از آن تاریخ به بعد بود که به این لقب معروف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کوششهای فراوانی در ریشه کن ساختن فرقه بهائی از شهر نیریز کرد، از این رو بهائیان همیشه در فکر انتقام از وی بودند و بالاخره هم با کمک نیروهای استبداد و بیگانه، موفق شدند که ایشان را در ماه رجب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IRNazanin" w:hAnsi="IRNazanin" w:eastAsia="IRNazanin"/>
          <w:color w:val="111111"/>
          <w:sz w:val="28"/>
          <w:sz w:val="28"/>
          <w:szCs w:val="28"/>
          <w:rtl w:val="true"/>
          <w:lang w:bidi="fa-IR"/>
        </w:rPr>
        <w:t xml:space="preserve">پس از غسل نماز جمعه در گرمابه لای گردو </w:t>
      </w:r>
      <w:r>
        <w:rPr>
          <w:rStyle w:val="FootnoteAnchor"/>
          <w:rtl w:val="true"/>
        </w:rPr>
        <w:footnoteReference w:id="222"/>
      </w:r>
      <w:r>
        <w:rPr>
          <w:rFonts w:ascii="IRNazanin" w:hAnsi="IRNazanin" w:eastAsia="IRNazanin"/>
          <w:color w:val="111111"/>
          <w:sz w:val="28"/>
          <w:sz w:val="28"/>
          <w:szCs w:val="28"/>
          <w:rtl w:val="true"/>
          <w:lang w:bidi="fa-IR"/>
        </w:rPr>
        <w:t>با شلیک سه گلوله توسط دو نفر به اسامی یوسف و جعفر قلی، مجروح کنند، وی در آن زمان پنجاه و دو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چند زنده بود و پس از انجام وصیت و بردن نام قاتلان خود، به رحمت ایزدی پیوست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نود ایجان منتقل کردند و در مقبره شیخ انصاری به خاک سپردند و بعدها گنبدی بر مزار وی ساختند که هم اکنون باقی است و مورد توجه اهالی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زکریا دارابی بسیار مورد توجه سید لاری بوده و سید به وی علاقه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هنگامه های فراوانی از سید وافکار وی دفاع کرد و هنگامی که لار به دست مستبدین افتاد وسید لاری از لار به کوهستان داراب نزد وی رفت ، استقبال و پذیرایی گرمی از استاد و مرشد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نیروهای استبداد، داراب، نیریز و سیرجان را اشغال کردند، او از طرف سید مأمور جنگ با مستبدین شد و آنها را از داراب ، نیریز، شهر بابک وسیرجان راند و کرمان را محاصره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زکریا یکی از قدرتمند ترین، شجاعترین، عالمترین وفداکارترین فرماندهان نظامی سید بود که در سه جبهه نظامی ، سیاسی وعلمی ، سید الاری را یاری داد و تا هنگامی که زنده بود، یک قدم از فرامین و دستورات سید و استاد خود سرپیچی نکرد و هرگاه سید او را به لارستان می خواست ، بی تأمل ، لبیک می گفت و با نیروهای خود در لار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مستبدین و انگلیسیها از دشمنان سرسخت وی بودند بویژه قوامیهای شیراز ، بارها به قصد کشتن وی برنامه ریزی و دسیسه بازی کردند، تا در نهایت موفق شدند، </w:t>
      </w:r>
    </w:p>
    <w:p>
      <w:pPr>
        <w:pStyle w:val="BookText"/>
        <w:rPr/>
      </w:pPr>
      <w:r>
        <w:rPr>
          <w:rFonts w:ascii="IRNazanin" w:hAnsi="IRNazanin" w:eastAsia="IRNazanin"/>
          <w:color w:val="111111"/>
          <w:sz w:val="28"/>
          <w:sz w:val="28"/>
          <w:szCs w:val="28"/>
          <w:rtl w:val="true"/>
          <w:lang w:bidi="fa-IR"/>
        </w:rPr>
        <w:t>آن مجاهد بزرگ را شهید سازند</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سید اسدالله موسوی اصفهانی ، از سادات معروف به روغنی اصفهان و از عالمان متقی و از شاگردان برجسته سید لاری بود و به دلیل نامعلومی به لار رفته و در حلقه شاگردان سید در آمد و بسیار مورد احترام سید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فکری باز، اندیشه ای متعالی، بیانی گرم، استعدادی شگرف ، قابلیت و مواهب خاص واز شجاعت و دلاوری فراوانی بر خوردار بود چندان که باعث شده بود، در فضای انقلابی آن زمان و در بحرانهای شدید مبارزاتی، سید لاری از فکر، نظر و اندیشه مترقیانه و قوی وی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یک سو سخن گوی آیت الله لاری وزبان گویای ایشان به شمار می رفت و بسیاری اوقات در مسافرتها همراه وی بود و به امر ایشان منبر می رفت و اهداف و خواسته های سید را برای مردم تشریح می کرد و از دیگر سو حامی وکمک کاری بزرگ برای آیت الله به شمار می 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اسدالله موسوی،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آیت الله لاری به مشهد مقدس سفر کردند، همراه ایشان بود و پس از اینکه مرحوم سید لاری در صحن نو اقامه جمعه و جماعت می کردند، ایشان به منبر می رفتند و سخنرانی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خطیبی توانا بود و در سخنوری و حلاوت لسان ، ماهر و از این بهره خدادادی، به خوبی استفاده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و سندی که از سید لاری باقی مانده تصریح شده که در سفر شیراز هنگام دفاع از مشروطه خواهان آن شهر، سید اسدالله نیز، همراه سید لاری به شیراز رفته وکمکهای بی دریغ به 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آن نامه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 جناب آقا سید اسدالله با پنجهزار آقایان واعیان جهرم و شیراز در تلگرافخانه شیراز مشغول امور مسلمین ورفع مفسدین از هر جهت و هر جا هستند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پس از چندی سید لاری، ایشان را به عنوان نماینده خویش به جهرم فرستادند، تا از طرف وی متصدی امور دینی، اجتماعی و سیاسی مردم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 الله وقتی به جهرم رفت ، در مسجد گازران و نیز در امامزاده اسدالدهر ، اقامه جماعت می کردند و به وعظ و ارشاد مردم می پرداختند و اهداف انقلابی و برنامه های استاد خود را برای عموم مردم تبیین و تشریح می کردند و بسیار مورد احترام و علاقه مردم جهرم بودند، زیرا از یک طرف نماینده آیت الله لاری بودند و از طرفی دیگر خود دارای فضائل انسانی و ملکات نفسانی بودند</w:t>
      </w:r>
      <w:r>
        <w:rPr>
          <w:rStyle w:val="FootnoteAnchor"/>
          <w:rtl w:val="true"/>
        </w:rPr>
        <w:footnoteReference w:id="22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اسد الله در جهرم، فداکاری فراوانی نمود و به کارهای اجتماعی و فرهنگی نیز پرداخت و از جانب آیت الله لاری مدرسه علمیه جهرم که مدتی مخروبه وسرباز نشین شده بود، از تصرف حکومتی خارج ساخت وبه امر </w:t>
      </w:r>
    </w:p>
    <w:p>
      <w:pPr>
        <w:pStyle w:val="BookText"/>
        <w:rPr/>
      </w:pPr>
      <w:r>
        <w:rPr>
          <w:rFonts w:ascii="IRNazanin" w:hAnsi="IRNazanin" w:eastAsia="IRNazanin"/>
          <w:color w:val="111111"/>
          <w:sz w:val="28"/>
          <w:sz w:val="28"/>
          <w:szCs w:val="28"/>
          <w:rtl w:val="true"/>
          <w:lang w:bidi="fa-IR"/>
        </w:rPr>
        <w:t>آیت الله لاری تعمیر و مرمت نمود و حوزه علمیه ای جهت طلاب پدید آورد وعده ای طلاب در آن مدرسه گرد آورد و از طرف سید لاری برای آنان شهریه ای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زمان انقلاب مشروطیت که به همراه استاد و مراد خود به شیراز رفته بود، از طرف آیت الله لاری برای تحقیق در امور مشروطه و مشروطه خواهان و کمک به آنان، به تهران اعزام شد و مدت نه ماه در تهران توقف نمود و چون نتوانست به مطالب درستی دست یابد، پس از مراجعت سید لاری از شیراز به لارستان ، ایشان نیز به جهرم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زاده حاج سید احمد حق شناس که نوه آن عالم بزرگ هستند، از عموی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 که آن زمان که به دستور محمدعلی شاه قاجار، مجلس به توپ بسته شد ، من با آقا سید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بودیم و به سختی خود را نجات دادیم و فرار کردیم و به کرمانشاه رفتیم و از آنجا عازم عتبات عالیات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معلوم می شود که مرحوم سید اسدالله مدتی در مجلس بوده، اما معلوم نیست که آیا به عنوان نماینده رفته یا در همان زمان که از طرف سید لاری به تهران اعزام شده در مجلس رفت و آمد داشته است؟</w:t>
      </w:r>
    </w:p>
    <w:p>
      <w:pPr>
        <w:pStyle w:val="BookText"/>
        <w:rPr/>
      </w:pPr>
      <w:r>
        <w:rPr>
          <w:rFonts w:ascii="IRNazanin" w:hAnsi="IRNazanin" w:eastAsia="IRNazanin"/>
          <w:color w:val="111111"/>
          <w:sz w:val="28"/>
          <w:sz w:val="28"/>
          <w:szCs w:val="28"/>
          <w:rtl w:val="true"/>
          <w:lang w:bidi="fa-IR"/>
        </w:rPr>
        <w:t xml:space="preserve">مرحوم سید اسد الله موسوی اصفهانی، جد آقایان حق شناس جهرم است، وسالها در جهرم به تبلیغ وارشاد مردم مشغول بود، تا اینکه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 برای معالجه به شیراز رفت و در همانجا چشم از جهان فروبست و در همانجا به خاک سپرده شد</w:t>
      </w:r>
      <w:r>
        <w:rPr>
          <w:rFonts w:eastAsia="IRNazanin" w:cs="IRNazanin"/>
          <w:color w:val="111111"/>
          <w:sz w:val="28"/>
          <w:szCs w:val="28"/>
          <w:rtl w:val="true"/>
          <w:lang w:bidi="fa-IR"/>
        </w:rPr>
        <w:t>.</w:t>
      </w:r>
      <w:r>
        <w:rPr>
          <w:rStyle w:val="FootnoteAnchor"/>
          <w:rtl w:val="true"/>
        </w:rPr>
        <w:footnoteReference w:id="22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جهرم ، ص</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عبدالباقی بن سید محمد باقر بن سید محمد بن سید محمد باقر موسوی شیرازی، فقیه بارع وعالم جلیل القدر که جد پدری وی از بزرگان علما و ملقب به ملا باشی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خویشان و نزدیکان میرزای شیرازی بود که در شیراز چشم به جهان گشود و پس از فراگیری مقدمات علوم، برای تکمیل معلومات خویش، به نجف اشرف رفت و در جلسات درس آیات عظام، آخوند خراسانی، میرزا حسین خلیلی وشیخ الشریعه اصفهانی، شرکت نمود، سپس به شیراز بازگشت و هنگامی که مرحوم آیت الله سید لاری، به لار مهاجرت کرد، ایشان نیز، برای استفاده از درس و بحث ایشان، به لارستان رفت و از محضر ایشان استفاده کرد و از مرحوم سید اجازه اجتهاد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بسیار مورد احترام و تکریم استاد خود قرار داشت و در غیاب سید به نمایندگی از ایشان در لار اقامه جماعت می نمود و به امور مردم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شاگردی ، داماد آیت الله لاری نیز بود و اضافه بر آن، یاری صمیمی، دلسوز، همگام و همفکر آن بزرگوار، به شمار می رفت وعالمی مبارز و مجاهدی نستوه و پشتوانه ای قوی برای سید بود و علاقه فراوانی به استاد و مراد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 سخنی کوتاه چهره استاد خود را چنین تصور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نهنگی شناگر است که در حوضچه ای کوچک </w:t>
      </w:r>
    </w:p>
    <w:p>
      <w:pPr>
        <w:pStyle w:val="BookText"/>
        <w:rPr/>
      </w:pPr>
      <w:r>
        <w:rPr>
          <w:rFonts w:ascii="IRNazanin" w:hAnsi="IRNazanin" w:eastAsia="IRNazanin"/>
          <w:color w:val="111111"/>
          <w:sz w:val="28"/>
          <w:sz w:val="28"/>
          <w:szCs w:val="28"/>
          <w:rtl w:val="true"/>
          <w:lang w:bidi="fa-IR"/>
        </w:rPr>
        <w:t>افتاده است و حوضچه را عرصه شنای نهنگ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عبدالباقی آیت اللهی، پس از استفاده از محضر سید لاری به شیراز بازگشت و خود در شمار مراجع بزرگ فارس در آمد و یکی از پرنفوذترین مراجع و عالمان شیراز گردید و کمکهای بزرگی به نهضت مشروطه در شیراز فارس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احتمالا حلقه واسطه و رابط سید با آخوند خراسانی وسایر مشروطه خواهان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مکاتبات میان سید لاری و سید عبدالباقی که هم اکنون باقی و در اختیار نو؛ ایشان آقای سید محمد رضا آیت اللهی است، حکایت از عمق ارتباط وصمیمیت میان استاد و شاگرد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روحانیون مقتدر و مشروطه خواه و از مراجع تقلید به شمار می رفت که مقلدان فراوانی داشت و با استفاده از نفوذ خود در شیراز توانست در بسیاری از بحرانها به نهضت مشروطه وسید لاری، کمک کند و به عنوان یکی از نزدیکترین یاران سید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دارای آثار و تألیفاتی است که برخی از آنها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الرسائل، وحاشیة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نزد نوه ایشان آقای سید محمد رضا آیت اللهی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سید از حمله انگلیسها و مستبدین ، جان به سلامت برد و خانواده وی اسیر مستبدین شدند و به شیراز منتقل شدند مرحوم سید عبدالباقی کوشش فراوانی کرد و خانواده سید را نجات داد و مخفیانه به فیروز آباد نزد سید لاری فرستاد، اتفاقا فرزند خود وی آیت الله سید محمد باقر آیت اللهی مشهور به حاج عالم، نیز جزو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عالم بعدها جزو مراجع </w:t>
      </w:r>
    </w:p>
    <w:p>
      <w:pPr>
        <w:pStyle w:val="BookText"/>
        <w:rPr/>
      </w:pPr>
      <w:r>
        <w:rPr>
          <w:rFonts w:ascii="IRNazanin" w:hAnsi="IRNazanin" w:eastAsia="IRNazanin"/>
          <w:color w:val="111111"/>
          <w:sz w:val="28"/>
          <w:sz w:val="28"/>
          <w:szCs w:val="28"/>
          <w:rtl w:val="true"/>
          <w:lang w:bidi="fa-IR"/>
        </w:rPr>
        <w:t>و آیات عظام شیراز شد که خدمات فراوانی به علم و فرهنگ کرد وطلاب فراوانی تربیت نمود و اینجانب نیز زمانی که در مدرسه امامزاده ابراهیم شیراز که زیر نظر ایشان بود درس می خواندم، با آن عالم بزرگ بسیار حشر و نشر داشتم و از محضر ایشان بسیار استفاده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عبد الباقی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شیراز چشم از جهان فروبست و در همانجا به خاک سپرده شد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بزرگوار آقای سید محمد علی شریعتمداری جهرمی، ملقب به حاج فاضل، یکی از شاگردان مرحوم سید لاری و داماد ایشان و پدر حجت الاسلام والمسلمین حاج سید عبدالرسول شریعتمداری 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گفته فرزند ایشان حاج سید عبدالرسول، مرحوم سید محمد علی شریعتمداری جهرمی در اصل از سادات روغنی اصفهان بوده است و ابتدا نزد شیخ مهدی نامی دانش آموخته ، سپس در لار وجهرم نزد سید عبدالحسین لاری به فراگیری دانش وکسب معرفت پرداخت و در جرگه یاران صمیمی سید در آمد و با دختر وی ازدواج کرد و به دست مرحوم سید، معمم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خوش خط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 به جهرم رفت و در مسجد حاج عبدالله به اقامه جماعت وارشاد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محتاط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حدی که فرزند ایشان از قول یکی از معمرین جهرم نقل می کند که وقتی آقای حاج فاضل از منزل به سوی مسجد می رفت و از زمین پشت مسجد که </w:t>
      </w:r>
    </w:p>
    <w:p>
      <w:pPr>
        <w:pStyle w:val="BookText"/>
        <w:rPr/>
      </w:pPr>
      <w:r>
        <w:rPr>
          <w:rFonts w:ascii="IRNazanin" w:hAnsi="IRNazanin" w:eastAsia="IRNazanin"/>
          <w:color w:val="111111"/>
          <w:sz w:val="28"/>
          <w:sz w:val="28"/>
          <w:szCs w:val="28"/>
          <w:rtl w:val="true"/>
          <w:lang w:bidi="fa-IR"/>
        </w:rPr>
        <w:t>وقفی بود عبور می کرد، برای اینکه خاک زمین وقفی به وسیله کفشهایشان به زمین دیگری منتقل نشود، ابتدا کفشهایشان را تکان می داد، سپس از زمین وقفی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آخرین ساعات قبل از مرگ استاد و مراد خود، نزد وی بوده است و پس از اینکه مرحوم سید، به ایشان می گویند که مستحب است عیادت مریض، مختصر باشد، از محضر ایشان مرخص می شود و پس از آن مرحوم سید لاری رحلت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 علی ،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چشم از جهان فروبست و در بقعه مرحوم آیت الله لاری، در جهرم به خاک سپرده شد</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محمد حسین مجتهد نسابه لاری، عالم بزرگوار وفقیه رجالی واز شاگردان برجسته مرحوم سید لاری که صاحب مقام زهد، تقوا، عدالت و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سید محمد باقر از سادات نسابه شیراز است که در لار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نوه ایشان حضرت حجت الاسلام والمسلمین جناب اقای نشابه امام جمعه موقت لارستان ، جد ایشان مرحوم سید محمد حسین اصالتا اهل اصفهان بوده و گویا، نیای بزرگشان سید محمد باقر از اصفهان به شیراز آمده است و یا اینکه خود مرحوم سید محمد حسین ابتدا از اصفهان به شیراز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مرحوم سید محمد حسین در آغاز، در همان شیراز و در مدرسه منصوریه شیراز علوم وفنون متداول را آموخت ، سپس به لارستان رفت و در محضر مرحوم آیت الله لاری، فقه واصول آموخت و به مقام اجتهاد رسید و با یکی از دختران مرحوم سید که هنوز</w:t>
      </w:r>
    </w:p>
    <w:p>
      <w:pPr>
        <w:pStyle w:val="BookText"/>
        <w:rPr/>
      </w:pPr>
      <w:r>
        <w:rPr>
          <w:rFonts w:ascii="IRNazanin" w:hAnsi="IRNazanin" w:eastAsia="IRNazanin"/>
          <w:color w:val="111111"/>
          <w:sz w:val="28"/>
          <w:sz w:val="28"/>
          <w:szCs w:val="28"/>
          <w:rtl w:val="true"/>
          <w:lang w:bidi="fa-IR"/>
        </w:rPr>
        <w:t>زنده هستند و در جهرم سکونت دارند ازدواج کرد و نتیجه این ازدواج چند اولاد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نابه ، در مسجد شازده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اقامه جماعت می نموده است، اما از طرف مرحوم سید و بنا به خواسته خود ایشان ، به داراب ومناطق اطراف آن سرکشی می کرده و به تبلیغ، ارشاد و اجرای دستورات الهی و قوانین اسلامی می پرداخته و برنامه ها و اهداف استاد و مراد خویش و اوامر وی را در آن مناطق برای مردم تبیین و تشریح می کرده و به نهضت مشروطه وقیام و انقلاب مرحوم سید کمک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نوه ایشان نقل می کنند که هنگامی که مقام معظم رهبری آیت الله خامنه ای ، در تهران ، به عیادت آیت الله حاج سید عبدالعلی آیت اللهی آمدند، از من پرسیدند که علت ملقب شدن جدتان به نشانه چیست؟ آیا ایشان نسب شناس بوده اند، چون اطلاعاتم در این مورد بسیار محدود بودن جواب دادم که درست نمی دانم ولی یادداشتهای پراکنده ای در علم رجال از ایشان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بتوان گفت اجداد بزرگ ایشان نسب شناس بوده اند و به همین دلیل ایشان ملقب به نابه بوده اند، و شاید هم خود ایشان در علم نسب مهارت داشته اند که چون متأسفانه ، آثاری از ایشان به جا نمانده ، نمی توان در این مورد اظهار نظر صریح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نابه ، به علت اینکه به داراب زیاد سفر می کردند، در آنجا نیز همسری اختیار کردند که از آن همسرش نیز فرزندانی دارند که در همان داراب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عمری مبارزه و جهاد و اجرای احکام و فرامین الهی </w:t>
      </w:r>
    </w:p>
    <w:p>
      <w:pPr>
        <w:pStyle w:val="BookText"/>
        <w:rPr/>
      </w:pPr>
      <w:r>
        <w:rPr>
          <w:rFonts w:ascii="IRNazanin" w:hAnsi="IRNazanin" w:eastAsia="IRNazanin"/>
          <w:color w:val="111111"/>
          <w:sz w:val="28"/>
          <w:sz w:val="28"/>
          <w:szCs w:val="28"/>
          <w:rtl w:val="true"/>
          <w:lang w:bidi="fa-IR"/>
        </w:rPr>
        <w:t>در همان داراب چشم از جهان فروبستند و در همانجا نیز،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کتاب مهاجر الی الله ، نوشته اند ایشان در سن حدود سی سالگی فوت شده اند و در لار مدفون هستند اشتباه است، بلکه به گفته حجة الاسلام والمسلمین آقای نابه ، نوۀ ایشان، مرحوم سید محمد حسین ، در سن کهولت در گذشته اند</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آقای سید محمد نجفی سیرجانی، از شاگردان سید لاری و داماد وی که متصدی امور شرعی مردم بندرعباس و نماینده مرحوم سید بوده و امور دینی و شرعی مردم آن سامان را اداره می کرده است و کمکها وهمفکریهای فراوانی به نهضت سید در خطه بندرعباس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هنگامی که از بندر عباس عازم جهرم بود، در سیرجان ، جان سپرد و در همانجا مدفون گردید</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عبدالحمید مهاجری نوایجانی با نوایگانی، عالم پرهیزکار و مجاهد دلیر و فداکار که در نوایجان داراب ، چشم به جهان گشود و مقدمات علوم را در زادگاه خود و داراب آموخت، سپس به لارستان عزیمت کرد و در حوزه درس آیت الله لاری دانش آموخت و سالها با مرحوم سید ارتباط نزدیک داشت و در بیشتر مواقع همراه او بود وارادت خاصی به مرحوم سید داشت وسید لاری نیز علاقه خاصی به ایشان داشته و از تنها اجازه کتبی که از سید </w:t>
      </w:r>
    </w:p>
    <w:p>
      <w:pPr>
        <w:pStyle w:val="BookText"/>
        <w:rPr/>
      </w:pPr>
      <w:r>
        <w:rPr>
          <w:rFonts w:ascii="IRNazanin" w:hAnsi="IRNazanin" w:eastAsia="IRNazanin"/>
          <w:color w:val="111111"/>
          <w:sz w:val="28"/>
          <w:sz w:val="28"/>
          <w:szCs w:val="28"/>
          <w:rtl w:val="true"/>
          <w:lang w:bidi="fa-IR"/>
        </w:rPr>
        <w:t xml:space="preserve">باقی مانده و برای مشایخ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شیوخی که در انجمن انصار عضویت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عبارت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جنابان مشایخ انصار ، خاصه شیخ عبد الحمید، مأذون و مجاز است ، در کلیه امور حسبیه کلی وجزئیه ووظائف شرعیة اسلامیة جمعه و جماعت و نقل فتاوا و روایت و تبلیغ احکام وکاله وسفار ، از صاحب شریعه واعلی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اجزته فی کل ما کنت مجازا عن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شیخ عبدالحمید از طرف ایشان مجاز ومأذون در امور شرعی بوده و بر اساس بعضی از منابع ، به نمایندگی از مرحوم سید به نوایجان زادگاه خویش باز می گردد و به تبلیغ وارشاد و اجرای دستورات انقلابی سید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مرحوم سید عبدالحسین لاری، به جهرم مهاجرت می کند ، مهاجری نیز چون اشتیاق وعلاقه شدیدی به استاد و مرشد خود داشته، به جهرم مهاجرت می کند و در سالهای آخر عمر استاد، در کنار وی زندگی می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چون سالها در کنار سید بود، زندگینامه مفصلی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لاری تهیه و تنظیم کرد و بعد آن را تلخیص نمود 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اکنون موجود است و به چاپ رسیده و در حقیقت منبع دست اول زندگینامه سید و افکار و اندیشه ها و شرح حال یاران 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از شاگردان مبرز سید و حامی و سخنگوی نهضت سید لاری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تولد و وفات وی اطلاعی ، به دست نیامد ، شاید سالها بعد از آیت الله الاری در گذشته باشد</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متقی وفاضل پارسا، شیخ محمد حسین لاری نخبة الفقهایی ، که گویا در لار چشم به جهان گشود و سپس برای فراگیری علوم مقدماتی، رهسپار نجف اشرف ودر حوزه درس مرحوم آخوند خراسانی ومرحوم قوچانی شرکت کرد و از دیگر اساتید آن وقت کسب دانش کرد، سپس به لارستان بازگشت و مدتی هم از حوزه درس مرحوم آیت الله لاری کسب فیض نمود و در شمار فضلای درس ایشان در آمد و به مقام و مدارج بالایی رسید و از اصحاب خاص سید بود که در کنار ایشان به مبارزه و مجاهده پرداخت وسید را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وی دانسته نیست و از زندگانی وی اطلاع چندانی به دست نیامد، جز اینکه فرزند ایشان آیت الله شیخ محمد حسن که پس از وی به جای پدر نشست، جزو مجتهدین جنوب و دارای رساله و مقلد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نخبة الفقهایی ،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قمری دیده از جهان فروبست و در همان زادگاه خویش، به خاک سپرده شد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احمد مناقب فالی، از علمای بزرگ فالی که در فال چشم به جهان گشود و مقدمات علوم را در فال گذراند، سپس به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دهات اطراف 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عالم فاضل حاج سید اسدالله هرجی کسب دانش نمود، سپس به لارستان عزیمت کرد و از محضر آیت الله لاری فقه و اصول</w:t>
      </w:r>
    </w:p>
    <w:p>
      <w:pPr>
        <w:pStyle w:val="BookText"/>
        <w:rPr/>
      </w:pPr>
      <w:r>
        <w:rPr>
          <w:rFonts w:ascii="IRNazanin" w:hAnsi="IRNazanin" w:eastAsia="IRNazanin"/>
          <w:color w:val="111111"/>
          <w:sz w:val="28"/>
          <w:sz w:val="28"/>
          <w:szCs w:val="28"/>
          <w:rtl w:val="true"/>
          <w:lang w:bidi="fa-IR"/>
        </w:rPr>
        <w:t xml:space="preserve">آموخت، پس از آن برای تکمیل معلومات خود به شیراز رفت و تحصیلات عالیه را، نزد اساتید و مراجع وقت شیراز سپری نمود و به دستور یکی از مراجع بزرگ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مرحوم شیخ جعفر محلاتی بوده، به میمند فارس رفت و در آنجا اقامت نمود و به وعظ و ارشاد واقامه جماعت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ارادت خاصی به استاد خود سید عبدالحسین داشت و چنانکه شاگرد وی مرحوم حجت الاسلام والمسلمین آمیر فضل الله کراماتی متخلص به فانی، برای اینجانب نقل کرده، در دوران نهضت وقیام سید، همگام، همرزم وهمفکر و حامی سید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عمری تلاش در تبلیغ وارشاد وتدریس، در میمند فارس، رخ در نقاب خاک کشید و در جوار امامزاده سید حسین ،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ایشان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واقع شده است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متقی حاج ملا علی نقی رحمانی جویمی، فرزند آخوند ملا صادق جویمی که از کودکی به شهر لار رفت و از حوزه درس علمای لار مقدمات علوم را فرا گرفت، سپس در حوزه درس آیت الله لاری، به فراگیری فقه و اصول پرداخت، سپس در کنار سید به مبارزه پرداخت و منشی و کاتب سید لاری بوده و در جریان حمله مستبدین به لارستان،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وسیله حبیب الله خان قوام الملک شیرازی دستگیر و به شدت مورد شکنجه و آزار قرار گرفت ولی لب به سخن نگشود مگر اینکه در زیر تازیانه ، ذکر خدا</w:t>
      </w:r>
    </w:p>
    <w:p>
      <w:pPr>
        <w:pStyle w:val="BookText"/>
        <w:rPr/>
      </w:pP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یاران صمیمی سید بود که در همه حال در کنار وی باقی مانده تا اینکه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بازگشت از لار به جویم، در شرفویه لار، دیده از جهان فروبست و در همانجا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به نام فوائد در مبانی اعتقادی داشته که نزد آقای کرامت الله تقوی از اهالی جویم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ایشان ، عالم وارسته ، حاج آقا باقر غفوری وفاضل جلیل القدر، شیخ محمد حقانی بیرمی هستند</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کربلایی محمد حسین جویمی، فرزند ملا محمد باقر، از شاگردان سید عبدالحسین لاری که عالمی پرهیزکار بوده و مدتی در شیراز علوم و فنون متداول را آموخته ، سپس به لار عزیمت کرده و از مکتب سید واز حوزه درس ایشان بهره گرفته، سپس در کنار سید باقی مانده و به مبارزه پرداخته است و از طرف سید لاری به جویم بازگشته و متصدی امور حسبیه شده است و به ترویج احکام و تبلیغ اسلام و اجرای اوامر سید و تشریح افکار وی می پرداخت و پس از مهاجرت استادش به جهرم، او نیز به این شهر مهاجرت نمود و مداوم در خدمت وی بود و پس از اقامه نماز توسط مرحوم سید لاری، وی مواعظ شیخ جعفر شوشتری را برای مردم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محرم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فروبست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متقی مرحوم سید عبدالمحسن مهری یکی دیگر از شاگردان </w:t>
      </w:r>
    </w:p>
    <w:p>
      <w:pPr>
        <w:pStyle w:val="BookText"/>
        <w:rPr/>
      </w:pPr>
      <w:r>
        <w:rPr>
          <w:rFonts w:ascii="IRNazanin" w:hAnsi="IRNazanin" w:eastAsia="IRNazanin"/>
          <w:color w:val="111111"/>
          <w:sz w:val="28"/>
          <w:sz w:val="28"/>
          <w:szCs w:val="28"/>
          <w:rtl w:val="true"/>
          <w:lang w:bidi="fa-IR"/>
        </w:rPr>
        <w:t xml:space="preserve">سید است که در محضر وی دانش آموخته، سپس از جانب استاد خود، به زادگاهش بازگشته و به ترویج افکار و اندیشه های انقلابی استادش همت گماشته و به بسیج نیروها و چریکهای بیخه ای برای حمایت از نهضت مشروطه وقیام آیت الله لاری، سعی بلیغ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تولد ووفات وی اطلاعی در دست نیست و راجع به زندگینامه وی نیز بیش از این مطلبی نیافتم</w:t>
      </w:r>
      <w:r>
        <w:rPr>
          <w:rStyle w:val="FootnoteAnchor"/>
          <w:rtl w:val="true"/>
        </w:rPr>
        <w:footnoteReference w:id="236"/>
      </w:r>
      <w:r>
        <w:rPr>
          <w:rFonts w:ascii="IRNazanin" w:hAnsi="IRNazanin" w:eastAsia="IRNazanin"/>
          <w:color w:val="111111"/>
          <w:sz w:val="28"/>
          <w:sz w:val="28"/>
          <w:szCs w:val="28"/>
          <w:rtl w:val="true"/>
          <w:lang w:bidi="fa-IR"/>
        </w:rPr>
        <w:t xml:space="preserve">از افراد دیگری نیز به عنوان شاگردان سید نام برده شده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مشهور به حاج ملا باشی از میمند فارس ، ملا غلامرضا جهرمی، از جهرم، حاج محمد هاشم لاری از لار و چند تن دیگر که از زندگی آنان اطلاعی در دست نیست</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همفکران و همرزمان 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مرتضی مجتهد اهرمی تنگستانی، ملقب به علم الهدی، فرزند سید جعفر، فرزند سید میر باقر اهرمی، عالم اصولی وفقیه بزرگوار و مجاهد نستوه خطه جنوب</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تحصیلات ابتدایی را در اهرم فرا گرفت، سپس به نجف اشرف </w:t>
      </w:r>
    </w:p>
    <w:p>
      <w:pPr>
        <w:pStyle w:val="BookText"/>
        <w:rPr/>
      </w:pPr>
      <w:r>
        <w:rPr>
          <w:rFonts w:ascii="IRNazanin" w:hAnsi="IRNazanin" w:eastAsia="IRNazanin"/>
          <w:color w:val="111111"/>
          <w:sz w:val="28"/>
          <w:sz w:val="28"/>
          <w:szCs w:val="28"/>
          <w:rtl w:val="true"/>
          <w:lang w:bidi="fa-IR"/>
        </w:rPr>
        <w:t>عزیمت کرد و از محضر اساتید و عالمان آن شهر علم استفاده کرد بویژه از حوزه درس مرحوم آخوند خراسانی، بهره فراوان برد، سپس به بوشهر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درجه اجتهاد نائل شده بود، دارای افکار مترقی و آزادیخواهانه بود، از این رو در اوایل مشروطیت وقتی که شهرت و قیام سید عبدالحسین را شنید، باب مراوده و مکاتبه با سید باز کرد و از هوادران و دوستان صمیمی وی شد و آنگاه که محمد علی شاه قاجار، مجلس را به توپ بست، وسید لاری فتوای جهاد علیه مستبدین وشاه قاجار و نیروهای انگلیسی را صادر کرد، مرحوم علم الهدی، هم به اجتهاد خود و هم به هواداری از سید لاری و عمل به فتوای وی، رئیس علی دلواری و نیروهای مردمی تنگستان را به بوشهر فراخواند و حکم جهاد علیه مستبدین وانگلیسیها صادر کرد و بوشهر را تصرف نمود واعلان مشروطه نمود، چند روزی هم شهر در تصرف وی بود تا اینکه احمد خان دریابیگی از جانب حکومت مرکزی به بوشهر وارد شد و سید اهرمی را شکست داد و خانه آن بزرگوار را به توپ بست و جمع بسیاری از دو طرف کشته شدند و عاقبت مستبدین بر شهر استیلا یافتند و سید اهرمی را دستگیر و زندانی نمودند و پس از چند روز به عراق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واقع از پیروان سید لاری ورهبر روحانی نهضت تنگستان بود، با اینکه از رابطه تنگستانیها وسید لاری کمتر سخن رفته است، اما بر اساس داده های تاریخی و گزارشهای خفیه نویسان انگلیس در کتاب آبی، می توان به خوبی استنباط کرد که سید اهرمی و تنگستانیها رابطه تنگاتنگی با نهضت و قیام سید لاری داشته 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یک سند باقی مانده ، سید لاری برای کمک به تنگستانیها، یکی </w:t>
      </w:r>
    </w:p>
    <w:p>
      <w:pPr>
        <w:pStyle w:val="BookText"/>
        <w:rPr/>
      </w:pPr>
      <w:r>
        <w:rPr>
          <w:rFonts w:ascii="IRNazanin" w:hAnsi="IRNazanin" w:eastAsia="IRNazanin"/>
          <w:color w:val="111111"/>
          <w:sz w:val="28"/>
          <w:sz w:val="28"/>
          <w:szCs w:val="28"/>
          <w:rtl w:val="true"/>
          <w:lang w:bidi="fa-IR"/>
        </w:rPr>
        <w:t>از رهبران نظامی خود به نام حسین سپهسالار را به تنگستان اعزام کرد واین عمق همکاری میان آنان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آمده است که مرحوم سید لاری دستورات وبرنامه های خود را توسط شخصی به نام سید علی شیر ، برای مجتهد اهرمی می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علم الهدی در موقع تغییر سلطنت از سلسله قاجار به سلسله پهلوی ، به نمایندگی از طرف اهالی بوشهر به مجلس مؤسسان راه یافت و پس از بازگشت از آنجا به بوشهر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یا پس از آن 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احمد سلطانی، یکی دیگر از همرزمان آیت الله واز هواخواهان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فرزندشان، وی تیراندازی ماهر بود و در جنگ با انگلیسیها شرکت داشت و یکی از فرماندهان دشمن را به هلاکت رساند، پس از جنگ، به هندوستان تبعید گردید و در بمبیء مدتی تحت نظر بود، تا اینکه به وی پیشنهاد کردند که به تهران باز گردد ولی تحت نظر باشد، یا اینکه کشوری دیگر جهت سکونت خود اختیار نماید، ایشان حجاز را برگزید ولی پس از انجام مراسم حج، به ایران بازگشت و در قم مقیم گردید و در درس آیات عظام شیخ عبدالکریم حائری وشیخ ابوالقاسم قمی شرکت کرد و از آنان اجازه دریافت نمود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آیت الله اصفهانی نیز، اجازه ای به نام وی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و تاریخ تولد و زادگاه وی اطلاعی در دست نیست، جز اینکه نوشته اند وی در فیروز آباد بوده و در همانجا با سید لاری ملاقات نموده و در شمار یاران سید قرار گرفته است و به عنوان معین و مشاور ایشان مدت نه سال </w:t>
      </w:r>
    </w:p>
    <w:p>
      <w:pPr>
        <w:pStyle w:val="BookText"/>
        <w:rPr/>
      </w:pPr>
      <w:r>
        <w:rPr>
          <w:rFonts w:ascii="IRNazanin" w:hAnsi="IRNazanin" w:eastAsia="IRNazanin"/>
          <w:color w:val="111111"/>
          <w:sz w:val="28"/>
          <w:sz w:val="28"/>
          <w:szCs w:val="28"/>
          <w:rtl w:val="true"/>
          <w:lang w:bidi="fa-IR"/>
        </w:rPr>
        <w:t>انجام وظیفه کرده است و مرحوم سید، در حاشیه دو نامه به جا مانده از ایشان که برای مرحوم سید نوشته ، مطالبی در تأیید وی نوشته و دخل و تصرف اموال خویش که به مرحوم سید بخشیده بود را مجاز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اول ماه رمضان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هفتاد و نه سالگی درگذشت و در مقبره شیخان قم، به خاک سپرده شد</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آقا میر ابوالحسن بن سید محمد صادق بن سید میر ابوالخیر فالی ، بزرگ خاندان کراماتی های فال و از فقیهان بزرگ و عالمان فاضل آن دیار که نزد اهالی منطقه فال و اسیر وگله دار و بیخه جات و علامرودشت ، به آمیر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داشته و از نفوذ فراوانی در این مناطق بر خوردار بوده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مقدمات علوم را در فال گذراند، سپس به شیراز رفت و پس از چندین سال که در حوزه های درس آیات عظام شرکت کرد، به درجه اجتهاد نائل شد، سپس به زادگاه خویش بازگشت و به تبلیغ وارشاد مردم منطقه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افکار مترقی و آزادیخواهانه برخوردار بود و در جنبش مشروطیت با سید عبدالحسین لاری همکاری صمیمانه داشت و مردم را به طرفداری از سید و افکار او تحریک و تشویق می نمود و گویا با سید لاری مکاتباتی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عزیمت به کربلای معلی ، در همانجا، چشم از جهان فروبست و در جوار روضه مقدسه حضرت سید الشهداء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حداقل دو اثر به دست آمده است که یکی </w:t>
      </w:r>
    </w:p>
    <w:p>
      <w:pPr>
        <w:pStyle w:val="BookText"/>
        <w:rPr/>
      </w:pPr>
      <w:r>
        <w:rPr>
          <w:rFonts w:ascii="IRNazanin" w:hAnsi="IRNazanin" w:eastAsia="IRNazanin"/>
          <w:color w:val="111111"/>
          <w:sz w:val="28"/>
          <w:sz w:val="28"/>
          <w:szCs w:val="28"/>
          <w:rtl w:val="true"/>
          <w:lang w:bidi="fa-IR"/>
        </w:rPr>
        <w:t>از آنها را نوۀ ایشان به چاپ رسانده است</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مورد همکاری علما و روحانیون مناطق گرمسیر واهالی آنجا با نهضت مرحوم سید در برخی منابع اشاراتی وجود دارد که بد نیست به آن اشاره ای بکنم، چون زادگاه این جانب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جهانگیریه و بستک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واقعه بستک ولار، بار دیگر اهالی تراکمه ، وراوی ، زنگنه ، بیخه جات ، بیرم و علامرودشت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ریاست حاج غلامحسین خان وراوی و سید حاجی بابا بیر می وتراکمه </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از این سخن استنباط می شود که مردم علامرودشت ، در کنار سایر مردم منطقه ، در اطاعت از دستور مرحوم آیت الله لاری به بنادر وبستک حمله کرده اند و سپس همراه فرماندهان خود برای جلوگیری از حمله مستبدین به لار رفته اند و همچنین نشان می دهد که روحانیان منطقه بویژه جد اینجانب ، حجت الاسلام والمسلمین مرحوم میرزا محمد رفیع رفیعی علامرودشتی، همگام و همراه با سید لاری در تحریک و تشویق مردم به مبارزه علیه مستبدین شرکت داشته 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این سخن اینجانب بارها از حجج اسلام آمیر عبدالوهاب کراماتی و آمیر فضل الله کراماتی و آمیر ضیاء کراماتی فرزندان مرحوم آقا میر ابوالحسن ، شنیدم که می فرمودند، جد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مرحوم آقا میر بوده و در همه حال تابع دستورات و اوامر وی و در جریان </w:t>
      </w:r>
    </w:p>
    <w:p>
      <w:pPr>
        <w:pStyle w:val="BookText"/>
        <w:rPr/>
      </w:pPr>
      <w:r>
        <w:rPr>
          <w:rFonts w:ascii="IRNazanin" w:hAnsi="IRNazanin" w:eastAsia="IRNazanin"/>
          <w:color w:val="111111"/>
          <w:sz w:val="28"/>
          <w:sz w:val="28"/>
          <w:szCs w:val="28"/>
          <w:rtl w:val="true"/>
          <w:lang w:bidi="fa-IR"/>
        </w:rPr>
        <w:t>نهضت مشروطه و نهضت مرحوم سید لاری، همدوش با آقامیر در ترویج افکار و اندیشه های سید لاری می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علما و فضلای دیگری نیز در منطقه علامرودشت، بیرم ، بیخه جات ، واشکنان بوده اند که همفکر وهمراه وهمراز با مرحوم سید بوده اند ولی در منابعی که فعلا در اختیارم بود، بیش از این مطالبی نیافتم، شاید برگزاری این کنگره باعث گردد اسناد و مدارکی یافت شود و چگونگی همکاری و همگامی عالمان و روحانیان منطقه گرمسیر وجنوب را با سید عبدالحسین لاری بیشتر روشن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فرزانه وشهید راه اسلام، سید احمد دشتکی شیرازی، از وابستگان خاندان سید علی اکبر مجتهد فال اسیری، یکی دیگر از هواداران و دوستداران مرحوم آیت الله لاری در شیراز که مجاهدات و مبارزات وی مشهور است و زمانی که آیت الله لاری به شیراز آمد، همگامی وهمراهی فراوانی با مرحوم سید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کشته شدن قوام الملک شیرازی و به دسیسه قوامیها، به ناحق کشته و شهید شد و بدن وی را سوزاندند وبه چاه ریختند و مرحوم سید در نامه ای شدید اللحن از این ماجرا یاد کرده است و بر قاتلان و کسانی که دستور کشتن وی داده بودند لعن کرد ، و پس از آمدن ظل السلطان به عنوان حاکم و والی به شیراز و دستگیری قاتلان این سید مظلوم، به حکم آیت الله لاری تیرباران و مجازات شدند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دشتکی به خاطر همین فداکاریها و مجاهدتها، ملقب به معین الاسلام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انجمن اسلامی شیراز و انجمن انصار مرحوم سید لاری از نزدیک همکاری داشت و به قولی از اعضای برجسته انجمن اسلامی و انجمن ولایتی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دشتکی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شیراز و پس از جلسه ختم قوام الملک شیرازی به شهادت رسید</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عارف مرحوم حاج علی آقا ذو الریاستین ، رئیس انجمن اسلامی شیراز و یکی دیگر از هواداران و پیروان سید لاری و فرزند معروف وفاعلیشاه فرزند مرحوم حاج آقا محمد مشهور به منور علیشاه، از مشروطه خواهان بنام ومخالف نفوذ بیگانگان در ایران بویژه انگلیسیها بوده که در هنگام قیام مردم شیراز علیه انگلستان، مردم را به دفاع از خاک وطن تشویق کرد و برای تشویق مردم اول خود، عمامه وردا را به کلاه و نیم تنه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نمایندگی مجلس شورای 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رئیس انجمن اسلامی شیراز همکاری نزدیکی با سید لاری داشت و منزل وی جایگاه مخالفان حکومت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لازم می دانم از فرزندان نامدار حضرت آیت الله لاری نیز اسمی ببرم، زیرا حق بزرگی به گردن مردم فارس و جنوب دارند، او هر یک از آنان منشأ خدمات گرانسنگی بوده اند که ریشه در انقلاب سید لاری دارد، مرحوم سید لاری چون چشمه جوشانی بود که نه تنها پس از مرگ خود، از میان نرفت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نسلی گسترده، پس از خود </w:t>
      </w:r>
    </w:p>
    <w:p>
      <w:pPr>
        <w:pStyle w:val="BookText"/>
        <w:rPr/>
      </w:pPr>
      <w:r>
        <w:rPr>
          <w:rFonts w:ascii="IRNazanin" w:hAnsi="IRNazanin" w:eastAsia="IRNazanin"/>
          <w:color w:val="111111"/>
          <w:sz w:val="28"/>
          <w:sz w:val="28"/>
          <w:szCs w:val="28"/>
          <w:rtl w:val="true"/>
          <w:lang w:bidi="fa-IR"/>
        </w:rPr>
        <w:t>به جای گذاشت ، که از آبشخور زلال کوثر معرفت آنان هم اکنون نیز خطه فارس وجنوب و حتی حوزه های علمیه بر 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جا داشت از یکایک آنان در این مقال سخنی به میان آید، اما از آنجا که آنان بی نیاز از این مقال ناچیز بوده و هستند و کتابها ورساله ها درباره شخصیت آنان جداگانه نوشته شده و کوشش من در این مقاله پرداختن به هوادران مرحوم سید از بیرون خانواده ایشان بود، از این رو تا کنون ذکری از افراد این خاندان به میان نیاوردم، اما در پایان این مقال دوست دارم به اختصار، از سه فرزند بزرگوار ایشان سخن به میان آورم، تا عرض ادبی به ساحت مقدسشان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مرحوم آقا سید عبدالمحمد موسوی آیت اللهی ، مرجع فقیه عالی مقام و مجاهد نستوه وعالم متقی که آیتی بود در زکاوت و هوشمندی وقوت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ودانش گسترده وی مورد تأیید پدر بزرگوارش بود و در سالهای آخر عمر پدرش، در کنار وی بود و مدتی پس از مرگ پدر نیز در جهرم باقی ماند و تصدی امور دینی را به عهده داشت و به تدریس واقامه جمعه و جماعت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اهالی لارستان از ایشان دعوت کردند تا به لار بروند و جای خالی پدر را پر نمایند و ایشان نیز پذیرفت و به لار تشریف برد و به انجام وظائف دینی وافتا و تدریس و تربیت طلاب واقامه جمعه و جماعت و رسیدگی به امور مسلمانان مشغول گردید، تا اینکه بر اثر مخالفت با بدعتهای پهلوی از خدا بی خبر وفتوای صریح ایشان علیه کلاه پهلوی و حرمت آن و مخالفت با بی حجابی و مسائل دیگر ، دستگیر و در شیراز زندانی شده و پس از آزادی از زندان خانه نشین شد و چهل سال از</w:t>
      </w:r>
    </w:p>
    <w:p>
      <w:pPr>
        <w:pStyle w:val="BookText"/>
        <w:rPr/>
      </w:pPr>
      <w:r>
        <w:rPr>
          <w:rFonts w:ascii="IRNazanin" w:hAnsi="IRNazanin" w:eastAsia="IRNazanin"/>
          <w:color w:val="111111"/>
          <w:sz w:val="28"/>
          <w:sz w:val="28"/>
          <w:szCs w:val="28"/>
          <w:rtl w:val="true"/>
          <w:lang w:bidi="fa-IR"/>
        </w:rPr>
        <w:t>خانه خویش قدم بیرون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زمانی که در شیراز تحصیل می کردم، به واسطه اینکه شاگرد فرزندان ایشان آقا سید احمد وآقا سید محمود آیت اللهی بودم، بسیار به منزل این عالم بزرگ و فرزانه می رفتم، وی بیش از نود سال داشت که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چشم از جهان فروبست ودر شیراز وجهرم تشییع گردید و در بقعه پدر خویش برای همیشه آرمید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اطلاعات شخصی اینجانب از افراد خاندان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ایشان همگی از بزرگان علم وادب وفضل وهنرند بویژه حضرت آیت الله حاج سید عبدالعلی آیت اللهی امام جمعه محترم لارستان وحضرت آیت الله حاج آقا حسین آیت اللهی امام جمعه جهرم ومرحوم حضرت حجة الاسلام والمسلمین سید حسن آیة اللهی از اساتید ارزشمند حوزه علمیه شیراز وحضرت حجة الاسلام والمسلمین آقای سید محمود آیت اللهی از اساتید مبرز دانشگاه و حوزه علمیه در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ایشان حجت الاسلام والمسلمین آقا سید احمد آیت اللهی که امام جماعت مسجد شیشه گری شیراز و استاد حوزه علمیه شیراز بود چند سال پیش چشم از جهان فرو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آقا سید علی اکبر آیت اللهی که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لار دیده به جهان گشود و نزد پدر بزرگوار و برادر ارجمندش دانش آموخت، سپس از محضر دامادشان حضرت آیت الله سید عبدالباقی آیت اللهی در شیراز دانش فرا گرفت و از پدر و برادر و مرحوم سید عبدالباقی اجازه اجتهاد دریافت کرد</w:t>
      </w:r>
    </w:p>
    <w:p>
      <w:pPr>
        <w:pStyle w:val="BookText"/>
        <w:rPr/>
      </w:pPr>
      <w:r>
        <w:rPr>
          <w:rFonts w:ascii="IRNazanin" w:hAnsi="IRNazanin" w:eastAsia="IRNazanin"/>
          <w:color w:val="111111"/>
          <w:sz w:val="28"/>
          <w:sz w:val="28"/>
          <w:szCs w:val="28"/>
          <w:rtl w:val="true"/>
          <w:lang w:bidi="fa-IR"/>
        </w:rPr>
        <w:t>سپس اجازات اجتهاد از آیات عظام سید ابوالحسن اصفهانی، آقا ضیاء الدین عراقی ، حاج آقا حسین قمی، به نام ایشان صادر شد و خود در صف علما و مجتهدین بزرگ در آمد و رهسپار جهرم شد و چند سال آخر عمر پدر در کنار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وهجرت برادرش به لارستان، وی متصدی امور دینی جهرم و نواحی اطراف شد و جایگاه پدر را پر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های تکان دهنده نماز جمعه ایشان در جهرم فراموش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عمری مبارزه با عوامل استبداد ومنحرفان وستمگران، در شب شهادت امام چهارم علیه السلام بر اثر سکته مغزی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به سرای باقی شتافت و پیکر وی پس از تشییع شکوهمند در جهرم در بقعه مزار پدرش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تیرماه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صفر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علی اصغر موسوی 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پرهیزکار، فاضلی و اندیشمند و بزرگ لارستان که پس از مرگ پدر، همراه برادر بزرگ خود مرحوم آیت الله سید عبدالمحمد آیت اللهی، از جهرم به لار رفت و مقدمات علوم را نزد برادر خود آموخت ، سپس راهی نجف اشرف شد و نزد آیات عظام نجف تحصیلات خود را به پایان برد و به مقام اجتهاد نائل گردید و در همانجا با صبیه شیخ علی قوچانی ازدواج کرد و پس از آن به لارستان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مراجعت کرد تا مسند پدر و برادر را پر نماید و به ارشاد و راهنمایی مردم لارستان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نزد مردم لارستان وخطة جنوب فارس از احترام فوق العاده ای بر خورد دار بود و پس از عمری مجاهدت و ارشاد و تبلیغ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اثر بیماری سرطان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چشم از جهان فروبست و جنازه ایشان پس از تشییع در لار وجهرم در بقعه مزار پدر بزرگوارش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اشتهای وی به رکنی ، انتساب به جد اعلایشان مرحوم شاه رکن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فرزند ارجمند ایشان حجت الاسلام والمسلمین، آقا مجتبی موسوی لاری جای پدر را پر نموده و منشأ خدمات ارزشمندی به جهان اسلام است و همچنین دیگر فرزند ایشان از عالمان دین واهل علم وادب هستند</w:t>
      </w:r>
      <w:r>
        <w:rPr>
          <w:rStyle w:val="FootnoteAnchor"/>
          <w:rtl w:val="true"/>
        </w:rPr>
        <w:footnoteReference w:id="244"/>
      </w:r>
      <w:bookmarkStart w:id="294" w:name="pg7983_90567"/>
    </w:p>
    <w:p>
      <w:pPr>
        <w:pStyle w:val="Heading3"/>
        <w:numPr>
          <w:ilvl w:val="2"/>
          <w:numId w:val="1"/>
        </w:numPr>
        <w:rPr/>
      </w:pPr>
      <w:bookmarkStart w:id="295" w:name="__RefHeading___Toc6913940_1051229030"/>
      <w:bookmarkStart w:id="296" w:name="_Toc100"/>
      <w:bookmarkEnd w:id="294"/>
      <w:bookmarkEnd w:id="295"/>
      <w:r>
        <w:rPr>
          <w:rtl w:val="true"/>
        </w:rPr>
        <w:t>کتابشناسی</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الظالمین ، سید عبدالحسین لاری، شیراز،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باورد تا ابیورد خراسان، مظفر قهرمانی، شیراز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 سید محسن امین،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ایران، ادوارد براون، ترجمه وحواشی احمدپژوه، تهران،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 قشقایی، پیمان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ناشناخته ، عبدالله شهبازی ، تهران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قصاید، محمد تقی ملک الشعرای بهار ، جیبی، تهران،</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جهرم ، محمد کریم اشراق،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بیانیه دفاعیه جنگ اول، سید عبدالحسین موسوی لاری،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پلنگ کوهستان ، آزما دارابی،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استقرار مشروطیت در ایران ، حسن معاصر، تهران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مشروطیت ایران، مهدی ملک زاده،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بیداری ایرانیان ، ناظم الاسلام کرمانی،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سعیدی سیرجانی ، تهران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جهانگیریه و بستک ، محمد اعظم بنی عباسیان ، بی جا،</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دلگشای اوز ، حاج محمد هادی کرامتی، تهران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مشروطه ایران، احمد کسروی،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 جغرافیای فال ، سید عباس واعظی فالی ، شیراز،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یهود در ایران، حبیب لوی،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علی المکاسب، سید عبدالحسین موسوی لاری،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مستشار الدوله،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ایراج افشار،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و خطرات ، مهدی قلی خان هدایت مخبر السلطنه،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و سخن سرابان فارس، محمد حسین رکن زاده آدمیت،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تشیع، جمعی از نویسندگان، تهران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دوحة الأحمدیة فی احوال دریة الزکیة، تألیف عبد الحمید مهاجری،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مذکرات نخستین دوره مجلس شورای ملی،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ملک الشعرای بهار، محمد تقی ملک الشعرای بهار،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سؤال وجواب فقهی ، محمد علی اشکنانی،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انجمن اخوت شیراز، معروف علی شاہ شیرازی، سال 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تایمز لندن، شماره </w:t>
      </w:r>
      <w:r>
        <w:rPr>
          <w:rFonts w:eastAsia="IRNazanin" w:cs="IRNazanin"/>
          <w:color w:val="111111"/>
          <w:sz w:val="28"/>
          <w:szCs w:val="28"/>
          <w:lang w:bidi="fa-IR"/>
        </w:rPr>
        <w:t>21909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حبل المتین، کلکته،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تهران، شماره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شماره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دار العلم شیراز، میرزا عنایت الله دستغیب شیرازی، سال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صور اسرافیل،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به بعد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عروة الوثقی،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فارس، فرصت الدوله شیرازی، سال اول، شیراز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لارستان ، م ورخ لاری، سال دوم به </w:t>
      </w:r>
    </w:p>
    <w:p>
      <w:pPr>
        <w:pStyle w:val="BookText"/>
        <w:rPr/>
      </w:pPr>
      <w:r>
        <w:rPr>
          <w:rFonts w:ascii="IRNazanin" w:hAnsi="IRNazanin" w:eastAsia="IRNazanin"/>
          <w:color w:val="111111"/>
          <w:sz w:val="28"/>
          <w:sz w:val="28"/>
          <w:szCs w:val="28"/>
          <w:rtl w:val="true"/>
          <w:lang w:bidi="fa-IR"/>
        </w:rPr>
        <w:t xml:space="preserve">بعد،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مجلس دیوان مذاکرات نخستین دوره مجلس شورای ملی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سخنوران نابینا، علی اکبر سلیمی،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سدید السلطنه کبابی، محمد علی خان سدید السلطنه کبابی،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سلاله پاکان، علی کریمی جهرمی،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گلشن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الحمید مهاجری، شیراز،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احوال حضرت آیت الله اراکی، رضا استادی،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رجال ایران، مهدی با مداد،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منظومة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الافکار یا استصحاب منظوم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ابو الحسن فالی، شرح شیخ محمود اقلیدی،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جهرم، جلال طوفان، جهرم،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 العقود لاکثار القنود، سید ابوالحسن راغب زاده فالی، تصحیح سید علی اصغر شهیدی، ویرایش ومقدمه علی رفیعی علامرودشتی، قم در دست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آقا بزرگ طهرانی، مشهد،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الامام، محمد علی قاضی طباطبائی تبریزی، تبریز،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وجنگ بین الملل، محمد حسین رکن زاد؛ آدمیت،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در اتحاد دولت و ملت، سید عبدالحسین موسوی لاری، شیراز،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خفیه نویسان انگلیس در ایران،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p>
    <w:p>
      <w:pPr>
        <w:pStyle w:val="BookText"/>
        <w:rPr/>
      </w:pPr>
      <w:r>
        <w:rPr>
          <w:rFonts w:ascii="IRNazanin" w:hAnsi="IRNazanin" w:eastAsia="IRNazanin"/>
          <w:color w:val="111111"/>
          <w:sz w:val="28"/>
          <w:sz w:val="28"/>
          <w:szCs w:val="28"/>
          <w:rtl w:val="true"/>
          <w:lang w:bidi="fa-IR"/>
        </w:rPr>
        <w:t xml:space="preserve">بشیری،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نارنجی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خفیه نویسان روس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بشیری،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کوکب فروزان، حسن سیادت، شیراز،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لارستان و جنبش مشروطیت، محمد باقر وثوقی،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مذکرات مجلس شورای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السلمانیة، سید عبدالحسین موسوی لاری، تهران،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مؤلفین کتب چاپی فارسی و عربی، خان بابا مشار،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الی الله سیری در زندگینامه مجاهد بزرگ آیت الله العظمی سید عبدالحسین موسوی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کریمی جهرمی،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روحانیون در قیام ضد استعماری مردم جنوب ایران، سید محمد حسن نبوی، بوشهر،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آیت الله سید عبدالحسین موسوی لاری و اثرات آن بر منطقه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کنگره بزرگداشت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کرامت الله تقوی،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واقعات اتفاقیه در روزگار، محمد مهدی شریف کاشانی،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اتحادیه النظام 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سیروس سعدوندیان،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وقایع اتفاقیه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خفیه نویسان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سعیدی سیرجانی،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فقیه زیر بنای فکری مشروطه مشروعه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افکار و مبارزات سید عبدالحسین موسوی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تقی آیت اللهی،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7983_90574"/>
      <w:bookmarkStart w:id="298" w:name="pg7983_90574"/>
      <w:bookmarkEnd w:id="298"/>
    </w:p>
    <w:p>
      <w:pPr>
        <w:pStyle w:val="Heading2"/>
        <w:numPr>
          <w:ilvl w:val="1"/>
          <w:numId w:val="1"/>
        </w:numPr>
        <w:rPr/>
      </w:pPr>
      <w:bookmarkStart w:id="299" w:name="pg7983_90574"/>
      <w:bookmarkStart w:id="300" w:name="__RefHeading___Toc6913942_1051229030"/>
      <w:bookmarkStart w:id="301" w:name="_Toc101"/>
      <w:bookmarkEnd w:id="299"/>
      <w:bookmarkEnd w:id="300"/>
      <w:r>
        <w:rPr>
          <w:rtl w:val="true"/>
        </w:rPr>
        <w:t>آسیب شناسی ظلم در اندیشه آیت الله لاری</w:t>
      </w:r>
      <w:bookmarkEnd w:id="301"/>
    </w:p>
    <w:p>
      <w:pPr>
        <w:pStyle w:val="Heading3"/>
        <w:numPr>
          <w:ilvl w:val="2"/>
          <w:numId w:val="1"/>
        </w:numPr>
        <w:rPr/>
      </w:pPr>
      <w:bookmarkStart w:id="302" w:name="__RefHeading___Toc6913944_1051229030"/>
      <w:bookmarkStart w:id="303" w:name="_Toc102"/>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آسیب شناسی ظلم در اندیشه آیت الله لاری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محمد تقی آیت اللهی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7983_90576"/>
      <w:bookmarkStart w:id="305" w:name="pg7983_90576"/>
      <w:bookmarkEnd w:id="305"/>
    </w:p>
    <w:p>
      <w:pPr>
        <w:pStyle w:val="Heading3"/>
        <w:numPr>
          <w:ilvl w:val="2"/>
          <w:numId w:val="1"/>
        </w:numPr>
        <w:rPr/>
      </w:pPr>
      <w:bookmarkStart w:id="306" w:name="pg7983_90576"/>
      <w:bookmarkStart w:id="307" w:name="__RefHeading___Toc6913946_1051229030"/>
      <w:bookmarkStart w:id="308" w:name="_Toc103"/>
      <w:bookmarkEnd w:id="306"/>
      <w:bookmarkEnd w:id="307"/>
      <w:r>
        <w:rPr>
          <w:rtl w:val="true"/>
        </w:rPr>
        <w:t>خلاصه</w:t>
      </w:r>
      <w:bookmarkEnd w:id="30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تحقیقی زندگانی مرحوم آیت الله العظمی سید عبدالحسین الاری نشان می دهد که ظلم ستیزی بارزترین ویژگی شخصیتی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بررسی مبانی فکری و تربیتی او در این زمینه می پردازد وروش شناسی اعتماد پذیر وی در آسیب شناسی ظلم وجامع نگری اش به این معضل بزرگ جوامع اسلامی را تبیین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مداقه موشکافانه در آیات قرآن کریم و سنت معصومین علیهم السلام ، ظلم را بزرگترین آسیب اجتماعی می داند و با نشانه شناسی آن به ارتقاء فرهنگ ظلم ستیزی در جوامع اسلامی می پردازد، که در نوع خود بی بدیل بوده و مسئولیت آفرین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تصویر روشنی از سیمای ستمکاران را در قرآن وسنت ترسیم می کند، فریبکاریهای ظالمان را تبیین وشگردهای آنها را روشن می نماید و با ادله شرعی ثابت می کند که ستمکاران از شمول رحمت ، بخشایش و شفاعت الهی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بنیاد نظری و اعتقادی را با برخورد خرد و کلان به این آسیب بزرگ اجتماعی و راهکارهای رویائی با آن را فراهم می آورد که به پیشگیری از ظلم و استبداد هم در بعد فردی، هم در بعد خانواده و هم در بعد اجتماعی وسیاسی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بررسی پیشامدهای زمان او وموضعگیری هایش در برابر ستمکاران عصر روش کاربردی و کارآی او را </w:t>
      </w:r>
      <w:bookmarkStart w:id="309" w:name="pg7983_90577"/>
    </w:p>
    <w:p>
      <w:pPr>
        <w:pStyle w:val="BookText"/>
        <w:rPr/>
      </w:pPr>
      <w:bookmarkEnd w:id="309"/>
      <w:r>
        <w:rPr>
          <w:rFonts w:ascii="IRNazanin" w:hAnsi="IRNazanin" w:eastAsia="IRNazanin"/>
          <w:color w:val="111111"/>
          <w:sz w:val="28"/>
          <w:sz w:val="28"/>
          <w:szCs w:val="28"/>
          <w:rtl w:val="true"/>
          <w:lang w:bidi="fa-IR"/>
        </w:rPr>
        <w:t>تحلیل نموده و به ترسیم شیوه های مجربانه مبارزاتی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راهکارهای پیشنهادی او در این زمینه، که از تعمیم پذیری زمانی و مکانی بر خوردار بوده و از قرآن وسنت نشأت گرفته است راهگشای جوامع اسلامی امروز در ریشه کنی این آسیب بزرگ خواهد بود</w:t>
      </w:r>
      <w:r>
        <w:rPr>
          <w:rFonts w:eastAsia="IRNazanin" w:cs="IRNazanin"/>
          <w:color w:val="111111"/>
          <w:sz w:val="28"/>
          <w:szCs w:val="28"/>
          <w:rtl w:val="true"/>
          <w:lang w:bidi="fa-IR"/>
        </w:rPr>
        <w:t>.</w:t>
      </w:r>
    </w:p>
    <w:p>
      <w:pPr>
        <w:pStyle w:val="Heading3"/>
        <w:numPr>
          <w:ilvl w:val="2"/>
          <w:numId w:val="1"/>
        </w:numPr>
        <w:rPr/>
      </w:pPr>
      <w:bookmarkStart w:id="310" w:name="__RefHeading___Toc6913948_1051229030"/>
      <w:bookmarkStart w:id="311" w:name="_Toc104"/>
      <w:bookmarkEnd w:id="310"/>
      <w:r>
        <w:rPr>
          <w:rtl w:val="true"/>
        </w:rPr>
        <w:t>پیشگفتار</w:t>
      </w:r>
      <w:bookmarkEnd w:id="31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مدون مرحوم آیت الله العظمی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این پس برای رعایت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آسیب شناسی ظلم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ارزشمند او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آثار دیگر او نیز به ضرورت این نکته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تقریبا ده سال پیش از آغاز نهضت مشروطیت و در اوج استبداد قاجار، با چاپ سنگی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به نگارش ترجمه ای از آن وتبویب مطالب او می پردازیم و آنگاه موارد بارزی را از شیوه کاربردی او در ظلم ستیزی با استفاده از رویدادهای زمان او شرح می دهیم</w:t>
      </w:r>
      <w:r>
        <w:rPr>
          <w:rFonts w:eastAsia="IRNazanin" w:cs="IRNazanin"/>
          <w:color w:val="111111"/>
          <w:sz w:val="28"/>
          <w:szCs w:val="28"/>
          <w:rtl w:val="true"/>
          <w:lang w:bidi="fa-IR"/>
        </w:rPr>
        <w:t xml:space="preserve">. </w:t>
      </w:r>
      <w:bookmarkStart w:id="312" w:name="pg7983_90578"/>
    </w:p>
    <w:p>
      <w:pPr>
        <w:pStyle w:val="Heading3"/>
        <w:numPr>
          <w:ilvl w:val="2"/>
          <w:numId w:val="1"/>
        </w:numPr>
        <w:rPr/>
      </w:pPr>
      <w:bookmarkStart w:id="313" w:name="__RefHeading___Toc6913950_1051229030"/>
      <w:bookmarkStart w:id="314" w:name="_Toc105"/>
      <w:bookmarkEnd w:id="312"/>
      <w:bookmarkEnd w:id="313"/>
      <w:r>
        <w:rPr>
          <w:rtl w:val="true"/>
        </w:rPr>
        <w:t>مقدمه</w:t>
      </w:r>
      <w:bookmarkEnd w:id="314"/>
    </w:p>
    <w:p>
      <w:pPr>
        <w:pStyle w:val="BookText"/>
        <w:rPr/>
      </w:pPr>
      <w:r>
        <w:rPr>
          <w:rFonts w:ascii="IRNazanin" w:hAnsi="IRNazanin" w:eastAsia="IRNazanin"/>
          <w:color w:val="111111"/>
          <w:sz w:val="28"/>
          <w:sz w:val="28"/>
          <w:szCs w:val="28"/>
          <w:rtl w:val="true"/>
          <w:lang w:bidi="fa-IR"/>
        </w:rPr>
        <w:t>ستایش خدایی را سزاست که در مقام بخشایشگری ورحمت ، بخشنده ترین بخشایشگران است و در مقام کیفر و مجازات ، شدید ترین انتقام گیرندگان و در مقام کبریایی و عظمت ، بزرگترین بزرگواران بوده و از ستمکاران به زودی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روزگار فتنه ورنج واندوه در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که از غیبت کبرای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دیر زمانی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احکام پیامبران وامامان علیهم السلام ونائبان و جانشینان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 به بوته فراموشی سپرده شده و از میان جامعه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در دنیا دوستی ، بسیار سختکوش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اساس کار در دست قدرت کفار وگناهکاران و دروغگویان وستمکاران قرار گرفته است و اینها بر مرکب کارها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راستین از کلام خدا را می بینیم که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أَضَاعُوا الصَّلَاةَ وَاتَّبَعُوا الشَّهَوَاتِ فَسَوْفَ يَلْقَوْنَ غَيًّا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قومی جانشین آن مردم خدا پرست شدند که نماز را ضایع گذارده وهوای نفس را پیروی کردند و اینها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را </w:t>
      </w:r>
    </w:p>
    <w:p>
      <w:pPr>
        <w:pStyle w:val="BookText"/>
        <w:rPr/>
      </w:pPr>
      <w:r>
        <w:rPr>
          <w:rFonts w:ascii="IRNazanin" w:hAnsi="IRNazanin" w:eastAsia="IRNazanin"/>
          <w:color w:val="111111"/>
          <w:sz w:val="28"/>
          <w:sz w:val="28"/>
          <w:szCs w:val="28"/>
          <w:rtl w:val="true"/>
          <w:lang w:bidi="fa-IR"/>
        </w:rPr>
        <w:t>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وَرِثُوا الْكِتَابَ يَأْخُذُونَ عَرَضَ هَذَا الْأَدْنَى وَيَقُولُونَ سَيُغْفَرُ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پیشینیان آنها در گذشتند، اخلاف و بازماندگانشان ، که وارث کتاب آسمانی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آخرت را فراموش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ومتاع پست دنیا را 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گناه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بخشیده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عوامل، یعنی طول غیبت کبری، محو آثار شریعت اسلامی، ترک امر به معروف و نهی از منکر، سختکوشی مردم در دنیا دوستی و بالاخره حاکمیت کافران و ستمکاران ، موجب بروز ظهور ستم وجور بیش از حد و اجحاف بی اندازه در سراسر شهرها و استانها و درودشت گردیده است ،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یحده قلم ولا یبقی ببیانه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حدی بر آن متصور است و نه قلم را یارای رقم زدن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ستم وجور بیش از اندازه واحجاف همگانی به مصداق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آئین فرمانروایان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و فرمانروایان جامعه ناشی می شود و از آنها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ومردم، گناه وستم را آئین وشعار خود ساخته، و آن را روا و نیکو پنداشته وگمان برده اند که راه و روش اسلامی پیش گرفته و در مسیر خرد راه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 از مسلک های ساختگی و دروغین ، که با مذهب راستین عدل اسلامی در تضاد هستند، پیروی می کنند و در مقابل اسلام با فریبکاری به القاء</w:t>
      </w:r>
    </w:p>
    <w:p>
      <w:pPr>
        <w:pStyle w:val="BookText"/>
        <w:rPr/>
      </w:pPr>
      <w:r>
        <w:rPr>
          <w:rFonts w:ascii="IRNazanin" w:hAnsi="IRNazanin" w:eastAsia="IRNazanin"/>
          <w:color w:val="111111"/>
          <w:sz w:val="28"/>
          <w:sz w:val="28"/>
          <w:szCs w:val="28"/>
          <w:rtl w:val="true"/>
          <w:lang w:bidi="fa-IR"/>
        </w:rPr>
        <w:t>شبهات ناروا دست می زنند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ضروری است تا به زدودن این پرده های فریب از اذهان </w:t>
      </w:r>
    </w:p>
    <w:p>
      <w:pPr>
        <w:pStyle w:val="BookText"/>
        <w:rPr/>
      </w:pPr>
      <w:r>
        <w:rPr>
          <w:rFonts w:ascii="IRNazanin" w:hAnsi="IRNazanin" w:eastAsia="IRNazanin"/>
          <w:color w:val="111111"/>
          <w:sz w:val="28"/>
          <w:sz w:val="28"/>
          <w:szCs w:val="28"/>
          <w:rtl w:val="true"/>
          <w:lang w:bidi="fa-IR"/>
        </w:rPr>
        <w:t xml:space="preserve">عمومی بپردازیم و در این راه، نیکوترین روش آن است که با آزاد اندیشی، عقل سلیم انسانی را به کار گیریم و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پاک محمد مصطفی صلی الله علیه وآله ، باز گردیم 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جان بنیوشیم که پیامبر بزرگ اسلام صلی الله علیه 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 ما أن تمسّکتم بهما لن تضلوا بعدی أبداً ، کتاب الله وعترتی اهل بیتی ، وانهما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 چیز گرانبها در میان شما جانشین می گذاریم، که مادام که با آن دو تمسک جوئید هرگز پس از من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خدا ویکی عترتم، اهل بیتم را، و این دو چشم بهم زدنی از یکدیگر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آیند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براهین قطعی و عقلی و مندرجات گویا وروشن قرآن واحادیث ، این حقیقت را بیان می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پیشرفت یا پسگرایی، نیکبختی یا بدبختی ، نیکی یا بدی ، خوشی یا ناخوشی، پایداری یا ناپایداری، از نزدیکی یادوری از مرکز نیکی وبدی ، نور و تاریکی، زیبائی وزشتی ونقص وکمال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نیکبختی ، نیکی و پایداری امور، همه از نزدیکی به سرچشمه نیکی و نور و نکوکاری و عدل پدید آمده و به سر منشأ عدل وکمال باز می گردد و بدان منتهی می شود و رستگاری جاودان و بهشت سرمدی را برای انسان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هرگونه پسگرایی، بدبختی و تیره روزی ، بدی و ناپایداری ، از نزدیکی به مبدأ ستم و زشتی و شر ونقص حاصل می شود و اینان به مرکز شرارت وستم ونقص منتهی گردیده و در نتیجه جاودانگی در عذاب دردناک الهی ودوزخ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کمال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والاترین قله آن، به اکتساب صفت عدل در انسان وابسته است و تیره روزی وسقوط انسان و زیانکاری این جهانی و آن جهانی او، نیز از ستم پیشگی فرد ریشه گرفته و به جرم وجور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این نظریه، دلائل فراوانی وجود دارد که در اینجا به ذکر پاره ای بسنده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عقل مستقل انسان، ستمکاری و جور را، در میان همه گناهانی که از انسان سر می زند، زشت ترین و ناپسند ترین کردار می شمارد وضرورت عقلی، ستمکاری را از همه گناهان بزرگ، حتی کفر و ارتداد، ناخوشایندتر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خدای بلند مرتبه ، بر هیچیک از انواع کفر و ارتداد، مجازات دنیوی به اندازه مجازاتی که برای محاربه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اقسام ظلم و جوری است که معمول و متداول در میان ستمگران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است، مقرر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محاربه با مسلمانان، بنا به فتاوای فقهای اسلام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سلاح لإخافة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کشیدن به جهت ایجاد رعب و ترس در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مجازات محارب در قرآن کریم تصریح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کیفر کسانی که با خدا و پیامبر سر جنگ دارند و در زمین فساد </w:t>
      </w:r>
    </w:p>
    <w:p>
      <w:pPr>
        <w:pStyle w:val="BookText"/>
        <w:rPr/>
      </w:pPr>
      <w:r>
        <w:rPr>
          <w:rFonts w:ascii="IRNazanin" w:hAnsi="IRNazanin" w:eastAsia="IRNazanin"/>
          <w:color w:val="111111"/>
          <w:sz w:val="28"/>
          <w:sz w:val="28"/>
          <w:szCs w:val="28"/>
          <w:rtl w:val="true"/>
          <w:lang w:bidi="fa-IR"/>
        </w:rPr>
        <w:t>می کنند این است که به سختی کشته شوند یا به دار آویخته گردند، یا دست و پای آنها معکوس بریده شود و یا تبعید ویا نفی بلد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دنیای آنهاست و برای آنها در آخرت عذابی بزرگ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 حَرَّمْنَا عَلَيْهِمْ طَيِّبَاتٍ أُحِلَّتْ لَهُمْ وَبِصَدِّهِمْ عَنْ سَبِيلِ اللَّهِ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جهت ظلمی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پیغمبران وعیسی ودر حق نفس خود کردند وهم بدین جهت که بسیاری مردم را از راه خدا باز داشتند، ما نعمت های پاکیزه خود را که بر آنان حلال بود حرام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هر کس به خوردن آنها محتاج شود، در صورتیکه به آن تمایل نداشته و از اندازه سد رمق نیز تجاوز نکند، گناهی بر او نخواهد بود که به قدر احتیاج 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گرسنگی مفرط، همه خوراکهای حرام بر تمام مکلفین ، حتی بر کفار و گناهکاران ، مباح میشود به جز بر باغی</w:t>
      </w:r>
      <w:r>
        <w:rPr>
          <w:rStyle w:val="FootnoteAnchor"/>
          <w:rtl w:val="true"/>
        </w:rPr>
        <w:footnoteReference w:id="245"/>
      </w:r>
      <w:r>
        <w:rPr>
          <w:rFonts w:ascii="IRNazanin" w:hAnsi="IRNazanin" w:eastAsia="IRNazanin"/>
          <w:color w:val="111111"/>
          <w:sz w:val="28"/>
          <w:sz w:val="28"/>
          <w:szCs w:val="28"/>
          <w:rtl w:val="true"/>
          <w:lang w:bidi="fa-IR"/>
        </w:rPr>
        <w:t xml:space="preserve">و متجاوز که ستم روا می دارند و خداوند چیزی از 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افزون بر 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ستمکاران مباح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علاوه بر آنچه که از آیه محاربه ، بهره گرفتیم، از این آیه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ومتجاوز مهدور الدم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خونشان هدر است و از جمله نفوس محترمه ای که حفظ آنها واجب باشند،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و متجاوز حرمت جانی در اسلام نداشته و خونشان را ارزشی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متن آیه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کسانیکه ایمان آورده اید ، صدقه های خویش را، چون آنکس که مال خویش بر پای مردم انفاق می کند و به خدا و روز جزا ایمان ندارد ، به منت واذیت باطل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أَلَمْ نُرَبِّكَ فِينَا وَلِيدًا وَلَبِثْتَ فِينَا مِنْ عُمُرِكَ سِنِينَ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وقتی نوزاد بودی ، ترا نزد خویش پرورش ندادیم وسالها از عمرت را میان ما به سر نبردی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چنین تفسیر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عملها که کرده اند پردازیم و آنرا غباری پراکنده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اذیت، آزار ، ستم وجور سبب می شود تا همه اعمال نیک و عبادات انسان تباه شود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آیات گویا و محکم قرآن بما می فهمانند که ستم وجور، از همه گناهان، حتی کفر </w:t>
      </w:r>
    </w:p>
    <w:p>
      <w:pPr>
        <w:pStyle w:val="BookText"/>
        <w:rPr/>
      </w:pPr>
      <w:r>
        <w:rPr>
          <w:rFonts w:ascii="IRNazanin" w:hAnsi="IRNazanin" w:eastAsia="IRNazanin"/>
          <w:color w:val="111111"/>
          <w:sz w:val="28"/>
          <w:sz w:val="28"/>
          <w:szCs w:val="28"/>
          <w:rtl w:val="true"/>
          <w:lang w:bidi="fa-IR"/>
        </w:rPr>
        <w:t>وارتداد، در تباهی اعمال انسان مؤثرترند، چنانکه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الْكَافِرُونَ هُمُ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و سنت معصومین علیهم السلام ، در هیچ مورد، برای اراده به کفر و تمایل به کافران داشتن و خشنودی از آنها، بدون آنکه شخص کافر شود، مجازات و کیفری تعیین نکرده اند، در حالیکه در مورد ستم و ظلم چنین مطلبی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وسخنان گهربار ائمه معصومین علیهم السلام، به آیات و احادیث فراوانی بر می خوریم که حتی اراده به ستمکاری و تمایل به ستمگران و دوستی با آنها و خشنودی از عمل ظلم وستم، بدون آنکه انسان عملا مرتکب ظلم شود را معادل ستمکاری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و مجازات ستمکاری را برای آن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آخرت را برای کسانی قرار داده ایم که در زمین سرکشی وفساد نخواهند و عاقبت ویژه پرهیزکارانست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از قرآن،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ستم کرده اند، متمایل مشوید که جهنمی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منع همنشینی با ستمکاران ، در قرآن به این آیه بر می خوریم</w:t>
      </w:r>
      <w:r>
        <w:rPr>
          <w:rFonts w:eastAsia="IRNazanin" w:cs="IRNazanin"/>
          <w:color w:val="111111"/>
          <w:sz w:val="28"/>
          <w:szCs w:val="28"/>
          <w:rtl w:val="true"/>
          <w:lang w:bidi="fa-IR"/>
        </w:rPr>
        <w:t xml:space="preserve">: </w:t>
      </w:r>
      <w:bookmarkStart w:id="315" w:name="pg7983_90585"/>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پس یاد آوردن ، با گروه ستمکاران منشین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گناهان بزرگ، حتی کفر و ارتداد هم، در سنت معصومین علیهم السلام و آیات قرآن، به اندازه ستم وجور مورد نکوهش، نفرین و لعن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فراوانی آیات و احادیث در نکوهش ستم وجور و تأکید این دو منبع عظیم، که گنجینه های وحی الهی هستند، بر دوری جستن از آن، حساسیت موضوع را نشان می دهد و خطر ستمگری را در دیده هایمان مجسم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که در آیات بلیغ قرآن واحادیث نبوی صلی الله علیه وآله به مبارزه با ستم وکیفر تلخ و آتشین ستمکاران شده است و شدت مجازات بیدادگران که در مفاهیم اسلامی به روشنی بیان گردیده اند، هرگونه ابهامی را از اذهان آدمی پاک کرده و راه هرگونه فریبکاری را بر ستمگران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در حدود چهار صد آیه از آیات روشن الهی را که با صراحت بر زشتی ظلم وستم تکیه دارد آوردیم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وسیله این نظریه را که ظلم و جور و جرم از میان همه گناهان از کوچکترین آنها گرفته تا بزرگترین اشان که کفر است زشت تر و بد سرانجام تر است و جزا و سزای آن نیز سخت تر و شدیدتر است را به اثبات رساندیم</w:t>
      </w:r>
      <w:r>
        <w:rPr>
          <w:rFonts w:eastAsia="IRNazanin" w:cs="IRNazanin"/>
          <w:color w:val="111111"/>
          <w:sz w:val="28"/>
          <w:szCs w:val="28"/>
          <w:rtl w:val="true"/>
          <w:lang w:bidi="fa-IR"/>
        </w:rPr>
        <w:t>.</w:t>
      </w:r>
    </w:p>
    <w:p>
      <w:pPr>
        <w:pStyle w:val="Heading3"/>
        <w:numPr>
          <w:ilvl w:val="2"/>
          <w:numId w:val="1"/>
        </w:numPr>
        <w:rPr/>
      </w:pPr>
      <w:bookmarkStart w:id="316" w:name="__RefHeading___Toc6913952_1051229030"/>
      <w:bookmarkStart w:id="317" w:name="_Toc106"/>
      <w:bookmarkEnd w:id="316"/>
      <w:r>
        <w:rPr>
          <w:rtl w:val="true"/>
        </w:rPr>
        <w:t>سیمای ستمکاران در سنت معصومین</w:t>
      </w:r>
      <w:r>
        <w:rPr>
          <w:rtl w:val="true"/>
        </w:rPr>
        <w:t>:</w:t>
      </w:r>
      <w:bookmarkEnd w:id="31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سنت نبوی و عبارات صریح و روشنی که در کلام گهربار امامان </w:t>
      </w:r>
    </w:p>
    <w:p>
      <w:pPr>
        <w:pStyle w:val="BookText"/>
        <w:rPr/>
      </w:pPr>
      <w:r>
        <w:rPr>
          <w:rFonts w:ascii="IRNazanin" w:hAnsi="IRNazanin" w:eastAsia="IRNazanin"/>
          <w:color w:val="111111"/>
          <w:sz w:val="28"/>
          <w:sz w:val="28"/>
          <w:szCs w:val="28"/>
          <w:rtl w:val="true"/>
          <w:lang w:bidi="fa-IR"/>
        </w:rPr>
        <w:t xml:space="preserve">معصوم دیده می شود همین حقیقت و نظریه قرآنی را نیز اثبات می کند که از نظر تعداد و تأکید چند برابر قرآن روایت نقل شده است و در اینجا با رعایت اختصار به ذکر برخی از آنان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بنا حق سرکرده جماعتی شود و بر ایشان استیلا یابد حقتعالی او را در کنار جهنم به ازاء هر روزی هزار سال بدارد و چون محشور شود دستهایش در گردنش بسته باشد پس اگر به امر خدا در میان ایشان عمل کرده باشد خدا او را رها کند و اگر برایشان ظلم کرده باشد او را بجهنم اندازد و فرمود که هر فرمانروایی که مردم را ممنوع سازد از آنکه مردم کارهای خود را به او عرض کنند خدای متعال در قیامت حاجات او را بر نیاورد و اگر چیزی به رسم هدیه بگیرد چنانست که از غنیمت دزدی کرده است که بدترین دزدیهاست واگر رشوه بگیرد چنانست که به خدا شرک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است که خداوند به پیامبری وحی کرد که برو به پادشاه جبار مملکت بگو که من ترا پادشاه نکرده ام که خون مردم بریزی ومالهای ایشان را بگیری بلکه برای این ترا پادشاه کرده ام که صداهای مظلومان را از من بازگیری همانا که مجازات ستمهائیکه بر ایشان رفته است نمی کنم هر چند که کافر باشند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امیرالمؤمنین علیه السلام روایت شده است که ظالم، باور او بر ظلم و کسی که راضی بر آن ظلم باشد هر سه در گناه شریکند و هر که بر کسی ظلم کند خدای متعال کسی را بر انگیزد که چون آن ظلم را بر او یا بر فرزندان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حق مؤمنی را حبس کند حقتعالی در قیامت او را پانصد سال بر پا بدارد تا آنکه از عرقش رودخانه ها جاری شود و منادی ندا کند که این است </w:t>
      </w:r>
      <w:bookmarkStart w:id="318" w:name="pg7983_90587"/>
    </w:p>
    <w:p>
      <w:pPr>
        <w:pStyle w:val="BookText"/>
        <w:rPr/>
      </w:pPr>
      <w:bookmarkEnd w:id="318"/>
      <w:r>
        <w:rPr>
          <w:rFonts w:ascii="IRNazanin" w:hAnsi="IRNazanin" w:eastAsia="IRNazanin"/>
          <w:color w:val="111111"/>
          <w:sz w:val="28"/>
          <w:sz w:val="28"/>
          <w:szCs w:val="28"/>
          <w:rtl w:val="true"/>
          <w:lang w:bidi="fa-IR"/>
        </w:rPr>
        <w:t>ظالمی که حق خدا را حبس کرده پس چهل روز او را سرزنش کنند سپس او را به دوزخ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کسی که از این امت اعتقاد به امامت داشته باشد امید رستگاری دارم مگر به سه کس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قدرتمندی که به رعیت ستم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دین بدعت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آشکارا گناه فسق کند</w:t>
      </w:r>
      <w:r>
        <w:rPr>
          <w:rFonts w:eastAsia="IRNazanin" w:cs="IRNazanin"/>
          <w:color w:val="111111"/>
          <w:sz w:val="28"/>
          <w:szCs w:val="28"/>
          <w:rtl w:val="true"/>
          <w:lang w:bidi="fa-IR"/>
        </w:rPr>
        <w:t>.</w:t>
      </w:r>
    </w:p>
    <w:p>
      <w:pPr>
        <w:pStyle w:val="Heading3"/>
        <w:numPr>
          <w:ilvl w:val="2"/>
          <w:numId w:val="1"/>
        </w:numPr>
        <w:rPr/>
      </w:pPr>
      <w:bookmarkStart w:id="319" w:name="__RefHeading___Toc6913954_1051229030"/>
      <w:bookmarkStart w:id="320" w:name="_Toc107"/>
      <w:bookmarkEnd w:id="319"/>
      <w:r>
        <w:rPr>
          <w:rtl w:val="true"/>
        </w:rPr>
        <w:t>خاتمه</w:t>
      </w:r>
      <w:bookmarkEnd w:id="320"/>
    </w:p>
    <w:p>
      <w:pPr>
        <w:pStyle w:val="Heading4"/>
        <w:numPr>
          <w:ilvl w:val="3"/>
          <w:numId w:val="1"/>
        </w:numPr>
        <w:rPr/>
      </w:pPr>
      <w:bookmarkStart w:id="321" w:name="__RefHeading___Toc6913956_1051229030"/>
      <w:bookmarkStart w:id="322" w:name="_Toc108"/>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چنانکه دیدیم در هر یک از آیات قرآن کریم وسنت متواتر دلائل کافی وقطعی وجود دارند که ستم وجور سرانجامی بدتر و کیفری شدیدتر و سخت تر از همه گناهان ، از کوچکترین تا بزرگترین آنها که کفر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متون ارزشمند هرگونه فریبکاری وابهامی را که دستاویز ستمگران، ستم پیشگان ، بدکاران و نابکاران و مجرمان بیخرد وفریبکار گردیده است می زداید</w:t>
      </w:r>
      <w:r>
        <w:rPr>
          <w:rFonts w:eastAsia="IRNazanin" w:cs="IRNazanin"/>
          <w:color w:val="111111"/>
          <w:sz w:val="28"/>
          <w:szCs w:val="28"/>
          <w:rtl w:val="true"/>
          <w:lang w:bidi="fa-IR"/>
        </w:rPr>
        <w:t>.</w:t>
      </w:r>
    </w:p>
    <w:p>
      <w:pPr>
        <w:pStyle w:val="Heading4"/>
        <w:numPr>
          <w:ilvl w:val="3"/>
          <w:numId w:val="1"/>
        </w:numPr>
        <w:rPr/>
      </w:pPr>
      <w:bookmarkStart w:id="323" w:name="__RefHeading___Toc6913958_1051229030"/>
      <w:bookmarkStart w:id="324" w:name="_Toc109"/>
      <w:bookmarkEnd w:id="323"/>
      <w:r>
        <w:rPr>
          <w:rtl w:val="true"/>
        </w:rPr>
        <w:t>موجبات فریبکاری ستمگران</w:t>
      </w:r>
      <w:bookmarkEnd w:id="324"/>
    </w:p>
    <w:p>
      <w:pPr>
        <w:pStyle w:val="BookText"/>
        <w:rPr/>
      </w:pPr>
      <w:r>
        <w:rPr>
          <w:rFonts w:ascii="IRNazanin" w:hAnsi="IRNazanin" w:eastAsia="IRNazanin"/>
          <w:color w:val="111111"/>
          <w:sz w:val="28"/>
          <w:sz w:val="28"/>
          <w:szCs w:val="28"/>
          <w:rtl w:val="true"/>
          <w:lang w:bidi="fa-IR"/>
        </w:rPr>
        <w:t>ابهامات و شبهاتی که موجبات فریبکاری ستمگران نابخرد شده است را بدین گونه می توان خلاصه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آیات و احادیث در مذمت ستمکاران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مسلمان نما که بر جامعه اسلامی فرمانروایی می کنند می پندارند که آیات واحادیث فوق که در مذمت وکیفر ستمکاران بیان شده اند به ستمکاران غیر مسلمان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این متون کلی هستند و دلائل </w:t>
      </w:r>
    </w:p>
    <w:p>
      <w:pPr>
        <w:pStyle w:val="BookText"/>
        <w:rPr/>
      </w:pPr>
      <w:r>
        <w:rPr>
          <w:rFonts w:ascii="IRNazanin" w:hAnsi="IRNazanin" w:eastAsia="IRNazanin"/>
          <w:color w:val="111111"/>
          <w:sz w:val="28"/>
          <w:sz w:val="28"/>
          <w:szCs w:val="28"/>
          <w:rtl w:val="true"/>
          <w:lang w:bidi="fa-IR"/>
        </w:rPr>
        <w:t>فراوان و برهان قاطع بر رد عقیده ستمگران وجود دارد و مقید بودن این آیات واحادیث را به ستمگران مخالف امر دین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خطابهای شفاهی قرآنی واحادیث نبوی هرگز ظلم وستم را به مخالفین امر دین اختصاص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نزول آیات و صدور احادیث مخالف امر دین وجود نداشته واختصاص دادن آن خطابها به کسانی که بعد به وجود می آیند ناوارد وجنبه عمومی ندارد و این موضوع با قاعده بلاغت وحکمت کلام بلیغ خداوندی ورسول گرامی او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 متونی که درباره ستمگران شیعی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همان حدیث آخری است که مرحوم مجلسی از حضرت صادق علیه السلام ما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حضرت صادق علیه السلام صریحا امید رستگاری و نجات را برای ستمگری که در امت اسلامی و جامعه شیعی باشد نفی می کنند ولو چنین کسی اعتقاد به امامت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کسی که از این امت اعتقاد به امامت داشته باشد امید نجات رستگاری دارم مگر سه کس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استیلایی که به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شهروندان خود ظلم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دین بدعت گذارد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آشکارا فسق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همکاری با ستمگران در امور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دیگری که ستمگران برای توجیه ستم پیشه گی خویش به کار می برند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همکاری با ستمگران در امور حرام وأمور مباح تفاوت قائل شده است، چه همکاری با ستمگران را در امور حرام، حرام شمرده و در امور مباح، روا </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اصیل دینی وفتاوای فقهاء عالیقدر دلیل کافی و قاطع بر رد این سخن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آنها متون و مطالب بسیار صریح وروشن در ناروایی ورد این گونه اندیشه و طرز تفکر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عقل سلیم ، که رهنمایی نیکو برای انسان است، این سخن را به هیچ روی روا نمی دارد ، شریعت اسلامی نیز، به طور مطلق ، هرگز در پاری ستمگران وظالمان، در امور مباحی چون در زندگی، بنائی، بنای منزل و امثال آنها و یا امور حرام تفاوتی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پاری ستمگران در همین امور مباح نیز به یاری آثم وعدوان انجامیده و از این چنین همکاری هم در شرع اسلام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همه خیاطان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دوزندگان جامعه برای ستمگران در زندگی نکنند و معماران وینایان برایشان منزلی بنا نکنند اینان فاقد لباس و پوشاک و مسکن مانده و از جامعه منزوی می شوند و به ناچار از ستم پیشگی و نابکاری دست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احراز مقام وزارت و مشاورت ستمگران را داشتن به خاطر اهمیت شغلی که دارد از دوزندگی کردن برای آنها به ستمکاری نزدیک تر است، ولی این امر موجب نمی شود که حرمت و ناروایی یاری آثم وعدوان را به روایی وجواز واباحه تبدیل کند بلکه ممکن است که منع حرام را به منع منکر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نهایت تفاوت میان مقدمات ویاری ها، نزدیکی و دوری اثم وعدوان است که همگی حرام می باشند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اثم وعدوان منهی آن است که بعد بعضی از آن کمک ها را باعث می شود که نوع همکاری از حرام به کراهت شدید برگردد چنانچه فتاوای مشهور بر </w:t>
      </w:r>
    </w:p>
    <w:p>
      <w:pPr>
        <w:pStyle w:val="BookText"/>
        <w:rPr/>
      </w:pPr>
      <w:r>
        <w:rPr>
          <w:rFonts w:ascii="IRNazanin" w:hAnsi="IRNazanin" w:eastAsia="IRNazanin"/>
          <w:color w:val="111111"/>
          <w:sz w:val="28"/>
          <w:sz w:val="28"/>
          <w:szCs w:val="28"/>
          <w:rtl w:val="true"/>
          <w:lang w:bidi="fa-IR"/>
        </w:rPr>
        <w:t xml:space="preserve">این مطلب در باب معامله با ستمگران دلالت دارد، اگر چه نصوص به طور مطلق از هر گونه یاری وهمکاری ستمگران را در مباحات و حتی در واجبات نهی می کند، همچنانکه متون قدیمی اسلامی بر این حقیقت دلالت دارند و از آن جمله روایت صفوان جمال و غیره است که مجلسی در کتاب حلیه المتقین نقل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بزرگان دین نقل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از او سؤال کرد که من خیاط خانه سلطانم آیا به این وسیله از یاران ستمگران به حساب می آیم؟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حتی کسی که به تو سوزن ووسائل دوزندگی نیز می فروشد در گروه یاران ستمکاران قرار می گیرد و اما تو خود از ستمگران به شمار می 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حتی اگر برای چاره جویی و خلاصی یافتن از حرمت کمک به ستمگران به مباح موجب پاری ستمگری شود از جهات مختلف چاره ای وجود ندارد و عمل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رکاب داری ستمگران را داشتن و دوستی بقاء ایشان را داشتن ومودت لمن حارب الله ورسوله را داشتن و هرگونه سازشکاری با اشرار نمون و ترک نهی از منکر وامر به معروف و غیره به جهات فراوان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باب امر به معروف و نهی از منکر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قدست امة لم یوخذ لضعیفها من قویها بحقه غیر متعتع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شعیب پیامبر وحی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معذب من قومک مائة ألف ، أربعین ألف من شرارهم ، وستین ألف من خیارهم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الاشرار فما بالاخیار ؟ فأوحی الله تعالی داهنوا أهل المعاصی ولم یغضبوا لغضبی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تفسیر صافی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إِلَى بَارِئِكُمْ فَاقْتُلُوا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الله تعالی غیر عابدی العجل من بنی اسرائیل وهم الاثنی عشر الفأ ان یخرجوا علی بقیة السنه مائة الف العابدین العجل شاهرین السیوف ویقتلوهم کفاره عبادتهم العجل فی ایام معدوده فاستسلم المقتولون فقال القاتلون نحن اعظم مصیبه منهم نقتل ابنائنا وابنائنا واخواننا وقراباتنا ونحن لم نعبد فقد ساوی بیننا وبینهم فی المصیبته فاوحی الله انی موسی یا موسی الی انما امتحنتهم بذلک لانهم ما عتزلوهم لما عبد والعجل ولم یهاجروهم ولم یعادوهم علی ذلک</w:t>
      </w:r>
    </w:p>
    <w:p>
      <w:pPr>
        <w:pStyle w:val="BookText"/>
        <w:rPr/>
      </w:pPr>
      <w:r>
        <w:rPr>
          <w:rFonts w:ascii="IRNazanin" w:hAnsi="IRNazanin" w:eastAsia="IRNazanin"/>
          <w:color w:val="111111"/>
          <w:sz w:val="28"/>
          <w:sz w:val="28"/>
          <w:szCs w:val="28"/>
          <w:rtl w:val="true"/>
          <w:lang w:bidi="fa-IR"/>
        </w:rPr>
        <w:t>مرحوم صدوق در امالی نقل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لیعذب الجعل بحبس المطر اذا کانت فی محله الفساق وکان لها طریق الی الخروج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مما لا یعد ولا یحصی فی باب الامر بالمعروف والنهی عن المنکر</w:t>
      </w:r>
    </w:p>
    <w:p>
      <w:pPr>
        <w:pStyle w:val="BookText"/>
        <w:rPr/>
      </w:pPr>
      <w:r>
        <w:rPr>
          <w:rFonts w:ascii="IRNazanin" w:hAnsi="IRNazanin" w:eastAsia="IRNazanin"/>
          <w:color w:val="111111"/>
          <w:sz w:val="28"/>
          <w:sz w:val="28"/>
          <w:szCs w:val="28"/>
          <w:rtl w:val="true"/>
          <w:lang w:bidi="fa-IR"/>
        </w:rPr>
        <w:t xml:space="preserve">از جمله اشعار حکمت آمیز شیخ العارفین بهاء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و حلوا چیست دانی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سلطان است زان قرب الحذر</w:t>
      </w:r>
    </w:p>
    <w:p>
      <w:pPr>
        <w:pStyle w:val="BookText"/>
        <w:rPr/>
      </w:pPr>
      <w:r>
        <w:rPr>
          <w:rFonts w:ascii="IRNazanin" w:hAnsi="IRNazanin" w:eastAsia="IRNazanin"/>
          <w:color w:val="111111"/>
          <w:sz w:val="28"/>
          <w:sz w:val="28"/>
          <w:szCs w:val="28"/>
          <w:rtl w:val="true"/>
          <w:lang w:bidi="fa-IR"/>
        </w:rPr>
        <w:t xml:space="preserve">می برد هوش از سر واز دل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از قرب سلطان الفرار</w:t>
      </w:r>
    </w:p>
    <w:p>
      <w:pPr>
        <w:pStyle w:val="BookText"/>
        <w:rPr/>
      </w:pPr>
      <w:r>
        <w:rPr>
          <w:rFonts w:ascii="IRNazanin" w:hAnsi="IRNazanin" w:eastAsia="IRNazanin"/>
          <w:color w:val="111111"/>
          <w:sz w:val="28"/>
          <w:sz w:val="28"/>
          <w:szCs w:val="28"/>
          <w:rtl w:val="true"/>
          <w:lang w:bidi="fa-IR"/>
        </w:rPr>
        <w:t xml:space="preserve">قرب سلطان آفت جان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 راه ایمان تو شد</w:t>
      </w:r>
    </w:p>
    <w:p>
      <w:pPr>
        <w:pStyle w:val="BookText"/>
        <w:rPr/>
      </w:pPr>
      <w:r>
        <w:rPr>
          <w:rFonts w:ascii="IRNazanin" w:hAnsi="IRNazanin" w:eastAsia="IRNazanin"/>
          <w:color w:val="111111"/>
          <w:sz w:val="28"/>
          <w:sz w:val="28"/>
          <w:szCs w:val="28"/>
          <w:rtl w:val="true"/>
          <w:lang w:bidi="fa-IR"/>
        </w:rPr>
        <w:t xml:space="preserve">حیف باشد از تو ای صاحب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همه نازی به تعظیم ملوک</w:t>
      </w:r>
    </w:p>
    <w:p>
      <w:pPr>
        <w:pStyle w:val="BookText"/>
        <w:rPr/>
      </w:pPr>
      <w:r>
        <w:rPr>
          <w:rFonts w:ascii="IRNazanin" w:hAnsi="IRNazanin" w:eastAsia="IRNazanin"/>
          <w:color w:val="111111"/>
          <w:sz w:val="28"/>
          <w:sz w:val="28"/>
          <w:szCs w:val="28"/>
          <w:rtl w:val="true"/>
          <w:lang w:bidi="fa-IR"/>
        </w:rPr>
        <w:t xml:space="preserve">جرعه ای از بحر قرآن نوش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لاترکنوارا گوش کن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فریبکاریهای ستمگران به اصطلاح </w:t>
      </w:r>
    </w:p>
    <w:p>
      <w:pPr>
        <w:pStyle w:val="BookText"/>
        <w:rPr/>
      </w:pPr>
      <w:r>
        <w:rPr>
          <w:rFonts w:ascii="IRNazanin" w:hAnsi="IRNazanin" w:eastAsia="IRNazanin"/>
          <w:color w:val="111111"/>
          <w:sz w:val="28"/>
          <w:sz w:val="28"/>
          <w:szCs w:val="28"/>
          <w:rtl w:val="true"/>
          <w:lang w:bidi="fa-IR"/>
        </w:rPr>
        <w:t>اصطلاح مسلمان دستاویز قرار دادن عباراتی نظیر این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طاعة السلطان واجبه ومن ترک طاعة السلطان فقد ترک طاعة الله ودخل فی نهیه ولا تلقوا بأیدیکم إلی التهلکه والسلطان ظل الله فی الأرض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آنرا به پیامبر اکرم صلی الله علیه وآله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مخالف ومعارض با آیات روشن وگویای کتاب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خاطر شذور در حدیث باید از روی قواعد وضوابط علم حدیث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برهانهای عقلی وترجیح سند ودلالت مطلب را طرح نمود و فرمایشات معصوم و متون صریح و روشنی که راهگشای ما در کشف حقیقت است را با دقت مورد نظر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بما اشتهر بین اصحابک واترک الشاذ النادره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بنا به قاعده ای که معصوم در قبول ورد هر حدیث ارائه</w:t>
      </w:r>
    </w:p>
    <w:p>
      <w:pPr>
        <w:pStyle w:val="BookText"/>
        <w:rPr/>
      </w:pP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وافق کتاب الله فخذوه وکلما خالف کتاب الله فذروه فاطرحوه ولم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خاطر مخالفت با کتاب و سنت رد می شود و یا بواسطه ضعف سند یا جمع به تقیه و ضرورت زمانی حمل می گردد و با به کارگیری عقل و نقل از نحوه عمو میت واطلاق آن سلطان در این حدیث به سلطان عادل منحصر و محدود می گردد و سلطان عادل پیامبر و امام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همگانی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و ستمگران نادانسته برخی از آیات قرآن را دستاویز قرار داده و بدون توجه به موارد و شرایط آیه آنرا تعمیم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آیه شریفه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پندارند که هر عملی غیر از شرک را خداوند می بخشد و حال آنکه معنی شرک را نیز محدود و منحصر به شرک در وحدت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دارای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نادرستی که از انسان سر می زند وهر کرداری که انسان مخالف دین و دستور خدا انجام می دهد خود نوعی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ممکن است شرک در وحدت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و فریبکاری از آنجا ناشی می شود که اینها تنها شرک در وحدت را غیر قابل بخشش می دانند و حال آنکه آیه شریفه شرک را عمومیت داده است و به طور کلی و بدون هیچ گونه قید و شرطی در نظر گرفته است ، پس شرک در اطاعت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گناهی وهر خلافی خود نیز نوعی شرک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کتاب خدا و سنت پیغمبر بخشایش الهی را ویژه مؤمنان و شیعیان می دانند و از این پس به ویژگیهای شیعیان و مؤمنان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کاریها و فریبکاریهای دیگری که ستمگران می کنند این است که خداوند فرموده است از رحمت من مأیوس نشوید که همه گناهان را می آمرزم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آیات قرآنی وسنت نبوی که به حد تواتر رسیده است نشان می دهد که ستمگران در محدوده بخشایشی که خداوند در این آیه بدان اشاره میفرماید قرار نمی گیرند و بخشایش خداوند شامل حال آنها نمی شود واز </w:t>
      </w:r>
    </w:p>
    <w:p>
      <w:pPr>
        <w:pStyle w:val="BookText"/>
        <w:rPr/>
      </w:pPr>
      <w:r>
        <w:rPr>
          <w:rFonts w:ascii="IRNazanin" w:hAnsi="IRNazanin" w:eastAsia="IRNazanin"/>
          <w:color w:val="111111"/>
          <w:sz w:val="28"/>
          <w:sz w:val="28"/>
          <w:szCs w:val="28"/>
          <w:rtl w:val="true"/>
          <w:lang w:bidi="fa-IR"/>
        </w:rPr>
        <w:t>طرف دیگر گناهان انسان تحت شرایطی آمرزیده می شوند که از آن جمله این است که حقوق مردم در آنها در میان نباشد و خدا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وعزتی وجلالی لا یجوز فی ظلم ظالم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اجر وثواب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بدون در نظر گرفتن شرایط عمومی وکلی اجر وثواب با تمسک به برخی از آیات واحادیث فریبکاری کرده و خود را اهل نجات و رستگاری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 این قبیل آیات تمسک می 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ایمان به پیروزی و رستگاری رسیدند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نماز خاضع وخاشع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از لغو وسخن باطل اعراض واحتراز می کنند و آنانکه زکوه مال خود را به فقرا می دهند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عمود الدین أن قبلت قبل ما سواها وان ردت رد ما سواها ولکل شیء ثمن وثمن الجنة الصلوة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ونیز فضائلی را که در نماز شب واقامه جمعه و جماعت وصلوات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را تعمیم داده و خود را مورد این رستگاری و فضیلت قرار می دهند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نخست باید توجه داشت که اجر وثواب دارای شرایط عمومی هستند و کسانی که فاقد این شرایط باشند از کسب آن بی بهره اند واین شرایط در توحید و اسلام و ایمان داشتن خلاصه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باید توجه داشت که آیات قرآنی هر یک همدیگر را تأیید می کنند و با هم هماهنگ هستند و در فهم آنها و شرایط و موارد وتبیین آنها باید به دیگر آیات رجوع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روست که خداوند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وبدینگونه پذیرفتن اعمال را تنها به مؤمنان و متقیان اختصاص می دهد و بدانها منحصر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 ویژگیهای مؤمنان 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انفال چنین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 الَّذِينَ يُقِيمُونَ الصَّلَاةَ وَمِمَّا رَزَقْنَاهُمْ يُنْفِقُونَ أُولَئِكَ هُمُ الْمُؤْمِنُونَ حَقًّا لَهُمْ دَرَجَاتٌ عِنْدَ رَبِّهِمْ وَمَغْفِرَةٌ وَرِزْقٌ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تنها کسانی اند که وقتی یاد خداوند به میان می آید دلهایشان از ترس می تپد و وقتی آیات او برایشان تلاوت می گردد ایمانشان زیادتر می شود و بر پروردگار خود توکل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اند که نماز بپا داشته و از آنچه روزی اشان کرده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آری هم ایشانند مؤمنین حقیقی، برای ایشان است درجاتی نزد پروردگارشان و مغفرتی ورزقی کریم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وعموم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تفسیر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از کتاب وسنت متواتره، با توجه به این آیات و احادیث، نادرستی اندیشه ستمگران به رستگاری خود را در می یابیم و متوجه فریبکاری آنها می شویم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فریبکاریهای دیگر ستمکاران دستاویز قرار دادن سخنان وعباراتی است که از ناحیه معصوم درباره محبت و دوستی خاندان پیغمبر وفلاح و رستگاری شیعیان صادر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حسنة لا یضر معه سیئه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کلهم فی الجنة محسنهم ومسیئهم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المؤمن خرج من الدنیا وعلیه مثل ذنوب اهل الارض لکان الموت کفارة لتلک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w:t>
      </w:r>
    </w:p>
    <w:p>
      <w:pPr>
        <w:pStyle w:val="BookText"/>
        <w:rPr/>
      </w:pPr>
      <w:r>
        <w:rPr>
          <w:rFonts w:ascii="IRNazanin" w:hAnsi="IRNazanin" w:eastAsia="IRNazanin"/>
          <w:color w:val="111111"/>
          <w:sz w:val="28"/>
          <w:sz w:val="28"/>
          <w:szCs w:val="28"/>
          <w:rtl w:val="true"/>
          <w:lang w:bidi="fa-IR"/>
        </w:rPr>
        <w:t>بررسی دقیق احادیث نشان می دهد که این گونه عبارات واحادیث به مؤمن و شیعه راستین همچون سلمان وابوذر ومقداد ومؤمن آل فرعون واصحاب کهف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از امام علیه السلام نقل شده است که در پاسخ شخصی که از آنحضرت درباره ویژگیها و سیمای شیعیان سؤال کرده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عیونهم عمش من البکاء خمص بطونهم من الطوی یبس شفاههم من الضماء مطویه ظهورهم من اثر السجود طیبه افواهم من الذکره واز آنحضرت نیز روایت شده است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اختبروا شیعتی بخصلتین فان کانتا فیهم فهم شبعتی محافظتهم علی أوقات الصلوة ومواساتهم مع الاخوان فی المال وان لم یکونا فیهم فاعزب ثم اعزب ثم اعزب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وباز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الله من عصاه وتمثل بهذا شعر</w:t>
      </w:r>
    </w:p>
    <w:p>
      <w:pPr>
        <w:pStyle w:val="BookText"/>
        <w:rPr/>
      </w:pPr>
      <w:r>
        <w:rPr>
          <w:rFonts w:ascii="IRNazanin" w:hAnsi="IRNazanin" w:eastAsia="IRNazanin"/>
          <w:color w:val="111111"/>
          <w:sz w:val="28"/>
          <w:sz w:val="28"/>
          <w:szCs w:val="28"/>
          <w:rtl w:val="true"/>
          <w:lang w:bidi="fa-IR"/>
        </w:rPr>
        <w:t xml:space="preserve">اتعصی الاله وانت تظهر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فی الفعال بدیع</w:t>
      </w:r>
    </w:p>
    <w:p>
      <w:pPr>
        <w:pStyle w:val="BookText"/>
        <w:rPr/>
      </w:pPr>
      <w:r>
        <w:rPr>
          <w:rFonts w:ascii="IRNazanin" w:hAnsi="IRNazanin" w:eastAsia="IRNazanin"/>
          <w:color w:val="111111"/>
          <w:sz w:val="28"/>
          <w:sz w:val="28"/>
          <w:szCs w:val="28"/>
          <w:rtl w:val="true"/>
          <w:lang w:bidi="fa-IR"/>
        </w:rPr>
        <w:t xml:space="preserve">لو کان حبک صادق لاطعته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المحب لمن یحب مطیع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وباز در جای دیگری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لاتخدعن فللحب 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ولدیه من نحو الحبیب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الدلائل الأربعة عشر المسطورة فی دیوانه علیه السلام إلی غیر ذلک من النصوص المخصصة للمحب والشیعه بمن عرفت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آنجمله حدیث جابر جعفی است که در کتاب وسائل الشیعه و مستطرفات السرائر آمده است و ما آنرا در کتاب معارف السلمانی بمراتب الخلفاء الرحمانی 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فریبکاریهای دیگر ستمکاران که پیوسته برای توجیه نابکاریها وستمگریهای خود بکار می برند، سوء استفاده از ویژگی رحمانیت و رحیمیت خداوند است و تمسک به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رحمته وسعت کل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رحمه غضبه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أَرْسَلْنَاهُ رَحْمَةً لِلْعَالَمِينَ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روشن و قاطعی که رحمت خداوندی در آخرت شامل حال ستمگران نمی شوند سخن گهربار حضرت امام زمان علیه السلام در دعای افتتاح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انت ارحم الراحمین فی موضع العفو والرحمة واشد المعاقبین فی موضع النکال والنقمة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کرم همگانی خداوند و پیامبر نسبت به مردم دنیا اعم از نیک</w:t>
      </w:r>
    </w:p>
    <w:p>
      <w:pPr>
        <w:pStyle w:val="BookText"/>
        <w:rPr/>
      </w:pPr>
      <w:r>
        <w:rPr>
          <w:rFonts w:ascii="IRNazanin" w:hAnsi="IRNazanin" w:eastAsia="IRNazanin"/>
          <w:color w:val="111111"/>
          <w:sz w:val="28"/>
          <w:sz w:val="28"/>
          <w:szCs w:val="28"/>
          <w:rtl w:val="true"/>
          <w:lang w:bidi="fa-IR"/>
        </w:rPr>
        <w:t>بخت و تیره روز و خوب و بد مربوط به این دنیاست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ادیم زمین سفره عام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خوان یغما چه دشمن چه دوست</w:t>
      </w:r>
    </w:p>
    <w:p>
      <w:pPr>
        <w:pStyle w:val="BookText"/>
        <w:rPr/>
      </w:pPr>
      <w:r>
        <w:rPr>
          <w:rFonts w:ascii="IRNazanin" w:hAnsi="IRNazanin" w:eastAsia="IRNazanin"/>
          <w:color w:val="111111"/>
          <w:sz w:val="28"/>
          <w:sz w:val="28"/>
          <w:szCs w:val="28"/>
          <w:rtl w:val="true"/>
          <w:lang w:bidi="fa-IR"/>
        </w:rPr>
        <w:t xml:space="preserve">چنان پهن خوان کرم گسترد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سیمرغ در قاف قسمت خورد</w:t>
      </w:r>
    </w:p>
    <w:p>
      <w:pPr>
        <w:pStyle w:val="BookText"/>
        <w:rPr/>
      </w:pPr>
      <w:r>
        <w:rPr>
          <w:rFonts w:ascii="IRNazanin" w:hAnsi="IRNazanin" w:eastAsia="IRNazanin"/>
          <w:color w:val="111111"/>
          <w:sz w:val="28"/>
          <w:sz w:val="28"/>
          <w:szCs w:val="28"/>
          <w:rtl w:val="true"/>
          <w:lang w:bidi="fa-IR"/>
        </w:rPr>
        <w:t xml:space="preserve">ای کریمی که از خزانسه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وترسا وظیفه خورداری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عالم در بهره برداری از رحمت و کرم عام خداوندی از نعم دنیوی بر خورداریهای این جهانی از آغاز زندگی تا پایان آن در نعمتهای وجود </w:t>
      </w:r>
    </w:p>
    <w:p>
      <w:pPr>
        <w:pStyle w:val="BookText"/>
        <w:rPr/>
      </w:pPr>
      <w:r>
        <w:rPr>
          <w:rFonts w:ascii="IRNazanin" w:hAnsi="IRNazanin" w:eastAsia="IRNazanin"/>
          <w:color w:val="111111"/>
          <w:sz w:val="28"/>
          <w:sz w:val="28"/>
          <w:szCs w:val="28"/>
          <w:rtl w:val="true"/>
          <w:lang w:bidi="fa-IR"/>
        </w:rPr>
        <w:t>و برکت وعمر وشوکت و عزت ودولت وزیبائی و تناسب اندام واملاء وکثرت وامهال در معصیت و مخالفت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می بایست در گسترش رحمت الهی میان نیک بخت و تیره روز و مسلمان و کافر انواع امتیاز واختلاف و دوگانگی وجود می داشت، چنانکه در آخرت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آخرت، دنیای پاداشها وکیفرهاست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جنبه عام دارد وبه مؤمن وکافر هر دو تعلق می گیرد در حالی که رحیم جنبه خاص دارد و تنها به مؤمن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رحیم بر نعمت دائمی ورحمت ثابت و باقی خدا دلالت دارد ، رحمتی که تنها به مؤمنین افاضه می کند و در عالمی ارزانی می دارد که فنا ناپذیر است و آن عالم آخرت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بِالْمُؤْمِنِينَ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به خصوص مؤمنین رحیم بوده است احزاب</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بِهِمْ رَءُوفٌ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او به ایشان رؤف ورحیم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رحمت خداوندی در این دنیا شامل حال همه نمی شد، و ستمگران وبدکاران در این دنیا مشمول این آیه قرار می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وَامْتَازُوا الْيَوْمَ أَيُّهَا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از صف نیکوکاران جدا شوید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ووجوه امتیاز و جدائی از جهات درستی و نادرستی، بلا ونعمت ، آسایش و شدت، گشادگی و طول عمر ، زشتی و زیبائی صورت ، وهمگونی تناسب و عدم تناسب و ناهمگونی اندام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آنصورت در این دنیا عملی شد، اما چنین نیست و این امور به آخرت اختصاص یافته است چنانکه آیه شریفه بر آن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همگانی بودن رحمت الهی امری است که تنها به این جهان بستگی دارد، ولی بدکاران به خاطر ظلم وستمی که روا می دارند در جهان دیگر به انواع بلاها و مصیبت ها و کیفرها مبتلا بوده وکیفر ستمکاریهای خود را خواهند دید و سرانجام بدتری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همچنانکه نیکبختان این امت نیکبخت ترین نیکبختها هستند، تیره روزان آن نیز تیره روزترین تیره روزان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موجبات نیکبختی و شرافت بیشتر آماده باشد، کیفر و سرانجام تیره روزی و تیره روزان بیشتر و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خدای متعال در قرآن کریم این حقیقت را بیان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 وَمَنْ يَقْنُتْ مِنْكُنَّ لِلَّهِ وَرَسُولِهِ وَتَعْمَلْ صَالِحًا نُؤْتِهَا أَجْرَهَا مَرَّتَيْنِ وَأَعْتَدْنَا لَهَا رِزْقًا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بدکاری مسلم کند، عذاب او دو برابر افزون شود و برای شما روزی سعادتمندانه مهیا کرده ایم و هر که از شما مطیع خدا و پیغمبر او شود و عملی شایسته کند پاداش او را دو برابر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معصوم علیهم السلام ما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 منا له کفلان من الثواب والمسیء ما له ضعفان من العذاب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رحمانیت همگانی خداوندی همین است که تمام تیره روزان از نظر ظاهری سیمائی چون چهره مسلمانان و حتی پیامبران ورسولان را دارند و از این جهت مساوی و یکسانند و از همان نعمتهائی که خداوند نصیب مسلمین کرده است، چنانکه گفتیم ، بهره مندند وهمین مطلب برای اثبات همگانی رحمانیت خداوندی در این جهان کافی به نظر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اگر دعوی بدکاران و ستمگران به اعتقاد به رحمت الهی ، جنبه واقعی داشته باشد باید بر تعبد بندگی آنها و طاعت آنها بیفزایند نه آنکه به فریبکاری وگناهکاری وستم پیشگی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 چشمه گناهکاری وستمگری، بی اعتقادی به معاد ووعید است نه اعتقاد به رحمت و کرم الهی چنانکه خدای بزرگ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فریبکاری پاسخ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 الَّذِي خَلَقَكَ فَسَوَّاكَ فَعَدَلَكَ فِي أَيِّ صُورَةٍ مَا شَاءَ رَكَّبَكَ كَلَّا بَلْ تُكَذِّبُونَ بِالدِّينِ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انسان چیست که ترا به پروردگار ارجمندت غره کرده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ترا آفریده و پرداخته و تناسب داده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صورتی که خواسته ترکیب کرده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روز جزا را دروغ می شمارید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اصیل وفرهنگ اسلامی درباره شفاعت مطالب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مطالب و متون، نه تنها برای هر یک از امامان بزرگوار مقامی شایسته وشفاعتی بزرگ در پیشگاه خدای تعالی وجود دارد، بلکه علماء وهر یک از مؤمنان و شیعیان نیز شفاعتی در مثل ربیعه و مضر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گونه ای دیگر برای هر زمان و مکان از زمانها و مکانهای شریف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روز جزا و در صحنه پر شکوہ قیامت برای هر یک از اعمال صالح انسان و تلاوت هر سوره از سوره های قرآن، شهادت وشفاعتی مقبول و پذیرا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چنانکه از حضرت صادق علیه السلام در تفسیر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کان له ذنب ولا هم بذنب ولکن الله حمله ذنوب شیعته و شیعة علی ثم غفرها له ما تقدم من آدم الی زمانه وما تأخر من زمانه الی یوم القیامة قحط به من باب الیاک ادعوا واسمعی یا جارة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را گناهی نبود و آنها را گناهی نیست بلکه خدا گناهان شیعه او و شیعه علی علیه السلام ما را منظور می دارد سپس آنها را از آنچه از زمان آدم تا زمان اوست واز آنچه از زمان او تا روز رستاخیز است می آمرزد واین خطاب از باب هشدار به دعوت و شنیدن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مستفیض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شفاعتی لاهل الکبائر من امتی فاما المجنون فما علیه 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مشمول کسانی از امت من که مرتکب گناهان بزرگ می شوند می گردد اما در مورد دیوانگان که آنها را راهی نیست گناهی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 مستفیض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فضل علی النبیین فما من نبی إلا دعا علی قومه بدعوة وأنا اخرت دعوتی لأمتی لأشفع لهم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بر پیامبران برتری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نبود مگر آنکه قوم خود را با دعوت دعا کرد و من دعوت امت خود را به تأخیر انداختم تا آنها را در روز قیامت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مستفیض دیگر نیز دیده می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یقبل الله الشفاعة إلا من رسول الله صلی الله علیه وآله ، فإنّ الله قد أذن له فی الشفاعة من قبل یوم القیامة فالشفاعة له ولأمیر المؤمنین والائمة من ولده ثم بعد ذلک الانبیاء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شفاعت را جز از رسول صلی الله علیه وآله خدا ونه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او را از قبل از روز قیامت اجازه شفاعت عطا می فرماید و برای او و امیر المؤمنین وامامان از نسل او مقام شفاعت وجود دارد و بعد از آن انبیاء دارای مقام شفاعت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کبیره درباره معصومین علیهم السلام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والشفاعة المقبولة والمقام المحمود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اعطاء کرد ومقام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وخدای متعال وعده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بنی اسرائیل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تو را به جایگاهی ستوده بر انگیزد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مقام آنها به خاطر شفاعت پذیرفته شده بر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کافر کین ورزی در دوزخ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شده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فی یوم القیامة یقال لی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ادخلا الجنة من شئتما وادخلا النار من شئتما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روز قیامت به من وعلی علیه السلام ما گفته می شود که هر کس را می خواهید به بهشت و هر کس را می خواهید به جهنم وارد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آنحضرت روایت شده است که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 لرسول الله الشفاعة فی أمته ، ولنا الشفاعة فی شیعتنا ، ولشیعتنا الشفاعة فی اهالیهم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در امت خویش شفاعت کند وما شیعیان خود را شفاعت کنیم و شیعیان ما دوستان خود را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روایات دیگری هست که از شفاعت فقیهان که نور آنها در عرصه قیامت درخشندگی دارد و از کودکان که از والدین خود شفاعت می کنند واز قرآن که از خواننده خود شفاعت می نماید وشفاعت زمانها و مکانهای شریف که از کسانی که آنها را درک می کنند سخن ها آمده است که همگی جهت روشنی بر موضوع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 گفتار خدا پیشی نمی گیرند و ایشان به فرمان او کار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 وَهُمْ مِنْ خَشْيَتِهِ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برای خدا شفاعت نکنند و ایشان از بیم او هراسنا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ابهامی در مورد همگانی بودن و بدون قید و شرط بودن شفاعت از ذهن انسان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شفاعت با این همه جز با رضایت خداوند واذن پروردگار صورت نمی پذیرد و پیامبران و امامان مؤمنان و شیعیان و متقیان نیز، جز در مسیر الهی گام بر نمی دارند و جز رضا و خشنودی خدا را نمی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وگویای قرآن وسنت نبوی هر گونه شفاعتی را از ستمکاران وظالمان نفی می کند، چه آنها فاقد شایستگیهای لازم برای شفاعت هستند و شفاعت را به شیعیان و مؤمنان راستین که به لباس پارسائی وزیور تقوی وپروا داری آراسته باشند اختصاص می دهد، چنانچه در پیش به تفصیل به شرح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بر خلاف نظریه معتزله است که مغفرت بدون توجه را نا </w:t>
      </w:r>
      <w:bookmarkStart w:id="325" w:name="pg7983_90604"/>
    </w:p>
    <w:p>
      <w:pPr>
        <w:pStyle w:val="BookText"/>
        <w:rPr/>
      </w:pPr>
      <w:bookmarkEnd w:id="325"/>
      <w:r>
        <w:rPr>
          <w:rFonts w:ascii="IRNazanin" w:hAnsi="IRNazanin" w:eastAsia="IRNazanin"/>
          <w:color w:val="111111"/>
          <w:sz w:val="28"/>
          <w:sz w:val="28"/>
          <w:szCs w:val="28"/>
          <w:rtl w:val="true"/>
          <w:lang w:bidi="fa-IR"/>
        </w:rPr>
        <w:t>ممکن می دانند و امکان شمول مغفرت و شفاعت درباره کسی که بدون توجه بمیرد را نمی دهند و شفاعت را منحصر به شفاعت در بلندی درجات نورانیان اهل بهشت ونه آمرزش گناهان دوزخیان می دانند</w:t>
      </w:r>
      <w:r>
        <w:rPr>
          <w:rFonts w:eastAsia="IRNazanin" w:cs="IRNazanin"/>
          <w:color w:val="111111"/>
          <w:sz w:val="28"/>
          <w:szCs w:val="28"/>
          <w:rtl w:val="true"/>
          <w:lang w:bidi="fa-IR"/>
        </w:rPr>
        <w:t>.</w:t>
      </w:r>
    </w:p>
    <w:p>
      <w:pPr>
        <w:pStyle w:val="Heading4"/>
        <w:numPr>
          <w:ilvl w:val="3"/>
          <w:numId w:val="1"/>
        </w:numPr>
        <w:rPr/>
      </w:pPr>
      <w:bookmarkStart w:id="326" w:name="__RefHeading___Toc6913960_1051229030"/>
      <w:bookmarkStart w:id="327" w:name="_Toc110"/>
      <w:bookmarkEnd w:id="326"/>
      <w:r>
        <w:rPr>
          <w:rtl w:val="true"/>
        </w:rPr>
        <w:t>خلاصه ونتیجه گیری</w:t>
      </w:r>
      <w:bookmarkEnd w:id="32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از ابتدای بحث تاکنون این است که در این اثر بر آن بودیم تا با آن استفاده از کتاب خدا و سنت پیامبر ثابت کنیم که هیچیک از دستاویزها، فریبکاریها و الهاماتی که ستمگران و بدکاران و شروران برای توجیه ستمگریها وشرارتها وبدکاریهای خود بکار می برند و خود را اهل رستگاری می دانند جایی در مکتب ندارد و اسلام همه این دستاویزها را از آنان می گیرد و فریبکاریهای آنها را نفی می کند و از دیدگاه عقل هیچ وجهی از وجوه وهیچ دری از درهای امیدواری جز توبه قطعی و حقیقی که هرگز شکسته نشود بر ایشان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در صورتی میتوانند به رستگاری خود امیدوار شوند که بازگشت واقعی به سوی خدا کنند و همه اسباب توبه واقعی را فراهم آورند، به اصلاح و درستی بپردازند و جبران گذشته را از روی پشیمانی بنمایند و دگرگونی درونی در اندیشه و کردار آنها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 وستیزها وضربت ها و نابکاریهای خود را به بهترین صورت جبران کنند و راه انصاف و دادگری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 خود حقیقتا اعتراف کنند ، چه اعتراف واقعی به گناهان بهترین پوزشها است وشیوه نیکوی پیامبران وامامان و جانشینان آنها و اولیاء خدا است با وجودی که آنها به صفت عصمت و پارسایی آراسته اند و از پلشتی و پلیدی دورند و عصمت از آنها پاسداری </w:t>
      </w:r>
      <w:bookmarkStart w:id="328" w:name="pg7983_90605"/>
    </w:p>
    <w:p>
      <w:pPr>
        <w:pStyle w:val="BookText"/>
        <w:rPr/>
      </w:pPr>
      <w:bookmarkEnd w:id="328"/>
      <w:r>
        <w:rPr>
          <w:rFonts w:ascii="IRNazanin" w:hAnsi="IRNazanin" w:eastAsia="IRNazanin"/>
          <w:color w:val="111111"/>
          <w:sz w:val="28"/>
          <w:sz w:val="28"/>
          <w:szCs w:val="28"/>
          <w:rtl w:val="true"/>
          <w:lang w:bidi="fa-IR"/>
        </w:rPr>
        <w:t>می کند و از همه گناهان و کاستیها به دور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شیوه بازگشت به خدا و دادگری و مروت واعتراف به گناه و کوتاهی وکاستی و نابکاری بهترین روش پوزش خواهی و نزدیکترین راه رسیدن به درگاه خدا است و موجبات رحمت حق و بخشودگی خداوندی و بازگشت از کفر به ایمان را فراهم می آورد به شرط آنکه این بازگشت جنبه واقعی داشته باشد و پس از جبران نابکاریهای گذشته ، دگرگونی در اندیشه وعمل او صورت گیرد و هرگز گرد اعمال ناشایسته گذشته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یک یک گناهان بدینصورت اعتراف کرد و دگرگونی کامل فکری و عملی در جهت حرکت الهی در او پدیدار شد گناهان او پاک می گردد و به نیکیها می گراید، آنچنانکه مضمون و تفسیر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کس که باز گردد و ایمان آرد و کردار شایسته کند پس خدا بدیهایشان را به خوبیها تبدیل کند و خدا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کیفر ستمگری ریشه گروه ظالمان کنده شد و ستایش خدای راست که پروردگار جهانیان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بر این سخن گواهی می دهد </w:t>
      </w:r>
      <w:r>
        <w:rPr>
          <w:rFonts w:eastAsia="IRNazanin" w:cs="IRNazanin"/>
          <w:color w:val="111111"/>
          <w:sz w:val="28"/>
          <w:szCs w:val="28"/>
          <w:rtl w:val="true"/>
          <w:lang w:bidi="fa-IR"/>
        </w:rPr>
        <w:t>.</w:t>
      </w:r>
    </w:p>
    <w:p>
      <w:pPr>
        <w:pStyle w:val="Heading4"/>
        <w:numPr>
          <w:ilvl w:val="3"/>
          <w:numId w:val="1"/>
        </w:numPr>
        <w:rPr/>
      </w:pPr>
      <w:bookmarkStart w:id="329" w:name="__RefHeading___Toc6913962_1051229030"/>
      <w:bookmarkStart w:id="330" w:name="_Toc111"/>
      <w:bookmarkEnd w:id="329"/>
      <w:r>
        <w:rPr>
          <w:rtl w:val="true"/>
        </w:rPr>
        <w:t>سیری در روش کاربردی ظلم ستیزی سید</w:t>
      </w:r>
      <w:bookmarkEnd w:id="33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مروری بر زندگی سید از تولد تا وفات نشان می دهد که ظلم ستیزی </w:t>
      </w:r>
      <w:bookmarkStart w:id="331" w:name="pg7983_90606"/>
    </w:p>
    <w:p>
      <w:pPr>
        <w:pStyle w:val="BookText"/>
        <w:rPr/>
      </w:pPr>
      <w:bookmarkEnd w:id="331"/>
      <w:r>
        <w:rPr>
          <w:rFonts w:ascii="IRNazanin" w:hAnsi="IRNazanin" w:eastAsia="IRNazanin"/>
          <w:color w:val="111111"/>
          <w:sz w:val="28"/>
          <w:sz w:val="28"/>
          <w:szCs w:val="28"/>
          <w:rtl w:val="true"/>
          <w:lang w:bidi="fa-IR"/>
        </w:rPr>
        <w:t>بارزترین ویژگی شخصیت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پیش از ورود به ایران و آغاز نهضت بزرگ اسلامی خود در این کشور در زمان سکونتش در عراق نیز به این صفت شناخته شده بود و در جریان نهضت تنباکو نیز نقش ارزنده ای از خود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دوره ای از مبارزات الهی را در آن دیار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ارائه گزارش کوتاهی از خاطرات شاهدان عینی که همگی از فقهای عادل وموثق بوده اند، و برای نخستین بار نشر می یابد، می پردازیم</w:t>
      </w:r>
      <w:r>
        <w:rPr>
          <w:rFonts w:eastAsia="IRNazanin" w:cs="IRNazanin"/>
          <w:color w:val="111111"/>
          <w:sz w:val="28"/>
          <w:szCs w:val="28"/>
          <w:rtl w:val="true"/>
          <w:lang w:bidi="fa-IR"/>
        </w:rPr>
        <w:t>:</w:t>
      </w:r>
    </w:p>
    <w:p>
      <w:pPr>
        <w:pStyle w:val="Heading4"/>
        <w:numPr>
          <w:ilvl w:val="3"/>
          <w:numId w:val="1"/>
        </w:numPr>
        <w:rPr/>
      </w:pPr>
      <w:bookmarkStart w:id="332" w:name="__RefHeading___Toc6913964_1051229030"/>
      <w:bookmarkStart w:id="333" w:name="_Toc112"/>
      <w:bookmarkEnd w:id="332"/>
      <w:r>
        <w:rPr>
          <w:rtl w:val="true"/>
        </w:rPr>
        <w:t>نمونه ای از صلابت سید در عراق</w:t>
      </w:r>
      <w:bookmarkEnd w:id="333"/>
    </w:p>
    <w:p>
      <w:pPr>
        <w:pStyle w:val="BookText"/>
        <w:rPr/>
      </w:pPr>
      <w:r>
        <w:rPr>
          <w:rFonts w:ascii="IRNazanin" w:hAnsi="IRNazanin" w:eastAsia="IRNazanin"/>
          <w:color w:val="111111"/>
          <w:sz w:val="28"/>
          <w:sz w:val="28"/>
          <w:szCs w:val="28"/>
          <w:rtl w:val="true"/>
          <w:lang w:bidi="fa-IR"/>
        </w:rPr>
        <w:t>حضرت حجة الاسلام والمسلمین آقای سید حسین آیت اللهی، امام جمعه محترم جهرم ونوه پسری سید در تاریخ</w:t>
      </w:r>
      <w:r>
        <w:rPr>
          <w:rFonts w:eastAsia="IRNazanin" w:cs="IRNazanin"/>
          <w:color w:val="111111"/>
          <w:sz w:val="28"/>
          <w:szCs w:val="28"/>
          <w:lang w:bidi="fa-IR"/>
        </w:rPr>
        <w:t>1367/3/3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از زبان فقیه عالیقدر حضرت آیت الله آقای سید عبدالرسول شریعتمداری ، نوه دختری سید، برای نگارنده به شرح زیر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ادامه تحصیلات عالیه به نجف اشرف مشرف شدم به مدرسه ای که سید در آن تدریس می کرد و سمت مدرسی آنجا را به عهده داشت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غلامی از در آمد خود ساخته بود و بیست اطاق داشت و آن را به منظور خیر وقف طلاب علوم دینی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دارفانی را پیش از مولایش وداع می کند و مولا پس از چندی مدعی می شود که چون عبد وارثی ندارد و من مولای اویم بر اساس ولاء عتق این مدرسه را وارث می شوم، در حالی که مدرسه با وقف از ملکیت غلام خارج شده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از عناصر و وابستگان دربار بوده و تلاش می کند تا مدرسه را به تملک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 مبارزه ای جدی با مولای درباری دست می زند </w:t>
      </w:r>
      <w:bookmarkStart w:id="334" w:name="pg7983_90607"/>
    </w:p>
    <w:p>
      <w:pPr>
        <w:pStyle w:val="BookText"/>
        <w:rPr/>
      </w:pPr>
      <w:bookmarkEnd w:id="334"/>
      <w:r>
        <w:rPr>
          <w:rFonts w:ascii="IRNazanin" w:hAnsi="IRNazanin" w:eastAsia="IRNazanin"/>
          <w:color w:val="111111"/>
          <w:sz w:val="28"/>
          <w:sz w:val="28"/>
          <w:szCs w:val="28"/>
          <w:rtl w:val="true"/>
          <w:lang w:bidi="fa-IR"/>
        </w:rPr>
        <w:t>و نامه ای شدید اللحن به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نامه را بر داشته و عازم کربلا می شود و در آنجا در مجلسی استاندار کربلا را دعوت می کند و متن نامه سید را به استاندار نشان می دهد و از او سعایت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کربلا به مولا پر خاش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 بخت اگر چه ما سنی مذهبیم لکن تو توقع داری من با شخصیت های مملکت درافتم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وزنه های کشوراند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خود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درباری علیرغم آنکه حکم حکومتی را از قبل مبنی بر تملک وتخلیه مدرسه مذکور کسب کرده بود قادر به این کار نمی شود و تا سید در عراق اقامت داشت موفق به انجام منظور خود نمی گردد و تصرف مدرسه پس از خروج سید از عراق واقع می گردد</w:t>
      </w:r>
      <w:r>
        <w:rPr>
          <w:rFonts w:eastAsia="IRNazanin" w:cs="IRNazanin"/>
          <w:color w:val="111111"/>
          <w:sz w:val="28"/>
          <w:szCs w:val="28"/>
          <w:rtl w:val="true"/>
          <w:lang w:bidi="fa-IR"/>
        </w:rPr>
        <w:t>».</w:t>
      </w:r>
    </w:p>
    <w:p>
      <w:pPr>
        <w:pStyle w:val="Heading4"/>
        <w:numPr>
          <w:ilvl w:val="3"/>
          <w:numId w:val="1"/>
        </w:numPr>
        <w:rPr/>
      </w:pPr>
      <w:bookmarkStart w:id="335" w:name="__RefHeading___Toc6913966_1051229030"/>
      <w:bookmarkStart w:id="336" w:name="_Toc113"/>
      <w:bookmarkEnd w:id="335"/>
      <w:r>
        <w:rPr>
          <w:rtl w:val="true"/>
        </w:rPr>
        <w:t xml:space="preserve">اثر استغاثه به حضرت ولی عصر </w:t>
      </w:r>
      <w:r>
        <w:rPr>
          <w:rtl w:val="true"/>
        </w:rPr>
        <w:t>(</w:t>
      </w:r>
      <w:r>
        <w:rPr>
          <w:rtl w:val="true"/>
        </w:rPr>
        <w:t>علیه السلام</w:t>
      </w:r>
      <w:r>
        <w:rPr>
          <w:rtl w:val="true"/>
        </w:rPr>
        <w:t>)</w:t>
      </w:r>
      <w:bookmarkEnd w:id="33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آقای سید محمد باقر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پس به اختصار بالقب مشهورشان حاج عالم از او نام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جامع الشرایط و ادبای کم نظیر و علمای ربانی معاصر بود و نوه بزرگ دختری سید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مرحوم آیت الله العظمی آقای سید عبدالباقی آیت اللهی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پس به اختصار بالقب مشهورشان آقای میرزا ذکرشان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بیست سال اول زندگی خود را در محضر سید به سر برد و بسیار مورد عنایت آن مرحوم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لحظات عرفانی و مبارزاتی و علمی سید را وجدان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او به سید آنچنان بود که نیمه های شب بهانه او را می گرفت و چون سید به نماز شب وتهجد و راز و نیاز با خدا می پرداخت در کنار سجاده اش قرار گرفته و در بحر </w:t>
      </w:r>
    </w:p>
    <w:p>
      <w:pPr>
        <w:pStyle w:val="BookText"/>
        <w:rPr/>
      </w:pPr>
      <w:r>
        <w:rPr>
          <w:rFonts w:ascii="IRNazanin" w:hAnsi="IRNazanin" w:eastAsia="IRNazanin"/>
          <w:color w:val="111111"/>
          <w:sz w:val="28"/>
          <w:sz w:val="28"/>
          <w:szCs w:val="28"/>
          <w:rtl w:val="true"/>
          <w:lang w:bidi="fa-IR"/>
        </w:rPr>
        <w:t>عبودیتش فرو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در تربیت او تأثیر شگرفی بر جای گذاشه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تمام مبارزاتی که به تبعیدی واسارت و دربدری سید منجر شد جد خویش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خاطرات سالهای مبارزه جد خویش را در یاد داشتهایی که به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به اتمام رسیده و از او بر جای مانده است و خود شاهد عینی آن بوده نقل می کند که از این پس به اختصار به نقل آنها در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لار به قریه کورده هجرت کرد و با حبیب الله قوام ستمکار مقتدر زمان خود که با اردو و نیروی جنگی به قصد ایذاء او آمده بود مواجه شد و از آنجا آواره کوهستان داراب شد و پس از چند ماه از طریق جهرم به فیروز آباد که خارج از حوزه نفوذ آن ستمکار بود عزیمت کرد و تا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اتحاد انگلیس و عوامل داخلی آنها را از این ناحیه ادامه می داد تا آنکه در آن سال ناخوشی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 و باعث مرگ بسیاری از افراد شد و به علاوه پیوسته خطر تهاجم دشمن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موحشات بسیار ومبشرات نابود ، هوا گرم، دلها سرد ، خاطرها افسرده و تأثیر و نگرانی همه جا را گرفته بود واسباب و اثاثیه امان نیز به غارت قشقائی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دیگری نیز رخ داد که سید را بی اندازه متأثر کرده بود وامانتی را که فردی به او سپرده بود ربودند که به همین دلیل به شدت او را افسرده ساخت سید همان طور که رو به قبله نشسته بود توسل به ساحت اقدس حضرت ولی عصر عجل الله تعالی فرجه نمود و عرض کرد</w:t>
      </w:r>
      <w:r>
        <w:rPr>
          <w:rFonts w:eastAsia="IRNazanin" w:cs="IRNazanin"/>
          <w:color w:val="111111"/>
          <w:sz w:val="28"/>
          <w:szCs w:val="28"/>
          <w:rtl w:val="true"/>
          <w:lang w:bidi="fa-IR"/>
        </w:rPr>
        <w:t xml:space="preserve">: </w:t>
      </w:r>
      <w:bookmarkStart w:id="337" w:name="pg7983_90609"/>
    </w:p>
    <w:p>
      <w:pPr>
        <w:pStyle w:val="BookText"/>
        <w:rPr/>
      </w:pPr>
      <w:bookmarkEnd w:id="337"/>
      <w:r>
        <w:rPr>
          <w:rFonts w:ascii="IRNazanin" w:hAnsi="IRNazanin" w:eastAsia="IRNazanin"/>
          <w:color w:val="111111"/>
          <w:sz w:val="28"/>
          <w:sz w:val="28"/>
          <w:szCs w:val="28"/>
          <w:rtl w:val="true"/>
          <w:lang w:bidi="fa-IR"/>
        </w:rPr>
        <w:t>یا مولای یا صاحب الزمان الغوث الغوث به فاصله کوتاهی نخست امانت یافته شد و سپس آثار فرج نمودار گشت و جمعی از سادات که در آن نواحی متفرق سکنی داشتند آگاه شدند و سید را با تکریم میهمانی کردند ومقدمات سفر او به جهرم فراهم شد و با استقبال اور کرام مردم از آن سامان تا جهرم قرار گرفت</w:t>
      </w:r>
      <w:r>
        <w:rPr>
          <w:rFonts w:eastAsia="IRNazanin" w:cs="IRNazanin"/>
          <w:color w:val="111111"/>
          <w:sz w:val="28"/>
          <w:szCs w:val="28"/>
          <w:rtl w:val="true"/>
          <w:lang w:bidi="fa-IR"/>
        </w:rPr>
        <w:t>».</w:t>
      </w:r>
    </w:p>
    <w:p>
      <w:pPr>
        <w:pStyle w:val="Heading4"/>
        <w:numPr>
          <w:ilvl w:val="3"/>
          <w:numId w:val="1"/>
        </w:numPr>
        <w:rPr/>
      </w:pPr>
      <w:bookmarkStart w:id="338" w:name="__RefHeading___Toc6913968_1051229030"/>
      <w:bookmarkStart w:id="339" w:name="_Toc114"/>
      <w:bookmarkEnd w:id="338"/>
      <w:r>
        <w:rPr>
          <w:rtl w:val="true"/>
        </w:rPr>
        <w:t>تحقیر بیگانه پرستان</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در زمانی که در اواخر عمرش در جهرم اقامت داشت به یکی از ستمکاران مقتدر زمانش پیغام فرستاد که به او بگویند، چرا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شوی؟ چرا تو یزید نمی شوی؟ آنها برای خودشان کردند آنچه کردند و تو جنایتهائی که مرتکب می شوی برای کمک به ابالیس انگلیس و بیگانگان است</w:t>
      </w:r>
      <w:r>
        <w:rPr>
          <w:rFonts w:eastAsia="IRNazanin" w:cs="IRNazanin"/>
          <w:color w:val="111111"/>
          <w:sz w:val="28"/>
          <w:szCs w:val="28"/>
          <w:rtl w:val="true"/>
          <w:lang w:bidi="fa-IR"/>
        </w:rPr>
        <w:t>».</w:t>
      </w:r>
    </w:p>
    <w:p>
      <w:pPr>
        <w:pStyle w:val="Heading4"/>
        <w:numPr>
          <w:ilvl w:val="3"/>
          <w:numId w:val="1"/>
        </w:numPr>
        <w:rPr/>
      </w:pPr>
      <w:bookmarkStart w:id="340" w:name="__RefHeading___Toc6913970_1051229030"/>
      <w:bookmarkStart w:id="341" w:name="_Toc115"/>
      <w:bookmarkEnd w:id="340"/>
      <w:r>
        <w:rPr>
          <w:rtl w:val="true"/>
        </w:rPr>
        <w:t>سرانجام ستمکار</w:t>
      </w:r>
      <w:bookmarkEnd w:id="341"/>
    </w:p>
    <w:p>
      <w:pPr>
        <w:pStyle w:val="BookText"/>
        <w:rPr/>
      </w:pPr>
      <w:r>
        <w:rPr>
          <w:rFonts w:ascii="IRNazanin" w:hAnsi="IRNazanin" w:eastAsia="IRNazanin"/>
          <w:color w:val="111111"/>
          <w:sz w:val="28"/>
          <w:sz w:val="28"/>
          <w:szCs w:val="28"/>
          <w:rtl w:val="true"/>
          <w:lang w:bidi="fa-IR"/>
        </w:rPr>
        <w:t xml:space="preserve">وقتی که سید برای مقابله با ستمکاری حبیب الله قوام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سوانحی، که به اختصار پیش از این ذکر شد، به فیروز 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 با قدرت ظالمانه وارد 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عائله سید از جمله این نویسنده در لار بودیم و من ده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عائله آن مرحوم در چند جای لار به صورت پراکنده متواری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آن ظالم به لار به وسیله شخص ظاهر الصلاحی که آثار عبادت در جبین نامبین او آشکار بود از عائله سید جستجو شد و مخفی گاههای آنها را یافت و بالاخره آنها را جمع کرده و دستور داد که از لار بیرون روند و تحت نظر مأمورین خود همه را به شیراز فرستاد و منظور آن بود تا در شیراز زندانی شوند و با فعالیتهای افراد شایسته قرار شد که در خانه 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و تحت 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ماجرا </w:t>
      </w:r>
      <w:bookmarkStart w:id="342" w:name="pg7983_90610"/>
    </w:p>
    <w:p>
      <w:pPr>
        <w:pStyle w:val="BookText"/>
        <w:rPr/>
      </w:pPr>
      <w:bookmarkEnd w:id="342"/>
      <w:r>
        <w:rPr>
          <w:rFonts w:ascii="IRNazanin" w:hAnsi="IRNazanin" w:eastAsia="IRNazanin"/>
          <w:color w:val="111111"/>
          <w:sz w:val="28"/>
          <w:sz w:val="28"/>
          <w:szCs w:val="28"/>
          <w:rtl w:val="true"/>
          <w:lang w:bidi="fa-IR"/>
        </w:rPr>
        <w:t>چند ماه گذشت تا سید به فیروزآباد منتقل شد وعائله آن مرحوم به دفعات مخفیانه به وی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انقلابی پدیدار شد وبین حبیب الله خان قوام وعده ای که در آن زمان به نام ژاندارمری معروف بودند جنگ داخلی در گرفت و قوام از شیراز فرار کرد و خود را به بوشهر رساند وخانه اش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قوام به انگلیسیها که در بوشهر اردوی متمرکز داشتند موجب شد تا به اعتبار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 ها هم سقوط کردند ودر شیراز زمینه برای ورود دوباره آن ظالم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حدود پانزده فرسخی شیراز قوام ستمکار از اسب پرت شد و به درک واصل گردید وشیراز را ندید و سر به جهنم گذاشت وآه دل سید مظلوم و خاندانش اثر کرد</w:t>
      </w:r>
      <w:r>
        <w:rPr>
          <w:rFonts w:eastAsia="IRNazanin" w:cs="IRNazanin"/>
          <w:color w:val="111111"/>
          <w:sz w:val="28"/>
          <w:szCs w:val="28"/>
          <w:rtl w:val="true"/>
          <w:lang w:bidi="fa-IR"/>
        </w:rPr>
        <w:t>».</w:t>
      </w:r>
    </w:p>
    <w:p>
      <w:pPr>
        <w:pStyle w:val="Heading4"/>
        <w:numPr>
          <w:ilvl w:val="3"/>
          <w:numId w:val="1"/>
        </w:numPr>
        <w:rPr/>
      </w:pPr>
      <w:bookmarkStart w:id="343" w:name="__RefHeading___Toc6913972_1051229030"/>
      <w:bookmarkStart w:id="344" w:name="_Toc116"/>
      <w:bookmarkEnd w:id="343"/>
      <w:r>
        <w:rPr>
          <w:rtl w:val="true"/>
        </w:rPr>
        <w:t>خوابی که تعبیر شد</w:t>
      </w:r>
      <w:bookmarkEnd w:id="344"/>
    </w:p>
    <w:p>
      <w:pPr>
        <w:pStyle w:val="BookText"/>
        <w:rPr/>
      </w:pPr>
      <w:r>
        <w:rPr>
          <w:rFonts w:ascii="IRNazanin" w:hAnsi="IRNazanin" w:eastAsia="IRNazanin"/>
          <w:color w:val="111111"/>
          <w:sz w:val="28"/>
          <w:sz w:val="28"/>
          <w:szCs w:val="28"/>
          <w:rtl w:val="true"/>
          <w:lang w:bidi="fa-IR"/>
        </w:rPr>
        <w:t>مرحوم آیت الله شیخ محمد جواد آیت اللهی در همان شبی که فردای آن حبیب الله خان قوام از شیراز فرار کرده بود در منزل ما اقامت داشت و در خواب حضرت امام سجاد علیه السلام را می بیند که به اطاقش تشریف می آورند و شخص دیگری از بیرون می آید و به آن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یزید رفت ، برخیزید و حق خود را بگیرید، امام سجاد علیه السلام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فقد انسلخ من الشام واما معاویه فقد أخذ بیعة الناس لیزید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از خواب بیدار می شود و معنا و مقصود این کلام امام چهارم مبهم بود تا آنکه آن ظالم به شرح مذکور سرنگون شد وظالم دیگری با همکاری فرزند قوام قیام کرد و وارد شیراز شد وظلمهائی روا داشت امانه آنگونه که ظالم اول می کرد و بالاخره خواب مذکور تعبیر شد و نکته روشن گردید</w:t>
      </w:r>
      <w:r>
        <w:rPr>
          <w:rFonts w:eastAsia="IRNazanin" w:cs="IRNazanin"/>
          <w:color w:val="111111"/>
          <w:sz w:val="28"/>
          <w:szCs w:val="28"/>
          <w:rtl w:val="true"/>
          <w:lang w:bidi="fa-IR"/>
        </w:rPr>
        <w:t xml:space="preserve">. </w:t>
      </w:r>
      <w:bookmarkStart w:id="345" w:name="pg7983_90611"/>
    </w:p>
    <w:p>
      <w:pPr>
        <w:pStyle w:val="BookText"/>
        <w:rPr/>
      </w:pPr>
      <w:bookmarkEnd w:id="345"/>
      <w:r>
        <w:rPr>
          <w:rFonts w:ascii="IRNazanin" w:hAnsi="IRNazanin" w:eastAsia="IRNazanin"/>
          <w:color w:val="111111"/>
          <w:sz w:val="28"/>
          <w:sz w:val="28"/>
          <w:szCs w:val="28"/>
          <w:rtl w:val="true"/>
          <w:lang w:bidi="fa-IR"/>
        </w:rPr>
        <w:t>در توضیح کلام گهربار امام سجاد علیه السلام باید بگویم که انسلاخ به معنی پوست کندن از گوسفند است و گوسفندی را که پوست کنده اند دیگر کارش تمام است و پوست به تن او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انسلخ من الشام این است که یزید اول از شیراز بیرون رفته و هرگز بر نمی گردد واما مطلب دوم که معاویه بیعت برای یزید می گیرد مقصود مساعدت ظالم دوم است که فرزند ظالم اول بوده است و علامتش هم این است که کلمه یزید را فقط به اسم ظاهر دوباره ذکر فرموده است یعنی یزید دوم غیر از یزید اول است و اگر همان اولی بود لفظ اسم ظاهر نمی فرمودند وبه ضمیر اداء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عبارت را این طور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معاویه فقد اخذ بیعه الناس له و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ولیزید واین استفاده از نکات ادبیات عرب است که فصاحت وبلاغت سرشار امام زین العابدین علیه السلام را مانند فصاحت و بلاغت جدا مجدش امیرالمؤمنین علیه السلام روشن می نماید</w:t>
      </w:r>
      <w:r>
        <w:rPr>
          <w:rFonts w:eastAsia="IRNazanin" w:cs="IRNazanin"/>
          <w:color w:val="111111"/>
          <w:sz w:val="28"/>
          <w:szCs w:val="28"/>
          <w:rtl w:val="true"/>
          <w:lang w:bidi="fa-IR"/>
        </w:rPr>
        <w:t>».</w:t>
      </w:r>
    </w:p>
    <w:p>
      <w:pPr>
        <w:pStyle w:val="Heading4"/>
        <w:numPr>
          <w:ilvl w:val="3"/>
          <w:numId w:val="1"/>
        </w:numPr>
        <w:rPr/>
      </w:pPr>
      <w:bookmarkStart w:id="346" w:name="__RefHeading___Toc6913974_1051229030"/>
      <w:bookmarkStart w:id="347" w:name="_Toc117"/>
      <w:bookmarkEnd w:id="346"/>
      <w:r>
        <w:rPr>
          <w:rtl w:val="true"/>
        </w:rPr>
        <w:t>مرد خدا</w:t>
      </w:r>
      <w:bookmarkEnd w:id="34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اوائل ذی القعده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جهرم هجرت کرد و من از فیروز آباد تا جهرم در خدمت او بودیم واستقبال اهالی جهرم را نسبت به او مشاهده می کردم، به ویژه علمای آن روزگار جهرم با خضوع از او تجلیل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پس از ورود به این شهر در محله چرسیان که بین محله مصلی و محله کوشکک قرار داشت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مسجد نارنجی اقامه جماعت می کرد تا عید غدیر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جلوس کرد وبه فقرا احسان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نامه ای وسیله امیر نصرت نوری، فرماندار جهرم، از فرمانفرما، والی فارس رسید و دستور خروج سید از جهرم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p>
    <w:p>
      <w:pPr>
        <w:pStyle w:val="BookText"/>
        <w:rPr/>
      </w:pPr>
      <w:r>
        <w:rPr>
          <w:rFonts w:ascii="IRNazanin" w:hAnsi="IRNazanin" w:eastAsia="IRNazanin"/>
          <w:color w:val="111111"/>
          <w:sz w:val="28"/>
          <w:sz w:val="28"/>
          <w:szCs w:val="28"/>
          <w:rtl w:val="true"/>
          <w:lang w:bidi="fa-IR"/>
        </w:rPr>
        <w:t>این نامه هیجانی در جهرم ایجاد کرد و فرمانفرما تحت فشار قرار گرفت تا تصمیم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بیاد دارم که مرحوم آقا سید محمدعلی جهرمی ، از علمای شهر و امام مسجد جمعه به حضور سید رسید و برای ارسال طوماری که به عنوان فرمانفرما تهیه شده بود کسب اجازه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پاسخ مثبت نداد و فرمود خود می دانید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گذشت که نامه دیگری از فرمانفرما رسید و مأمور او به خدمت سید رسید و دست او را بوسید و در واقع عذر خواهی کرده بود که هر جا خواستید بمانید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تغییر وضع را در نتیجه اقدام مردم و علما می دانستم و تا سالهای متمادی بر این عقیده بودم تا آنکه پس از گذشت بیش از بیست سال نکته اساسی آن را فهمیدم که به شرح زیر بدان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برای دیدار با ارحام به جهرم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آقای احمد دانشور سر دفتر ثبت املاک که از روحانی زادگان و افراد محترم جهرم بودند به دیدارم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که سید به جهرم آمد من سر منشی محمد حسین قطب آبادی بودم و نزد او تقرب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آبادی از متنفذین وظالمان روزگار بود که به خاندان ستمکار قوام شیرازی وابسته بود و در قصبه قطب آباد واقع در سه فرسخی جهرم زندگی می کرد و در حوزه نفوذش قدرت شبه پادشاهی مطلق العنانی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معمولش این بود که نامه هایی که برایش می رسید به دست محمد باقر لاری مقیم محله بالای جهرم می دادند و او وسیله قاصدی به قطب آباد می فرستاد و نیز رسمش آن بود که نامه ها را خود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مهمی بود باز می کرد و می خواند و دستور جواب می داد والا به منشیان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روزی دسته نامه هایی را قاصد محمد باقر لاری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جهرم به قطب آباد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آبادی پاکت ها را باز کرد و به اختیار منشیان گذارد و فقط دو پاکت را نگاهداشت و آنها را باز کرد و می خواند ورنگ به رنگ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هر دو نامه را به دست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چون من اهل سر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نامه از عبدالحسین میرزا فرمانفرما، والی فارس بود به این مضمون که صد نفر سرباز از شیراز فرستاده می شود و شما چریک به مساعدت آنها روانه کنید و سید را جلب و به شیراز بفرستید و نامه دوم از ابراهیم قوام بود که این مضمون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حضرت اشرف والا امر فرموده اند به موقع اجرا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خواندم و پرسیدم جواب را 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هر دو بنویسید که گزارشی که نسبت به حضرت سید عبدالحسین الاری به شما رسیده است مبتنی بر غرض ورزی بوده و اشتباه است و من از نزدیک مراقب حال ایشان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وعده ندارد و پولی که در روز عید غدیر عیدی داده اند فقط هشتاد تومان بوده و آنهم به فقرا اعطا فرموده اند و من حاضر به موافقت و مساعدت در این کار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ما شهد به الاعداء وآقا سید هم کسی نیست که شما بتوانید وسیله صد نفر سرباز او را دستگیر کنید و این کار تولید اشکال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که کوشش ستمکاران همیشه ناشی از ضعف و موضع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دستورش پاسخ را نوشتم و به امضاء و مهر او رساندم و با وسیله معمول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داد که به جهرم بروم و با محمدباقر لاری به حضور سید مشرف شویم وسلام وارادت او را ابلاغ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از ناتوانی مهربان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کنیم که امیر نصرت نوری درباره ایشان سعایت بیجا کرده و مواظب او باشند که مردی منافق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جان گرگان وسگان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گول ریش گذاشتن و نماز آمدنش را نخورید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چنین کردیم و پیام را به سید ابلاغ نمودم، اما خود چون سوابق قطب آبادی ظالم وسوء نیت او را با مرحوم سید لاری و بد رفتاری اش را با خاندان آن بزرگوار می دانستم، از این جریان تعجب کردم و مترصد وقتی بودم تا علت آن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وقت مناسبی پیش آمد و پرسیدم و گفتم جناب حاجی خان مگر شما نبودید که در فلان سال که عائله آقا سید به اسارت وارد قطب آباد شدند چقدر اذیت و آزار به آنها روا داشتید و کجاوه های آنها را گرفتید، آنها را بر الاغ برهنه سوار کردید و به زجر وشکنجه آنها را دست به دست روانه شیراز نمودید و چه گفتید و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حالا سر ارادت یافته اید و به اصطلاح اقدام منصفانه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حال من نسبت به ایشان در جهت دارد، یکی آنکه پیش از هجرت ایشان به فیروز آباد، حوزه اقتدار صولت الدوله قشقائی زمانی که در الار اقامت داشت و با قوام مبارزه می کرد خیال می کردم که سر و صدای ایشان مستند به اغراض شخصی است، چنانکه بسیار دیده ام که هو و جنجال به نام مذهب و دین راه می افتد و وقتی به مقاصد خودشان رسیدند دیگر خبری نیست و چون وابسته قوام الملک بودم و مصالح او را انجام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آنچه کردم والساعه کجاوه های عائله آقا در انبار من است ولیکن پس از هجرت ایشان به فیروز آباد از نزدیک مراقب ایشان بودم و فهمیدم که اشتباه کرده بودم و ایشان ورای دیگران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همانطوری که در لار در حوزه تجاوز قوام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مکن و با او به مبارزه برخاسته بود، در این چند ساله هم همانگونه در حوزه اقتدار صولت الدوله قشقائی باز هم به خان قشقائی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مکن وهمچنانکه قوام نتوانست او را به مادیات جلب کند </w:t>
      </w:r>
      <w:bookmarkStart w:id="348" w:name="pg7983_90615"/>
    </w:p>
    <w:p>
      <w:pPr>
        <w:pStyle w:val="BookText"/>
        <w:rPr/>
      </w:pPr>
      <w:bookmarkEnd w:id="348"/>
      <w:r>
        <w:rPr>
          <w:rFonts w:ascii="IRNazanin" w:hAnsi="IRNazanin" w:eastAsia="IRNazanin"/>
          <w:color w:val="111111"/>
          <w:sz w:val="28"/>
          <w:sz w:val="28"/>
          <w:szCs w:val="28"/>
          <w:rtl w:val="true"/>
          <w:lang w:bidi="fa-IR"/>
        </w:rPr>
        <w:t>و چیزی از او قبول نمی کرد، از صولت الدوله هم چیزی نمی پذیرفت و برایم محرز شد که سید مرد خداست و حرکات وسکناتش برای کسب رضای خدای تبارک و تعالی است و از خودخواهی و منویات مادی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است که من برای خاطر قوام با عائله آن مرحوم بدرفتاری کردم ولیکن زیاد طول نکشید که در شیراز ژاندارمری خانه قوام را غارت کردند و عائله اش فراری شدند و به همین قصبه قطب آباد به من پناهنده شدند اما با دو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اول آنکه عائله حضرت آقا در زمانی که اسیر ما بودند خبر موحشی بدانها نرسید و فقط مصیبت اسیری داشتند و اما عائله قوام علاوه بر مصیبت خوف و خطر، خبر سقوط حبیب خان قوام از اسب وواصل به جهنم شدن او را دریافت نمودند و عزادار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دوم آنکه مردم وقتی عائله آقا را با آن حالت مشاهده می کردند می گریستند ورقت می کردند و چون عائله قوام را می دیدند که به آن حالت بدبختی و نکبت افتاده اند خوشحالی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مشاهدات موجب تنبه من و انقلاب حالم شده است</w:t>
      </w:r>
      <w:r>
        <w:rPr>
          <w:rFonts w:eastAsia="IRNazanin" w:cs="IRNazanin"/>
          <w:color w:val="111111"/>
          <w:sz w:val="28"/>
          <w:szCs w:val="28"/>
          <w:rtl w:val="true"/>
          <w:lang w:bidi="fa-IR"/>
        </w:rPr>
        <w:t>».</w:t>
      </w:r>
    </w:p>
    <w:p>
      <w:pPr>
        <w:pStyle w:val="Heading4"/>
        <w:numPr>
          <w:ilvl w:val="3"/>
          <w:numId w:val="1"/>
        </w:numPr>
        <w:rPr/>
      </w:pPr>
      <w:bookmarkStart w:id="349" w:name="__RefHeading___Toc6913976_1051229030"/>
      <w:bookmarkStart w:id="350" w:name="_Toc118"/>
      <w:bookmarkEnd w:id="349"/>
      <w:r>
        <w:rPr>
          <w:rtl w:val="true"/>
        </w:rPr>
        <w:t>همت بلند و عالی</w:t>
      </w:r>
      <w:bookmarkEnd w:id="35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شیخ محمد جواد آیت اللهی برایم نقل کرد که در سال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خان نائب که از طرف صولت الدوله خان قشقائی حکومت فیروز آباد را داشت مرا ملاقات کرد و اظهار داشت که خان می خواهد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شمال فیروز آباد قرار داشت و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وسعت برخوردار و دارای عمارت عالی بود و نیز آسیای گرگاب که پای پل بابا حاجی بود و بالای آن هم قلعه ای مشرف بر قصبه فیروزآباد داشت را تقدیم حضرت </w:t>
      </w:r>
      <w:bookmarkStart w:id="351" w:name="pg7983_90616"/>
    </w:p>
    <w:p>
      <w:pPr>
        <w:pStyle w:val="BookText"/>
        <w:rPr/>
      </w:pPr>
      <w:bookmarkEnd w:id="351"/>
      <w:r>
        <w:rPr>
          <w:rFonts w:ascii="IRNazanin" w:hAnsi="IRNazanin" w:eastAsia="IRNazanin"/>
          <w:color w:val="111111"/>
          <w:sz w:val="28"/>
          <w:sz w:val="28"/>
          <w:szCs w:val="28"/>
          <w:rtl w:val="true"/>
          <w:lang w:bidi="fa-IR"/>
        </w:rPr>
        <w:t xml:space="preserve">آقا سید عبدالحسین لاری نماید و چون تا حال هم ایشان چیزی قبول نفرموده اند و شما در نزد آقا محبوبیت دارید کاری کنید تا آقا قبول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من به موقع خود به حضور آقا عرض کردم و قبول نکرد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که تربیت شده آقای میرزا هستی تعجب دارم که چرا این گونه پیشنهادی به من می دهی، می خواهی فرزندان من از این گونه اموال ارتزاق کنند و مانند فرزندان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نویسنده اسم او را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من در روحیه بزرگ سید اثری نداشت و جدأ وصریحة جواب منفی داد و بدین گونه در برابر ظالمی که حرمت او را هم نگه می داشت موضع گرفت</w:t>
      </w:r>
      <w:r>
        <w:rPr>
          <w:rFonts w:eastAsia="IRNazanin" w:cs="IRNazanin"/>
          <w:color w:val="111111"/>
          <w:sz w:val="28"/>
          <w:szCs w:val="28"/>
          <w:rtl w:val="true"/>
          <w:lang w:bidi="fa-IR"/>
        </w:rPr>
        <w:t>».</w:t>
      </w:r>
    </w:p>
    <w:p>
      <w:pPr>
        <w:pStyle w:val="Heading4"/>
        <w:numPr>
          <w:ilvl w:val="3"/>
          <w:numId w:val="1"/>
        </w:numPr>
        <w:rPr/>
      </w:pPr>
      <w:bookmarkStart w:id="352" w:name="__RefHeading___Toc6913978_1051229030"/>
      <w:bookmarkStart w:id="353" w:name="_Toc119"/>
      <w:bookmarkEnd w:id="352"/>
      <w:r>
        <w:rPr>
          <w:rtl w:val="true"/>
        </w:rPr>
        <w:t>غیرت دینی وحمیت ملی</w:t>
      </w:r>
      <w:bookmarkEnd w:id="353"/>
    </w:p>
    <w:p>
      <w:pPr>
        <w:pStyle w:val="BookText"/>
        <w:rPr/>
      </w:pPr>
      <w:r>
        <w:rPr>
          <w:rFonts w:ascii="IRNazanin" w:hAnsi="IRNazanin" w:eastAsia="IRNazanin"/>
          <w:color w:val="111111"/>
          <w:sz w:val="28"/>
          <w:sz w:val="28"/>
          <w:szCs w:val="28"/>
          <w:rtl w:val="true"/>
          <w:lang w:bidi="fa-IR"/>
        </w:rPr>
        <w:t xml:space="preserve">حضرت حجة الاسلام والمسلمین سید حسین آیت اللهی، امام جمعه محترم جهرم در تاریخ </w:t>
      </w:r>
      <w:r>
        <w:rPr>
          <w:rFonts w:eastAsia="IRNazanin" w:cs="IRNazanin"/>
          <w:color w:val="111111"/>
          <w:sz w:val="28"/>
          <w:szCs w:val="28"/>
          <w:lang w:bidi="fa-IR"/>
        </w:rPr>
        <w:t>1375/5/18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ماجرای زیر را برای نگارنده نقل کرد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توسط ایران پذیرفته شد و پیش از اجرای مفاد آن در تابستان همان سال صدام حسین دستور حمله به کشور را در مقیاس وسیعی صادر کرد که موجب بسیج عمومی در سراسر کشور شد وائمه جمعه و در صدر آنها حضرت آیت الله معظم آقای حاج سید علی خامنه ای ادام الله ظله الوارف ، رهبر عالیقدر انقلاب اسلامی، که در آن زمان ریاست محترم جمهوری اسلامی ایران را به عهده داشتند عازم جبهه شدند و در آنجا مستقر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شبی مرا فراخواندند و خواستند تا شام را با ایشان صرف کنم منتظر هم مانده بودند اما من نتوانسته </w:t>
      </w:r>
    </w:p>
    <w:p>
      <w:pPr>
        <w:pStyle w:val="BookText"/>
        <w:rPr/>
      </w:pPr>
      <w:r>
        <w:rPr>
          <w:rFonts w:ascii="IRNazanin" w:hAnsi="IRNazanin" w:eastAsia="IRNazanin"/>
          <w:color w:val="111111"/>
          <w:sz w:val="28"/>
          <w:sz w:val="28"/>
          <w:szCs w:val="28"/>
          <w:rtl w:val="true"/>
          <w:lang w:bidi="fa-IR"/>
        </w:rPr>
        <w:t>بودم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 از صرف شام ایشان به اطاق دیگری رفته و سران نظامی هم در خدمتشان حضور داشتند و من به حضورشان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در مجلس شام شرکت نکرده بودم عذرخواهی کردم و گفتم به این دلیل که فکر می کردم مباحثات سری در بین شما باشد نمی خواستم مزاحم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خود هستید و بین ما و شما سری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 از مرحوم آیت الله العظمی سید عبدالحسین لاری به میان آمد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نقل از برادرم ماجرای زیرا از مرحوم پدرم آیت الله العظمی سید عبدالمحمد آیت اللهی که مرحوم سید را در هجر تش به فیروزآباد همراهی می کرده و در آن سوانح و مبارزات دستیار پدرش بوده است نقل کردم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در فیروز آباد چشمش به یک کالسکه افتاد که چند نفر خارجی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کالسکه وسواران آن جویا شدند و چون مشخص شد که چند مستشار روسی بر آن سوارند آنچنان حالشان دگرگون شد که توصیف آن در بیان ممکن نیست آن مرحوم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 آن غیرت مسلمانی که در کشور اسلامی دشمن خارجی به راحتی و با آزادی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سه روز لب به غذا نزد وسخن نگفت و افسرده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با استماع این ماجرا به شدت تحت تأثیر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 جو غیرت این مرد بزرگ در میان تمام سران کشورهای اسلامی بود تا این گونه تن به ذلت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سخن از کتابی که جنابعالی در زندگی سید نوشته اید به میان آوردند و ضمن تجلیل از این اثر، تعابیری را که مرحوم سید دهها سال پیش در پاسخ استفتائی که در مورد مقابله با اجناس خارجی </w:t>
      </w:r>
    </w:p>
    <w:p>
      <w:pPr>
        <w:pStyle w:val="BookText"/>
        <w:rPr/>
      </w:pPr>
      <w:r>
        <w:rPr>
          <w:rFonts w:ascii="IRNazanin" w:hAnsi="IRNazanin" w:eastAsia="IRNazanin"/>
          <w:color w:val="111111"/>
          <w:sz w:val="28"/>
          <w:sz w:val="28"/>
          <w:szCs w:val="28"/>
          <w:rtl w:val="true"/>
          <w:lang w:bidi="fa-IR"/>
        </w:rPr>
        <w:t>وخروج ارز از کشور و وجوب فراهم نمودن استقلال اقتصادی و خود کفائی بیان داشته اند و در اثر مذکور عین آن آورده شده است را تعابیری نو و بسیار ارزنده دانستند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 ای در همان سال سفری به جهرم داشتند و مرقد سید را زیارت کردند و وقتی بخش هائی از بیانات سید که در کتیبه هائی در اطراف حرم ایشان نصب شده بود را می خواندند با تجلیل از سید به همراهان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اسرارادت من به این مرد بزرگ همین هاست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الطهرانی ، آغا بزرگ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 القسم الثالث من الجزاء الاول وهو نقباء البشر فی القرن الرابع عشر ، ص ص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آیت اللهی ، سید محمد تقی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 زیر بنای فکری مشروطه مشروعه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افکار و مبارزات سید عبدالحسین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اللهی ، سید محمد تقی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مبارات سید عبدالحسین الاری ، دیدگاهها و نقش او در تکوین حکومت اسلامی به نیویورک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مستضعفان نیویورک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باقر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7983_90622"/>
      <w:bookmarkStart w:id="355" w:name="pg7983_90622"/>
      <w:bookmarkEnd w:id="355"/>
    </w:p>
    <w:p>
      <w:pPr>
        <w:pStyle w:val="Heading2"/>
        <w:numPr>
          <w:ilvl w:val="1"/>
          <w:numId w:val="1"/>
        </w:numPr>
        <w:rPr/>
      </w:pPr>
      <w:bookmarkStart w:id="356" w:name="pg7983_90622"/>
      <w:bookmarkStart w:id="357" w:name="__RefHeading___Toc6913980_1051229030"/>
      <w:bookmarkStart w:id="358" w:name="_Toc120"/>
      <w:bookmarkEnd w:id="356"/>
      <w:bookmarkEnd w:id="357"/>
      <w:r>
        <w:rPr>
          <w:rtl w:val="true"/>
        </w:rPr>
        <w:t>نگاهی به علم اصول واندیشه اصولی سید لاری</w:t>
      </w:r>
      <w:bookmarkEnd w:id="358"/>
    </w:p>
    <w:p>
      <w:pPr>
        <w:pStyle w:val="BookText"/>
        <w:rPr/>
      </w:pPr>
      <w:r>
        <w:rPr>
          <w:rFonts w:ascii="IRNazanin" w:hAnsi="IRNazanin" w:eastAsia="IRNazanin"/>
          <w:color w:val="111111"/>
          <w:sz w:val="28"/>
          <w:sz w:val="28"/>
          <w:szCs w:val="28"/>
          <w:rtl w:val="true"/>
          <w:lang w:bidi="fa-IR"/>
        </w:rPr>
        <w:t>نگاهی به علم اصول واندیشه اصولی سید لاری</w:t>
      </w:r>
    </w:p>
    <w:p>
      <w:pPr>
        <w:pStyle w:val="BookText"/>
        <w:rPr/>
      </w:pPr>
      <w:r>
        <w:rPr>
          <w:rFonts w:ascii="IRNazanin" w:hAnsi="IRNazanin" w:eastAsia="IRNazanin"/>
          <w:color w:val="111111"/>
          <w:sz w:val="28"/>
          <w:sz w:val="28"/>
          <w:szCs w:val="28"/>
          <w:rtl w:val="true"/>
          <w:lang w:bidi="fa-IR"/>
        </w:rPr>
        <w:t>حجة الاسلام والمسلمین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صالح مرسی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حمد و ستایش خدای را که به انسان علم و دانش ارزانی داشت و صلوات و درود بی پایان بر محمد مصطفی و بر خاندان پاکش نخبگان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واژه علم در میان سایر فضایل و ارزشهای بشری از جایگاهی بس بلند مرتبه بر خوردار است و می توان گفت پس از مرتبه عقل و خرد انسانی قرار دارد و أشرف اکتسابات انسان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فضیلت لیاقت آن را داشته که در مرتبه اولین هدیه خداوند آفریدگار به انسان اشرف مخلوقات قرار بگیرد و انسان به او زینت بگیرد و بر سایر مقربان برتری یابد آنجا که آفریدگار در گزارش خلقت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 ثُمَّ عَرَضَهُمْ عَلَى الْمَلَائِكَةِ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البته در اینجا ما قصد نظر به علم و ارزش آن نداریسم، صحبت از مطلوبیت ذاتی علم واثر عملی آن مقصود از این مقاله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ما درباره بخشی از تراوشهای فکری و علمی یک انسان وارسته از نسل مظلومان مورد تعدی وستم واقع شده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برای علم و در جهت علم و تنها با این انگیزه حرکت آغاز کردند و آن را دنبال </w:t>
      </w:r>
    </w:p>
    <w:p>
      <w:pPr>
        <w:pStyle w:val="BookText"/>
        <w:rPr/>
      </w:pPr>
      <w:r>
        <w:rPr>
          <w:rFonts w:ascii="IRNazanin" w:hAnsi="IRNazanin" w:eastAsia="IRNazanin"/>
          <w:color w:val="111111"/>
          <w:sz w:val="28"/>
          <w:sz w:val="28"/>
          <w:szCs w:val="28"/>
          <w:rtl w:val="true"/>
          <w:lang w:bidi="fa-IR"/>
        </w:rPr>
        <w:t>نمودند و تا پایان عمر خود همراه با علم تا آنجا که در توان داشتند پیمودند وگفتند و یا شنیدند و وا نایستادند، آنچه دستور از علم گرفتند بکار بردند و هرگز از این انتخاب خود هراسی به دل راه ندادند هرگاه مخاطبان خود را یافتند آنان را به علم خواندند و هرگاه که چنین رخ نداد یکه و تنها در این وادی پردردسر سیر نمودند و سختی تنهائی را با سینه ای گشاده بر خود هموار ساختند و زخم مزاحمتهای لشکریان جهل و نادانی را به جان خریدند، زیرا با چشم وجدان خود می دیدند آنچه را که دیگران خود را از نعمت دیدنش محروم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سخن در مورد اثر اندیشه فردی از این سوته دلان بلند مرتبه است و نگاه به گوشه ای از آن تلاش بیدریغ و پیگیر آنان و قطره ای از دریای بیکران انسانیت آنان است یعنی اثر مرحوم سید عبدالحسین دزفولی نجفی چه آنکه نام سید عبدالحسین معروف به لاری در جمله این کاروان به ثبت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مناسب است که در این فرصت به این مطلب نیز اشاره شود که این نام چون سایر نامهای هم راه وهم راز او متأسفانه در زیر گرد و غبارهای ستم دوران پنهان مانده است و نه تنها برای عموم مردم بلکه برای خواص نیز ناشناخته وبی نشان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که رسانه های تبلیغاتی به شکلهای گوناگونش و با استفاده از ابزارهای متنوع و ظریف و دقیق کسانی را در جهان باصطلاح علم امروز بعنوان صاحبان فکر و اندیشه مطرح و در ذهنها از جمله جوانان و نسل دانش پژوه ما درون جامعه اسلام و تشیع جایگزین می نمایند که در مقایسه با این بلند مرتبگان متواضع و نجیب از دنیا بریده نوباوگانی بیش نیستند، جای بسیار دارد </w:t>
      </w:r>
    </w:p>
    <w:p>
      <w:pPr>
        <w:pStyle w:val="BookText"/>
        <w:rPr/>
      </w:pPr>
      <w:r>
        <w:rPr>
          <w:rFonts w:ascii="IRNazanin" w:hAnsi="IRNazanin" w:eastAsia="IRNazanin"/>
          <w:color w:val="111111"/>
          <w:sz w:val="28"/>
          <w:sz w:val="28"/>
          <w:szCs w:val="28"/>
          <w:rtl w:val="true"/>
          <w:lang w:bidi="fa-IR"/>
        </w:rPr>
        <w:t>که ما با برنامه ای کاملا مستقل برخاسته از فکر و فرهنگ خودی و با تکیه بر حس اعتماد بنفس واتکا بر خود، بدنبال زنده کردن این نامها وعرضه افکار درخشان وبر جسته آنان در جهان علم و اطلاع رسانی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او یعنی سید عبدالحسین لاری عمر خود را بر طبق اخلاص در جادۀ علم گذراند و خدمتهایی در حد توان به نشر و گسترش علم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خدمت به علم وراه پیمودن در جادۂ علم دو واژه ای است که به حق شایسته این شخصیت است گر چه او تنها در نقطه ای از اقیانوس بی کران علم به وشناگری مشغول بود، اما به هر حال در اقیانوس و به راه اقیانوس طی طریق می کرد، و برای درستی بکار گرفتن این واژه از سوی ما کافی است که قصد و نیت تلاش گر در عرصه فکر و اندیشه از این حرکت را دست یابی به حقایق و واقعیتهای جهان هستی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پانهادن به راهی به انگیزه رسیدن به منزل حقیقت و واقعیت، شخص را راهی علم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روایت ، فقه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برترین راه علم نباشد از بهترین آن قطعا هست چه آنکه دین در اعتقاد ما راه رسیدن به سر چشمه حقایق هستی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در اینجا بصورتی خیلی فشرده و اجمالی می گوئیم علم به این سرچشمه هستی علم به همه هستی را بدنبال دارد و هر اندازه که آن علم با معرفت و آگاهی بیشتر باشد علم به کل هستی و روابط آن نیز مفصل تر وبه تعبیری ریز تر خواهد بود چنانکه جهل به او نیز اثر منفی یعنی جهل به حقیقت </w:t>
      </w:r>
    </w:p>
    <w:p>
      <w:pPr>
        <w:pStyle w:val="BookText"/>
        <w:rPr/>
      </w:pPr>
      <w:r>
        <w:rPr>
          <w:rFonts w:ascii="IRNazanin" w:hAnsi="IRNazanin" w:eastAsia="IRNazanin"/>
          <w:color w:val="111111"/>
          <w:sz w:val="28"/>
          <w:sz w:val="28"/>
          <w:szCs w:val="28"/>
          <w:rtl w:val="true"/>
          <w:lang w:bidi="fa-IR"/>
        </w:rPr>
        <w:t>هستی وروابط آن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است که عالمان دین را استوارترین افراد در راه رسیدن به هدف می یابیم چون آگاهی آنها کاملتر از دیگران است و ترس از دست دادن چیزی آنها را نمی هراساند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موقعیت و منزلت، انگیزه تلاش وقفه ناپذیر آن فرزانگان گشته تا در پی بدست آوردن علم دین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آگاهانه و با اطلاع از هدف خود در هر مقطع وفصلی راه مناسب برای رسیدن به این در گرانبها را با دقت و مراقبت ویژه طی نموده اند و هیچگاه دوری یا نزدیکی سختی با آسانی راه آنانرا از حرکت بسوی نقطه روشنائی باز نداشته است و همواره تمام هوش و حواس خود را متوجه متولیان دین نموده تا از فراگیری این علم باز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پیامبر و امام را آئینه تمام نمای دین دانسته و تنها از ایشان دین را قابل تلقی و پذیرش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این پیروان علم تنها صرف شناخت این راه گشته است، زیرا دین همان است که پیامبر و امام علیهالسلام بیان می کنند و فراگیری ما از آن همان علم به دین است نه آنچه ساخته فکر ما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تعهد و پای بندی است که مایه شکل گیری مشکلات گوناگونی در زندگی علمی آنها می گردد گر چه فراگیری این علم در زمانی که آن وجودهای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حضور محسوس داشته و تماس با آنها میسر بوده چندان مشکله ای بویژه برای مجاوران آنها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زمان که راه ارتباط با ائمه علیهم السلام گسست و حضور آنها در میان مردم غیر محسوس گشت و دسترسی به اشخاص آنان شبه محال گردید، مشکلات زیادی به بار آمد، چون در این مقطع راه رسیدن به علم، به ابزار متعددی نیاز </w:t>
      </w:r>
    </w:p>
    <w:p>
      <w:p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حضور اگر شخصی با مسأله ای روبرو می شد به محضر معصوم علیه السلام حاضر گشته آن مسأله را مطرح کرده و معصوم علیه السلام نیز پاسخ را متناسب با سؤال ویا گاه با حال سائل با بیان و لفظی که سائل آشنای بدان بوده به او إلقاء می فرموده بصورتی که او یعنی سائل، به علم دین در آن مورد رسیده و آن را دریافت می نموده است و در آن مورد هیچ جای شک وگمان هم برای او باقی نمی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حاضران در محضر امام علیه السلام رفتار و حرکات معصوم را از نزدیک شاهد بودند و حرمت و حلیت ویا غیر از آن را قاطعانه می یافتند و بدین صورت وبتدریج احکامی وافکاری برای آنها قطعی و یا مورد اطمینان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زمان که جامعه از حضور ملموس معصوم در میان خود محروم گشت اشکال وشبهه بر سر راه علم گسترده و فراگیر ویا پر رنگ شد تا جائی که کم کم برای برخی این تصور پیش آمد که راه علم برای رسیدن ما به دین بسته وما نمی توانیم هر چند با وسایطی بر بال علم به حرکت در آییم بلکه ناچاری واضطرار ما را به راه ظن و گمان برای دست یابی و نزدیک شدن به حقایق ووظایف گمشده دینی هدایت می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آنانکه راه علم را بسته نمی بینند مدعایشان آن نیست که در یک یک موارد و جزئیات مسائل می توان از راه قطع ویقین به دین رسید بلکه مقصود آن است که امکان علم پیدا کردن به نظر دین در آن مورد ویا علم به اعتبار و مقبول بودن راهی غیر از علم برای دستیابی به مسائل مورد نیاز وجود دارد و به تعبیر خودشان راه علم و علمی به دین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شخص مجتهد، برای رسیدن به رأی و نظر دین قبلا باید این مسأله را مورد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 را برای سیر اجتهاد خود پایه گذاری کند در غیر این صورت حرکت او برخاسته از علم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مرحله دیگر سخن از آنچه دارای اعتبار است می شود بحث و بررسی و گفتگوهای علمی در نفی و اثبات جزئیات راههای مطرح شده در می گیرد، گذشته از آنکه گاهی تشخیص اصل موضوع مطرح شده مورد دقت ورد وبدل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از اینکه چه راهی و ضابطه ای غیر از قطع برای رسیدن به دین معتبر است پس از گذرانیدن این سؤال است که آیا اصلا ممکن است متولی دین که همواره کار از روی حکمت و عقل می کند راهی غیر از علم برای دستیابی به گزاره های خود قرار دهد ؟ وآنگاه پس از انتخاب مستدل و برهانی با رفع اشکال از دیدگاه معقولیت و امکان راه قرار دادن غیر علم، سخن درباره واقعیت خارجی به میان می آید که آنچه در محدوده دین انجام گرفته چیست ؟ و آیا در شریعت اثری از جایگزینی غیر علم وجود دارد یا نه؟ و اگر وجود دارد در چه مواردی و در چه شرایطی است؟</w:t>
      </w:r>
    </w:p>
    <w:p>
      <w:pPr>
        <w:pStyle w:val="BookText"/>
        <w:rPr/>
      </w:pPr>
      <w:r>
        <w:rPr>
          <w:rFonts w:ascii="IRNazanin" w:hAnsi="IRNazanin" w:eastAsia="IRNazanin"/>
          <w:color w:val="111111"/>
          <w:sz w:val="28"/>
          <w:sz w:val="28"/>
          <w:szCs w:val="28"/>
          <w:rtl w:val="true"/>
          <w:lang w:bidi="fa-IR"/>
        </w:rPr>
        <w:t>از باب نمونه بحث در باب خبری که از معصوم نقل شده ولی علم به درستی یا نادرستی نسبتش به امام نیست؛ یکی از موضوعات بسیار مهم و حساس در شناخت نظریات و قوانین دین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این موضوع در زمان حضور معصوم علیه السلام ما کمتر مورد نیاز بود و شاید به کلی نیازی به این بحث احساس نمی گشته چه آنکه برای مردمان آن عصر موضع و نظر دین نسبت به آن روشن بوده ویا آنکه کمتر به خبر غیر </w:t>
      </w:r>
    </w:p>
    <w:p>
      <w:pPr>
        <w:pStyle w:val="BookText"/>
        <w:rPr/>
      </w:pPr>
      <w:r>
        <w:rPr>
          <w:rFonts w:ascii="IRNazanin" w:hAnsi="IRNazanin" w:eastAsia="IRNazanin"/>
          <w:color w:val="111111"/>
          <w:sz w:val="28"/>
          <w:sz w:val="28"/>
          <w:szCs w:val="28"/>
          <w:rtl w:val="true"/>
          <w:lang w:bidi="fa-IR"/>
        </w:rPr>
        <w:t xml:space="preserve">قطعی احتیاج پیدا می شده چه آنکه در اثر برکت حضور معصوم علیه السلام اکثر اخبار در کنار خود قرائن صحت یا بطلان را همراه داشته اند و بحث از اعتبار خبر غیر قطعی بطور عمومی و گسترده مورد نیاز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عصر غیبت این بحث به شدت مورد نیاز است باندازه ای که اگر این راه برای شناخت دین و احکام آن از کار بیفتد راهی برای شناخت بخش بسیار بزرگی از احکام و برای انجام وظائف دینی نمی ماند و با مردم دچار مشکلات بسیاری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وباین جهت بحث از خبر غیر قطعی و باصطلاح خبر واحد مورد اهتمام همه علمای دین قرار گرفته و تلاشهای فراوانی برای کشف اعتبار آن نموده اند یا آیات قرآنی را مورد کاوش قرار داده اند وبا موشکافی ها ابعاد مختلف آن را به معرض نقد و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با استناد به شواهد و قرائن، عمل وروش معصومین علیهم السلام را روشن ساخته اند ویا عمل وروش أصحاب آنانرا بدست آورده اند و در عین حال گروهی گر چه اندک این پژوهشها را ، نتیجه بخش و کافی ندانسته و نتوانسته اند علم به اعتبار خبر را پیدا کنند ولی در آخر کار تنها ضرورت و اضطرار را مجوزی برای استناد به آن اخبار برای عمل به وظائفی که قطع به وجودش ضمن این مجموعه هست دانسته 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ودهها بلکه صدها مبحث ریز و درشت دیگر که این مقاله گنجایش ذکر آنها را ندارد و آنچه در بالا آورده شد بقصد ارائه فهرست اجمالی نمونه ای از کار دشوار یک مجتهد است که او با پیمودن مراحل متعدد آن و تلاش فکری بسیار دقیق و ظریف در مباحث آن مراحل، تازه به یک مبنای علمی می رسد که بر اساس آن می تواند راه دشوار اجتهاد وکشف حکم خدا یعنی دین را </w:t>
      </w:r>
    </w:p>
    <w:p>
      <w:pPr>
        <w:pStyle w:val="BookText"/>
        <w:rPr/>
      </w:pPr>
      <w:r>
        <w:rPr>
          <w:rFonts w:ascii="IRNazanin" w:hAnsi="IRNazanin" w:eastAsia="IRNazanin"/>
          <w:color w:val="111111"/>
          <w:sz w:val="28"/>
          <w:sz w:val="28"/>
          <w:szCs w:val="28"/>
          <w:rtl w:val="true"/>
          <w:lang w:bidi="fa-IR"/>
        </w:rPr>
        <w:t>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پایه همین ارتباط طبیعی بین این مباحث وفقه دین و احساس نیاز مبرم و حیاتی به آن برای تفقه در دین بود که علم اصول فقه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سوی دیگر با توجه به عدم دسترسی به اهل بیت وحی در عصر غیبت و با توجه به تعدد اندیشه ها و فکرها که طبیعتا با طولانی شدن تاریخ این مباحث و در برخورد با اندیشه های دیگران، شبهه ها واشکالها افزون گشته که بصورت طبیعی پاسخها نیز کثرت می یابد و موشکافیها بیشتر از این رو است که در ابتدای شکل گیری این مباحث و به تعبیری در ابتدای تاریخ استنباط ، اصول فقه این گستردگی در موضوعات و استدلالات وحتی مسائل استطرادی را دارا نبوده است که امروز دارد، و شاید همین امر این سؤال را در ذهن ایجاد کند که چرا این همه توان علمی صرف مسائلی می شود که غالبا ارتباط مستقیمی به فقه ندارند و پاسخ آن مسائل چیزی جز آری یا نه ویا شبیه آن دو نیست؟</w:t>
      </w:r>
    </w:p>
    <w:p>
      <w:pPr>
        <w:pStyle w:val="BookText"/>
        <w:rPr/>
      </w:pPr>
      <w:r>
        <w:rPr>
          <w:rFonts w:ascii="IRNazanin" w:hAnsi="IRNazanin" w:eastAsia="IRNazanin"/>
          <w:color w:val="111111"/>
          <w:sz w:val="28"/>
          <w:sz w:val="28"/>
          <w:szCs w:val="28"/>
          <w:rtl w:val="true"/>
          <w:lang w:bidi="fa-IR"/>
        </w:rPr>
        <w:t>ولی با توجه به آنچه که گفته شد، طبیعی بودن این تحول روشن است چنانکه سایر علوم نظری شبیه همین وضعیت را دارا هستند و نمونه اش خود فقه است ، که در ابتدای تاریخ آن ، گاه یک مسأله با ذکر یک روایت و دعوای ظهور بر آن یا دعوای اجماع و ضرورت به پایان می رسید اما اکنون یک محقق و مجتهد باید بحثهای متعدد و شبهه های گوناگونی را حل کند تا دعوای ظهور را تمام کند و یا چند شبهه را پاسخ دهد تا بتواند دعوای اجماع را محقق و معتبر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اینکه تنها از راه علم می توان به حکم خدا و نظر دین </w:t>
      </w:r>
    </w:p>
    <w:p>
      <w:pPr>
        <w:pStyle w:val="BookText"/>
        <w:rPr/>
      </w:pPr>
      <w:r>
        <w:rPr>
          <w:rFonts w:ascii="IRNazanin" w:hAnsi="IRNazanin" w:eastAsia="IRNazanin"/>
          <w:color w:val="111111"/>
          <w:sz w:val="28"/>
          <w:sz w:val="28"/>
          <w:szCs w:val="28"/>
          <w:rtl w:val="true"/>
          <w:lang w:bidi="fa-IR"/>
        </w:rPr>
        <w:t xml:space="preserve">رسید و رسیدن به علم دین در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نظر ورأی از طریق راه یا راههای مستند به برهان ودلیل مستحکم باشد، برای تحقق این امر نقد و بررسی تمام آراء وانظار مرتبط به مسأله ورد ودفع تمام شبهات طرح شده بصورتی علمی و منطقی و بستن راه سایر احتمالات لازم و ضروری است والا مثال ما مثل کبکی است که سر در برف برد تا کسی او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وهمین اهمیت موضوع است افراد متقی و از خود گذشته را بر آن داشته تا بهترین سرمایه یعنی عمر خود را صرف تحقیق و پژوهش در این زمینه بسازند، کسانی مانند شیخ انصاری رحمة الله علیه که به نقل بعضی از بزرگان ، شاگردان خود را از جهت گذراندن وقت خود به اموری جز فراگیری علم ودانش مورد سرزنش و نکوهش قرار می دهد، ویا بنقل یکی از اساتید بزرگ حوزه و مراجع عالیقدر، زیارت جامعه هر روزش ترک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چهره هایی مانند میرزای بزرگ شیرازی و دیگران که ذکر نام آنها در این نوشتار میسر نیست، افرادی دارای قدرت فکر و اندیشه و با تقوا وارد این گود شده و سنگ تمام برای آن گذاشته اند و چه زیبا و به جا این کار را بعهده گرفته اند؛ چه آنکه براستی ژرفای تأثیر اصول فقه در همه معارف اسلامی واحکام و در یک کلام شناخت دین غیر قابل تردید است، و امری طبیعی است که دین باوران به آن اهمیت بدهند و در تهذیب و شفافیت آن عمر گران مایه خود را صرف آن کنند تا بتوانند از راهی مطمئن به واقع سخنان بیت عصمت برسند و راه را برای رسیدن دیگران نیز باز و هموار 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زیاده روی و افراط نیست اگر ادّعا شود کسی که از اصول بهره ای ندارد </w:t>
      </w:r>
    </w:p>
    <w:p>
      <w:pPr>
        <w:pStyle w:val="BookText"/>
        <w:rPr/>
      </w:pPr>
      <w:r>
        <w:rPr>
          <w:rFonts w:ascii="IRNazanin" w:hAnsi="IRNazanin" w:eastAsia="IRNazanin"/>
          <w:color w:val="111111"/>
          <w:sz w:val="28"/>
          <w:sz w:val="28"/>
          <w:szCs w:val="28"/>
          <w:rtl w:val="true"/>
          <w:lang w:bidi="fa-IR"/>
        </w:rPr>
        <w:t>نمی تواند مطمئن به شناخت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راهسازیها و راهبریها نباشد میدان برای جولان سلیقه ها و ذوق ها واحساسات و عواطف له ورها بدون جلوگیری ، در عرصه شناخت دین وارد گشته و در نتیجه دین دستخوش تغییرات ساختاری و اصولی می گردد و به جای اینکه دین فرهنگ ساز باشد فرهنگهای غیر دینی دین ساز می گردند ودین یک امر نسبی و تابع متغیر محیط و زمان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برهان گرائی وبرهان سازی برخاسته از علم نباشد مطمئنا تفکر تثلیث مسیحیت و یا ثنؤیت در تفکر خدا شناسی ما ریشه می دواند ویا در زمانی مانند زمان معاصر گاه سوسیالیسم وگاه کاپیتالیسم به عنوان دیدگاه اقتصادی اسلام عرض اندام می کرد و شاید هم زمانی ترکیبی از هر دو بنام اسلام مطرح می گشت ویا در زمانی آزادگرایی و در زمانی دیگر محدودیتهای شدید فردی وسلب آزادیهای مشروع برنامه و دستور اسلام قلمداد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صاحبان فکر بخوبی روشن است که این حالت بمعنای تهی بودن اسلام از دستور مشخص زندگی و فکر و جهان بینی مخصوص به خود است چنانکه اکنون ناآگاهان خیره شده از برق تمدن غرب زمینه های این تصور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رغم تمام مشکلات و موانع این راه، به برکت اصول فقه تلاش در شناخت و تبیین چهار چوب ابزارهای دین شناسی بخوبی انجام گرفته و زمینه مصونیت شناخت دین از آن گونه خطر فراهم گشته، و به حق می توان گفت اصول فقه محکی برای اسلامی بودن اندیشه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اصول فقه برای تفقه تا اندازه ای است که نمی توان کسی را از </w:t>
      </w:r>
    </w:p>
    <w:p>
      <w:pPr>
        <w:pStyle w:val="BookText"/>
        <w:rPr/>
      </w:pPr>
      <w:r>
        <w:rPr>
          <w:rFonts w:ascii="IRNazanin" w:hAnsi="IRNazanin" w:eastAsia="IRNazanin"/>
          <w:color w:val="111111"/>
          <w:sz w:val="28"/>
          <w:sz w:val="28"/>
          <w:szCs w:val="28"/>
          <w:rtl w:val="true"/>
          <w:lang w:bidi="fa-IR"/>
        </w:rPr>
        <w:t>میان علماء تشیع یافت که بدون استفاده از قوانین اصولی حکم و قانون دین را بدست بیاورد حتی کسانی که بنام اخباری شناخته شده اند نیز به گونه ای اصولی هستند چه آنکه آنان نیز برای بدست آوردن احکام اخبار را مرجع ومأخذ قرار می دهند اما بر اساس این ادعا که علم، به صدور همه روایات موجود در کتابهای معروف شیعه از معصومین علیهم السلام هست ودلالتهای آنها قطعی و معتبر است، و یا در صورت عدم امکان اقامه دلیل در شبهه های تحریمیه قائل به لزوم رعایت جانب حرمت می شوند و این ادعاها بر اساس مبانیی است که به نظر خود با دلیل و برهان اثبات کرده اند ولی بهرحال این هم خود اصولی است که آنها برای شناخت دین پی ریزی و علمی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 از این اشاره شد علم اصول مراحل مختلفی از رشد و گسترش را به خود دیده است و سیر رشد و شکوفائی آن در میان شیعه بجهت زمینه مناسب آن یعنی دوام اجتهاد بیش از آنچه که در میان اهل سنت اتفاق افتاد بوده است و بویژه در یک به دو سده أخیر مورد عنایت خاصی قرار گرفته و بزرگانی مانند صاحب قوانین ، وحید بهبهانی از مدافعان این علم پس از رکود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شیخ انصاری در این میان درخشندگی ویژه ای دارد، شاید بتوان گفت او خلاصه افکار گذشتگان همراه با فکر خلاق و نوآور شخص خود بود مرحوم شیخ اعظم انصاری قدس سره الشریف تجربه دیگران را دید و بر پایه بررسی آن تجربه ها به کمک فکر قوی و مصفای خود رأی و نظر تازه را ساخت و عرضه 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این گفتار کافی است به رسائل شیخ رحمة الله علیه یعنی </w:t>
      </w:r>
    </w:p>
    <w:p>
      <w:pPr>
        <w:pStyle w:val="BookText"/>
        <w:rPr/>
      </w:pPr>
      <w:r>
        <w:rPr>
          <w:rFonts w:ascii="IRNazanin" w:hAnsi="IRNazanin" w:eastAsia="IRNazanin"/>
          <w:color w:val="111111"/>
          <w:sz w:val="28"/>
          <w:sz w:val="28"/>
          <w:szCs w:val="28"/>
          <w:rtl w:val="true"/>
          <w:lang w:bidi="fa-IR"/>
        </w:rPr>
        <w:t>فرائد الأصول نظر افکند و شاهد بود که چگونه مطالب را دسته بندی کرده اکثر افکار را مورد نظر قرار داده و احتمالات را بررسی نموده و در نتیجه خواننده پس از همراهی با آن مطالب شخصیتی با فکر، روشن و متوجه به جوانب امر ونقاد و آماده بر خورد با شبهات واشکالات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نیست اگر بگوییم درک عمق مباحث مطرح شده در رسائل شیخ بدون زحمت و تلاش فراوان میسر نیست، و آنکه خواندن همراه با فهم و تعقل سر تا سر این کتاب فرد را با پایه های خیلی از علوم نظری آشنا و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این کتاب در حوزه ها مورد اهتمام قرار می گیرد وشرح یا حاشیه زدن بر آن و تدریس آن برای طلاب معمول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حاشیه ها بر فرائد الأصول تعلیقه مرحوم آقا سید عبدالحسین لاری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عبدالحسین لاری در این تعلیقه چنانکه طبیعی است بیشتر نظر به متن و گفته های فرائد دارد و کمتر به نقل اقوال از دیگران می پردازد بر خلاف روشی که در تقریرات خود پیروی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و حاشیه های ایشان از یک بعد دو بخش است یک بخش تفسیر وشرح متن رسائل از قبیل بیان وجه امر به فهم وتأمل هائی که مرحوم شیخ انصاری موارد زیادی از این دو در متن فرائد دارد که شرح دهندگان رسائل و اساتید حوزه ها هر یک بنابر فهم وبرداشت خود از رسائل آنها را اشاره به نکته یا اشکال یا چیز دیگری بیان می کنند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 دیگر نظر به درستی و نادرستی مطالب بیان شده در رسائل را دارد، و شاید اکثر این موارد جنبه ایراد ورد آن مطالب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این درگیری علمی که بقول خودش از تراوشهای فکری استادش استفاده برده است، با قدرت کامل مطالب مورد نظر خود را بررسی می کند و گاه ادله نظر ورأیی را تکمیل ویا اضافه می کند ولی در پس آن با ذکر وجوه و نکات قابل توجه، اقدام به رد آن رأی و نظر می کند و خود چیز دیگری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عبدالحسین از آنجا که از شخصیت علمی برازنده ای برخوردار بوده و به توان علمی خود نیز ایمان داشته از مخالفت با رأی غالب هراسی نداشته مثلا ایشان هنگام نقد و بررسی دلیل انسداد قیاس را بطور مطلق نفی نمی کند بلکه قیاس در برابر نص را مردود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که شخصیت مستقل علمی داشته اما تعبد وتعهد بی چون و چرای ایشان، وگریز از تحریف ، و ترس از انحراف در لابه لای این تعلیقه در جاهای زیادی به خوبی مشهود است ، و موضعگیریهای او در برابر ناهنجاریهای اجتماعی قابل توجه است مثلا آنجا که شیخ انصاری در پایان اصل برائت و اشتغال میفرماید عمل بعموم وبدون محدودیت قاعده لاضرر مردود است وگر نه فقه جدید و باصطلاح امروز فقه نو متولد می شود مرحوم سید رحمة الله علیه بدنبال آن می فرماید بلکه دین بدیع یعنی دین نو ساخته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وحکمت و نکته تعبیر دین جدید به جای فقه جدید بر أهل دقت پوشیده نیست ، او می خواهد بفهماند در اینجا تنها معرفت از دین و به تعبیری قرائت از دین نیست که دگرگون می شود بلکه خود دین و واقعیتهای معلوم آن دستخوش تغییر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ضمن مباحث مطرح شده در این تعلیقه آگاهی بلکه صاحب نظر بودن ایشان در معارف و مباحث اعتقادی و کلامی نیز روشن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شیخ انصاری بحث در علم انبیا را بر حسب روایات مجمل وعلمش را موکول به أهلش می بیند ایشان با قوت و قاطعیت ادعای ظهور بلکه قطع در این مورد می کند و اشاره دارد که ما در مورد علم امام در زمان گذشته رساله هائی در کیفیت علم امام وعموم آن نوشته ایم و در چند سطر بعد اهتمام به این نحو مسائل مرتبط به مقام خلفاء الرحمن را اولی از اهتمام بمسائل فرعیه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کتب اهل عرفان و نیز آشنایی وآنس داشته و احیانا روایاتی را نقل کرده که ما مرجع آن را فقط در آنگونه کتب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روح او را شاد و با انبیاء و اوصیاء در کنار علما و صلحا محشور بگرداند و به ما توفیق ادامه راه این مشعلداران حقیقت وعلم عنایت بفرماید 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صالح مدرسی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1376/12/10</w:t>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7983_90640"/>
      <w:bookmarkStart w:id="360" w:name="pg7983_90640"/>
      <w:bookmarkEnd w:id="360"/>
    </w:p>
    <w:p>
      <w:pPr>
        <w:pStyle w:val="Heading2"/>
        <w:numPr>
          <w:ilvl w:val="1"/>
          <w:numId w:val="1"/>
        </w:numPr>
        <w:rPr/>
      </w:pPr>
      <w:bookmarkStart w:id="361" w:name="pg7983_90640"/>
      <w:bookmarkStart w:id="362" w:name="__RefHeading___Toc6913982_1051229030"/>
      <w:bookmarkStart w:id="363" w:name="_Toc121"/>
      <w:bookmarkEnd w:id="361"/>
      <w:bookmarkEnd w:id="362"/>
      <w:r>
        <w:rPr>
          <w:rtl w:val="true"/>
        </w:rPr>
        <w:t>سید عبدالحسین لاری، انهدام مجلس واستبداد صغیر</w:t>
      </w:r>
      <w:bookmarkEnd w:id="363"/>
    </w:p>
    <w:p>
      <w:pPr>
        <w:pStyle w:val="Heading3"/>
        <w:numPr>
          <w:ilvl w:val="2"/>
          <w:numId w:val="1"/>
        </w:numPr>
        <w:rPr/>
      </w:pPr>
      <w:bookmarkStart w:id="364" w:name="__RefHeading___Toc6913984_1051229030"/>
      <w:bookmarkStart w:id="365" w:name="_Toc122"/>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سید عبدالحسین لاری، انهدام مجلس واستبداد صغیر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اعظم رانش اعتمادی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نستوه وشجاع ، مخالف هرگونه سلطه استبداد و استعمار، عالم دین و سیاست و چهره شاخص مبارزات جنوب در نهضت مشروطه و استبداد صغیر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مشروطیت، اختلافات فتحعلی خان حاکم لار با فرزندانش، شدت ظلم وستم خوانین منطقه لارستان، نا امنی راههای تجارتی ورکود اقتصاد سبب گردید جمعی از تجار الار، به عنوان قشر قدرتمند اجتماعی به رهبری حاج علی وکیل به سامراء عزیمت کنند و از مجتهد بزرگ عصر، میرزای شیرازی در خواست عالمی مبرز، مجاهد، سیاسی و مدبر برای اداره فارس و سامان دادن به آن منطقه کنند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بزرگ نیز با آگاهی از شخصیت دینی و سیاسی سید عبدالحسین از ایشان می خواهند که دعوت هیأت لارستانی را لبیک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 ورود به لارستان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فعالیتهای علمی، فرهنگی و سیاسی خود را آغاز نمود و با تربیت شاگردان مبرز و نامدار مانند حاج سید عبدالباقی شیرازی ، شیخ عبدالحمید مهاجری، سید عبدالمحمد موسوی لاری، شیخ زکریا انصاری و سید مرتضی اهرمی نفوذ علمی وسیاسی خود را در سراسر ایالت فارس توسط آنان، گسترش داد و در دراز مدت از نیروی آنها برای پیشبرد </w:t>
      </w:r>
    </w:p>
    <w:p>
      <w:pPr>
        <w:pStyle w:val="BookText"/>
        <w:rPr/>
      </w:pPr>
      <w:r>
        <w:rPr>
          <w:rFonts w:ascii="IRNazanin" w:hAnsi="IRNazanin" w:eastAsia="IRNazanin"/>
          <w:color w:val="111111"/>
          <w:sz w:val="28"/>
          <w:sz w:val="28"/>
          <w:szCs w:val="28"/>
          <w:rtl w:val="true"/>
          <w:lang w:bidi="fa-IR"/>
        </w:rPr>
        <w:t>نهضت خود علیه ظلم وستم مستبدین بکار برد و به عنوان بزرگترین ، مؤثرترین و فعال ترین رهبر روحانی روحانی در روند حوادثی که به مشروطه منجر گردید ، همچنین حوادث بعد از آن به خصوص دوره استبداد صغیر ،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ازاعلان مشروطه شاهد اهتمام سید در امر برگزاری انتخابات و تشکیل انجمنهای مشروطه خواه در مناطق مختلف فارس چون الار، اوز، بنادر عباس ولنگه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تحریض وتشویق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اتحاد دولت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نظرات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درباره مشروطه و حمایت از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دو گروه مشخص مستبد و مشروطه خواه در فارس بعد از استقرار مشروطیت، بافت سیاسی این ایالت پهناور را تشکیل می داد که سید عبدالحسین با پیوستن در جناح اخیر در کنار دیگر مشروطه خواهان فارس چون انجمن اسلامی، انصار وایل قشقایی به رهبری صولت الدولة، باعث تقویت مشروطیت گردید و حساسیت مستبدین به رهبری قوام الملک که مخالف سرسخت مشروطه بودند را برانگیخت</w:t>
      </w:r>
      <w:r>
        <w:rPr>
          <w:rStyle w:val="FootnoteAnchor"/>
          <w:rtl w:val="true"/>
        </w:rPr>
        <w:footnoteReference w:id="250"/>
      </w:r>
      <w:r>
        <w:rPr>
          <w:rFonts w:ascii="IRNazanin" w:hAnsi="IRNazanin" w:eastAsia="IRNazanin"/>
          <w:color w:val="111111"/>
          <w:sz w:val="28"/>
          <w:sz w:val="28"/>
          <w:szCs w:val="28"/>
          <w:rtl w:val="true"/>
          <w:lang w:bidi="fa-IR"/>
        </w:rPr>
        <w:t>چنانکه بارها این دو گروه را در شیراز و دیگر مناطق ایالت رو در روی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مجلس و آغاز استبداد صغیر اوج مبارزات وصف آرایی این دو دسته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لارستان منطقه وسیعی از فارس</w:t>
      </w:r>
      <w:r>
        <w:rPr>
          <w:rStyle w:val="FootnoteAnchor"/>
          <w:rtl w:val="true"/>
        </w:rPr>
        <w:footnoteReference w:id="251"/>
      </w:r>
      <w:r>
        <w:rPr>
          <w:rFonts w:ascii="IRNazanin" w:hAnsi="IRNazanin" w:eastAsia="IRNazanin"/>
          <w:color w:val="111111"/>
          <w:sz w:val="28"/>
          <w:sz w:val="28"/>
          <w:szCs w:val="28"/>
          <w:rtl w:val="true"/>
          <w:lang w:bidi="fa-IR"/>
        </w:rPr>
        <w:t xml:space="preserve">، در دوره استبداد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ثقل پلیتیک فارس</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و اجتماعی منطقه در خیزش مردم فارس تأثیر مستقیم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وستم خوانین وحکام دشتستان ، تنگستان ، کازرون، برازجان، داراب و نیریز از طرق گوناگون، بخصوص اخذ مالیات و نیز رکود اقتصاد و تجارت بر اثر ناامنی راهها ورقابت سران ایلات، سبب قیام ملی و خود جوش فارس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روحانی مبارز چون سید عبدالحسین لاری </w:t>
      </w:r>
    </w:p>
    <w:p>
      <w:pPr>
        <w:pStyle w:val="BookText"/>
        <w:rPr/>
      </w:pPr>
      <w:r>
        <w:rPr>
          <w:rFonts w:ascii="IRNazanin" w:hAnsi="IRNazanin" w:eastAsia="IRNazanin"/>
          <w:color w:val="111111"/>
          <w:sz w:val="28"/>
          <w:sz w:val="28"/>
          <w:szCs w:val="28"/>
          <w:rtl w:val="true"/>
          <w:lang w:bidi="fa-IR"/>
        </w:rPr>
        <w:t>و فراهم نمودن زمینه های خیزش علیه استبداد و پیوند با دیگر نیروهای مشروطه خواه در شیراز و آمادگی مردم منطقه از جهات فکری و نظامی ، لارستان را آمادۂ قیام ملی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قابل توجه در این میان، همراهی حاکم لار، حاجی علیقلی خان ، از نوادگان فتحعلی خان است که بر حسب ضرورت زمان و بهره برداری از شرایط سیاسی روز، در سلک مشروطه خواهان در آمده بود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کینه و خشم مردم از ظلم وستم حاکم لار، نوعی آمادگی در کمک و همراهی با سید در دفع مستبدین، به وجود آورده بود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فاصله اندکی از بازگشت سید از شیراز به لار، مجلس اول قانونگذاری توسط محمد علی شاه به توپ بسته می شود و دوره ای به نام استبداد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 که اعتراضات شدید مردمی در قالب ارسال تلگرافهای بسیار، به تهران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ایالت فارس که بعد از عزل ظل السلطان و نصب آصف الدوله به حالت انقلاب عودت نموده و طغیان ایلات آغاز شده بود،</w:t>
      </w:r>
      <w:r>
        <w:rPr>
          <w:rStyle w:val="FootnoteAnchor"/>
          <w:rtl w:val="true"/>
        </w:rPr>
        <w:footnoteReference w:id="255"/>
      </w:r>
      <w:r>
        <w:rPr>
          <w:rFonts w:ascii="IRNazanin" w:hAnsi="IRNazanin" w:eastAsia="IRNazanin"/>
          <w:color w:val="111111"/>
          <w:sz w:val="28"/>
          <w:sz w:val="28"/>
          <w:szCs w:val="28"/>
          <w:rtl w:val="true"/>
          <w:lang w:bidi="fa-IR"/>
        </w:rPr>
        <w:t>با انهدام مجلس بحرانی تر شد، به طوری که سردار فیروز، نایب الحکومة فارس، از عهده اعادة انتظامات بر نمی آمد</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وستم او وعطاء الدوله بیگلربیگی فارس بر مردم و برخی حکام چون آصف الملک حکمران کازرون، موجبات خشم و نفرت هر چه بیشتر آنان می شد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تعدیات نایب الحکومه به قنسولخانه انگلیس پناه می بردند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موجب را پورت وأصله ، ناحیه الار، معرض تاخت و تاز تعدیات سید عبدالحسین لاری میباشد و مشار الیه اعلان نموده است پرداخت مالیات به شاه حالیه مخالف اسلام است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نامه ها و تلگرافهای متعددی به حمایت از مشروطه خواهان </w:t>
      </w:r>
      <w:bookmarkStart w:id="366" w:name="pg7983_90645"/>
    </w:p>
    <w:p>
      <w:pPr>
        <w:pStyle w:val="BookText"/>
        <w:rPr/>
      </w:pPr>
      <w:bookmarkEnd w:id="366"/>
      <w:r>
        <w:rPr>
          <w:rFonts w:ascii="IRNazanin" w:hAnsi="IRNazanin" w:eastAsia="IRNazanin"/>
          <w:color w:val="111111"/>
          <w:sz w:val="28"/>
          <w:sz w:val="28"/>
          <w:szCs w:val="28"/>
          <w:rtl w:val="true"/>
          <w:lang w:bidi="fa-IR"/>
        </w:rPr>
        <w:t>و مخالفت با عمل ضد اسلامی شاه، اولین اقدام 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تجهیز قوا واعزام آنان به مناطق مختلف فارس فصل جدیدی در تاریخ مبارزات جنوب علیه استبداد و استعمار آغاز نمود</w:t>
      </w:r>
      <w:r>
        <w:rPr>
          <w:rFonts w:eastAsia="IRNazanin" w:cs="IRNazanin"/>
          <w:color w:val="111111"/>
          <w:sz w:val="28"/>
          <w:szCs w:val="28"/>
          <w:rtl w:val="true"/>
          <w:lang w:bidi="fa-IR"/>
        </w:rPr>
        <w:t>.</w:t>
      </w:r>
    </w:p>
    <w:p>
      <w:pPr>
        <w:pStyle w:val="Heading3"/>
        <w:numPr>
          <w:ilvl w:val="2"/>
          <w:numId w:val="1"/>
        </w:numPr>
        <w:rPr/>
      </w:pPr>
      <w:bookmarkStart w:id="367" w:name="__RefHeading___Toc6913986_1051229030"/>
      <w:bookmarkStart w:id="368" w:name="_Toc123"/>
      <w:bookmarkEnd w:id="367"/>
      <w:r>
        <w:rPr>
          <w:rtl w:val="true"/>
        </w:rPr>
        <w:t>حماسه آفرینی مشروطه خواهان وانقلابیون فارس ورهبری سید عبدالحسین</w:t>
      </w:r>
      <w:bookmarkEnd w:id="368"/>
    </w:p>
    <w:p>
      <w:pPr>
        <w:pStyle w:val="BookText"/>
        <w:rPr/>
      </w:pPr>
      <w:r>
        <w:rPr>
          <w:rFonts w:ascii="IRNazanin" w:hAnsi="IRNazanin" w:eastAsia="IRNazanin"/>
          <w:color w:val="111111"/>
          <w:sz w:val="28"/>
          <w:sz w:val="28"/>
          <w:szCs w:val="28"/>
          <w:rtl w:val="true"/>
          <w:lang w:bidi="fa-IR"/>
        </w:rPr>
        <w:t>در این زمان با تلاشهای آصف الدوله حکم فارس وهمکاری میرزا محمد خان منشی، میرزا محمد علی خان نصرالدوله وحبیب الله خان قوام الملک از فرنگ به شیراز باز می گردند</w:t>
      </w:r>
      <w:r>
        <w:rPr>
          <w:rStyle w:val="FootnoteAnchor"/>
          <w:rtl w:val="true"/>
        </w:rPr>
        <w:footnoteReference w:id="260"/>
      </w:r>
      <w:r>
        <w:rPr>
          <w:rFonts w:ascii="IRNazanin" w:hAnsi="IRNazanin" w:eastAsia="IRNazanin"/>
          <w:color w:val="111111"/>
          <w:sz w:val="28"/>
          <w:sz w:val="28"/>
          <w:szCs w:val="28"/>
          <w:rtl w:val="true"/>
          <w:lang w:bidi="fa-IR"/>
        </w:rPr>
        <w:t>و با حمایت محمد علی شاه</w:t>
      </w:r>
      <w:r>
        <w:rPr>
          <w:rStyle w:val="FootnoteAnchor"/>
          <w:rtl w:val="true"/>
        </w:rPr>
        <w:footnoteReference w:id="261"/>
      </w:r>
      <w:r>
        <w:rPr>
          <w:rFonts w:ascii="IRNazanin" w:hAnsi="IRNazanin" w:eastAsia="IRNazanin"/>
          <w:color w:val="111111"/>
          <w:sz w:val="28"/>
          <w:sz w:val="28"/>
          <w:szCs w:val="28"/>
          <w:rtl w:val="true"/>
          <w:lang w:bidi="fa-IR"/>
        </w:rPr>
        <w:t>حوادث تلخ و دردناکی می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منابع می توان گفت منطقه لارستان به رهبری روحانی بزرگ و مبارز عصر، سید عبدالحسین، بیشترین سهم را در مبارزات جنوب علیه استبداد محمد علی شاه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لارستان از حکومت فارس مجزا شده</w:t>
      </w:r>
      <w:r>
        <w:rPr>
          <w:rStyle w:val="FootnoteAnchor"/>
          <w:rtl w:val="true"/>
        </w:rPr>
        <w:footnoteReference w:id="262"/>
      </w:r>
      <w:r>
        <w:rPr>
          <w:rFonts w:ascii="IRNazanin" w:hAnsi="IRNazanin" w:eastAsia="IRNazanin"/>
          <w:color w:val="111111"/>
          <w:sz w:val="28"/>
          <w:sz w:val="28"/>
          <w:szCs w:val="28"/>
          <w:rtl w:val="true"/>
          <w:lang w:bidi="fa-IR"/>
        </w:rPr>
        <w:t>و اکثر مناطق استان را تحت نفوذ سیاسی و فکری خود قرار داد و با استفاده از چریکها و نیروهایی که از سالها قبل آنها را در حوزه علمیه لار، تربیت کرده بود، مبارزات سر سختانه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شدید سید علیه انهدام مجلس، تهدید شاه واعزام نیروهای خود به برخی نقاط فارس مانند بندرعباس و بوشهر، سبب قوت قلب مردم شیراز و تظاهرات آنان به حمایت از مشروطه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نیز در تلگرافخانه متحصن شدند و تلگرافهایی به تهران مخابره نمودند و به طور صریح اعلام داشتند که هرگاه شاه به فوریت فرمان افتتاح مجلس شورای ملی را امضاء کند، ملت شیراز هم از همان راهی که مردم </w:t>
      </w:r>
    </w:p>
    <w:p>
      <w:pPr>
        <w:pStyle w:val="BookText"/>
        <w:rPr/>
      </w:pPr>
      <w:r>
        <w:rPr>
          <w:rFonts w:ascii="IRNazanin" w:hAnsi="IRNazanin" w:eastAsia="IRNazanin"/>
          <w:color w:val="111111"/>
          <w:sz w:val="28"/>
          <w:sz w:val="28"/>
          <w:szCs w:val="28"/>
          <w:rtl w:val="true"/>
          <w:lang w:bidi="fa-IR"/>
        </w:rPr>
        <w:t>گیلان و اصفهان در پیش گرفتند، پیروی خواهند کرد</w:t>
      </w:r>
      <w:r>
        <w:rPr>
          <w:rStyle w:val="FootnoteAnchor"/>
          <w:rtl w:val="true"/>
        </w:rPr>
        <w:footnoteReference w:id="263"/>
      </w:r>
      <w:r>
        <w:rPr>
          <w:rFonts w:ascii="IRNazanin" w:hAnsi="IRNazanin" w:eastAsia="IRNazanin"/>
          <w:color w:val="111111"/>
          <w:sz w:val="28"/>
          <w:sz w:val="28"/>
          <w:szCs w:val="28"/>
          <w:rtl w:val="true"/>
          <w:lang w:bidi="fa-IR"/>
        </w:rPr>
        <w:t xml:space="preserve">تا این زمان شهرهای تبریز، رشت، مشهد و اصفهان با شورش خود موجب ترس دربار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پیروزیهای انقلابیون دیگر شهرها وایلات چون بختیاری ، در تشدید مبارزات آزادیخواهان فارس مؤثر بود و بارها احتمال تأسی به رفتار مشروطه خواهان بختیاری از سوی ایلات فارس خصوصا قشقایی ، ترس بر دل دولتمردان انداخته بود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براون پس از ذکر پیشرفت مشروطه خواهان در دوره استبداد صغیر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پیشرفت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نابکارانه شاه جری تر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با استانها به آنها گرویده، در این موقع رشت ، استرآباد ، مشهد ولار فارس با قیادت حاج سید عبدالحسین مجتهد به نامهای گوناگون به تظاهر برخاستند ، در اصفهان امتناع شاه از بازگشت حکومت مشروطه را ، با برقراری حکومت نظامی پنهان می داشتند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سید عبدالحسین در باب عزیمت به شیراز ویاری مشروطه خواهان، دولتیها مصلحت دیدند که برای جلوگیری از قیام وی اردوئی به ریاست حبیب الله خان قوام الملک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الار رهسپار کنند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قوام الملک بعد از بازگشت از اروپا، به تطمیع آصف الدوله حاکم فارس پرداخته و نظر او مبنی بر عزیمت به لار و تسخیر این ناحیه را جلب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نظر حاج علیقلی خان حاکم لار که به ظاهر طرفدار سید بود، به سمت خود جلب نموده و با طرح نقشه ای عازم لار شدند</w:t>
      </w:r>
      <w:r>
        <w:rPr>
          <w:rStyle w:val="FootnoteAnchor"/>
          <w:rtl w:val="true"/>
        </w:rPr>
        <w:footnoteReference w:id="26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بلافاصله با اخطار به سالار السلطان عکس العمل نشان 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متابعین کثیره خود خروج نموده و در ولایت لار، علنا کوس یاغیگیری می زند</w:t>
      </w:r>
      <w:r>
        <w:rPr>
          <w:rFonts w:eastAsia="IRNazanin" w:cs="IRNazanin"/>
          <w:color w:val="111111"/>
          <w:sz w:val="28"/>
          <w:szCs w:val="28"/>
          <w:rtl w:val="true"/>
          <w:lang w:bidi="fa-IR"/>
        </w:rPr>
        <w:t>»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مستر بیل کنسول انگلیس در شیراز ، مخالفت سید را برای انتظام منطقه مخاطره آمیز می داند</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سید به فرمان او در نقاط مختلف فارس وارد عمل شده و حملات خود را علیه مستبدین شدت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مقابله با نیروهای قوام الملک عازم داراب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همراه با تفنگچیان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شهرهای کرمان ، سیرجان ونیریز حمله ور می شوند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در حبل المتین سید عبدالحسین تمام صفحات سبعه ولار تا سیرجان را احاطه کرده و عموم ایلات کرمان به سید گرایش یافته اند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پیوستن تفنگداران حاجی آبادی به رهبری حسین سالار و تعدادی از سران طوائف عرب ، بهارلو و چریکهای کوهستانی به صف شیخ زکریا، باعث تقویت قوا شد و در حمله به فرگ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 در جاده 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 ، کربلایی آقابیک کواری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رسانده و به طرف داراب حرکت می نمایند</w:t>
      </w:r>
      <w:r>
        <w:rPr>
          <w:rStyle w:val="FootnoteAnchor"/>
          <w:rtl w:val="true"/>
        </w:rPr>
        <w:footnoteReference w:id="27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السلطان با لشکر دو هزار نفری خود که از ایلات مختلف چون ایلات و طوایف عرب جمع آورده بود، در داراب آماده مقابله با نیروهای شیخ زکریا می شود ولی شکست سختی را تحمل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حاجی علیقلی خان حاکم لارستان کمک می طلبد که ضمن درگیری با نیروهای سید مجروح میشود و همراه قوام الملک عازم شیراز شده و در آنجا بر اثر فشار ملیون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درگیری وزد و خورد بسیار که به مدت دو ماه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قوام الملک شکست خورده و به هیچ پیشرفتی نایل </w:t>
      </w:r>
    </w:p>
    <w:p>
      <w:pPr>
        <w:pStyle w:val="BookText"/>
        <w:rPr/>
      </w:pPr>
      <w:r>
        <w:rPr>
          <w:rFonts w:ascii="IRNazanin" w:hAnsi="IRNazanin" w:eastAsia="IRNazanin"/>
          <w:color w:val="111111"/>
          <w:sz w:val="28"/>
          <w:sz w:val="28"/>
          <w:szCs w:val="28"/>
          <w:rtl w:val="true"/>
          <w:lang w:bidi="fa-IR"/>
        </w:rPr>
        <w:t>نمی شوند</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ضمن نامه ای به یکی از علمای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اهرمی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که با قوام الملک جنگ کرده و او را به کلی مغلوب کرده 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مأموران انگلیسی موجود در کتاب آبی حاکی از اغتشاش و ناامنی جاده ها و افزایش سرقتها است</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دیگر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سید ومتابعین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ادامه مبارزات ، سید با اعزام بخشی از نیروهایش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دیوان اوزی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بندر عباس</w:t>
      </w:r>
      <w:r>
        <w:rPr>
          <w:rStyle w:val="FootnoteAnchor"/>
          <w:rtl w:val="true"/>
        </w:rPr>
        <w:footnoteReference w:id="277"/>
      </w:r>
      <w:r>
        <w:rPr>
          <w:rFonts w:ascii="IRNazanin" w:hAnsi="IRNazanin" w:eastAsia="IRNazanin"/>
          <w:color w:val="111111"/>
          <w:sz w:val="28"/>
          <w:sz w:val="28"/>
          <w:szCs w:val="28"/>
          <w:rtl w:val="true"/>
          <w:lang w:bidi="fa-IR"/>
        </w:rPr>
        <w:t>به پیروزیهای چشمگیری دست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بواسطه فشار مجتهدین نجف و سادات لارستان ملتیان بندر عباس زمام اختیار حکومت را در دست گرفته وگمرخانه را تصرف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قنسول مزبور از صاحب منصب ارشد بحری تقاضا نموده است که یک فروند کشتی جنگی برای حفظ منافع انگلیس به بندر عباس بفرستند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ارسال تلگرافی به نجف خبر فتوحات گزارش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 حضرت آیت الله خراسانی، از برکات امام زمان ، حسب الامر حجت الالسلام ، حاجی سید عبدالحسین لاری ، تمام دوایر دولتی متصرف ، به قنسولات خارجه اعلام می داریم که انجمن ولایتی ضامن جان ومال رعایای خارج است مستحفظ از هر جهت به نهایت آرامی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عموم ملت بندرعباس</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خبر از اغتشاش شیراز و کرمان است و اینکه سید عبد الحسین چند دفعه با اردوی دولتی جنگ کرده و فاتح وغالب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همین تاریخ سید ضمن نامه ای به انجمن اسلامی شیراز فتوحات خود در بلوکات جویم سبعه ، داراب وبندر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 زمان کسب کرده بود اشاره می نماید که در روزنامه عروة الوثقی درج می گردد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نفوذ سید به بندر عباس نیز رسید و مشروطه خواهان این منطقه به کمک ملیون لار، با یک حمله ناگهانی بندرعباس را تصرف کردند و گمرک را در حیطه اختیار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آژانس رویتر خبر داد دولت انگلیس پس از تصرف شهر، یک کشتی کوچک جنگی به بندر عباس فرستاد ومدخل بندر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تصرف گمرک بدست انقلابیون، مقر تجاری انگلیس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فرنگی را نیز تسخیر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تصرف بندرعباس، دیگر نیروهای انقلابی،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نبردی سخت، بندرلنگه را متصرف می شوند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حاجی بابا بیرمی و غلامحسین خان وراوی بارها بندرلنگه وبستک را مورد هجوم خود قرار داده و نهایتا به تصرف در آوردند</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دوحه احمدیه ، نسخه خطی ،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بنادر عباس ولنگه باعث قوت قلب ملیون از جمله آزادیخواهان بوشهر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طی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اهرمی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تسخیر بوشهر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حجت الاسلام لاری، پنج روز قبل با لشکرهایی ، با فتح و پیروزی وارد بندر بوشهر گردیده و بندر عباس ، لنگه وتخیلو و سایر جزایر و بنادر فارس تماما به تصرف حضرت سید لاری در آمده ، عموم اتباع دولت از حاکم واجزا فرار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خبر اشاعه وسیع جنبش ملی تا بنادر خلیج فارس و عدم انقیاد این بنادر از شاه منتشر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رئیسعلی دلواری و علی کازرونی به سید مرتضی اهرمی در تصرف بوشهر یاری می رسانند و با ورود به بندر بوشهر در </w:t>
      </w:r>
    </w:p>
    <w:p>
      <w:pPr>
        <w:pStyle w:val="BookText"/>
        <w:rPr/>
      </w:pPr>
      <w:r>
        <w:rPr>
          <w:rFonts w:ascii="IRNazanin" w:hAnsi="IRNazanin" w:eastAsia="IRNazanin"/>
          <w:color w:val="111111"/>
          <w:sz w:val="28"/>
          <w:sz w:val="28"/>
          <w:szCs w:val="28"/>
          <w:rtl w:val="true"/>
          <w:lang w:bidi="fa-IR"/>
        </w:rPr>
        <w:t xml:space="preserve">اوایل ربیع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زمام امور آن منطقه را به دست گرفته و پرچم ملی را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 نماید</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دولت انگلیس در بندر بوشهر چون بنادر دیگر برای حفظ جان ومال اتباع خود و آمادگی دفاع و مقابله با آزادیخواهان، دو فروند کشتی جنگی در بندر بوشهر مستقر می کند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دولت انگلیس با تحریک محمدعلی شاه، او را مجبور به سرکوبی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اهرمی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دریابیگی با جلب نظر شاه ، مبنی بر سرکوب سید عبدالحسین لاری وسید مرتضی وارد بوشهر شده و بعد از چندی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دستگیری و تبعید سید مرتضی به عراق می شود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خبر مبارزات نیروهای سید عبدالحسین وفتوحات او،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صور اسرافیل انعکاس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ولارستان در تحت تصرف قشون سید عبد الحسین لاری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بوشهر و بندرعباس وسایر نواحی خلیج فارس ، حکام مقتول و مطرود و حکومت در دست ملی هاست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آزادیخواهان فارس تحت امر سید عبدالحسین، همچنان در نقاط دیگر ایالت ، حماسه آفریده وبه فتوحات جدید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زکریا دارابی ضمن تصرف داراب در جبهه شرقی، پیشروی می کند و در کرمان ، نیریز وسیرجان به پیکار با مستبدین می پردازد که سبب واکنش صاحب اختیار حاکم منطقه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حاجی شیخ زکریا از طرف حجت الاسلام لاری ، کرمان را محاصره نموده و آذوقه شهر سخت شده به حاکم شوریدند، حاکم استعفا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السلطنه را به حکومت معین کردند</w:t>
      </w:r>
      <w:r>
        <w:rPr>
          <w:rFonts w:eastAsia="IRNazanin" w:cs="IRNazanin"/>
          <w:color w:val="111111"/>
          <w:sz w:val="28"/>
          <w:szCs w:val="28"/>
          <w:rtl w:val="true"/>
          <w:lang w:bidi="fa-IR"/>
        </w:rPr>
        <w:t>».</w:t>
      </w:r>
      <w:r>
        <w:rPr>
          <w:rStyle w:val="FootnoteAnchor"/>
          <w:rtl w:val="true"/>
        </w:rPr>
        <w:footnoteReference w:id="28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برازجان ، دشتی و دشتستان، که قبل از استقرار مشروطه علیه ظلم </w:t>
      </w:r>
    </w:p>
    <w:p>
      <w:pPr>
        <w:pStyle w:val="BookText"/>
        <w:rPr/>
      </w:pPr>
      <w:r>
        <w:rPr>
          <w:rFonts w:ascii="IRNazanin" w:hAnsi="IRNazanin" w:eastAsia="IRNazanin"/>
          <w:color w:val="111111"/>
          <w:sz w:val="28"/>
          <w:sz w:val="28"/>
          <w:szCs w:val="28"/>
          <w:rtl w:val="true"/>
          <w:lang w:bidi="fa-IR"/>
        </w:rPr>
        <w:t>وستم خوانین و حکام منطقه همواره مبارزه می نمود، در دوره استبداد صغیر با داشتن چند چهره انقلابی چون زائر خضر خان تنگستانی، شیخ حسین خان چاه کوتاهی ، میرزا علی کازرونی ورئیسعلی دلواری از کانونهای انقلابی و مبارز در راه اجرای قانون اساسی و استحکام مشروطه علیه استبداد وسلطة استعمار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قدرت علمی و سیاسی سید عبدالحسین در جذب آنان و مبارزه با استبداد داخلی و استعمار خارجی، مؤثر بود و او را به عنوان رهبر روحانی مشروطه خواه قبول داشته و به فرمان وی مناطق بسیاری را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دیدیم، عمده نیروهای سید در سه جهت جنوب، شرق و غرب به پیروزیهای چشمگیری دست یافتند و بنادر مهم عباس، بوشهر ولنگه وبستک به تصرف ملیون در آمد یا مورد تهدید قرار گرفت و انجمنهایی در حمایت از مشروطه بر پا شد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وسیع جغرافیایی از بوشهر تا کرمان ، به واسطه حضور نیروهای مطیع و فداکار سید که خود در تربیت آنها کوشیده بود در تحت فرمان و نفوذ جبهه مبارز فارس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هزینه های مالی این نهضت از طریق تجار انقلابی لارستان تأمین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برای پیشبرد نهضت خود تشکیلات منظمی راه انداخته بود</w:t>
      </w:r>
      <w:r>
        <w:rPr>
          <w:rStyle w:val="FootnoteAnchor"/>
          <w:rtl w:val="true"/>
        </w:rPr>
        <w:footnoteReference w:id="290"/>
      </w:r>
      <w:r>
        <w:rPr>
          <w:rFonts w:ascii="IRNazanin" w:hAnsi="IRNazanin" w:eastAsia="IRNazanin"/>
          <w:color w:val="111111"/>
          <w:sz w:val="28"/>
          <w:sz w:val="28"/>
          <w:szCs w:val="28"/>
          <w:rtl w:val="true"/>
          <w:lang w:bidi="fa-IR"/>
        </w:rPr>
        <w:t xml:space="preserve">و برای بی نیازی از دولت مرکزی و اعتراض به آن و همچنین برای بر طرف کردن ضرورتها و نیازهای فوری وبدلیل تمام شدن تمبر پست لار، اقدام به چاپ تمبر نمود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ملت 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بسته بود</w:t>
      </w:r>
      <w:r>
        <w:rPr>
          <w:rStyle w:val="FootnoteAnchor"/>
          <w:rtl w:val="true"/>
        </w:rPr>
        <w:footnoteReference w:id="29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عبدالحسین لاری در مدت کوتاهی اوایل استبداد صغیر تا غارت اولیه لار با فعالیتهای فکری ، سیاسی و نظامی خود و به کمک نیروهای وفادار </w:t>
      </w:r>
      <w:bookmarkStart w:id="369" w:name="pg7983_90652"/>
    </w:p>
    <w:p>
      <w:pPr>
        <w:pStyle w:val="BookText"/>
        <w:rPr/>
      </w:pPr>
      <w:bookmarkEnd w:id="369"/>
      <w:r>
        <w:rPr>
          <w:rFonts w:ascii="IRNazanin" w:hAnsi="IRNazanin" w:eastAsia="IRNazanin"/>
          <w:color w:val="111111"/>
          <w:sz w:val="28"/>
          <w:sz w:val="28"/>
          <w:szCs w:val="28"/>
          <w:rtl w:val="true"/>
          <w:lang w:bidi="fa-IR"/>
        </w:rPr>
        <w:t>خود، پیروزیهای چشمگیری در مناطق وسیع فارس و بنادر بدست آوردند به طوری که مبارزات سید انعکاس بسیار زیادی در منابع داخلی و خارج کشور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 در کتاب انقلاب ایران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اواخر 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خواهان چهار مرکز بزرگ برای آزادیخواهی نهضت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رشت ، اصفهان ولار</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منابع خارجی چون خبرگزاری رویتر از اقدامات سید گزارشاتی ارائه می دهد</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نیز در حوادث محرم و 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شیراز تحت رهبری سید عبدالحسین اشاره کرده است</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خاطرات وخطرات ، سخن از مواضع قاطع سید وقدرت ایشان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 در کمال قدرت در جنوب مشغول کار است</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فعالیتهای سید ضربات سهمگینی به جناح مستبدین زده و خشم و نفرتی عمیق از سید در دل ایشان نهفته شد و مترصد فرصتی برای سرکوب، عالم سیاسی جنوب بودند تا انتقام دیرینه خویش را از او و دیگر انقلابیون بگیرند</w:t>
      </w:r>
      <w:r>
        <w:rPr>
          <w:rFonts w:eastAsia="IRNazanin" w:cs="IRNazanin"/>
          <w:color w:val="111111"/>
          <w:sz w:val="28"/>
          <w:szCs w:val="28"/>
          <w:rtl w:val="true"/>
          <w:lang w:bidi="fa-IR"/>
        </w:rPr>
        <w:t>.</w:t>
      </w:r>
    </w:p>
    <w:p>
      <w:pPr>
        <w:pStyle w:val="Heading3"/>
        <w:numPr>
          <w:ilvl w:val="2"/>
          <w:numId w:val="1"/>
        </w:numPr>
        <w:rPr/>
      </w:pPr>
      <w:bookmarkStart w:id="370" w:name="__RefHeading___Toc6913988_1051229030"/>
      <w:bookmarkStart w:id="371" w:name="_Toc124"/>
      <w:bookmarkEnd w:id="370"/>
      <w:r>
        <w:rPr>
          <w:rtl w:val="true"/>
        </w:rPr>
        <w:t>انقلاب مستبدّین، غارت لار</w:t>
      </w:r>
      <w:bookmarkEnd w:id="371"/>
    </w:p>
    <w:p>
      <w:pPr>
        <w:pStyle w:val="BookText"/>
        <w:rPr/>
      </w:pPr>
      <w:r>
        <w:rPr>
          <w:rFonts w:ascii="IRNazanin" w:hAnsi="IRNazanin" w:eastAsia="IRNazanin"/>
          <w:color w:val="111111"/>
          <w:sz w:val="28"/>
          <w:sz w:val="28"/>
          <w:szCs w:val="28"/>
          <w:rtl w:val="true"/>
          <w:lang w:bidi="fa-IR"/>
        </w:rPr>
        <w:t>تا این زمان پیروزیهای مداوم و خیره کننده انقلابیون به رهبری سید جناح مستبدین را به شدت در تنگنا قرار داده و آنان را به عکس العمل واداشت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این موقع احکام تلگرافی وکتبی از علماء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و مازندرانی در اجرا مشروطه وانعقاد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طرف شیخ المجاهدین ، شیخ زکریا از سرکوه و داراب حرکت به سمت تبریز نموده و جنگ سختی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الملک ونصر الدوله در این هنگامه تدبیری که به خاطر شان رسید این بود که منزل جناب آیت الله آقای آقا میرزا </w:t>
      </w:r>
    </w:p>
    <w:p>
      <w:pPr>
        <w:pStyle w:val="BookText"/>
        <w:rPr/>
      </w:pPr>
      <w:r>
        <w:rPr>
          <w:rFonts w:ascii="IRNazanin" w:hAnsi="IRNazanin" w:eastAsia="IRNazanin"/>
          <w:color w:val="111111"/>
          <w:sz w:val="28"/>
          <w:sz w:val="28"/>
          <w:szCs w:val="28"/>
          <w:rtl w:val="true"/>
          <w:lang w:bidi="fa-IR"/>
        </w:rPr>
        <w:t>ابراهیم مجتهد مجلسی موسوم به مجلس عالی تشکیل دادند و نتیجه رفتن نصرالدوله به سمت لار وقتل وغارت احرار شد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پسران قوام وعطا الدوله بیگلربیگی فارس و آصف الدوله حاکم فارس که در موقعیت سخت سیاسی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قوامیها وسایر رؤسای شیراز تشکیل مجالس داده اسباب اتحاد و ترقی فراهم می نمایند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طن جلسه ای در تاریخ دوم ربیع الأول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تشکیل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 دارند</w:t>
      </w:r>
      <w:r>
        <w:rPr>
          <w:rStyle w:val="FootnoteAnchor"/>
          <w:rtl w:val="true"/>
        </w:rPr>
        <w:footnoteReference w:id="298"/>
      </w:r>
      <w:r>
        <w:rPr>
          <w:rFonts w:ascii="IRNazanin" w:hAnsi="IRNazanin" w:eastAsia="IRNazanin"/>
          <w:color w:val="111111"/>
          <w:sz w:val="28"/>
          <w:sz w:val="28"/>
          <w:szCs w:val="28"/>
          <w:rtl w:val="true"/>
          <w:lang w:bidi="fa-IR"/>
        </w:rPr>
        <w:t>، در این جلسه بر پذیرفتن مشروطیت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تشکیل انجمن ایالتی شیراز و تصمیماتی که گرفته می شود در تاریخ مشروطیت ایران و کتاب آبی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سید عبد الحسین لاری وتصرف لار و بندر عباس بوسیله قوای مشروطه خواهان ، قیام ملیون و تنگستانی ها و تصرف آن ، قیام شیخ زکریا وکو شش مشروطه خواهان مقیم شیراز مستبدین را به زانو در آورد و آنان را برای قبول حکومت ملی و مشروطه آماده نموده ، جلساتی در شیراز منعقد گردید که در آن جلسات ، رؤسای خانواده قوام هم شرکت داشتند و همه متحدالقول شدند که راهی جز حکومت شوروی و افتتاح مجلس شورای ملی نیست و تصمیم گرفتند ، سید عبدالحسین لاری و شیخ زکریا وصولت الدوله را که در رأس قیام ملیون فارس قرار گرفته بودند به شیراز دعوت نمایند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کوتاهی بعد از ائتلاف مستبدین و تشکیل انجمن ایالتی فرمان محمد علی شاه مبنی بر سرکوبی سید به نصرالدوله قوام الملک اعلام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با همکاری حاکم لار به همراه پانزده هزار نفر به سمت لار حرکت می کند </w:t>
      </w:r>
      <w:r>
        <w:rPr>
          <w:rFonts w:eastAsia="IRNazanin" w:cs="IRNazanin"/>
          <w:color w:val="111111"/>
          <w:sz w:val="28"/>
          <w:szCs w:val="28"/>
          <w:rtl w:val="true"/>
          <w:lang w:bidi="fa-IR"/>
        </w:rPr>
        <w:t>:</w:t>
      </w:r>
      <w:r>
        <w:rPr>
          <w:rStyle w:val="FootnoteAnchor"/>
          <w:rtl w:val="true"/>
        </w:rPr>
        <w:footnoteReference w:id="30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الدوله به اتفاق علیقلی خان ، لار را تصرف کردند و سید جعفر را </w:t>
      </w:r>
      <w:bookmarkStart w:id="372" w:name="pg7983_90654"/>
    </w:p>
    <w:p>
      <w:pPr>
        <w:pStyle w:val="BookText"/>
        <w:rPr/>
      </w:pPr>
      <w:bookmarkEnd w:id="372"/>
      <w:r>
        <w:rPr>
          <w:rFonts w:ascii="IRNazanin" w:hAnsi="IRNazanin" w:eastAsia="IRNazanin"/>
          <w:color w:val="111111"/>
          <w:sz w:val="28"/>
          <w:sz w:val="28"/>
          <w:szCs w:val="28"/>
          <w:rtl w:val="true"/>
          <w:lang w:bidi="fa-IR"/>
        </w:rPr>
        <w:t>محبوس واز قرار معلوم سید ابو الحسین را نیز دستگیر نموده اند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نیروی مستبدین به مرکز فرماندهی فارس در این دوره، در حالی بود که نیروهای سید چون شیخ زکریا در کرمان ، مصباح دیوان اوزی و حسین سپهسالار در بنادر لنگه و عباس، و نیروهای دشتستانی و تنگستانی ورئیسعلی دلواری ، علی کازرونی وسید مرتضی اهرمی درجبهه بوشهر مشغول مبارزه با مستبدین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فرصت برای مستبدین جهت حمله به 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نصرالدوله که این زمان، ریاست ایل خمسه را داشت به شهر لار در حالیکه از نیروی رزمجو خالی بود حمله می کند و طی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قتل وغارت جان و مال مردم پرداخته برای تضعیف روحیه مردم، شایعه کشته شدن سید را رواج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دفاع و بازاریان شهر تا حد توان و با بذل جان ، به مقابله با مستبدین پرداخته، تعداد بسیار زیادی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فتح الار در شیراز و بندر عباس انعکاس شدیدی داشت و عده ای از اهالی این مناطق از جمله حاج علی آقا ذوالریاستین یکی از علمای بزرگ شیراز به قنسولگری انگلیس پناهنده می شوند</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شورش مردم و بستن بازارها، آصف الدوله حاکم فارس وانجمن ایالتی ، به ناچار نصر الدوله را از لار فرا می خوانند</w:t>
      </w:r>
      <w:r>
        <w:rPr>
          <w:rFonts w:eastAsia="IRNazanin" w:cs="IRNazanin"/>
          <w:color w:val="111111"/>
          <w:sz w:val="28"/>
          <w:szCs w:val="28"/>
          <w:rtl w:val="true"/>
          <w:lang w:bidi="fa-IR"/>
        </w:rPr>
        <w:t>.</w:t>
      </w:r>
    </w:p>
    <w:p>
      <w:pPr>
        <w:pStyle w:val="Heading3"/>
        <w:numPr>
          <w:ilvl w:val="2"/>
          <w:numId w:val="1"/>
        </w:numPr>
        <w:rPr/>
      </w:pPr>
      <w:bookmarkStart w:id="373" w:name="__RefHeading___Toc6913990_1051229030"/>
      <w:bookmarkStart w:id="374" w:name="_Toc125"/>
      <w:bookmarkEnd w:id="373"/>
      <w:r>
        <w:rPr>
          <w:rtl w:val="true"/>
        </w:rPr>
        <w:t>انتقام</w:t>
      </w:r>
      <w:bookmarkEnd w:id="374"/>
    </w:p>
    <w:p>
      <w:pPr>
        <w:pStyle w:val="BookText"/>
        <w:rPr/>
      </w:pPr>
      <w:r>
        <w:rPr>
          <w:rFonts w:ascii="IRNazanin" w:hAnsi="IRNazanin" w:eastAsia="IRNazanin"/>
          <w:color w:val="111111"/>
          <w:sz w:val="28"/>
          <w:sz w:val="28"/>
          <w:szCs w:val="28"/>
          <w:rtl w:val="true"/>
          <w:lang w:bidi="fa-IR"/>
        </w:rPr>
        <w:t>به دنبال غارت و چپاول لار توسط نصرالدوله ، سید عبدالحسین مشغول به تهیه و تدارک قوا برای تنبیه مستبدین وگرفتن انتقام جان مسلمین لار می گردد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عبدالحسین که مغلوب پسران قوام شد مجددا در لارستان نائرۀ </w:t>
      </w:r>
    </w:p>
    <w:p>
      <w:pPr>
        <w:pStyle w:val="BookText"/>
        <w:rPr/>
      </w:pPr>
      <w:r>
        <w:rPr>
          <w:rFonts w:ascii="IRNazanin" w:hAnsi="IRNazanin" w:eastAsia="IRNazanin"/>
          <w:color w:val="111111"/>
          <w:sz w:val="28"/>
          <w:sz w:val="28"/>
          <w:szCs w:val="28"/>
          <w:rtl w:val="true"/>
          <w:lang w:bidi="fa-IR"/>
        </w:rPr>
        <w:t>حرب را دارد شعله ور می سازد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همکاری سردار نظامی وفادار خود شیخ زکریا در منطقه کوهستان ، مقدمات حمله را فراهم می آورد و به اطراف واکناف نامه هایی ارسال داشته و اعلام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ملت واهل 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ورعیت هرجا و هر کس متفق الرأی والکلمه نوشته و گفته و تلگراف به هرجا و هر کس کرده که تا قصاص و تقاص حقوق الناس از این مفسدین و مستبدین سابق نشود و نکند، هیچ کس تمکین نکرده و نمی کند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سید مراقب اوضاع سیاسی ایالت و بنادر است و دستورات لازم در جهت مبارزه با مستبدین را صادر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عبد الحسین لاری متصل به ملتیان بندرعباس سفارس می داد که گمرک را توقیف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نیز در توقف گمرک به بندر لنگه صادر می نماید</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سیاسی و نظامی سید و قدرت رهبری او بعد از تصرف لار توسط نصرالدوله ، به دولت و سفارت انگلیس فهماند که اقدامات آنان برای سرکوب نهضت انقلابی و مردمی سید ، بی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قدرت و شوکت او در مبارزه با مستبدین در شیراز پیش از این، آشنایی داشتند و از میزان حمایت مردمی و تقویت وی از سوی علمای نجف با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اطمینان داشتند که در آینده نزدیک با عکس العمل شدید نیروهای ایلی و روستایی،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سید مواجه خواهند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انگلیس، خطر را بخوبی درک کرده خصوص کنسولگری این دولت شاهد بی توجهی دولت نسبت به تنبیه و مجازات عمل جنایتکارانه نصر الدوله بود و کنسولگری انگلیس احتمال وقوع حادثه جدی و خطر ساز را پیش بینی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است که سید لاری بنا به دعوت حکومت با استعداد کافی برای سرکوبی قوام رو به شیراز می آید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کنسولگری انگلیس طی ارسال نامه ای به حکومت شیراز ، آنها را مسئول عواقب حملات سید به شیراز و خسارات وارده به جان ومال اتباع انگلیس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حکومت شیراز می خواهند که از آمدن سید لاری</w:t>
      </w:r>
    </w:p>
    <w:p>
      <w:pPr>
        <w:pStyle w:val="BookText"/>
        <w:rPr/>
      </w:pPr>
      <w:r>
        <w:rPr>
          <w:rFonts w:ascii="IRNazanin" w:hAnsi="IRNazanin" w:eastAsia="IRNazanin"/>
          <w:color w:val="111111"/>
          <w:sz w:val="28"/>
          <w:sz w:val="28"/>
          <w:szCs w:val="28"/>
          <w:rtl w:val="true"/>
          <w:lang w:bidi="fa-IR"/>
        </w:rPr>
        <w:t>جلوگیری نماید</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گزارشی موجود در کتاب آبی، آصف الدوله برای رهایی از بحران شیراز و سرکوب قوامیها، قشقائیها وسید عبدالحسین را به شیراز احضار نموده است</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روس و انگلیس بهترین راه حل برای فائق آمدن بر اوضاع وخیم ایالت و جلوگیری از حرکت سید به شیراز ، انتصاب ظل السلطان به حکومت فارس می دانند و از دولت می خواهند رسما حکومت وی را اعلام دارد</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انتصاب وی با مشکل روبرو می شود و علاءالدوله به عنوان حاکم معرفی می گردد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انگلیس ضمن اقدامات سیاسی ، نیروی نظامی ، در بنادر بوشهر وعباس، پیاده نموده تا در صورت لزوم به شیراز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سید لاری با خرید اسلحه و تقویت نیروهای خود، آماده حرکت به شیراز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جمادی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رسد که عبدالحسین لاری با شیخ زکریا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در نزدیکی داراب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کنسولهای دولتین روس و انگلیس از آصف الدوله می خواهند که به سید لاری و صولت الدوله حکم قطعی صادر نماید که ابدا به طرف شیراز حرکت ننمایند</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پیشروی نیروهای سید عبدالحسین وشیخ زکریا وصولت الدوله قشقایی به سمت شیراز و اعلام آمادگی برای اعزام نیرو به مرکز ، تهران به دست مجاهدین فتح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دو رهبر نیرومند سیاسی و نظامی تا حوالی شیراز پیش رفته ، خطر بزرگی برای حکومت و منافع روس و انگلیس بوجود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با اعمال فشار همه جانبه از سوی سفارت انگلیس، حاکم فارس، سردار اسعد وزیر داخله و نهایتا تلگراف علمای نجف به در خواست شیخ مرتضی آشتیانی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امورات داخله اصلاح، امید در اعاده اجانب حاصل ، حرکت آقایان عجالتا غیر لازم ، حکم فوری حجج در رجعت صولت الدوله از شیراز واجب</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 علاء الدوله از حکومت فارس ، منجر به بازگشت نیروهای سید وصولت الدوله از حوالی شیراز می گردد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انهدام مجلس و شروع دوران استبداد صغیر و قدرت گیری مجدد مستبدین، سبب شدت یافتن مبارزات سید وهمکاری و همیاری دیگر مشروطه خواهان فارس در مناطق دور و نزدیک گردید وسید با بهره گیری از تلاشهای چندین ساله خود از بدو ورود به لار و با توجه به آشنایی سید با انجمنها، گروهها و افراد مشروطه خواه و استفاده از نیروی آنان، مبارزات خود علیه مستبدین را تشدید می نماید و با وارد آوردن ضربات سخت، خشم آنان را تحریک می کند و بارها منافع دولت انگلیس را به مخاطره انداخته و او را وادار به نشان دادن عکس العمل سیاسی و نظامی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فارس به خصوص منطقه لارستان ، بدنبال به توپ بستن مجلس ، شاهد تحولات بسیار بود که سید عبدالحسین نقش بسیار مهمی در رهبری انقلابیون و مشروطه خواهان به عهده دارد به طوری که از لارستان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ثقل پلیتیک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اغتشاش و آشفتگی بسیاری از ولایات ایران از جمله فارس در این دوران موجب احساس خطر دولتهای روس و انگلیس و تحت فشار قرار دادن محمد علی شاه برای برقراری مجدد مشروطه شد وبا فتح تهران وخلع شاه مستبد، بار دیگر ایران ناظر برپایی مجلس و قانون اساسی می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مهاجری ، شجره طیبه ، چاپخانه نور، شیراز،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استخر ، مقاله از دفتر خاطرات ،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1747</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حسینی فسایی ، فارسنامه ناصری ، تصحیح و تحشیه منصور رستگار،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امیر کبیر،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1501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 گزارشهای محرمانه وزارت امور خارجه درباره انقلاب مشروطه ایران ، به کوشش احمد بشیری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 نشرنو،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کرامتی ، دلگشای اوز، به کوشش محمد شریف کرامتی ، شیراز ، انتشارات نوید،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ذوالریاستین ، تاریخ حب الوطن ،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اسناد وزارت امور خارجه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حب الوطن ، نسخه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Beck louis, the qashqai of Iran, yale university, P 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 مقاله از دفتر خاطرات ،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ملک زاده ، تاریخ انقلاب مشروطیت ایران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 انتشارات علمی،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409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گرانویل براون ، انقلاب ایران ، ترجمه احمد پژوه ، تهران ، معرفت ،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مشروطیت ایران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حب الوطن، نسخه خطی، 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کلکته، مقاله حق را باید گفت و حقیقت را نباید نهفت ،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جنوب ، سال اول ،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همچنین 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الاسلام کرمانی ، تاریخ بیداری ایرانیان ، بخش دوم، انتشارات آگاه ونوین،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کلگته ،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وثوقی، لارستان و جنبش مشروطیت ، قم، مؤسسه</w:t>
      </w:r>
    </w:p>
    <w:p>
      <w:pPr>
        <w:pStyle w:val="BookText"/>
        <w:rPr/>
      </w:pPr>
      <w:r>
        <w:rPr>
          <w:rFonts w:ascii="IRNazanin" w:hAnsi="IRNazanin" w:eastAsia="IRNazanin"/>
          <w:color w:val="111111"/>
          <w:sz w:val="28"/>
          <w:sz w:val="28"/>
          <w:szCs w:val="28"/>
          <w:rtl w:val="true"/>
          <w:lang w:bidi="fa-IR"/>
        </w:rPr>
        <w:t xml:space="preserve">فرهنگی همسایه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دلگشای اوز،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قهرمانی ابیوردی ، از با ورد یا ابیورد خراسان تا ابیورد یا ابو الورد فارس، شیراز، خیام،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 بخش دوم ، ص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بخش دوم،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بخش دوم ،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باورد یا ابیورد خراسان تا ابیورد یا ابو الورد فارس ، صص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تهران ،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دوحه احمدیه ، نسخه خطی ،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رکن زاده آدمیت ، دانشمندان و سخن سرایان فارس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 کتابفروشی خیام و اسلامیه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بیداری ایرانیان ، بخش دوم، ص</w:t>
      </w:r>
      <w:r>
        <w:rPr>
          <w:rFonts w:eastAsia="IRNazanin" w:cs="IRNazanin"/>
          <w:color w:val="111111"/>
          <w:sz w:val="28"/>
          <w:szCs w:val="28"/>
          <w:lang w:bidi="fa-IR"/>
        </w:rPr>
        <w:t>347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نارنجی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سخن سرایان فارس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اسرافیل ، سال دوم ،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 بخش دوم ، صص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نارنجی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استخر، مقاله از دفتر خاطرات ،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خان هدایت ، خاطرات و خطرات ، تهران ، زوار،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همچنین محمد اعظم بنی عباسیان بستگی ، تاریخ جهانگیرته وبنی عباسیان بستک ، به کوشش عباس انجم روز، بی جا، بی تا،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مهدی با مداد ، تاریخ رجال ایران ، تهران ، زوار،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تمبر توسط سید را انکار می کند و می نویسد که از روی غرض به ایشان 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ایران ،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مشروطیت ایران ، کتاب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کسروی ، تاریخ مشروطه ایران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 امیر کبیر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و خطرات ، ص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حب الوطن ، نسخه خطی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بایگانی اسناد وزارت امور خارجه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مشروطیت ایران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آبی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دلگشای اوز،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جهانگیریه و بنی عباسیان بستک ، صص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جنوب ، سال اول ،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الوطن ،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کلکته ،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لارستان و نهضت مشروطیت ،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713</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ترکمان ، اسنادی درباره هجوم انگلیس و روس به ایران ، تهران ، دفتر مطالعات سیاسی و بین المللی،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7983_90664"/>
      <w:bookmarkStart w:id="376" w:name="pg7983_90664"/>
      <w:bookmarkEnd w:id="376"/>
    </w:p>
    <w:p>
      <w:pPr>
        <w:pStyle w:val="Heading2"/>
        <w:numPr>
          <w:ilvl w:val="1"/>
          <w:numId w:val="1"/>
        </w:numPr>
        <w:rPr/>
      </w:pPr>
      <w:bookmarkStart w:id="377" w:name="pg7983_90664"/>
      <w:bookmarkStart w:id="378" w:name="__RefHeading___Toc6913992_1051229030"/>
      <w:bookmarkStart w:id="379" w:name="_Toc126"/>
      <w:bookmarkEnd w:id="377"/>
      <w:bookmarkEnd w:id="378"/>
      <w:r>
        <w:rPr>
          <w:rtl w:val="true"/>
        </w:rPr>
        <w:t>سید عبدالحسین لاری وجنبش مشروطیت در بوشهر</w:t>
      </w:r>
      <w:bookmarkEnd w:id="379"/>
    </w:p>
    <w:p>
      <w:pPr>
        <w:pStyle w:val="Heading3"/>
        <w:numPr>
          <w:ilvl w:val="2"/>
          <w:numId w:val="1"/>
        </w:numPr>
        <w:rPr/>
      </w:pPr>
      <w:bookmarkStart w:id="380" w:name="__RefHeading___Toc6913994_1051229030"/>
      <w:bookmarkStart w:id="381" w:name="_Toc127"/>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سید عبدالحسین لاری وجنبش مشروطیت در بوشهر و جنوب ایران</w:t>
      </w:r>
    </w:p>
    <w:p>
      <w:pPr>
        <w:pStyle w:val="BookText"/>
        <w:rPr/>
      </w:pPr>
      <w:r>
        <w:rPr>
          <w:rFonts w:ascii="IRNazanin" w:hAnsi="IRNazanin" w:eastAsia="IRNazanin"/>
          <w:color w:val="111111"/>
          <w:sz w:val="28"/>
          <w:sz w:val="28"/>
          <w:szCs w:val="28"/>
          <w:rtl w:val="true"/>
          <w:lang w:bidi="fa-IR"/>
        </w:rPr>
        <w:t>به روایت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 COX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بالیوز انگلیس در بوشهر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زنگنه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7983_90666"/>
      <w:bookmarkStart w:id="383" w:name="pg7983_90666"/>
      <w:bookmarkEnd w:id="383"/>
    </w:p>
    <w:p>
      <w:pPr>
        <w:pStyle w:val="Heading3"/>
        <w:numPr>
          <w:ilvl w:val="2"/>
          <w:numId w:val="1"/>
        </w:numPr>
        <w:rPr/>
      </w:pPr>
      <w:bookmarkStart w:id="384" w:name="pg7983_90666"/>
      <w:bookmarkStart w:id="385" w:name="__RefHeading___Toc6913996_1051229030"/>
      <w:bookmarkStart w:id="386" w:name="_Toc128"/>
      <w:bookmarkEnd w:id="384"/>
      <w:bookmarkEnd w:id="385"/>
      <w:r>
        <w:rPr>
          <w:rtl w:val="true"/>
        </w:rPr>
        <w:t>مقدمه مترجم</w:t>
      </w:r>
      <w:bookmarkEnd w:id="386"/>
    </w:p>
    <w:p>
      <w:pPr>
        <w:pStyle w:val="BookText"/>
        <w:rPr/>
      </w:pPr>
      <w:r>
        <w:rPr>
          <w:rFonts w:ascii="IRNazanin" w:hAnsi="IRNazanin" w:eastAsia="IRNazanin"/>
          <w:color w:val="111111"/>
          <w:sz w:val="28"/>
          <w:sz w:val="28"/>
          <w:szCs w:val="28"/>
          <w:rtl w:val="true"/>
          <w:lang w:bidi="fa-IR"/>
        </w:rPr>
        <w:t>انقلاب مشروطیت در جنوب ایران و به ویژه بوشهر موضوعی است که در کتب و اسناد تاریخ معاصر به زبان فارسی کمتر بدان پرداخته شده و چون ابعاد و زوایای پنهان و تاریک فراوانی دارد، باید در پرتو انتشار اسناد ، خاطرات و گزارشات داخلی و خارجی،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گزارشات روشنگرانه در این زمینه ، گزارش سالیانه بالیوز دولت انگلیس در بوشهر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چون انگلستان در جنوب ایران دارای منافع اقتصادی و سیاسی فراوانی بوده هر گونه حرکت میهن پرستانه و استقلال طلبانه را مغایر با اهداف خود می پنداشته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گزارشی که هم اکنون از نظر خوانندگان گرامی می گذرد این اصل نیز صادق خواهد بود که بالیوز دولت انگلیس آشکارا با مردم جنوب ایران ، ایلات و عشایر و مخصوصا روحانیون و علمای دین عناد می ورزیده وگاهم از بکار بردن کلمات توهین آمیز، خودداری نمی کرده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خوانندگان هوشیار ضمن اینکه اطلاعات گرانبها و ناگفته ای در این گزارش بدست می آوردند، عنایت خواهند فرمود که بهرحال گزارشکر فردی بیگانه و طرفدار منافع استعماری دولت متبوع خود بوده است</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خیزش میهن پرستان ایرانی در سرتاسر خاک این کشور، سالی فراموش ناشدنی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ملی دست آخر با عزل ویا کناره گیری محمدعلی شاه پایان پذیرفت و پسر بچه ای دهساله به عنوان شاهی پوشالی اداره امور کشور را بر اساس نظام سلطنتی مشروطه در دست گرفت و شورای سلطنت که برگزیده نمایندگان مردم بود، شاه را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شرح نقشی که فارس و بوشهر در این رویدادها ایفا کردند بپردازیم، ضروری است اوضاع کلی حاکم بر ایران را در آغاز این سال به طور خلاصه بازگو کنیم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ماهها بود که در شمال ایران جنگی بی امان بین نیروهای آزادیخواه وارتجاع سلطنتی در حال جوش وغلیان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میهن دوستان تبریز زمام امور را در دست داشتند و جنگ مسلحانه نافرجامی هم در مشهد جریان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شاه اکنون باید پی می برد که امیدی جدی برای سرکوب موج احساسات مردمی وجود ندارد و دوران بازگشت به حکومت خودکامه هم سپری شده است ، اما او هنوز سرسختانه ولجوجانه دست بردار نبود و ظاهراً </w:t>
      </w:r>
    </w:p>
    <w:p>
      <w:pPr>
        <w:pStyle w:val="BookText"/>
        <w:rPr/>
      </w:pPr>
      <w:r>
        <w:rPr>
          <w:rFonts w:ascii="IRNazanin" w:hAnsi="IRNazanin" w:eastAsia="IRNazanin"/>
          <w:color w:val="111111"/>
          <w:sz w:val="28"/>
          <w:sz w:val="28"/>
          <w:szCs w:val="28"/>
          <w:rtl w:val="true"/>
          <w:lang w:bidi="fa-IR"/>
        </w:rPr>
        <w:t>این امید را در سر می پرورانید که با مداخله روسها سرانجام موقعیت از دست رفته اش را باز خواهد یافت، بنابراین مذبوحانه به هر ترفندی روی می آورد و تشکیل دولت جدید بر اساس انتخابات مجلس را نوید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در تبریز، هنوز خشم مردم ایران با خیزش های انقلابی آشکار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ماه ژانویه نا آرامیهایی اصفهان را در بر گرفت که در پی آن شهرهای یزد ورشت را نیز به قیام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پیروی از این شهرها، فارس و بنادر خلیج فارس هم دست به قیام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رعایای فارس به طور کلی روستایی و به دور از نو آوریهای امروزی بوده و روحیه ناسیونالیستی هم در بین آنان آنگونه که در سایر جاها متداول است، وجود ندارد ولی تبلیغات ناسیونالیستها همراه با آمیزه محکمی از اندرزهای مذهبی، به ویژه مادام که اساس این تبلیغات و باورها مبتنی بر عدم پرداخت مالیات و توانگر شدن باشد بیشتر خوشایند طبع عناصر خود سر و ستیزه جوی روستایی قرار خواهد گرفت که جریان فارس هم از همین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آغازگر نهضت جنوب ایران ملائی بنیادگرا به نام سید عبدالحسین 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زمانی که اوضاع شیراز دولت را به ستوه آورده بود راهی شیراز شد وکوشید اقتدار دولت را در آنجا واژگون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ظل السلطان به شیراز سید از آنجا رفت وبا نیرویی از تفنگچیان در اطراف داراب و به طور کلی فارس به فعالیت پرداخت واموال دشمنانش از جمله پسران قوام در شیراز را مورد تهدید قرار داد و فارس را عموما گرفتار ناامنی وهرج ومرج ساخت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ژانویه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سید با اندرز به ملاهای محلی </w:t>
      </w:r>
    </w:p>
    <w:p>
      <w:pPr>
        <w:pStyle w:val="BookText"/>
        <w:rPr/>
      </w:pPr>
      <w:r>
        <w:rPr>
          <w:rFonts w:ascii="IRNazanin" w:hAnsi="IRNazanin" w:eastAsia="IRNazanin"/>
          <w:color w:val="111111"/>
          <w:sz w:val="28"/>
          <w:sz w:val="28"/>
          <w:szCs w:val="28"/>
          <w:rtl w:val="true"/>
          <w:lang w:bidi="fa-IR"/>
        </w:rPr>
        <w:t>بندرعباس ولنگه کوشید حکومت بنادر را سرنگون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راستا از مردم خواست تا یکی شده و بلژیکیها را اخراج کرده ، گمرک را برای خودشان به اشغال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لاری های ساکن در بنادر هیچ دسته ای با ایجاد اغتشاش و نا امنی روی خوش نشان نداد، اما سخنان تند و اعتراض آمیز سید در میان افراد قانون شکن در پس کرانه ها پژواک یافته و خطر حمله به گمرک در آینده ای نزدیک ، به صورت موضوعی نگران کننده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اعزام یکی از کشتیهای اعلی حضرت پادشاه انگلستان این امر را به طور موقت سرکوب و به تأخیر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معزالدوله حکمران بنادر خلیج فارس در آن زمان، عنصری بی مقدار و تریاکی ای خوشخو وهیچ کاره ای از ایل شاهسون بود که نه تنها تجربه ای از اوضاع جنوب ایران نداشت بلکه دارای آن توانایی هم نبود که بتواند از پس مشکلاتی بر آید که از اکتبر گذشته با پذیرش این سمت ، احاطه اش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هم مانند خیلی از اسلافش با کنار کشیدن خود به طور عملی از جریان امور، می خواست نابسامانیها را رفع ورجوع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راهی چهاه بهار شد و با وجود در خواستهای پی در پی برای مراجعت به مقرش هفته ها عاطل وباطل در آنها، جا خوش 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ماه مارس که مدتها از خارج شدن اوضاع از کنترل می گذشت، معزالدوله به محل مأموریتش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هفده ماه مارس که ملیون گمرک را اشغال کرده و حکومت را در دست گرفتند، تشنج اوضاع بندر عباس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جای کمال خوشوقتی بود که این گروه مصباح دیوان را در بندر عباس به عنوان حاکم نظام مشروطه برگزیدند، </w:t>
      </w:r>
    </w:p>
    <w:p>
      <w:pPr>
        <w:pStyle w:val="BookText"/>
        <w:rPr/>
      </w:pPr>
      <w:r>
        <w:rPr>
          <w:rFonts w:ascii="IRNazanin" w:hAnsi="IRNazanin" w:eastAsia="IRNazanin"/>
          <w:color w:val="111111"/>
          <w:sz w:val="28"/>
          <w:sz w:val="28"/>
          <w:szCs w:val="28"/>
          <w:rtl w:val="true"/>
          <w:lang w:bidi="fa-IR"/>
        </w:rPr>
        <w:t>زیرا نامبرده دارای شخصیتی استوار بود و تمام کوشش خود را برای ایجاد نظم و آرامش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لنگه به محض اینکه اخبار اشغال گمرک بندرعباس دریافت شد، اقدامات مردم بندرعباس را پیگیری نمودند و اکنون آشکار شده بود که بوشهر هم بیش از این ساکت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بوشهر لازم به یادآوری است که مردم آنجا به طور کلی عملا سرگرم فعالیتهای تجارتی با هند و اروپا بوده و در واقع به طور مصمم و قاطعانه از باورهای دموکراتیک پیروی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خواهند حاکمی منصف و منطقی است تا نظم و آرامش ایجاد کند تا بتوانند حرفه بازرگانی شان را بدون دغدغه و با آرامش خاطر دنبال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جماعت تجارت پیشه شهر بوشهر آن شور و احساسات وطن پرستانه آن گونه که در تبریز و شمال ایران دیده می شود وجود ندارد، بنابراین نهضت و خیزش بوشهر توسط ملایی تنگستانی به نام سید مرتضی اهرمی، اهل روستای اهرم، واقع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بوشهر ، طراحی شد</w:t>
      </w:r>
      <w:r>
        <w:rPr>
          <w:rStyle w:val="FootnoteAnchor"/>
          <w:rtl w:val="true"/>
        </w:rPr>
        <w:footnoteReference w:id="31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در دو الی سه سال گذشته به طور متناوب ساکن بوشهر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هم بنا به دستور سید عبدالحسین لاری و هم بر اساس احکام علمای بلند مرتبه شیعه در نجف، نهضت بوشهر را رهبری می کرد و در این راستا با مشکلی مواجه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حکمران بنادر در محل حضور نداشت و پادگانِ </w:t>
      </w:r>
    </w:p>
    <w:p>
      <w:pPr>
        <w:pStyle w:val="BookText"/>
        <w:rPr/>
      </w:pPr>
      <w:r>
        <w:rPr>
          <w:rFonts w:ascii="IRNazanin" w:hAnsi="IRNazanin" w:eastAsia="IRNazanin"/>
          <w:color w:val="111111"/>
          <w:sz w:val="28"/>
          <w:sz w:val="28"/>
          <w:szCs w:val="28"/>
          <w:rtl w:val="true"/>
          <w:lang w:bidi="fa-IR"/>
        </w:rPr>
        <w:t xml:space="preserve">بوشهر هم که از تعداد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اصفهانی تشکیل شده بود، ایستادگی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تعدادی از روستائیان مسلح از روستای خود اهرم و سایر روستاها واقع در پس کرانه ها را در بوشهر مستقر ساخت و با کمک آنها وظاهر به نام آرمان ملیون کنترل بوشهر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در دست گرفت و روز بعد گمرک را به اشغال در آورد و کارکنان بلژیکی را هم از کار کنار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اینجا اشاره به این نکته ضروری است که بنا به مواردی گمرکات بنادر جنوب ایران نزد دولت انگلستان به گرو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عموما گمرکات بنادر وثیقه وام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پوندی است که چند سال پیش شاه دریافت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وصولی های فعلی گمرک بوشهر که ماهانه بالغ بر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 بابت پرداخت سود پیش پرداختها و حواله های بیش از اعتباری که شاه و وزراء دریافت کرده اند، به گونه ای ویژه در حال حاضر نزد بانک شاهی ایران در گرو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به نماینده سیاسی مقیم دستور داده شد تا چگونگی امر را با رهبران ملیون در میان گذاشته و به آنها بگوید، همانگونه که رهبران ملیون در شمال ایران درخواستهای روسیه را شناسایی نموده ، تسویه می کنند، اینجا هم انتظار می رود که حزب مردمی به دعاوی انگلستان به دیده احترام بنگرد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بندرعباس در این مورد شیوه کاملا پسندیده ای در پیش گرفتند، اما در بوشهر با وجود رهنمودهای علمای بلند مرتبه شیعه در نجف و تهران دایر بر اینکه دعاوی انگلستان معتبر بوده و باید شناسایی شود، سید اساسا در </w:t>
      </w:r>
    </w:p>
    <w:p>
      <w:pPr>
        <w:pStyle w:val="BookText"/>
        <w:rPr/>
      </w:pPr>
      <w:r>
        <w:rPr>
          <w:rFonts w:ascii="IRNazanin" w:hAnsi="IRNazanin" w:eastAsia="IRNazanin"/>
          <w:color w:val="111111"/>
          <w:sz w:val="28"/>
          <w:sz w:val="28"/>
          <w:szCs w:val="28"/>
          <w:rtl w:val="true"/>
          <w:lang w:bidi="fa-IR"/>
        </w:rPr>
        <w:t>نظر داشت گمرک را مصادره کرده وغنائم را بین خود و تفنگچیانش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دهم آوریل که با پیاده شدن نیروهای انگلیسی امنیت به بوشهر باز گردانده شد و آنگاه که گمرک هم از دخالتهای خشونت بار ایمن گردید، سید مرتضی تمام دریافتی گمرک را که تقریبا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تومان بود از سر خود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تمام این عملیات توسط سه نفر هم پیمان ویژه پاری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آقای مصطفی نواب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علی کازرونی تاجیر خرده پای محلی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 مترجم قنسولگری آلمان</w:t>
      </w:r>
    </w:p>
    <w:p>
      <w:pPr>
        <w:pStyle w:val="BookText"/>
        <w:rPr/>
      </w:pPr>
      <w:r>
        <w:rPr>
          <w:rFonts w:ascii="IRNazanin" w:hAnsi="IRNazanin" w:eastAsia="IRNazanin"/>
          <w:color w:val="111111"/>
          <w:sz w:val="28"/>
          <w:sz w:val="28"/>
          <w:szCs w:val="28"/>
          <w:rtl w:val="true"/>
          <w:lang w:bidi="fa-IR"/>
        </w:rPr>
        <w:t>سید مرتضی ملایی بود که از دانش اقتصادی بهره ای نداشت و در کلیه موارد اشخاص یاد شده به صورت انفرادی و یا به طور مشترک به عنوان مشاور ویا همدست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به محض این که این خبر سر زبانها افتاد که سید مرتضی و تفنگچیانش گمرک را مصادره کرده و موجودی آن را از آن خود کرده اند، حرص و از تمامی روستائیان بر انگیخته شد و کسانی که روحیه آشوب طلبی بیشتری داشتند به صورت تفنگچی از روستاهای همجوار تنگستان ودشتی، تعدادی بنا به دستور ویژه سید و بقیه دلبخواه سرازیر بوشهر شدند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خود به طور تخمین بر آورد کرده بود که جهت پرداخت دستمزد روزانه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باید از محل وصولی های گمرک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نفرات هرگز به این تعداد نبودند اما یک وقت این باور وجود داشت که تعدادشان بین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توان پی برد که حضور </w:t>
      </w:r>
    </w:p>
    <w:p>
      <w:pPr>
        <w:pStyle w:val="BookText"/>
        <w:rPr/>
      </w:pPr>
      <w:r>
        <w:rPr>
          <w:rFonts w:ascii="IRNazanin" w:hAnsi="IRNazanin" w:eastAsia="IRNazanin"/>
          <w:color w:val="111111"/>
          <w:sz w:val="28"/>
          <w:sz w:val="28"/>
          <w:szCs w:val="28"/>
          <w:rtl w:val="true"/>
          <w:lang w:bidi="fa-IR"/>
        </w:rPr>
        <w:t>این شورشیان روستایی که همگی مجهز به تفنگهای مدرن امروزی بودند چه خطری برای امنیت مردم شهر وشبه جزیرة بوشهر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کنترل همه این تفنگچیان از دست سید در رفت و نامبرده هر وقت که شرایطی اضطراری و فوری پیش می آمد بی درنگ زیر بار مسئولیتهای نمی رفت و این در حالی بود که کس دیگری هم نبود و یا نمی خواست که نظم و آرامش به وجود آورد و یا این که امنیت جانی ومالی اتباع انگلستان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سبب تیر و تفنگ و هیاهوی این تفنگچیان، قشقرقی به تمام معنی در بوشهر راه می افتاد، هیچ کس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پشت بام خانه هایشان کشیک می دادند وبی هدف و نسنجیده به سوی آسمان آتش 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دسته های زیادی از این تفنگچیان که در بوشهر با هم نزدیک و یک دل می شدند، یک هدف مشترک را تعقیب می کردند و آن این بود که با دست به غارت می زدند و یا اینکه اموال گمرک را تصاحب می نمودند و آنان که در روستاهایشان با هم نزاعهای خونین داشتند، می خواستند همان را نیز در بوشهر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همواره بین این گروهها دعوا و کشمکش وجود داشت و به زودی اوضاع چنان پر تنش ومخاطره آمیز شد که جهت تأمین امنیت برای اتباع بیگانه و همچنین اتباع انگلیسی ساکن در بوشهر به ناو سلطنتی فاکس </w:t>
      </w:r>
      <w:r>
        <w:rPr>
          <w:rFonts w:eastAsia="Times New Roman" w:cs="Times New Roman" w:ascii="Times New Roman" w:hAnsi="Times New Roman"/>
          <w:color w:val="111111"/>
          <w:sz w:val="28"/>
          <w:szCs w:val="28"/>
          <w:lang w:val="en-US" w:bidi="en-US"/>
        </w:rPr>
        <w:t>FOX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دستور داده شد تا از بندرعباس که اکنون در آنجا اوضاع بسیار بهبود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بوشهر اعزام گردد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دوم آوریل کشتی فاکس وارد بوشهر شد و در لنگرگاه بیرونی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اوضاع در ساحل به مراتب وخیم تر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تفنگچیان هر روز افزایش می یافت و هر چه بیشتر هم ستیزه جوتر وغیر </w:t>
      </w:r>
    </w:p>
    <w:p>
      <w:pPr>
        <w:pStyle w:val="BookText"/>
        <w:rPr/>
      </w:pPr>
      <w:r>
        <w:rPr>
          <w:rFonts w:ascii="IRNazanin" w:hAnsi="IRNazanin" w:eastAsia="IRNazanin"/>
          <w:color w:val="111111"/>
          <w:sz w:val="28"/>
          <w:sz w:val="28"/>
          <w:szCs w:val="28"/>
          <w:rtl w:val="true"/>
          <w:lang w:bidi="fa-IR"/>
        </w:rPr>
        <w:t>قابل کنترل 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آنان در روز هشتم آوریل که دریافتند در گمرک چیزی برایشان باقی نمانده است بلادرنگ پیش از غروب آفتاب به بازار خواروبار حمله بردند و در خلال شب دزدیهای زیادی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مقدار قابل توجهی کالاهای تجارتی و قماش نیز به سرقت برده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سید مرتضی دریافته بود که توانایی کنترل افرادی را که خود آورده است، ندارد، بنابراین به منظور وادار ساختن آنها که شهر را ترک کنند از نمایندگی سیاسی انگلیس درخواست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سراسیمگی شهر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آوریل نمایندگان سیاسی روس، آلمان وعثمانی به بالیوز گری مراجعه کردند تا در مورد لزوم اتخاذ تدابیر صریح و قاطع برای ایجاد امنیت با نماینده سیاسی مشورت و او را در این خصوص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تجار انگلیس هم همین درخواست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آشکار بود که تنها راه رویارویی با این اوضاع پیاده کردن نیروهای نظامی از شناور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مایل بودیم که در صورت امکان از چنین امری پرهیز کنیم، در روز نهم آوریل با تصویب هیئت سیاسی انگلیس در ایران ، در خلیج فارس با سید مرتضی اتمام حجت کرده به ایشان هشدار دادیم چنانچه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 بعد تفنگچی ها شبه جزیرة بوشهر را ترک نکنند، نیروی نظامی و جنگ افزار مورد نیاز جهت تأمین امنیت اتباع انگلیسی و سایر خارجیان، در بوشهر پیاده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شب تعدادی از تفنگچیان از خود شهر خارج شدند، اما هدفشان از این کار، پنهان شدن ودر کمین نشستن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و کشمکش در بین خود تفنگچیان و به دام انداختن و به چپاول </w:t>
      </w:r>
    </w:p>
    <w:p>
      <w:pPr>
        <w:pStyle w:val="BookText"/>
        <w:rPr/>
      </w:pPr>
      <w:r>
        <w:rPr>
          <w:rFonts w:ascii="IRNazanin" w:hAnsi="IRNazanin" w:eastAsia="IRNazanin"/>
          <w:color w:val="111111"/>
          <w:sz w:val="28"/>
          <w:sz w:val="28"/>
          <w:szCs w:val="28"/>
          <w:rtl w:val="true"/>
          <w:lang w:bidi="fa-IR"/>
        </w:rPr>
        <w:t>بردن اموال ساکنان نواحی بوشهر هنوز هم برای اروپائیان که در حومه شهر زندگی می کردند موضوعی خطرناک و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دهم در راه اصلی که مسیر رفت وآمد تجار اروپایی به داخل شهر بود هیاهویی در گرفت، یک نفر کشته و دیگری مجروح شد و نزاع خونینی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حادثه نماینده سیاسی به محل رخداد شتافت و دریافت که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گرد آمده و در مورد اقدامات تلافی جویانه جر و بحث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دگرگونیهای جدی به وجود نیامد، سید مرتضی کما کان زیر بار مسئولیتها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هنوز پر از تفنگچی و بازار بسته بود و مردم از ترس بیدار بوده و شبها نمی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نماینده سیاسی با تشریح چگونگی اوضاع ، طی اعلامیه ای به اطلاع عموم رسانید که به سبب نبود حاکمیت دولت و نظر به در خطر بودن جانی انگلیسی ها و سایر بیگانگان ، مسئولین انگلستان مجبورند، افراد نیروی دریایی را در ساحل پیاده کنند، اما مأموریت آنها تنها پاسداری از جان اتباع انگلستان خواهد بود و به محض اینکه شرایط به حال عادی برگشت ، از بوشهر بیرون کشیده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ظهر روز بعد به اعلامیه شب گذشته پاسخی جدی داده نشد، بنابراین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تفنگداران نیروی دریایی همراه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ماکسیم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MAXIM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کشتی جنگیر فاکس تخلیه و در بوشهر مستقر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محوطه ساختمان نمایندگی سیاسی انگلستان واقع در جنوب شهر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در محوطه وسیع گمرک واقع در ضلع شمالی شهر همجوار بانک شاهی و تجارتخانه وانکهوس و شرکاء استقرار یافت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شدن نیروها خود به طور چشمگیری موجب بر قراری آرامش </w:t>
      </w:r>
    </w:p>
    <w:p>
      <w:pPr>
        <w:pStyle w:val="BookText"/>
        <w:rPr/>
      </w:pPr>
      <w:r>
        <w:rPr>
          <w:rFonts w:ascii="IRNazanin" w:hAnsi="IRNazanin" w:eastAsia="IRNazanin"/>
          <w:color w:val="111111"/>
          <w:sz w:val="28"/>
          <w:sz w:val="28"/>
          <w:szCs w:val="28"/>
          <w:rtl w:val="true"/>
          <w:lang w:bidi="fa-IR"/>
        </w:rPr>
        <w:t>وسکون در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سیاسی مقیم پیش از پیاده شدن واستقرار نیروها به سایر نمایندگان سیاسی خارجی اطلاع داده بود، چنانچه نیروها پیاده شوند خواهد توانست سربازان هندی را به عنوان نگهبان در صورتی که بخواهند، در اختیارشان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قنسولگری روسیه خود نگهبان قزاق در اختیار داشت و مسیوکادولوبوسکی تنها در خواست نمود تا برای محل سکونت مسیر میشتولت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MISHTOLT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نماینده خط کشتیرانی روسیه در بوشهر، ترتیب اعزام نگهبان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گارد به قنسولگری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معمول تعدادی سرباز کشیک چی در اختیار دارد، اعزام گردید و بنا به درخواست دکتر لیستمان هم یک دسته نیرومند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گارد به تشکیلات وانکهوس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وانکهوس سوای اینکه همجوار گمرک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اصولا در این گونه موارد مرکز اغتشاشات در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در انبارهایش هم نفت وقماش نگهداری می شد که این موضوع خود به صورت کابوسی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 هماهنگی با دکتر لیستمان نگهبانی شرکت وانکهوس برچیده شد زیرا افراد نیروی دریایی مستقر در گمرک به طور همزمان مسئولیت حفاظت از شرکت وانکهوس را هم به عهده گرفتند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پانزدهم آوریل تا دهم ماه مه به سبب حضور واستقرار افراد نیروی دریایی در بوشهر اوضاع شهر وشبه جزیره ظاهر آرام شد و ساکنان هم به تدریج خاطر جمع شده مغازه هایشان را باز نمودند، اما در بین رهبران نزاع ودسیسه کماکان وجود داشت وسید مرتضی عنصر اصلی آشوب به شمار </w:t>
      </w:r>
    </w:p>
    <w:p>
      <w:pPr>
        <w:pStyle w:val="BookText"/>
        <w:rPr/>
      </w:pP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طبقه تجار به اندازه کافی قدرتمند نبودند تا بتواند اقدامات سید را نادیده گرفته و یا به طور جدی با او به مخالفت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تجار نمی توانستند خود را قانع ساخته و تا زمانی که سید حاضر نباشد وصولی های گمرک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و تفنگچیانش تصاحب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وباز پرداخت نماید و تفنگچیانی را هم که دور و برش گرفته بودند از شهر بیرون کند، با او کنار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این مدت به هر وسیله ای متوسل می شد تا پاره ای از تفنگچیانش را وادار به عزیمت از بوشهر نماید و خود دوباره کنترل اوضاع را در دست بگیرد و می گفت که می خواهد علیه دریابیگی اوضاع را قبضه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دریابیگی به عنوان تنها کسی که خواهد توانست اوضاع بوشهر را سر و سامان دهد از تهران به بوشهر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سید این بود که بقیه مردم هم یکدست شده تا با دریابیگی مخالفت کرده و اجازه ندهند که وی از سوی شاه وارد بوشهر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سید دستاویزش را از دست داد، زیرا تعدادی از علمای بلند مرتبه به موجب تلگراف واجب الاجرایی اعلام نمودند که دریابیگی قول مناسب داده تا از حکومت مشروطه پشتیبانی نماید، لذا انتصاب نامبرده از سوی ما تأیید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عالی جناب دریابیگی می توانست پیش از این همراه با این حکم وارد بوشهر شود بی تردید اوضاع به سرعت بهبود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ایشان به سبب غیر قابل بودن رودخانه دجله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دریابیگی در روز هشتم ماه مه به بوشهر وارد شد و تمام گروهها به گونه ای شایسته از او استقبال کردند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دریابیگی به قنسولگری اطمینان خاطر داد که در آینده،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و آرامش در بوشهر بر قرار سازد، این مطلب از او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افراد و تفنگداران یگانهای شناور فاکس واسفینکس که در ساحل مستقر بودند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رهسپار واحدهایشان گردیدند و ناو سلطنتی فاکس در حالی که افسر ارشد نیروی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یکم هانت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روی آن مستقر بود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منطقه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افراد نیروی دریایی در خلال این شش هفته فرساینده، قابل تحسین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عالیجناب دریادار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دبلیو اسلید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 SLADE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فرماندهی کل نیروی دریایی در روزهای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همراه با ناو سر فرماندهی جهت بازدید از فعالیتهای نظامی و تدابیر احتیاطی که برای ایجاد امنیت در نظر گرفته شده بود، از بوشهر دیدن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دشوار و پر دردسر تاریخ بوشهر با اخراج سید مرتضی از بوشهر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بعد از اینکه مدتی در زندان گذرانید در روز هفتم جولی با کشتی بخاری پست به بصره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عازم نجف گردید که تا پایان سال در آنجا به سر می برد</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7983_90682"/>
      <w:bookmarkStart w:id="388" w:name="pg7983_90682"/>
      <w:bookmarkEnd w:id="388"/>
    </w:p>
    <w:p>
      <w:pPr>
        <w:pStyle w:val="Heading2"/>
        <w:numPr>
          <w:ilvl w:val="1"/>
          <w:numId w:val="1"/>
        </w:numPr>
        <w:rPr/>
      </w:pPr>
      <w:bookmarkStart w:id="389" w:name="pg7983_90682"/>
      <w:bookmarkStart w:id="390" w:name="__RefHeading___Toc6913998_1051229030"/>
      <w:bookmarkStart w:id="391" w:name="_Toc129"/>
      <w:bookmarkEnd w:id="389"/>
      <w:bookmarkEnd w:id="390"/>
      <w:r>
        <w:rPr>
          <w:rtl w:val="true"/>
        </w:rPr>
        <w:t>نگرشی بر خیزش مردم بوشهرعلیه محمد علیشاه قاجار</w:t>
      </w:r>
      <w:bookmarkEnd w:id="391"/>
    </w:p>
    <w:p>
      <w:pPr>
        <w:pStyle w:val="Heading3"/>
        <w:numPr>
          <w:ilvl w:val="2"/>
          <w:numId w:val="1"/>
        </w:numPr>
        <w:rPr/>
      </w:pPr>
      <w:bookmarkStart w:id="392" w:name="__RefHeading___Toc6914000_1051229030"/>
      <w:bookmarkStart w:id="393" w:name="_Toc130"/>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نگرشی بر خیزش مردم بوشهرعلیه محمد علیشاه قاجار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الکریم مشایخی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پیرامون انقلاب مشروطیت و خیزش عمومی مردم در کرانه های شمالی خیلج فارس به ویژه بندر بوشهر، مرکز بنادر و جزایر خلیج فارس در عصر قاجار، تاکنون پژوهش مستقلی صورت نگرفته، در حالی که اسناد و مدارک تاریخی موجود بیانگر آن است، که هم زمان با قیام میهن پرستان ایرانی علیه استبداد صغیر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مردم بوشهر نیز همراه و همگام با دیگر شهرهای ایران در این رستاخیز ملی شرکت کرده، و در متزلزل ساختن ارکان و پایه های نظام پوشالی محمد علیشاه قاجار نقشی کار ساز و بالنده ایفاء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نگرش است، که با تکیه بر گزارشهای بالیوز</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رابینو، لویی ، دیپلماتها و کنسولهای ایران و انگلیس ، ترجمه غلامحسین میرزا صالح ، تهران ، نشر تاریخ ایران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انگلیس در بوشهر که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فراهم گردید، آغاز گر نهضت جنوب</w:t>
      </w:r>
    </w:p>
    <w:p>
      <w:pPr>
        <w:pStyle w:val="BookText"/>
        <w:rPr/>
      </w:pPr>
      <w:r>
        <w:rPr>
          <w:rFonts w:ascii="IRNazanin" w:hAnsi="IRNazanin" w:eastAsia="IRNazanin"/>
          <w:color w:val="111111"/>
          <w:sz w:val="28"/>
          <w:sz w:val="28"/>
          <w:szCs w:val="28"/>
          <w:rtl w:val="true"/>
          <w:lang w:bidi="fa-IR"/>
        </w:rPr>
        <w:t>ایران، ملایی بنیاد گرا به نام سید عبدالحسین لاری است، که با توصیه به ملاهای طرفدار خود در بندرعباس، لنگه و بندر بوشهر کوشیده است، تا حکومت بنادر را سرنگون سازد و نیروهای طرفدار را بر مسند قدرت قرار دهد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اقدامی که از پیامدهای مترتب بر آن، به خطر افتادن منافع دولت بهیه انگلیس و مداخله مستقیم ناوگان دریایی آن کشور در این ماجرا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 برآنیم تا با تکیه بر اسناد موجود گزارشی واقع بینانه از قیام سید مرتضی اهرمی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وثوقی ، محمد باقر ، لارستان جنبش مشروطیت ، موسسه فرهنگی همسایه ،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استناد به فتوای علمای بلند مرتبه نجف و توصیه آیت الله سید عبدالحسین لاری پیشوای جنبش لارستان رهبری مخالفین حاکمیت استبداد محمد علیشاهی در بوشهر را داشتند، به خوانندگان ارائه نماییم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مسلم آن است ، که برای معرفی این چهره روحانی مبارز وانقلابی که در آن برهه از تاریخ همراه و همگام با شهید رئیس علی دلواری بوشهر را به تصرف در آورده و بر گمرک و سایر ادارات دولتی بوشهر سلطه یافته، بیشترین تکیه بر اسناد منتشره از وزارت خارجه انگلستان، گزارشهای نماینده سیاسی انگلیس مستقر در بوشهر و جریده هایی خواهد بود، که در آن زمان در بوشهر وبمبئی به چاپ رسیده است</w:t>
      </w:r>
      <w:r>
        <w:rPr>
          <w:rFonts w:eastAsia="IRNazanin" w:cs="IRNazanin"/>
          <w:color w:val="111111"/>
          <w:sz w:val="28"/>
          <w:szCs w:val="28"/>
          <w:rtl w:val="true"/>
          <w:lang w:bidi="fa-IR"/>
        </w:rPr>
        <w:t xml:space="preserve">. </w:t>
      </w:r>
      <w:bookmarkStart w:id="394" w:name="pg7983_90686"/>
    </w:p>
    <w:p>
      <w:pPr>
        <w:pStyle w:val="Heading3"/>
        <w:numPr>
          <w:ilvl w:val="2"/>
          <w:numId w:val="1"/>
        </w:numPr>
        <w:rPr/>
      </w:pPr>
      <w:bookmarkStart w:id="395" w:name="__RefHeading___Toc6914002_1051229030"/>
      <w:bookmarkStart w:id="396" w:name="_Toc131"/>
      <w:bookmarkEnd w:id="394"/>
      <w:bookmarkEnd w:id="395"/>
      <w:r>
        <w:rPr>
          <w:rtl w:val="true"/>
        </w:rPr>
        <w:t>سید مرتضی علم الهدی اهرمی آغاز گر نهضت بوشهر</w:t>
      </w:r>
      <w:bookmarkEnd w:id="396"/>
    </w:p>
    <w:p>
      <w:pPr>
        <w:pStyle w:val="BookText"/>
        <w:rPr/>
      </w:pPr>
      <w:r>
        <w:rPr>
          <w:rFonts w:ascii="IRNazanin" w:hAnsi="IRNazanin" w:eastAsia="IRNazanin"/>
          <w:color w:val="111111"/>
          <w:sz w:val="28"/>
          <w:sz w:val="28"/>
          <w:szCs w:val="28"/>
          <w:rtl w:val="true"/>
          <w:lang w:bidi="fa-IR"/>
        </w:rPr>
        <w:t>سید مرتضی فرزند سید جعفر فرزند سید باقر در اهرم متولد ونشو ونما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سید باقر از سادات کاکی بوده که از آنجا به اهرم مهاجرت کرد</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تحصیلات علوم دینی را در محضر علماء بزرگ نجف به پایان برد، و از محضر پر فیض مرحوم آخوند ملا محمد کاظم خراسانی بهره مند گردیده و به درجه اجتهاد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بعد از مراجعت از نجف به طور متناوب ساکن بوشهر گردیده ، واسناد تاریخی و گزارشهای نماینده کنسولی انگلیس در بوشهر، بیانگر آن است، که فرامین وی نزد طبقات پایین و عموم جامعه بوشهر از احترامی خاص بر خوردار بوده است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6914004_1051229030"/>
      <w:bookmarkStart w:id="398" w:name="_Toc132"/>
      <w:bookmarkEnd w:id="397"/>
      <w:r>
        <w:rPr>
          <w:rtl w:val="true"/>
        </w:rPr>
        <w:t>جنبش مردم لارستان و بوشهر علیه نیروهای استبداد</w:t>
      </w:r>
      <w:bookmarkEnd w:id="398"/>
    </w:p>
    <w:p>
      <w:pPr>
        <w:pStyle w:val="BookText"/>
        <w:rPr/>
      </w:pPr>
      <w:r>
        <w:rPr>
          <w:rFonts w:ascii="IRNazanin" w:hAnsi="IRNazanin" w:eastAsia="IRNazanin"/>
          <w:color w:val="111111"/>
          <w:sz w:val="28"/>
          <w:sz w:val="28"/>
          <w:szCs w:val="28"/>
          <w:rtl w:val="true"/>
          <w:lang w:bidi="fa-IR"/>
        </w:rPr>
        <w:t xml:space="preserve">محمد علیشاه قاجار بعد از به توپ بستن مجلس در جمادی الأولی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دوره ای جدید در تحولات سیاسی ایران با نام استبداد صغیر آغاز نمود، که این اقدام با واکنشهای سرسختانه ای از طرف انقلابیون ایران در سراسر کشور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آزادیخواهان تبریز ، گیلان، اصفهان ودیگر شهرهای ایران که به دنبال خبر به توپ بستن مجلس و سرکوب مشروطه خواهان به شهرهای مختلف ایران رسید، روحانی جلیل القدر آیت الله سید عبدالحسین لاری را ترغیب نمود تا هیأتهایی را به سه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نماید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طی نامه ای به روحانی مبارز بوشهری سید مرتضی علم الهدی پیروزی خود را بر نیروهای استبداد اطلاع داده و مخالفت علنی خود را با </w:t>
      </w:r>
    </w:p>
    <w:p>
      <w:pPr>
        <w:pStyle w:val="BookText"/>
        <w:rPr/>
      </w:pPr>
      <w:r>
        <w:rPr>
          <w:rFonts w:ascii="IRNazanin" w:hAnsi="IRNazanin" w:eastAsia="IRNazanin"/>
          <w:color w:val="111111"/>
          <w:sz w:val="28"/>
          <w:sz w:val="28"/>
          <w:szCs w:val="28"/>
          <w:rtl w:val="true"/>
          <w:lang w:bidi="fa-IR"/>
        </w:rPr>
        <w:t>محمد علیشاه قاجار اعلام و خواستار همگامی مبارزین بوشهری با انقلابیون الار، بندر عباس ولنگه گردید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پیروزی ملیون بندرعباس، بندر لنگه ولار باعث تهیج وتحریک انقلابیون بوشهر شده ، سید مرتضی اهرمی طی نامه ای که از سوی سید عبدالحسین لاری دریافت نموده بود، در تدارک حمله گسترده ای به مقرهای دولتی افتاد و بدون هیچگونه مقاومتی گمرک وادارات دولتی را به تصرف در آورد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کفیل کنسول انگلیس کاپیتان ترور</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کاکس ، سرکنسول انگلیس در بوشهر انجام وظیفه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چگونگی آغاز قیام سید</w:t>
      </w:r>
    </w:p>
    <w:p>
      <w:pPr>
        <w:pStyle w:val="BookText"/>
        <w:rPr/>
      </w:pPr>
      <w:r>
        <w:rPr>
          <w:rFonts w:ascii="IRNazanin" w:hAnsi="IRNazanin" w:eastAsia="IRNazanin"/>
          <w:color w:val="111111"/>
          <w:sz w:val="28"/>
          <w:sz w:val="28"/>
          <w:szCs w:val="28"/>
          <w:rtl w:val="true"/>
          <w:lang w:bidi="fa-IR"/>
        </w:rPr>
        <w:t>مرتضی علیه نیروهای استبداد در بوشهر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اسید مرتضی اهرمی بنا به دستور سید عبدالحسین لاری وهم بر اساس احکام علمای بلند مرتبه شیعه در نجف، نهضت بوشهر را رهبری می کرد، و در این راستا با مشکلی مواجه نبود، زیرا حکمران بنادر احمد خان دریا بیگی در محل حضور نداشت، و پادگان بوشهر هم که از تعداد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اصفهانی تشکیل شده بود، ایستادگی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تعدادی از روستائیان مسلح از روستای خود اهرم و سایر روستاها واقع در پس کرانه ها را در بوشهر مستقر ساخت و با کمک آنها وظاهرا به نام آرمان ملیون کنترل بوشهر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در دست گرفت</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انقلابیون بوشهر با حمایت قاطع تمام طبقات مردم و مأمورین دولتی که در گزارش کنسول انگلیس قلب ملت خواه معرفی شده اند به سرعت </w:t>
      </w:r>
    </w:p>
    <w:p>
      <w:pPr>
        <w:pStyle w:val="BookText"/>
        <w:rPr/>
      </w:pPr>
      <w:r>
        <w:rPr>
          <w:rFonts w:ascii="IRNazanin" w:hAnsi="IRNazanin" w:eastAsia="IRNazanin"/>
          <w:color w:val="111111"/>
          <w:sz w:val="28"/>
          <w:sz w:val="28"/>
          <w:szCs w:val="28"/>
          <w:rtl w:val="true"/>
          <w:lang w:bidi="fa-IR"/>
        </w:rPr>
        <w:t>وبدون خونریزی عملی گردید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اول ماه ربیع الاول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سید مرتضی اهرمی رسما به کنسول خانه انگلیس نوشت که مهام حکومت را از جانب ملیون در دست دارد و وظایف مأمورین محلی را موقتا عهده دار است، و ترتیب حفظ جان ومال اتباع خارجه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پیروزی ملیون بوشهری ، کارگزار دولتی از شهر خارج شد، و پرچم ملیون جایگزین پرچم سلطنتی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به اتفاق متابعین خود به دار الحکومه رفته و بیرق سلطنتی را خوابانده و به جای آن بیرق ملی نصب نمودند،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توپ هم به رسم سلام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اظهار می شود که این انقلاب بدون خونریزی به واسطه این است که تمام طبقات در بوشهر به انضمام مأمورین دولتی قلب ملت خواه هستند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نماینده کنسولی انگلیس در بوشهر بعد از اینکه نیروهای طرفدار سید ، گمرک را به اشغال خود در آورده و کارکنان بلژیکی را از کار برکنار ساختند، با عنوان ساختن این موضوع که گمرکات بنادر جنوب ایران بر اساس وثیقة وام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پوندی که شاه قاجار مظفر الدین شاه چند سال پیش از دولت انگلیس دریافت کرده، در گرو آن دولت می باشد با رهبران ملیون تماس گرفتند، از آنها خواستند تا در خواستهای آن دولت را شناسایی کرده، به ادعای آن دولت به دیده احترام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به خواستهای نماینده انگلیس ترتیب اثر نداده ، گمرک را مصادره کرده و موجودی آن را از آن خود اعلام نمودند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جنرال قنسول انگلیس مقیم بوشهر در تلگراف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p>
    <w:p>
      <w:pPr>
        <w:pStyle w:val="BookText"/>
        <w:rPr/>
      </w:pPr>
      <w:r>
        <w:rPr>
          <w:rFonts w:eastAsia="IRNazanin" w:cs="IRNazanin"/>
          <w:color w:val="111111"/>
          <w:sz w:val="28"/>
          <w:szCs w:val="28"/>
          <w:lang w:bidi="fa-IR"/>
        </w:rPr>
        <w:t>18/1909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لزوم مداخله آن دولت در وقایع بوشهر، راپرتی به سر جورج بارکلی مخابره نموده ، که سید مرتضی مسؤولیت نگهداری نظم را به کلی از عهده خود منتزع نموده و دستجات نامنظم تفنگچیان چریکی که او مجتمع نموده ، ظاهرا به کلی عنان اختیارشان از کف ساقط شده، و از طرف دیگر دسته مشروطه خواهان صادق العقیده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مزبور قطع اتصال نموده، و در پایان گزارش خود نتیجه گیری کرده که برای برقراری نظم و حفظ منافع دولت انگلیس اجازه مداخله به نیروهای انگلیسی داده شود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ادوارد گری وزیر خارجه وقت انگلیس در پاسخ به راپرت جنرال قنسول انگلیس مقیم در بوشهر وراپرت بارکلی موافقت خود را با مداخله نظامی انگلیس اعلام و به سائقه مخاطره آمیز بودن اوضاع بوشهر و تأمین امنیت جانی اتباع انگلیس و دیگر اتباع بیگانه به ناو سلطنتی فاکس </w:t>
      </w:r>
      <w:r>
        <w:rPr>
          <w:rFonts w:eastAsia="Times New Roman" w:cs="Times New Roman" w:ascii="Times New Roman" w:hAnsi="Times New Roman"/>
          <w:color w:val="111111"/>
          <w:sz w:val="28"/>
          <w:szCs w:val="28"/>
          <w:lang w:val="en-US" w:bidi="en-US"/>
        </w:rPr>
        <w:t>FOX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دستور داده تا از بندرعباس به جانب بوشهر رهسپار گردد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دوم آوریل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کشتی فاکس وارد بوشهر شده ، در لنگرگاه بیرونی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مراسله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ایران به سفارت انگلیس که ممهور به امضاء میرزا جواد خان سعدالدوله </w:t>
      </w:r>
      <w:r>
        <w:rPr>
          <w:rStyle w:val="FootnoteAnchor"/>
          <w:rtl w:val="true"/>
        </w:rPr>
        <w:footnoteReference w:id="327"/>
      </w:r>
      <w:r>
        <w:rPr>
          <w:rFonts w:ascii="IRNazanin" w:hAnsi="IRNazanin" w:eastAsia="IRNazanin"/>
          <w:color w:val="111111"/>
          <w:sz w:val="28"/>
          <w:sz w:val="28"/>
          <w:szCs w:val="28"/>
          <w:rtl w:val="true"/>
          <w:lang w:bidi="fa-IR"/>
        </w:rPr>
        <w:t>می باشد، بیانگر تأیید اقدام مداخله جویانه انگلیس در وقایع بوشهر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مراسله محترمه آن جناب جلالت مآب مورخ بیست و نهم ربیع الثانی دایر بر جلب استعدادی که آن دولت فخیمه به ملاحظه حفظ اتباع خود </w:t>
      </w:r>
      <w:bookmarkStart w:id="399" w:name="pg7983_90690"/>
    </w:p>
    <w:p>
      <w:pPr>
        <w:pStyle w:val="BookText"/>
        <w:rPr/>
      </w:pPr>
      <w:bookmarkEnd w:id="399"/>
      <w:r>
        <w:rPr>
          <w:rFonts w:ascii="IRNazanin" w:hAnsi="IRNazanin" w:eastAsia="IRNazanin"/>
          <w:color w:val="111111"/>
          <w:sz w:val="28"/>
          <w:sz w:val="28"/>
          <w:szCs w:val="28"/>
          <w:rtl w:val="true"/>
          <w:lang w:bidi="fa-IR"/>
        </w:rPr>
        <w:t>ورعایای خارجه به بوشهر وارد کرده بودند، شرف وصول بخشید، و از اینکه از طرف آن دولت به رفع انتظاری که اولیای این دولت داشته مساعدت شده است ، امتثال حاصل گردید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سیاسی انگلیس مستقر در بوشهر با سید مرتضی تماس گرفته واتمام حجت نمود، تا در اسرع وقت تفنگچیان تحت امر ایشان بوشهر را ترک نمایند، اما بدنبال رد درخواست آنها از طرف سید مرتضی، افراد نیروی دریایی انگلیس در ساحل پیاده شده، وساختمان نمایندگی انگلیس واقع در جنوب بوشهر و محوطه وسیع گمرک واقع در شمال شهر، همجوار بانک شاهی و تجارتخانه وانکهوس وشرکاء را به تصرف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تاریخی بیانگر آن است ، که ترفند پیاده نمودن چهار صد تفنگچی دریایی انگلیس در بوشهر به ملاحظه بر قراری نظم و محافظت از رعایای انگلیس و سایر دول خارجی، مورد حمایت نمایندگان سیاسی دیگر دولتهای خارجی از جمله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آلمان در بوشهر ومیسو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کادلو بوسکی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قنسول روسیه در بوشهر و کنسولهای دولتهای فرانسه و عثمانی نیز قرار گرفت، وانگلیسها توانستند به سبب حضور واستقرار افراد نیروی دریایی خود در بوشهر اوضاع شهر وشبه جزیره را تحت کنترل خود در آورند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6914006_1051229030"/>
      <w:bookmarkStart w:id="401" w:name="_Toc133"/>
      <w:bookmarkEnd w:id="400"/>
      <w:r>
        <w:rPr>
          <w:rtl w:val="true"/>
        </w:rPr>
        <w:t>فاتحان تهران و اندیشه سرکوب قیام سید مرتضی مجتهد اهرمی</w:t>
      </w:r>
      <w:bookmarkEnd w:id="40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منافع استعماری دو کشور روسیه و انگلستان در ایران ورقابتهای پنهانی آن دولت ها که بدنبال قرار 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مسالمت گراییده بود، سبب گردید تا این دو قدرت تلاش نمایند مهره های وابسته به خود را در </w:t>
      </w:r>
    </w:p>
    <w:p>
      <w:pPr>
        <w:pStyle w:val="BookText"/>
        <w:rPr/>
      </w:pPr>
      <w:r>
        <w:rPr>
          <w:rFonts w:ascii="IRNazanin" w:hAnsi="IRNazanin" w:eastAsia="IRNazanin"/>
          <w:color w:val="111111"/>
          <w:sz w:val="28"/>
          <w:sz w:val="28"/>
          <w:szCs w:val="28"/>
          <w:rtl w:val="true"/>
          <w:lang w:bidi="fa-IR"/>
        </w:rPr>
        <w:t>هیأت حاکمه، دولت و مجلس بر سر کار آورده، از این طریق منافع سیاسی اقتصادی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بعد از استبداد صغیر ، کشاکشهای داخلی بر سر قدرت، ماهیت غیر انقلابی و بعضا دست اندرکاران اداره کشور مانند سردار اسعد بختیاری و محمد ولی خان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سهپدار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مساعدی را برای تحقق این اهداف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خان دریابیگی حکمران بنادر که به دنبال اشغال بوشهر توسط نیروهای طرفدار سید مرتضی این شهر را ترک گفته بود، با حمایت جدی فاتحان تهران که میراث خواران انقلاب مشروطیت بودند، به بوشهر آمده و کنترل اوضاع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آخوند خراسانی یکی از مراجع طرفدار مشروطیت نیز طی نامه ای به آقا سید مرتضی خواستار همراهی ایشان با احمد خان دریابیگی گردیده، طی مراسله ای که سواد آن در جریده حبل المتین به چاپ رسیده، چنین آوردند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مستطاب سید العلماء الاعلام کهف الانام ملاذ الاسلام آقا سید مرتضی اهرمی دام افضاله العالی جناب دریابیگی برای همراهی با ملت واعلاء کلمه حقه مشروطیت واجراء احکام صادره و مساعدت جنابعالی وجناب مستطاب ملاذ الأنام ثقة الاسلام آقای حاجی میرزا محمد دام افضاله العالی فرستادیم، مادامی که با شما همراهی دارد، عموم اهالی بوشهر ومضافات او را به حکومت بشناسند، اداره جات باید به تصرف ملت باشد، ومحصول گمرکات و سایر دوائر اگر از مصارفات آنجا تفضیلی پیدا کند صرف مجاهدین تبریز و سایر نقاط نمایند، و اگر خدای نخواسته از این جاده انحراف پیدا نمود، اهالی ایشان را به حکومت نشناسند و به تمام خوانین عظام ورؤسای فخام </w:t>
      </w:r>
      <w:bookmarkStart w:id="402" w:name="pg7983_90692"/>
    </w:p>
    <w:p>
      <w:pPr>
        <w:pStyle w:val="BookText"/>
        <w:rPr/>
      </w:pPr>
      <w:bookmarkEnd w:id="402"/>
      <w:r>
        <w:rPr>
          <w:rFonts w:ascii="IRNazanin" w:hAnsi="IRNazanin" w:eastAsia="IRNazanin"/>
          <w:color w:val="111111"/>
          <w:sz w:val="28"/>
          <w:sz w:val="28"/>
          <w:szCs w:val="28"/>
          <w:rtl w:val="true"/>
          <w:lang w:bidi="fa-IR"/>
        </w:rPr>
        <w:t>مخصوصا نوشته ایم در همراهی حکومت با جنابعالی به طوری که مذکور شد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الاحقر الجانی محمد کاظم الخراسانی</w:t>
      </w:r>
    </w:p>
    <w:p>
      <w:pPr>
        <w:pStyle w:val="BookText"/>
        <w:rPr/>
      </w:pPr>
      <w:r>
        <w:rPr>
          <w:rFonts w:ascii="IRNazanin" w:hAnsi="IRNazanin" w:eastAsia="IRNazanin"/>
          <w:color w:val="111111"/>
          <w:sz w:val="28"/>
          <w:sz w:val="28"/>
          <w:szCs w:val="28"/>
          <w:rtl w:val="true"/>
          <w:lang w:bidi="fa-IR"/>
        </w:rPr>
        <w:t xml:space="preserve">همانگونه که مرحوم آخوند خراسانی نیز احتمال داده بود، دریابیگی به دلیل وابستگی به انگلیسیها از جاده مشروطیت انحراف پیدا کرده، و سید مرتضی آفرمی که با خلوص نیت و تفکری کاملا مذهبی و دین گرایانه به طرفداری از انقلاب مشروطه علیه مستبدین قیام کرده بود، چنانکه روزنامه حبل المتین می نویسد </w:t>
      </w:r>
      <w:r>
        <w:rPr>
          <w:rStyle w:val="FootnoteAnchor"/>
          <w:rtl w:val="true"/>
        </w:rPr>
        <w:footnoteReference w:id="331"/>
      </w:r>
      <w:r>
        <w:rPr>
          <w:rFonts w:ascii="IRNazanin" w:hAnsi="IRNazanin" w:eastAsia="IRNazanin"/>
          <w:color w:val="111111"/>
          <w:sz w:val="28"/>
          <w:sz w:val="28"/>
          <w:szCs w:val="28"/>
          <w:rtl w:val="true"/>
          <w:lang w:bidi="fa-IR"/>
        </w:rPr>
        <w:t>، به دلیل پلتیک ناشناسی و علل و عوامل دیگری که در آینده بحث و بررسی خواهیم نمود، کنترل اوضاع را از دست داده ، و سرانجام تسلیم نیروهای به ظاهر مشروطه خواه گردید</w:t>
      </w:r>
      <w:r>
        <w:rPr>
          <w:rFonts w:eastAsia="IRNazanin" w:cs="IRNazanin"/>
          <w:color w:val="111111"/>
          <w:sz w:val="28"/>
          <w:szCs w:val="28"/>
          <w:rtl w:val="true"/>
          <w:lang w:bidi="fa-IR"/>
        </w:rPr>
        <w:t>.</w:t>
      </w:r>
    </w:p>
    <w:p>
      <w:pPr>
        <w:pStyle w:val="Heading3"/>
        <w:numPr>
          <w:ilvl w:val="2"/>
          <w:numId w:val="1"/>
        </w:numPr>
        <w:rPr/>
      </w:pPr>
      <w:bookmarkStart w:id="403" w:name="__RefHeading___Toc6914008_1051229030"/>
      <w:bookmarkStart w:id="404" w:name="_Toc134"/>
      <w:bookmarkEnd w:id="403"/>
      <w:r>
        <w:rPr>
          <w:rtl w:val="true"/>
        </w:rPr>
        <w:t xml:space="preserve">سرانجام قیام بوشهر </w:t>
      </w:r>
      <w:r>
        <w:rPr>
          <w:rtl w:val="true"/>
        </w:rPr>
        <w:t>(</w:t>
      </w:r>
      <w:r>
        <w:rPr>
          <w:rtl w:val="true"/>
        </w:rPr>
        <w:t xml:space="preserve">ربیع الثانی </w:t>
      </w:r>
      <w:r>
        <w:rPr/>
        <w:t>1327</w:t>
      </w:r>
      <w:r>
        <w:rPr>
          <w:rtl w:val="true"/>
        </w:rPr>
        <w:t xml:space="preserve"> </w:t>
      </w:r>
      <w:r>
        <w:rPr>
          <w:rtl w:val="true"/>
        </w:rPr>
        <w:t>ه</w:t>
      </w:r>
      <w:r>
        <w:rPr>
          <w:rtl w:val="true"/>
        </w:rPr>
        <w:t xml:space="preserve">. </w:t>
      </w:r>
      <w:r>
        <w:rPr>
          <w:rtl w:val="true"/>
        </w:rPr>
        <w:t>ق</w:t>
      </w:r>
      <w:r>
        <w:rPr>
          <w:rtl w:val="true"/>
        </w:rPr>
        <w:t>)</w:t>
      </w:r>
      <w:bookmarkEnd w:id="404"/>
    </w:p>
    <w:p>
      <w:pPr>
        <w:pStyle w:val="BookText"/>
        <w:rPr/>
      </w:pPr>
      <w:r>
        <w:rPr>
          <w:rFonts w:ascii="IRNazanin" w:hAnsi="IRNazanin" w:eastAsia="IRNazanin"/>
          <w:color w:val="111111"/>
          <w:sz w:val="28"/>
          <w:sz w:val="28"/>
          <w:szCs w:val="28"/>
          <w:rtl w:val="true"/>
          <w:lang w:bidi="fa-IR"/>
        </w:rPr>
        <w:t xml:space="preserve">احمد خان دریابیگی همراه با سید اسدالله خارقانی که از شاگردان مرحوم آخوند خراسانی بود، از عراق حرکت و در ربیع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وارد بندر بوشهر گردیده وزعامت انجمن شهر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خان دریابیگی که به علمای بلند مرتبه نجف قول مناسب داده بود، که از حکومت مشروطه پشتیبانی نماید، و از حمایت فاتحان تهران نیز برخوردار بود، از جانب نمایندگان سیاسی دولتهای خارجی مستقر در بوشهر و به ویژه نماینده کنسولی انگلیسی در این شهر نیز تأیید گردید، و به قنسولگری انگلیس اطمینان خاطر داد که در اسرع وقت امنیت و آرامش را در بوشهر بر قرار خواهد ساخت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به تفنگداران دریایی خود دستور دادند تا بوشهر را ترک کنند ، و چنانکه بالیوز انگلیسی در گزارش خود می نویسد، تفنگداران یگانهای </w:t>
      </w:r>
    </w:p>
    <w:p>
      <w:pPr>
        <w:pStyle w:val="BookText"/>
        <w:rPr/>
      </w:pPr>
      <w:r>
        <w:rPr>
          <w:rFonts w:ascii="IRNazanin" w:hAnsi="IRNazanin" w:eastAsia="IRNazanin"/>
          <w:color w:val="111111"/>
          <w:sz w:val="28"/>
          <w:sz w:val="28"/>
          <w:szCs w:val="28"/>
          <w:rtl w:val="true"/>
          <w:lang w:bidi="fa-IR"/>
        </w:rPr>
        <w:t xml:space="preserve">شناور فاکس </w:t>
      </w:r>
      <w:r>
        <w:rPr>
          <w:rFonts w:eastAsia="Times New Roman" w:cs="Times New Roman" w:ascii="Times New Roman" w:hAnsi="Times New Roman"/>
          <w:color w:val="111111"/>
          <w:sz w:val="28"/>
          <w:szCs w:val="28"/>
          <w:lang w:val="en-US" w:bidi="en-US"/>
        </w:rPr>
        <w:t>FOX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منطقه را ترک کردند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حوادث بعد از استبداد صغیر وروی کار آمدن جناح قدرتمند بختیاریها در مرکز که در راستای اهداف انگلیسیها گام بر می داشتند از طرفی و نارضایتی تجار بوشهر که ظاهرا از ناامنی وآشوبهای چند ماهه متضرر شده بودند از طرف دیگر اوضاع را به گونه ای واژگونه ساخت ، که نتیجه نهایی آن عقب نشینی سید مرتضی و نیروهای تحت امر ایشان از مواضع قبلی خود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سید مرتضی سرگرم مذاکره با نیروهای دولتی بود، تعدادی از تفنگچیان تنگستانی در بعضی از منازل سنگر گرفته و به مقاومت پرداختند ، لیکن چون مقاومت را بی نتیجه دیدند،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اهرمی که از همه سو مأیوس و نا امید گردیده بود، در پاسخ مراسلة علماء بوشهر که خواستار تسلیم واخراج وی از بوشهر شده بودند، جوابی به این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مدتی است، مظلومیت اختیار کرده ام، در باب حرکت اشرار</w:t>
      </w:r>
    </w:p>
    <w:p>
      <w:pPr>
        <w:pStyle w:val="BookText"/>
        <w:rPr/>
      </w:pPr>
      <w:r>
        <w:rPr>
          <w:rFonts w:ascii="IRNazanin" w:hAnsi="IRNazanin" w:eastAsia="IRNazanin"/>
          <w:color w:val="111111"/>
          <w:sz w:val="28"/>
          <w:sz w:val="28"/>
          <w:szCs w:val="28"/>
          <w:rtl w:val="true"/>
          <w:lang w:bidi="fa-IR"/>
        </w:rPr>
        <w:t>تفنگچیان تنگستانی که مخالفان آنها را اشرار قلمداد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خود قرار می دهم که بی اطلاع هستم، و اگر به مسافرت من اصرار دارید، باید قنسول انگلیس حمایت کند ، که سه روز مهلت داشته باشم و بعد از آن روانه شوم والا برای دفاع حاضرم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سید بیانگر آن است که در آن روزهای سرنوشت ساز سر رشته امور بوشهر کاملا در دست انگلیسیها بوده و دریابیگی و نیروهای تحت امر ایشان هیچگونه تسلطی بر اوضاع نداشته 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سید، مرحوم سید اسدالله خارقانی را نزد وی فرستاده وسه </w:t>
      </w:r>
    </w:p>
    <w:p>
      <w:pPr>
        <w:pStyle w:val="BookText"/>
        <w:rPr/>
      </w:pPr>
      <w:r>
        <w:rPr>
          <w:rFonts w:ascii="IRNazanin" w:hAnsi="IRNazanin" w:eastAsia="IRNazanin"/>
          <w:color w:val="111111"/>
          <w:sz w:val="28"/>
          <w:sz w:val="28"/>
          <w:szCs w:val="28"/>
          <w:rtl w:val="true"/>
          <w:lang w:bidi="fa-IR"/>
        </w:rPr>
        <w:t>ساعت مهلت دادند تا از بوشهر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نتیجه بخش نبوده ، رؤسای قشون دولتی به دستور احمد خان دریابیگی منزل مرحوم سید مرتضی را به توپ بسته و بعد از تخریب منزل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رفتار قشون دولتی با جناب سید مرتضی یک پرده کوچکی از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وکردار ناهنجار سربازان سیلاخوری نسبت به دو سید بزرگوار مشروطه خواه مرحوم سید عبدالله بهبهانی و مرحوم سید محمد طباطبایی در تهران را تداعی می کرد سید، را وادار نمود تا درگیر و دار منازعه ، زایر خضر نامی که از رؤسای تنگستان بود، نزد دریابیگی فرستاده و امان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کینه سید را به دل داشتند و اقدامات وی را علیه منافع خود در بوشهر فراموش نکرده بودند ، احمد خان را ترغیب نمودند تا اعتنا نکرده و جنگ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سید تسلیم شده و بعد از دستگیری به اتفاق دو نفر دیگر از علمای بوشهر، مرحوم شیخ ابوالقاسم کازرونی و مرحوم شیخ اسدالله نامی که نماینده وی نزد تنگستانیها بود، به کشتی پرسپولیس منتقل تا از بوشهر به صوب عراق تبعید نمایند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از دستگیری سید مرتضی، مجاهدان تنگستانی به رهبری شهید رئیس علی دلواری تجدید قوا نموده ، در صدد هجوم به بوشهر بر آمده ، واظهارات و شرایطی به حکومت وقت پیشنهاد کرده ، که از جمله تقاضاهای آنها موارد ذیل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با احترام به مقام خود عودت دهند، تا کما فی السابق به کار خویش مشغول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را که خراب کرده اند، تعمیر و مرمت کرده، بحال خود بر </w:t>
      </w:r>
      <w:bookmarkStart w:id="405" w:name="pg7983_90695"/>
    </w:p>
    <w:p>
      <w:pPr>
        <w:pStyle w:val="BookText"/>
        <w:rPr/>
      </w:pPr>
      <w:bookmarkEnd w:id="405"/>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او را به موجب تفصیلی که خودش می دهد رجوع برگردانند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چهار نفری که در آن معرکه کشته شده ، چهار نفر به ایشان بسپارند تا آنها را بکشند وگرنه اعتنا به هیچکس نکرده به بوشهر حمله ور خواهند شد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خان دریابیگی که با تکیه بر مراسله مورخ بیستم ربیع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حمایت بی دریغ دولت انگلیس و نیروهای مستقر در بوشهر برخوردار بود، به خواستهای مجاهدان تنگستانی ترتیب اثر نداده ، جناب سید مرتضی اهرمی را چند روز در چهار برج مقر حکومتی نگاه داشته ، سرانجام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 خود به نجف اشرف تبعید کردند</w:t>
      </w:r>
      <w:r>
        <w:rPr>
          <w:rFonts w:eastAsia="IRNazanin" w:cs="IRNazanin"/>
          <w:color w:val="111111"/>
          <w:sz w:val="28"/>
          <w:szCs w:val="28"/>
          <w:rtl w:val="true"/>
          <w:lang w:bidi="fa-IR"/>
        </w:rPr>
        <w:t>.</w:t>
      </w:r>
    </w:p>
    <w:p>
      <w:pPr>
        <w:pStyle w:val="Heading3"/>
        <w:numPr>
          <w:ilvl w:val="2"/>
          <w:numId w:val="1"/>
        </w:numPr>
        <w:rPr/>
      </w:pPr>
      <w:bookmarkStart w:id="406" w:name="__RefHeading___Toc6914010_1051229030"/>
      <w:bookmarkStart w:id="407" w:name="_Toc135"/>
      <w:bookmarkEnd w:id="406"/>
      <w:r>
        <w:rPr>
          <w:rtl w:val="true"/>
        </w:rPr>
        <w:t>نتیجه گیری</w:t>
      </w:r>
      <w:bookmarkEnd w:id="40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سید مرتضی مجتهد اهرمی در بوشهر که به توصیه روحانی جلیل القدر لارستانی مرحوم سید عبدالحسین لاری انجام گرفت، از معدود خیزشهای مردمی و مترقی است که علیه استبداد محمد علیشاهی در کرانه های شمالی خلیج فارس به 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دو ماهه مرحوم سید مرتضی اگر چه از حمایت روحانی قدرتمند جنوب آیت الله لاری و نیروهای جدی مشروطه خواه و دموکرات و در آغاز علمای بزرگ نجف برخوردار بود، لیکن سیر تحول وقایع از جمله اقدامات گروه گرایانه سردار اسعد بختیاری در مرکز بعد از پیروزی بر محمد علیشاه قاجار، حمایت سردار اسعد از احمد خان دریابیگی و به خطر افتادن منافع تجار بوشهری و به ویژه انگلیسها که مقر اصلی </w:t>
      </w:r>
    </w:p>
    <w:p>
      <w:pPr>
        <w:pStyle w:val="BookText"/>
        <w:rPr/>
      </w:pPr>
      <w:r>
        <w:rPr>
          <w:rFonts w:ascii="IRNazanin" w:hAnsi="IRNazanin" w:eastAsia="IRNazanin"/>
          <w:color w:val="111111"/>
          <w:sz w:val="28"/>
          <w:sz w:val="28"/>
          <w:szCs w:val="28"/>
          <w:rtl w:val="true"/>
          <w:lang w:bidi="fa-IR"/>
        </w:rPr>
        <w:t>نمایندگی سیاسی آنها در این شهر بندری قرار داشت، حوادث را علیه سید مرتضی و نیروهای طرفدار وی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نگرش است، که ترکیب ناهمگون نیروهایی که از آغازین روزهای پیروزی به سید پیوسته بودند، وغالبا بر اساس تمایلات گروهی خود عمل می کردند، و نارضایتی تجار بوشهری از ادامه آشوبها و نا امنی که منافع اقتصادی آنها را به خطر می انداخت، ولطمه های جبران ناپذیری که بر منافع این قشر وارد ساخته بود، سبب گردید، تا سید مرتضی در لحظات پایانی عمر سیاسی خویش، اغلب بارانش را از دست بدهد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که به دلیل عدم حمایت سیاسی مرکز و سرخوردگی تجار بوشهری ، آروزهای خویش را پایمال شده می دید، علیرغم روحیه ظلم ستیزی که داشت همچون همرزم خویش مرحوم آیت الله سید عبدالحسین لاری در یک درگیری نا برابر در مقابل تهاجم فراگیر دشمنانش تسلیم را پذیرا شده و ناگزیر به هجرت و تبعید از بوشهر به عراق گردید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408" w:name="pg7983_90697"/>
    </w:p>
    <w:p>
      <w:pPr>
        <w:pStyle w:val="Heading3"/>
        <w:numPr>
          <w:ilvl w:val="2"/>
          <w:numId w:val="1"/>
        </w:numPr>
        <w:rPr/>
      </w:pPr>
      <w:bookmarkStart w:id="409" w:name="__RefHeading___Toc6914012_1051229030"/>
      <w:bookmarkStart w:id="410" w:name="_Toc136"/>
      <w:bookmarkEnd w:id="408"/>
      <w:bookmarkEnd w:id="409"/>
      <w:r>
        <w:rPr>
          <w:rtl w:val="true"/>
        </w:rPr>
        <w:t>منابع و مآخذ</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بشیری ، کتاب آبی ، تهران ، نشرنو،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جلد دوم،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 سید محمد حسن ، نقش روحانیون ضد استعماری مردم جنوب ایران، مجموعه مقالات کنگره رئیس علی دلواری، چاپخانه علوی بوشهر،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مشروطیت ، قیام سید مرتضی اهرمی واشغال بوشهر، ترجمه حسن زنگنه ، شماره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وثوقی ، محمد باقر، لارستان ، جنبش مشروطیت ، مؤسسه فرهنگی همسایه ،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جنوب ، همان،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جنوب ، همان ، ص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بشیری ، کتاب آبی ، تهران ، نشرنو،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جلد دوم ،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آئینه جنوب ، همان،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ترکمان ، محمد، اسنادی درباره هجوم انگلیسی وروس به ایران ، نشر وزارت خارجه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جنوب ، همان،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هفدهم، 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جنوب ، همان،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 همان ، ص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سال هفدهم ،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 همان ، ص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وثوقی ، محمد باقر، همان،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411" w:name="pg7983_90698"/>
    </w:p>
    <w:p>
      <w:pPr>
        <w:pStyle w:val="Heading3"/>
        <w:numPr>
          <w:ilvl w:val="2"/>
          <w:numId w:val="1"/>
        </w:numPr>
        <w:rPr/>
      </w:pPr>
      <w:bookmarkStart w:id="412" w:name="__RefHeading___Toc6914014_1051229030"/>
      <w:bookmarkStart w:id="413" w:name="_Toc137"/>
      <w:bookmarkEnd w:id="411"/>
      <w:bookmarkEnd w:id="412"/>
      <w:r>
        <w:rPr>
          <w:rtl w:val="true"/>
        </w:rPr>
        <w:t>از گزارش وزیر مختار انگلیس در تهران به وزارت خارجه انگلیس</w:t>
      </w:r>
      <w:bookmarkEnd w:id="413"/>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مکتوب سر جارج بار کلی به سر ادوارد گری، از تهران،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یکم ربیع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نمودن این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تیان تحت امر سید مر تفسی اهرمی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بیار آنکه میرزا احمد خان در یا بیگی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لنا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آنان مبله اسدالله خار دا ای وارد بوشهر کرد رد، در ب با ماده مذاکرات و رخدادهای دوم مشارالیه را محبوسی و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ری را با یک کشتی به بهره دار آنجا به نجف نر 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را در هر حال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خطرات مهمه ناشی از تجاوزات دیگر آنها باعث لزوم پیاده نمودن نشون از کشتی جنگی اعلیحضرتی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تازگی به بوشهر اعزام شده بود گردید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ماژور کا کس اختیار داده ام که سر باز ان بحری را در گمرک بگمارد برای اینکه اگر باز سبد مزبور بخواهد عا بدات را اخذ نماید ممانعت بنمایند</w:t>
      </w:r>
      <w:r>
        <w:rPr>
          <w:rFonts w:eastAsia="IRNazanin" w:cs="IRNazanin"/>
          <w:color w:val="111111"/>
          <w:sz w:val="28"/>
          <w:szCs w:val="28"/>
          <w:rtl w:val="true"/>
          <w:lang w:bidi="fa-IR"/>
        </w:rPr>
        <w:t xml:space="preserve">.» </w:t>
      </w:r>
      <w:bookmarkStart w:id="414" w:name="pg7983_90699"/>
    </w:p>
    <w:p>
      <w:pPr>
        <w:pStyle w:val="Heading3"/>
        <w:numPr>
          <w:ilvl w:val="2"/>
          <w:numId w:val="1"/>
        </w:numPr>
        <w:rPr/>
      </w:pPr>
      <w:bookmarkStart w:id="415" w:name="__RefHeading___Toc6914016_1051229030"/>
      <w:bookmarkStart w:id="416" w:name="_Toc138"/>
      <w:bookmarkEnd w:id="414"/>
      <w:bookmarkEnd w:id="415"/>
      <w:r>
        <w:rPr>
          <w:rtl w:val="true"/>
        </w:rPr>
        <w:t>تلگراف وزیر امور خارجه انگلیس به وزیر مختار انگلیس در تهران</w:t>
      </w:r>
      <w:bookmarkEnd w:id="416"/>
    </w:p>
    <w:p>
      <w:pPr>
        <w:pStyle w:val="BookText"/>
        <w:rPr/>
      </w:pPr>
      <w:r>
        <w:rPr>
          <w:rFonts w:ascii="IRNazanin" w:hAnsi="IRNazanin" w:eastAsia="IRNazanin"/>
          <w:color w:val="111111"/>
          <w:sz w:val="28"/>
          <w:sz w:val="28"/>
          <w:szCs w:val="28"/>
          <w:rtl w:val="true"/>
          <w:lang w:bidi="fa-IR"/>
        </w:rPr>
        <w:t xml:space="preserve">نمرۀ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تلگراف سر ادوارد گری بد سر جارج بار کای</w:t>
      </w:r>
      <w:r>
        <w:rPr>
          <w:rStyle w:val="FootnoteAnchor"/>
          <w:rtl w:val="true"/>
        </w:rPr>
        <w:footnoteReference w:id="338"/>
      </w:r>
      <w:r>
        <w:rPr>
          <w:rFonts w:ascii="IRNazanin" w:hAnsi="IRNazanin" w:eastAsia="IRNazanin"/>
          <w:color w:val="111111"/>
          <w:sz w:val="28"/>
          <w:sz w:val="28"/>
          <w:szCs w:val="28"/>
          <w:rtl w:val="true"/>
          <w:lang w:bidi="fa-IR"/>
        </w:rPr>
        <w:t xml:space="preserve">، از وزارت خارجه،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رجوع به تلگراف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شما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فروند جهاز سه یار جنگی اعلیحضرتی از درجه دوم و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از هنگام به عزم بو شهر حرکت کرده است</w:t>
      </w:r>
      <w:r>
        <w:rPr>
          <w:rFonts w:eastAsia="IRNazanin" w:cs="IRNazanin"/>
          <w:color w:val="111111"/>
          <w:sz w:val="28"/>
          <w:szCs w:val="28"/>
          <w:rtl w:val="true"/>
          <w:lang w:bidi="fa-IR"/>
        </w:rPr>
        <w:t xml:space="preserve">. </w:t>
      </w:r>
      <w:bookmarkStart w:id="417" w:name="pg7983_90700"/>
    </w:p>
    <w:p>
      <w:pPr>
        <w:pStyle w:val="Heading3"/>
        <w:numPr>
          <w:ilvl w:val="2"/>
          <w:numId w:val="1"/>
        </w:numPr>
        <w:rPr/>
      </w:pPr>
      <w:bookmarkStart w:id="418" w:name="__RefHeading___Toc6914018_1051229030"/>
      <w:bookmarkStart w:id="419" w:name="_Toc139"/>
      <w:bookmarkEnd w:id="417"/>
      <w:bookmarkEnd w:id="418"/>
      <w:r>
        <w:rPr>
          <w:rtl w:val="true"/>
        </w:rPr>
        <w:t>از تلگراف وزیر مختار انگلیس در تهران به وزیر امور خارجه انگلیس</w:t>
      </w:r>
      <w:bookmarkEnd w:id="419"/>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تلگراف سر جارج بار کلی به سر ادوارد گری، از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ذیل مورخه هشتم آوریل از جنرال قنسرل مقدم بوشهر رسیده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بیش از آنچه در تلگران اخیر ما قبل خودم راپورت داده ام جالب اهمیت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روسی و عثمانی و آلمانی من امروز در باب ازوم مداخله دولت انگلیس برای اعاده نظم بد من الامارات فوری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Style w:val="FootnoteAnchor"/>
          <w:rtl w:val="true"/>
        </w:rPr>
        <w:footnoteReference w:id="339"/>
      </w:r>
      <w:r>
        <w:rPr>
          <w:rFonts w:ascii="IRNazanin" w:hAnsi="IRNazanin" w:eastAsia="IRNazanin"/>
          <w:color w:val="111111"/>
          <w:sz w:val="28"/>
          <w:sz w:val="28"/>
          <w:szCs w:val="28"/>
          <w:rtl w:val="true"/>
          <w:lang w:bidi="fa-IR"/>
        </w:rPr>
        <w:t>مسئولیت نگهداری نظم را به کلی از عهده خود منتزع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دستجات نا منظم تفنگچیان چریکی کد او مجتمع نموده ظاهرا حالا به کلی عنان اختیارشان از کف ساقط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دسته مشرو بله خواهان صادق العقیده امروز به من اطلاع داده اند که ما قطع اتصال با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بور نموده ایم و دیگر نمی توانیم مسئولیت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هفته ماضی آنها جدوجهد نمودند که با او را دارد نمایند یا به صراط مستقیمی داخل نمایند ولی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شایک منقلبه دیشبی تجدید شده و به نظر من هم چه می آید که اگر عناصر شورشید تا فردا دارد یا تکسیر </w:t>
      </w:r>
      <w:r>
        <w:rPr>
          <w:rStyle w:val="FootnoteAnchor"/>
          <w:rtl w:val="true"/>
        </w:rPr>
        <w:footnoteReference w:id="340"/>
      </w:r>
      <w:r>
        <w:rPr>
          <w:rFonts w:ascii="IRNazanin" w:hAnsi="IRNazanin" w:eastAsia="IRNazanin"/>
          <w:color w:val="111111"/>
          <w:sz w:val="28"/>
          <w:sz w:val="28"/>
          <w:szCs w:val="28"/>
          <w:rtl w:val="true"/>
          <w:lang w:bidi="fa-IR"/>
        </w:rPr>
        <w:t>نشوند نهایت از دم را دارد که خودمان برای اعادة نظم اقدامات بنماییم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من مجاز بودم که به سید و رؤسای تفنگچیان اخطار بنمایم که اگر آنها به طیب خاطر عزیمت نمایند، کشتی جنگی اعلیحفر 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و توب پیاده خواهد کرد که آنها را طرد بنماید، گمان می کنم تهدید کافی می بود در صورتی که دولت اعلیحضر تی انگلیس برای به موقع اجرا گذاردن این امر حاضر باشند</w:t>
      </w:r>
      <w:r>
        <w:rPr>
          <w:rFonts w:eastAsia="IRNazanin" w:cs="IRNazanin"/>
          <w:color w:val="111111"/>
          <w:sz w:val="28"/>
          <w:szCs w:val="28"/>
          <w:rtl w:val="true"/>
          <w:lang w:bidi="fa-IR"/>
        </w:rPr>
        <w:t xml:space="preserve">...» </w:t>
      </w:r>
      <w:bookmarkStart w:id="420" w:name="pg7983_90701"/>
    </w:p>
    <w:p>
      <w:pPr>
        <w:pStyle w:val="Heading3"/>
        <w:numPr>
          <w:ilvl w:val="2"/>
          <w:numId w:val="1"/>
        </w:numPr>
        <w:rPr/>
      </w:pPr>
      <w:bookmarkStart w:id="421" w:name="__RefHeading___Toc6914020_1051229030"/>
      <w:bookmarkStart w:id="422" w:name="_Toc140"/>
      <w:bookmarkEnd w:id="420"/>
      <w:bookmarkEnd w:id="421"/>
      <w:r>
        <w:rPr>
          <w:rtl w:val="true"/>
        </w:rPr>
        <w:t>تلگراف وزیر مختار انگلیس در تهران به وزیر امور خارجه انگلیس</w:t>
      </w:r>
      <w:bookmarkEnd w:id="422"/>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تلگراف سر جارج بار کلی به سر ادوارد گری، از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بوشهر ، امروز من تلگراف ذیل را به جنرال قنسول انگلیس مقیم بوشهر مخابره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مجاز بد نه دردی را که در تلگراف مورخه دی وز خودتان پیشنهاد نموده بودید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تهدید بهبودی حقیقی در اوضاع حاصل نشد شما ممکن است این امر را به موقع اجرا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پیاده نمودن قشون لازم بشود قبل از پیاده نمودن باید اعلانی منتشر بنما بند مبنی بر اینکه این اقدام برای حفظ اتباع انگلیس و سایر خارجه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ترتیب به مسیو سابلین </w:t>
      </w:r>
      <w:r>
        <w:rPr>
          <w:rStyle w:val="FootnoteAnchor"/>
          <w:rtl w:val="true"/>
        </w:rPr>
        <w:footnoteReference w:id="341"/>
      </w:r>
      <w:r>
        <w:rPr>
          <w:rFonts w:ascii="IRNazanin" w:hAnsi="IRNazanin" w:eastAsia="IRNazanin"/>
          <w:color w:val="111111"/>
          <w:sz w:val="28"/>
          <w:sz w:val="28"/>
          <w:szCs w:val="28"/>
          <w:rtl w:val="true"/>
          <w:lang w:bidi="fa-IR"/>
        </w:rPr>
        <w:t>هم اطلاع داده شده</w:t>
      </w:r>
      <w:r>
        <w:rPr>
          <w:rFonts w:eastAsia="IRNazanin" w:cs="IRNazanin"/>
          <w:color w:val="111111"/>
          <w:sz w:val="28"/>
          <w:szCs w:val="28"/>
          <w:rtl w:val="true"/>
          <w:lang w:bidi="fa-IR"/>
        </w:rPr>
        <w:t>.</w:t>
      </w:r>
    </w:p>
    <w:p>
      <w:pPr>
        <w:pStyle w:val="Heading3"/>
        <w:numPr>
          <w:ilvl w:val="2"/>
          <w:numId w:val="1"/>
        </w:numPr>
        <w:rPr/>
      </w:pPr>
      <w:bookmarkStart w:id="423" w:name="__RefHeading___Toc6914022_1051229030"/>
      <w:bookmarkStart w:id="424" w:name="_Toc141"/>
      <w:bookmarkEnd w:id="423"/>
      <w:r>
        <w:rPr>
          <w:rtl w:val="true"/>
        </w:rPr>
        <w:t>تلگراف وزیر خارجه انگلیس به وزیر مختار انگلیس در تهران</w:t>
      </w:r>
      <w:bookmarkEnd w:id="424"/>
    </w:p>
    <w:p>
      <w:pPr>
        <w:pStyle w:val="BookText"/>
        <w:rPr/>
      </w:pP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تلگراف سر ادوارد گری به سر جارج بار کلی، از وزارت خارجه،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1327</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تلگراف نهم شهر جاری شما، تعلیمات شما به نماینده دولت انگلیس در بوشهر را تصویب می نمایم</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7983_90704"/>
      <w:bookmarkStart w:id="426" w:name="pg7983_90704"/>
      <w:bookmarkEnd w:id="426"/>
    </w:p>
    <w:p>
      <w:pPr>
        <w:pStyle w:val="Heading2"/>
        <w:numPr>
          <w:ilvl w:val="1"/>
          <w:numId w:val="1"/>
        </w:numPr>
        <w:rPr/>
      </w:pPr>
      <w:bookmarkStart w:id="427" w:name="pg7983_90704"/>
      <w:bookmarkStart w:id="428" w:name="__RefHeading___Toc6914024_1051229030"/>
      <w:bookmarkStart w:id="429" w:name="_Toc142"/>
      <w:bookmarkEnd w:id="427"/>
      <w:bookmarkEnd w:id="428"/>
      <w:r>
        <w:rPr>
          <w:rtl w:val="true"/>
        </w:rPr>
        <w:t>نهضت آیة الله لاری واثرات آن بر منطقه جویم</w:t>
      </w:r>
      <w:bookmarkEnd w:id="429"/>
    </w:p>
    <w:p>
      <w:pPr>
        <w:pStyle w:val="Heading3"/>
        <w:numPr>
          <w:ilvl w:val="2"/>
          <w:numId w:val="1"/>
        </w:numPr>
        <w:rPr/>
      </w:pPr>
      <w:bookmarkStart w:id="430" w:name="__RefHeading___Toc6914026_1051229030"/>
      <w:bookmarkStart w:id="431" w:name="_Toc143"/>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نهضت آیة الله لاری</w:t>
      </w:r>
    </w:p>
    <w:p>
      <w:pPr>
        <w:pStyle w:val="BookText"/>
        <w:rPr/>
      </w:pPr>
      <w:r>
        <w:rPr>
          <w:rFonts w:ascii="IRNazanin" w:hAnsi="IRNazanin" w:eastAsia="IRNazanin"/>
          <w:color w:val="111111"/>
          <w:sz w:val="28"/>
          <w:sz w:val="28"/>
          <w:szCs w:val="28"/>
          <w:rtl w:val="true"/>
          <w:lang w:bidi="fa-IR"/>
        </w:rPr>
        <w:t>واثرات آن بر منطقه جویم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الله تقوی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جناب مستطاب ، علامة فهام، قدوه انام، مرجع خواص و عوام، جامع معقول و منقول، حاوی فروع واصول، آخوند ملا محمد باقر مجتهد جویمی، پس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پر فایده علمی سرانجام در شوال المکرم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بسرای جاوید شتافت و در جوار رحمت الهی آرام گرفت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مرجع تقلید اهالی لارستان و پناهگاه بزرگ معنوی و مادی ایشان در کلیه امور بود ولذا رحلت آن وجود مبارک بی شک ضربه ای بزرگ و جبران ناپذیر بر پیکره سیاسی، اجتماعی و علمی این منطقه حساس اسلامی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که سید علاء الدین مورخ لاری در کتاب ارزنده خویش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به خوبی میزان کارایی سیاسی و اجتماعی وی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السلطنة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قدیم حاکم فارس بوده و برای رفع غائله اعراب مسقط از شیراز به لار و از اینجا به بندرعباس رفته ودفع آنها نموده است وبه لار برگشته و چندی در لار توقف نموده و مرید مرحوم آخوند شده است به خواهش آخوند لاری سه کار مهم برای شهر لار انجام داده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قدیم قنات آب فاریاب مظفر آباد لار وقف مردم لار بوده </w:t>
      </w:r>
    </w:p>
    <w:p>
      <w:pPr>
        <w:pStyle w:val="BookText"/>
        <w:rPr/>
      </w:pPr>
      <w:r>
        <w:rPr>
          <w:rFonts w:ascii="IRNazanin" w:hAnsi="IRNazanin" w:eastAsia="IRNazanin"/>
          <w:color w:val="111111"/>
          <w:sz w:val="28"/>
          <w:sz w:val="28"/>
          <w:szCs w:val="28"/>
          <w:rtl w:val="true"/>
          <w:lang w:bidi="fa-IR"/>
        </w:rPr>
        <w:t>و خوانین لاری سابق الذکر غصب نموده بودند و به ملکیت خودشان در آورده بودند، بعد از انقراضشان جزء خالصه دولت شده و مالک آن ناصر الدین شاه بوده، حاکم فارس از شاه تقاضا نماید تا مجرد وقف بر اهالی لار شود که اینطور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آن که ، سرباز خانه لار خراب شده بود وقتی که سرباز به لار می فرستاده اند در خانه های مردم منزل می گرفته اند و مردم لار از این سبب در زحمت بوده اند و حسام السلطنه حاکم یک سربازخانه هم در پشت باغ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آنکه ، سد رودخانه خشک رود لار که در لار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PSCOL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برای حفظ شهر قدیم آن را از سنگ و ساروج ساخته بوده اند و خراب شده بود، مجددا بوسیله حسام السلطنه حاکم فارس ، آن را در الار ساخته که تاکنون باقی و برقرار است</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والای علمی و ارزش تألیفات آن جناب در آثار بسیاری از دانشمندان اسلامی منعکس و مورد تأیید و تأکید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رستم خان گراشی صاحب باغستان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تمجید و تجلیل از ایشان می نویسد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مرحوم آخوند ملا محمد باقر لاری اعلی الله مقامه از اجله علما و موحدین زمان خود معاصر حاجی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حاجی محمد کریم خان کرمانی و شیخ مرتضی شوشتری اعلی الله مقامها وفاضل در بندی و سایر از مجاهدین میدان نصر اعلام دین شکر الله مساعیهم بودند وهمتشان در اختلاف مذکورین پیوسته بر رفع مقصود و از دنیا به مقدار ضرورت </w:t>
      </w:r>
    </w:p>
    <w:p>
      <w:pPr>
        <w:pStyle w:val="BookText"/>
        <w:rPr/>
      </w:pPr>
      <w:r>
        <w:rPr>
          <w:rFonts w:ascii="IRNazanin" w:hAnsi="IRNazanin" w:eastAsia="IRNazanin"/>
          <w:color w:val="111111"/>
          <w:sz w:val="28"/>
          <w:sz w:val="28"/>
          <w:szCs w:val="28"/>
          <w:rtl w:val="true"/>
          <w:lang w:bidi="fa-IR"/>
        </w:rPr>
        <w:t>محصور بود، مجهول القدر در وطن معلوم ، زیست فرموده ، وحدت حال خود را به کثرت اشتغال مردم نفروختند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بزرگان در سلوک بر انفاس قدسیه او بو برده ، مقدمش را به طریق نیاز خواستار شدند ، ملتمسشان به اجابت مقرون و رد التماسشان نفرمود وفوائد کلی از حال ملاقات آن بزرگوار با ایشان عابد حال وجوه مسلمین که در تحت اقسدارشان بودند گردید ، علی الخصوص اهل بلد خود را که کمال رعایت از این طریق فرمود ، دیگر چه دانستند ، نمی دانم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باغستان در بیان ارزش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محمدباقر مجتهد جویمی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اخلاقی غزالی را فارسی و مثنوی رومی را ریحان منزوعة الاقماع منثور این کتاب مبارک است که بر بینندگان آن آنچه عرض شد اغراقی نیست و جز این کتاب ، کتابی در عقاید و نسخه ای در مسایل عملیه به استدعای مرحوم والد ماجد این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بزرگوار تصنیف و تألیف شده بود که در صدمه نواب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فنا گردید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السالکین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یگانه عالم برجسته لارستان در قرن سیزدهم هجری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پناهگاه اهالی لارستان در بحبوحه حوادث و رخدادهای تلخ وکمرشکن سیاسی و اجتماعی اینک وجود خارجی نداشت که حاصل آن نه تنها فقدان آرامش روحی بلکه بروز حوادث تلخ سیاسی و اجتماعی پی در 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تبعات تلخ و ناگوار را می توان در نا امنی راهها وعدم تأمین مالی وجانی خصوصا برای قشر قدرتمند تجار لارستانی، ظلم و اجحافات بیش از </w:t>
      </w:r>
    </w:p>
    <w:p>
      <w:pPr>
        <w:pStyle w:val="BookText"/>
        <w:rPr/>
      </w:pPr>
      <w:r>
        <w:rPr>
          <w:rFonts w:ascii="IRNazanin" w:hAnsi="IRNazanin" w:eastAsia="IRNazanin"/>
          <w:color w:val="111111"/>
          <w:sz w:val="28"/>
          <w:sz w:val="28"/>
          <w:szCs w:val="28"/>
          <w:rtl w:val="true"/>
          <w:lang w:bidi="fa-IR"/>
        </w:rPr>
        <w:t>حد حکام منطقه که بر اثر رقابتهای درونی خویش تشدید شده بود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 جنایات بی شمار و وهم آور خوانین لارستان به صورت قتل وغارت و در شکلهای شیطانی و ناجوانمردانه ونیز حیرانی مذهبی و فقهی اهالی خلاصه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تجار لارستانی را واداشت تا برای دعوت عالمی به آن سوی مرزها رفته و در جهت رفع مشکل سیاسی وخلاء دینی اقدام لازم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شورایی از اعیان و تجار لارستان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لار به سمت عراق حرکت نموده و در سامره به به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شتافتند و از ایشان در خواست عالم مجتهد و مبرزی را برای اعزام لارستان نمودند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میرازی شیرازی با وقوف کامل از اوضاع حساس سیاسی فارس شخصیتی جامع الشرایط را انتخاب نمود که بتواند به راحتی از عهده این امر خطیر یعنی مرجعیت منطقه لارستان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سید عبدالحسین فرزند فضیلت و علم را به هیأت لارستانی معرفی نمود و خطاب به حاج علی وکیل و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بردن آقا سید عبدالحسین به لارستان ، نجف را به آنجا برده ای و گهواره فضیلت ودانش را از فرزند فضیلت و علم خالی گذاردی</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سید عبدالحسین موسوی و یارانش وارد لارستان شده و در منطقه جویم مورد استقبال گرم اهالی به رهبری حاج ملا علی نقی جویمی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حاج علی قلی خان گراشی بر بلوک جویم و بیدشهر حکومت می راند و حکمرانی لارستان را پدرش فتحعلی خان گراشی بر عهده داشت</w:t>
      </w:r>
      <w:r>
        <w:rPr>
          <w:rFonts w:eastAsia="IRNazanin" w:cs="IRNazanin"/>
          <w:color w:val="111111"/>
          <w:sz w:val="28"/>
          <w:szCs w:val="28"/>
          <w:rtl w:val="true"/>
          <w:lang w:bidi="fa-IR"/>
        </w:rPr>
        <w:t xml:space="preserve">. </w:t>
      </w:r>
      <w:bookmarkStart w:id="432" w:name="pg7983_90710"/>
    </w:p>
    <w:p>
      <w:pPr>
        <w:pStyle w:val="BookText"/>
        <w:rPr/>
      </w:pPr>
      <w:bookmarkEnd w:id="432"/>
      <w:r>
        <w:rPr>
          <w:rFonts w:ascii="IRNazanin" w:hAnsi="IRNazanin" w:eastAsia="IRNazanin"/>
          <w:color w:val="111111"/>
          <w:sz w:val="28"/>
          <w:sz w:val="28"/>
          <w:szCs w:val="28"/>
          <w:rtl w:val="true"/>
          <w:lang w:bidi="fa-IR"/>
        </w:rPr>
        <w:t>مقاله حاضر بر آن است تا اثرات نهضت مشروطه خواهی لارستان به رهبری آیة الله سید عبدالحسین موسوی لاری بر منطقه جویم را در دو بعد فرهنگی و نظامی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اثرات این خیزش مبارک و خیرات باقیه آن تا اکنون فیض بخش این منطقه تاریخی از لارستان کهن بوده و می باشد</w:t>
      </w:r>
      <w:r>
        <w:rPr>
          <w:rFonts w:eastAsia="IRNazanin" w:cs="IRNazanin"/>
          <w:color w:val="111111"/>
          <w:sz w:val="28"/>
          <w:szCs w:val="28"/>
          <w:rtl w:val="true"/>
          <w:lang w:bidi="fa-IR"/>
        </w:rPr>
        <w:t>.</w:t>
      </w:r>
    </w:p>
    <w:p>
      <w:pPr>
        <w:pStyle w:val="Heading3"/>
        <w:numPr>
          <w:ilvl w:val="2"/>
          <w:numId w:val="1"/>
        </w:numPr>
        <w:rPr/>
      </w:pPr>
      <w:bookmarkStart w:id="433" w:name="__RefHeading___Toc6914028_1051229030"/>
      <w:bookmarkStart w:id="434" w:name="_Toc144"/>
      <w:bookmarkEnd w:id="433"/>
      <w:r>
        <w:rPr/>
        <w:t>1</w:t>
      </w:r>
      <w:r>
        <w:rPr>
          <w:rtl w:val="true"/>
        </w:rPr>
        <w:t xml:space="preserve">- </w:t>
      </w:r>
      <w:r>
        <w:rPr>
          <w:rtl w:val="true"/>
        </w:rPr>
        <w:t>تأثیرات فرهنگی نهضت سید بر منطقه جویم</w:t>
      </w:r>
      <w:bookmarkEnd w:id="434"/>
    </w:p>
    <w:p>
      <w:pPr>
        <w:pStyle w:val="Heading4"/>
        <w:numPr>
          <w:ilvl w:val="3"/>
          <w:numId w:val="1"/>
        </w:numPr>
        <w:rPr/>
      </w:pPr>
      <w:bookmarkStart w:id="435" w:name="__RefHeading___Toc6914030_1051229030"/>
      <w:bookmarkStart w:id="436" w:name="_Toc145"/>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 xml:space="preserve">سید با ورود خویش به کادر سازی پرداخته و حوزه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خویش را در لار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علمی از حوزه های اطراف لارستان ، داراب ، جهرم، شیراز ، بوشهر به لار سرازیر شده و جمعی قدرتمند از روحانیون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علمیه لارستان مباحث فقهی وسیاسی در کنار هم تدریس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رأس قدرت روحانیت لارستان به زودی حوزه نفوذش را به سراسر جنوب ایران از شرق تا غرب گسترش داد ، او توانست با تربیت نیروهای جدید و قدرتمند علاوه بر کادرسازی، به نوعی سازماندهی انقلابی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به عنوان بازوان قدرتمند مشروطه خواهی ، بعدها توانستند مجری سیاستها و فرامین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او به حدی بود که حاکم سنتی لار نیز از همان ابتدا از او پیروی کرده و احترام خاصی به او قایل بوده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بلافاصله پس از استقرار خویش توانست نظر مساعد و همراهی روحانیون لارستان را به خود جلب نموده و در طی مدت کوتاهی مریدان بسیاری برای خویش دست و پا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حاجی بابا بیر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سادات بیرم یکی از مناطق سادات نشین لار،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علی اشکنانی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bookmarkStart w:id="437" w:name="pg7983_90711"/>
    </w:p>
    <w:p>
      <w:pPr>
        <w:pStyle w:val="BookText"/>
        <w:rPr/>
      </w:pPr>
      <w:bookmarkEnd w:id="437"/>
      <w:r>
        <w:rPr>
          <w:rFonts w:ascii="IRNazanin" w:hAnsi="IRNazanin" w:eastAsia="IRNazanin"/>
          <w:color w:val="111111"/>
          <w:sz w:val="28"/>
          <w:sz w:val="28"/>
          <w:szCs w:val="28"/>
          <w:rtl w:val="true"/>
          <w:lang w:bidi="fa-IR"/>
        </w:rPr>
        <w:t xml:space="preserve">با نفوذ اشکنانی،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زکریا 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قدرتمند و با نفوذ نواحی شرقی لارستان،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بحرانی روحانی بندر لنگه،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اهرمی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فال و گله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حاج ملا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جویم از جمله روحانیون همراه سید محسوب می شوند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غیر از حاج ملا علی نقی جویمی، آخوند کربلایی محمد جویمی، ملا محمد حسین بن محمد باقر مجتهد جویمی ، ملا محمد رضا بن محمد باقر مجتهد جویمی از دیگر شاگردان سید قلمداد شده اند که در طول مبارزات مشروطیت توانستند همچون شبکه ای قدرتمند، نیروهای مادی و معنوی لازم را جهت ادامه نهضت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رهبری نهضت لارستان ضمن حمایت شدید از ایشان، در کلیه بحرانها با تمام قدرت از نمایندگان خویش به دفاع برخاسته و بر ضد مخالفان اقدام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شرح حال مختصر شاگردان جویمی سید و خیرات باقیه حاصله از وجود مبارک آنها به صورت اجمالی ارایه می گردد </w:t>
      </w:r>
      <w:r>
        <w:rPr>
          <w:rFonts w:eastAsia="IRNazanin" w:cs="IRNazanin"/>
          <w:color w:val="111111"/>
          <w:sz w:val="28"/>
          <w:szCs w:val="28"/>
          <w:rtl w:val="true"/>
          <w:lang w:bidi="fa-IR"/>
        </w:rPr>
        <w:t>:</w:t>
      </w:r>
    </w:p>
    <w:p>
      <w:pPr>
        <w:pStyle w:val="Heading4"/>
        <w:numPr>
          <w:ilvl w:val="3"/>
          <w:numId w:val="1"/>
        </w:numPr>
        <w:rPr/>
      </w:pPr>
      <w:bookmarkStart w:id="438" w:name="__RefHeading___Toc6914032_1051229030"/>
      <w:bookmarkStart w:id="439" w:name="_Toc146"/>
      <w:bookmarkEnd w:id="438"/>
      <w:r>
        <w:rPr/>
        <w:t>1</w:t>
      </w:r>
      <w:r>
        <w:rPr>
          <w:rtl w:val="true"/>
        </w:rPr>
        <w:t xml:space="preserve">- </w:t>
      </w:r>
      <w:r>
        <w:rPr>
          <w:rtl w:val="true"/>
        </w:rPr>
        <w:t>آیة الله حاج ملا علی نقی رحمانی جویمی</w:t>
      </w:r>
      <w:bookmarkEnd w:id="43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علی نقی، فرزند آخوند ملا صادق جویمی از جوانی موطن خویش را ترک می گوید و در شهر لار، در خدمت آیة الله سید عبدالحسین لاری، به فراگیری دانش می پردازد و بیشتر اوقات عمر خود را مصروف رضای پروردگار، در تبلیغ احادیث و اخبار و مصایب اهل بیت و ائمه اطهار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حبیب قوام با قوای خویش وارد لار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نقی را دستگیر می کند و در انظار عمومی به باد شلاق و چوب می گیرد و به او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سید عبدالحسین توهین کن، اما او مقاومت کرده و با ذکر خداوند</w:t>
      </w:r>
    </w:p>
    <w:p>
      <w:pPr>
        <w:pStyle w:val="BookText"/>
        <w:rPr/>
      </w:pPr>
      <w:r>
        <w:rPr>
          <w:rFonts w:ascii="IRNazanin" w:hAnsi="IRNazanin" w:eastAsia="IRNazanin"/>
          <w:color w:val="111111"/>
          <w:sz w:val="28"/>
          <w:sz w:val="28"/>
          <w:szCs w:val="28"/>
          <w:rtl w:val="true"/>
          <w:lang w:bidi="fa-IR"/>
        </w:rPr>
        <w:t>خود را آرامش می بخشد، آیت الله سید عبدالعلی آیت اللهی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همین اواخر باقی مانده های چوب گز در بدن آن مرحوم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روحانی وارسته هنگام مراجعت از لار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زخم معده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بدرود می گوید و در کنار مسجد قدیم شرفویه دفن می گردد، از 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اعتقادات باقی مانده که در تصرف نگارنده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باقر آقا غفوری و محمد حقانی بیر می دو تن از شاگردان آن مرحوم بوده اند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علی نقی، منشی وکاتب سید بوده است و در جریان حمله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حبیب الله قوام الملک شیرازی به لار، دستگیر و به شدت تهدید و شکنجه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انقلاب مشروطیت آیة الله سید عبدالحسین الاری، نیابت حکومت جویم را به آخوند ملا علی نقی جویمی واگذار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نایب جویم این حکم را گردن نمی نهد و نماینده آیت الله را از جویم اخراج و روانه شرفویه می نماید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تفنگچیان مشروطه خواه بنارویی و شرفویه به سر کردگی رئیس علیمراد بنارویی به محض اطلاع جهت گوشمالی منکران وارد جویم می شوند و قلعه حکومتی را به محاصره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محاصره وزد و خورد یکی از برادران ملا عبدالله و گروهی از قلعگیان کشته شده و سایرین متواری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قلعه به تصرف مشروطه خواهان در می آید و قریب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bookmarkStart w:id="440" w:name="pg7983_90713"/>
    </w:p>
    <w:p>
      <w:pPr>
        <w:pStyle w:val="BookText"/>
        <w:rPr/>
      </w:pPr>
      <w:bookmarkEnd w:id="440"/>
      <w:r>
        <w:rPr>
          <w:rFonts w:ascii="IRNazanin" w:hAnsi="IRNazanin" w:eastAsia="IRNazanin"/>
          <w:color w:val="111111"/>
          <w:sz w:val="28"/>
          <w:sz w:val="28"/>
          <w:szCs w:val="28"/>
          <w:rtl w:val="true"/>
          <w:lang w:bidi="fa-IR"/>
        </w:rPr>
        <w:t>حکومت مشروطه در جویم پایدار می ماند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شیخ علی اصغر رحمانی جویمی پس از وفات پدرش حاج ملا علی نقی، رهسپار جهرم و شیراز می شود و به بحث ودرس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پیش از انقلاب اسلامی نقش بسزایی در تغذیه فکری جوانان انقلابی داشته، در صحنه های اجتماعی نقش فعال و متعهدانه ای ایفا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وعظ و خطابه زبانزد عام و خاص بود و علاوه بر ایران در بحرین و قطر نیز منبر وعظ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و همراه با انقلاب اسلامی با سخنرانیهای آتشین خود به روشنگری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در دی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بیماری دیابت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روحانی وارسته یک دیوان شعر برجای مانده است که گرمی بخش محفل عاشقان اهل بیت علیهم السلام است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تربیت یافتگان حاج ملا علی نقی دو شخصیت برجسته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آیت الله شیخ محمد حقانی بیرمی که چندین اثر علمی از وی به یادگار مانده و تاکنون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نظریات فروید و شعله های عشق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حجة الاسلام والمسلمین حاج باقر آقا غفوری از واعظان شهیر لار که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رحمت باریتعالی پیوست</w:t>
      </w:r>
      <w:r>
        <w:rPr>
          <w:rFonts w:eastAsia="IRNazanin" w:cs="IRNazanin"/>
          <w:color w:val="111111"/>
          <w:sz w:val="28"/>
          <w:szCs w:val="28"/>
          <w:rtl w:val="true"/>
          <w:lang w:bidi="fa-IR"/>
        </w:rPr>
        <w:t>.</w:t>
      </w:r>
    </w:p>
    <w:p>
      <w:pPr>
        <w:pStyle w:val="Heading4"/>
        <w:numPr>
          <w:ilvl w:val="3"/>
          <w:numId w:val="1"/>
        </w:numPr>
        <w:rPr/>
      </w:pPr>
      <w:bookmarkStart w:id="441" w:name="__RefHeading___Toc6914034_1051229030"/>
      <w:bookmarkStart w:id="442" w:name="_Toc147"/>
      <w:bookmarkEnd w:id="441"/>
      <w:r>
        <w:rPr/>
        <w:t>2</w:t>
      </w:r>
      <w:r>
        <w:rPr>
          <w:rtl w:val="true"/>
        </w:rPr>
        <w:t xml:space="preserve">- </w:t>
      </w:r>
      <w:r>
        <w:rPr>
          <w:rtl w:val="true"/>
        </w:rPr>
        <w:t>آخوند کربلایی ملا محمد حسین جویمی</w:t>
      </w:r>
      <w:bookmarkEnd w:id="44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ملا محمد باقر جویمی، در شهر جویم از جانب سید عبدالحسین متصدی امور حسبیه ، معلم مسائل دینی و مروج احکام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جهرم هجرت کرده، در خدمت سید به سر می برد و پس از نماز </w:t>
      </w:r>
      <w:bookmarkStart w:id="443" w:name="pg7983_90714"/>
    </w:p>
    <w:p>
      <w:pPr>
        <w:pStyle w:val="BookText"/>
        <w:rPr/>
      </w:pPr>
      <w:bookmarkEnd w:id="443"/>
      <w:r>
        <w:rPr>
          <w:rFonts w:ascii="IRNazanin" w:hAnsi="IRNazanin" w:eastAsia="IRNazanin"/>
          <w:color w:val="111111"/>
          <w:sz w:val="28"/>
          <w:sz w:val="28"/>
          <w:szCs w:val="28"/>
          <w:rtl w:val="true"/>
          <w:lang w:bidi="fa-IR"/>
        </w:rPr>
        <w:t>وی ، مواعظ شیخ جعفر شوشتری را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محرم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سال در شیراز درس خوانده و از علوم معقول و منقول وریاضی ونجوم بهره مند شد</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پر فیض ایشان افرادی فاضل وعالم تربیت شده و به مدارج عالیه علمی دست یافتند که از جمله آنها می توان سید علاء الدین مورخ لاری مؤلف دانشمند تاریخ 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وی در فن کتابت و خوش نویسی تبحر و مهارت داشته، چنانکه دیوان اشعار پدر گرانقدرش را جمع آوری و کتابت نموده و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نیز دیوان صحبت لاری را با خطی خوش زینت داده که هم اکنون نیز موجود است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6914036_1051229030"/>
      <w:bookmarkStart w:id="445" w:name="_Toc148"/>
      <w:bookmarkEnd w:id="444"/>
      <w:r>
        <w:rPr/>
        <w:t>3</w:t>
      </w:r>
      <w:r>
        <w:rPr>
          <w:rtl w:val="true"/>
        </w:rPr>
        <w:t xml:space="preserve">- </w:t>
      </w:r>
      <w:r>
        <w:rPr>
          <w:rtl w:val="true"/>
        </w:rPr>
        <w:t>ملا محمد رضا جویمی</w:t>
      </w:r>
      <w:bookmarkEnd w:id="445"/>
    </w:p>
    <w:p>
      <w:pPr>
        <w:pStyle w:val="BookText"/>
        <w:rPr/>
      </w:pPr>
      <w:r>
        <w:rPr>
          <w:rFonts w:ascii="IRNazanin" w:hAnsi="IRNazanin" w:eastAsia="IRNazanin"/>
          <w:color w:val="111111"/>
          <w:sz w:val="28"/>
          <w:sz w:val="28"/>
          <w:szCs w:val="28"/>
          <w:rtl w:val="true"/>
          <w:lang w:bidi="fa-IR"/>
        </w:rPr>
        <w:t>فرزند ملا محمد باقر، از شاگردان سید عبدالحسین لاری بوده است</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نیز مانند برادر کھترش ملا محمد حسین پس از طی مراحل علمی با تشکیل مجالس وعظ و تدریس، و تربیت و تعلیم شاگردانی شایسته توانست نقش ارزنده ای در احیاء عظمت علمی لارستان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 محمدرضا پس از عمری تلاش و کوشش در راه خشنودی حضرت محبوب عاقبت در چهارم شهر ذی حجه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اندوه ومحنت را ترک گفته و به دار القرار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شریف ایشان در جوار مزار پدرش در شهر لار واقع شده و زیارتگاه مشتاقان است</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6914038_1051229030"/>
      <w:bookmarkStart w:id="447" w:name="_Toc149"/>
      <w:bookmarkEnd w:id="446"/>
      <w:r>
        <w:rPr/>
        <w:t>4</w:t>
      </w:r>
      <w:r>
        <w:rPr>
          <w:rtl w:val="true"/>
        </w:rPr>
        <w:t xml:space="preserve">- </w:t>
      </w:r>
      <w:r>
        <w:rPr>
          <w:rtl w:val="true"/>
        </w:rPr>
        <w:t>آخوند کربلایی محمد جویمی</w:t>
      </w:r>
      <w:bookmarkEnd w:id="44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شاگردان پر تلاش مرحوم سید است که در جریان نهضت </w:t>
      </w:r>
      <w:bookmarkStart w:id="448" w:name="pg7983_90715"/>
    </w:p>
    <w:p>
      <w:pPr>
        <w:pStyle w:val="BookText"/>
        <w:rPr/>
      </w:pPr>
      <w:bookmarkEnd w:id="448"/>
      <w:r>
        <w:rPr>
          <w:rFonts w:ascii="IRNazanin" w:hAnsi="IRNazanin" w:eastAsia="IRNazanin"/>
          <w:color w:val="111111"/>
          <w:sz w:val="28"/>
          <w:sz w:val="28"/>
          <w:szCs w:val="28"/>
          <w:rtl w:val="true"/>
          <w:lang w:bidi="fa-IR"/>
        </w:rPr>
        <w:t>مشروطیت در تبلیغات وسیع فقهی وسیاسی و تحریک اهالی علیه اجحافات خوانین مزدور اهتمام وافی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لارستان وجنبش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ارزنده وی را یادآوری نموده است</w:t>
      </w:r>
      <w:r>
        <w:rPr>
          <w:rFonts w:eastAsia="IRNazanin" w:cs="IRNazanin"/>
          <w:color w:val="111111"/>
          <w:sz w:val="28"/>
          <w:szCs w:val="28"/>
          <w:rtl w:val="true"/>
          <w:lang w:bidi="fa-IR"/>
        </w:rPr>
        <w:t>.</w:t>
      </w:r>
    </w:p>
    <w:p>
      <w:pPr>
        <w:pStyle w:val="Heading4"/>
        <w:numPr>
          <w:ilvl w:val="3"/>
          <w:numId w:val="1"/>
        </w:numPr>
        <w:rPr/>
      </w:pPr>
      <w:bookmarkStart w:id="449" w:name="__RefHeading___Toc6914040_1051229030"/>
      <w:bookmarkStart w:id="450" w:name="_Toc150"/>
      <w:bookmarkEnd w:id="449"/>
      <w:r>
        <w:rPr/>
        <w:t>5</w:t>
      </w:r>
      <w:r>
        <w:rPr>
          <w:rtl w:val="true"/>
        </w:rPr>
        <w:t xml:space="preserve">- </w:t>
      </w:r>
      <w:r>
        <w:rPr>
          <w:rtl w:val="true"/>
        </w:rPr>
        <w:t>حاج شیخ محمد رضا رحیمی شرفویی</w:t>
      </w:r>
      <w:bookmarkEnd w:id="450"/>
    </w:p>
    <w:p>
      <w:pPr>
        <w:pStyle w:val="BookText"/>
        <w:rPr/>
      </w:pPr>
      <w:r>
        <w:rPr>
          <w:rFonts w:ascii="IRNazanin" w:hAnsi="IRNazanin" w:eastAsia="IRNazanin"/>
          <w:color w:val="111111"/>
          <w:sz w:val="28"/>
          <w:sz w:val="28"/>
          <w:szCs w:val="28"/>
          <w:rtl w:val="true"/>
          <w:lang w:bidi="fa-IR"/>
        </w:rPr>
        <w:t>از تربیت یافتگان مرحوم سید است که مدتها در محضر آن جناب کسب فیض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مشروطیت مطابق امر سید به روشنگری مردم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آثار متعدد فقهی به یادگار مانده است و هم اینک فرزندان وی در شرفویه جویم زندگی می کنند </w:t>
      </w:r>
      <w:r>
        <w:rPr>
          <w:rFonts w:eastAsia="IRNazanin" w:cs="IRNazanin"/>
          <w:color w:val="111111"/>
          <w:sz w:val="28"/>
          <w:szCs w:val="28"/>
          <w:rtl w:val="true"/>
          <w:lang w:bidi="fa-IR"/>
        </w:rPr>
        <w:t>.</w:t>
      </w:r>
    </w:p>
    <w:p>
      <w:pPr>
        <w:pStyle w:val="Heading3"/>
        <w:numPr>
          <w:ilvl w:val="2"/>
          <w:numId w:val="1"/>
        </w:numPr>
        <w:rPr/>
      </w:pPr>
      <w:bookmarkStart w:id="451" w:name="__RefHeading___Toc6914042_1051229030"/>
      <w:bookmarkStart w:id="452" w:name="_Toc151"/>
      <w:bookmarkEnd w:id="451"/>
      <w:r>
        <w:rPr/>
        <w:t>2</w:t>
      </w:r>
      <w:r>
        <w:rPr>
          <w:rtl w:val="true"/>
        </w:rPr>
        <w:t xml:space="preserve">- </w:t>
      </w:r>
      <w:r>
        <w:rPr>
          <w:rtl w:val="true"/>
        </w:rPr>
        <w:t>تأثیرات نظامی نهضت سید بر منطقه جویم</w:t>
      </w:r>
      <w:bookmarkEnd w:id="452"/>
    </w:p>
    <w:p>
      <w:pPr>
        <w:pStyle w:val="Heading4"/>
        <w:numPr>
          <w:ilvl w:val="3"/>
          <w:numId w:val="1"/>
        </w:numPr>
        <w:rPr/>
      </w:pPr>
      <w:bookmarkStart w:id="453" w:name="__RefHeading___Toc6914044_1051229030"/>
      <w:bookmarkStart w:id="454" w:name="_Toc152"/>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 xml:space="preserve">این موضوع را در سه محور مورد بررسی قرار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سران نظامی سید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تحرکات نظامی سید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نظامی سید در منطقه جویم</w:t>
      </w:r>
    </w:p>
    <w:p>
      <w:pPr>
        <w:pStyle w:val="Heading4"/>
        <w:numPr>
          <w:ilvl w:val="3"/>
          <w:numId w:val="1"/>
        </w:numPr>
        <w:rPr/>
      </w:pPr>
      <w:bookmarkStart w:id="455" w:name="__RefHeading___Toc6914046_1051229030"/>
      <w:bookmarkStart w:id="456" w:name="_Toc153"/>
      <w:bookmarkEnd w:id="455"/>
      <w:r>
        <w:rPr>
          <w:rtl w:val="true"/>
        </w:rPr>
        <w:t>الف</w:t>
      </w:r>
      <w:r>
        <w:rPr>
          <w:rtl w:val="true"/>
        </w:rPr>
        <w:t xml:space="preserve">- </w:t>
      </w:r>
      <w:r>
        <w:rPr>
          <w:rtl w:val="true"/>
        </w:rPr>
        <w:t>تشکیلات وسران نظامی سید</w:t>
      </w:r>
      <w:bookmarkEnd w:id="45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روحیه انضباط واطاعت ویژه ای را در یارانش به وجود آورده ، با دادن مناصب والقاب گوناگون موجبات تشویق اطرافیانش را فراهم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او با پرچم ویژه ای مشخص شده و هر یک از نظامیانش با نشان مخصوص بر سینه و با کلاه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ممتاز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نشانهای پرچم و کلاه وسر و سینه، در رساله سیاسی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بیانگر اخلاق ویژه گروهی یاران </w:t>
      </w:r>
    </w:p>
    <w:p>
      <w:pPr>
        <w:pStyle w:val="BookText"/>
        <w:rPr/>
      </w:pPr>
      <w:r>
        <w:rPr>
          <w:rFonts w:ascii="IRNazanin" w:hAnsi="IRNazanin" w:eastAsia="IRNazanin"/>
          <w:color w:val="111111"/>
          <w:sz w:val="28"/>
          <w:sz w:val="28"/>
          <w:szCs w:val="28"/>
          <w:rtl w:val="true"/>
          <w:lang w:bidi="fa-IR"/>
        </w:rPr>
        <w:t>سید و نشانه تکامل تشکیلاتی جمعیت او در نهضت لارستان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سران نظامی این اردوی عظیم عبارت از شیخ زکریا دارابی، حسین سالار حاجی آبادی، مصباح دیوان اوزی، محمد حسین خان رسول خانی، خورشید خان بهارلو، محمد کاظم خان بنارویی وسردار دولخانی بوده اند، رئیس علی دلواری و مجاهد تنگستان نیز به طور غیر مستقیم، تحت پوشش رهبری سید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استعداد نفرات از گروههای مختلف اهالی کوهستان، حاجی آباد، بنارویه ، بیخه وروستاهای حوزه لار و نیروهای شهری لار واز قبایل گوناگون و از جمله دولخانی، رسولخانی، بهارلو، عرب، کوهمره سرخی، تنگستانی ، دشتی تشکیل 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پراکندگی جغرافیایی این نیروها می توانست در جهت اعمال قدرت بیشتر و همچنین به عنوان شبکه تبلیغاتی سریع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توانست با استفاده از این نیروها در محدوده جغرافیایی وسیعی از بوشهر تا کرمان اقتدار خویش را اعمال نموده ، تسلط کامل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حمایت و پیروی این نیروها از سید به حدی بوده است که می توان آنها را با عنوان فداییان نامگذاری کرد، نظامیان او با دلبستگی شدید مذهبی به رهبرشان، فرامین او را در دورترین نقاط وبا یک اشاره به انجام رسانیده ، تبعیت از دستورات سید را واجب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 در دست است که بخشی از آن موید میزان اطاعت سران نظامی سید از اوست، در بخشی از آن آمده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 محصل وسوار بفرستند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یا امثال اخوان سردار که </w:t>
      </w:r>
      <w:bookmarkStart w:id="457" w:name="pg7983_90717"/>
    </w:p>
    <w:p>
      <w:pPr>
        <w:pStyle w:val="BookText"/>
        <w:rPr/>
      </w:pPr>
      <w:bookmarkEnd w:id="457"/>
      <w:r>
        <w:rPr>
          <w:rFonts w:ascii="IRNazanin" w:hAnsi="IRNazanin" w:eastAsia="IRNazanin"/>
          <w:color w:val="111111"/>
          <w:sz w:val="28"/>
          <w:sz w:val="28"/>
          <w:szCs w:val="28"/>
          <w:rtl w:val="true"/>
          <w:lang w:bidi="fa-IR"/>
        </w:rPr>
        <w:t xml:space="preserve">مفسد مغوی در پناه شما آمده ، با زنده یا کشته او را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بدون زحمت می تواند او را به دست دهند 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خان رسول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ورؤسای بنارویه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نمایید ، که حتما و حکما این مفسد را از شما می خواهیم ، ناچار او را گرفته دست می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با استفاده از چنین نیروهایی و با حمایت مالی تجار توانست منطقه وسیعی از بوشهر تا کرمان را تحت کنترل گرفته و علیه دولت وقت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اعلامیه ها و دستورات خویش را از مقر خود واقع در حوزه علمیه 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به اطراف می فرستاد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6914048_1051229030"/>
      <w:bookmarkStart w:id="459" w:name="_Toc154"/>
      <w:bookmarkEnd w:id="458"/>
      <w:r>
        <w:rPr>
          <w:rtl w:val="true"/>
        </w:rPr>
        <w:t>ب</w:t>
      </w:r>
      <w:r>
        <w:rPr>
          <w:rtl w:val="true"/>
        </w:rPr>
        <w:t xml:space="preserve">- </w:t>
      </w:r>
      <w:r>
        <w:rPr>
          <w:rtl w:val="true"/>
        </w:rPr>
        <w:t>مهمترین حرکات نظامی سید</w:t>
      </w:r>
      <w:bookmarkEnd w:id="459"/>
    </w:p>
    <w:p>
      <w:pPr>
        <w:pStyle w:val="BookText"/>
        <w:rPr/>
      </w:pPr>
      <w:r>
        <w:rPr>
          <w:rFonts w:ascii="IRNazanin" w:hAnsi="IRNazanin" w:eastAsia="IRNazanin"/>
          <w:color w:val="111111"/>
          <w:sz w:val="28"/>
          <w:sz w:val="28"/>
          <w:szCs w:val="28"/>
          <w:rtl w:val="true"/>
          <w:lang w:bidi="fa-IR"/>
        </w:rPr>
        <w:t xml:space="preserve">خاندان قوام الملک شیرازی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ابراهیم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اعظم خائن دوره زندیه و قاجار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این خاندان از بزرگترین زمین داران فارس بوده و اغلب مسئولیت کلانتری، بیگلربیگی، ضابطی وامیر تومانی ایالت فارس به عهده آنان واگذار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فعالیت این خاندان در واقع در زمان نادر از کد خدایی یک کوی شیراز آغاز و با فارس مداری در آغاز دوره پهلوی پایان یافته و مدت دویست سال طول کشیده است</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به شرمی و جنایات این خانواده سفاک و نامراد نیازمند گفتاری مجز است و در این مقاله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اجحافات شیطانی این خاندان سبب شد تا فارس پس از تهران دومین منطقه ای باشد که با مشارکت فعال در نهضت مشروطیت قیام نماید و خواهان برچیدن بساط ستمگری این خاندان فاجر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صدور فرمان مشروطیت از طرف مظفر الدین شاه قاجار </w:t>
      </w:r>
    </w:p>
    <w:p>
      <w:pPr>
        <w:pStyle w:val="BookText"/>
        <w:rPr/>
      </w:pPr>
      <w:r>
        <w:rPr>
          <w:rFonts w:ascii="IRNazanin" w:hAnsi="IRNazanin" w:eastAsia="IRNazanin"/>
          <w:color w:val="111111"/>
          <w:sz w:val="28"/>
          <w:sz w:val="28"/>
          <w:szCs w:val="28"/>
          <w:rtl w:val="true"/>
          <w:lang w:bidi="fa-IR"/>
        </w:rPr>
        <w:t xml:space="preserve">انجمن های مردمی متعدد در شیراز شکل گرفت که مقتدرترین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 و کارشکنی های خاندان قوام علیه مشروطه خواهان فارس سبب گردید تا موج گسترده و جدیدی از اعتراضات مردمی علیه این خانواده از اواخر ماه صفر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بر اثر فشارهای سیاسی و نظامی انقلابیون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الملک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نصرالله خان به همراهی امام جمعه مجبور به ترک شیراز و رفتن به سوی تهران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قوام الملک در تهران توانست با ترفندهایی، نسبت به بازگشت خود به فارس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تأیید قوام الملک وامکان بازگشت او به فارس موجب ایجاد بحران جدید گردیده و گروههای گوناگون از خود واکنش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حمایت علمای مشروطه خواه از قوامی ها، طرفداری علنی امام جمعه شیراز از ایشان، همراهی عده کثیری از ایلات خمسه علیه مشروطه خواهان ، ترس از رویارویی نابرابر، باعث گردید تا انجمن اسلامی شیراز برای تقویت جبهه مشروطه خواهان به دعوت سید عبدالحسین لاری اقدام نماید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نیز بلافاصله با فراخوانی نیروهای نظامی خود از کلیه نقاط لارستان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دو هزار نفر می شدند این دعوت را لبیک گفته و با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رزمنده عازم شیراز گردید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علی رغم مخالفتهای مشروطه خواهان فارس در اول 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قوام الملک و پسرانش توانستند با دست خط محمد علی شاه ورضایت نامه وی وارد شیراز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قوام، آغاز گر سلسله حوادث جدیدی بود که با ترور وی به دست نعمت الله بروجردی در چهارم صفر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اوج خود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و یارانش پس از نه ماه حضور مقتدرانه در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جمادی 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انبوهی از تجربیات گرانبهای سیاسی و اجتماعی عازم دیار مقدس خویش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 باید گفت حضور نیروهای نظامی سید در جبهه مشروطه خواهان شیراز و مقابله شدید ایشان در تمامی بحرانها ورخ دادها با مستبدان قوامی اثرات بسیار مهمی در توازن قوا و تضعیف جناح مستبدین بر جای گذاشت که تبلور این اثر انقلابی اندیشمند را حتی تا آینده های دور تاریخ فارس می توان نظاره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سالها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نیروهای تحت امر خود را به سه ناحیه داراب ، بندر عباس و بوشهر اعزام نمود که فتوحات بزرگی را به دنبال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قسمتی از بیانیه فتوحات خویش خطاب به انجمن اسلامی شیراز اظهار می 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حضار محترم اهل ملت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می دارد که سه، چهار هفته می گذرد که آنچه از مژده و بشارات و تبریکات فتوحات اسلام و شکست جنود شیاطین و تسخیر قلاع سبعه جات وبلوکات جویم وانتقام از قاتل شهدا وسعداء مرحومین شیخ حجة الاسلام و سبد معین الاسلام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بیگ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 جا خبر دادیم ، به هیچ وجه معلوم نیست که از عذر ومکر ارباب پست رسیده باشد اکنون به رسم اجمال اطلاع داده که خاطرهای مبارکه از بعضی وقایع مسبوق </w:t>
      </w:r>
    </w:p>
    <w:p>
      <w:pPr>
        <w:pStyle w:val="BookText"/>
        <w:rPr/>
      </w:pPr>
      <w:r>
        <w:rPr>
          <w:rFonts w:ascii="IRNazanin" w:hAnsi="IRNazanin" w:eastAsia="IRNazanin"/>
          <w:color w:val="111111"/>
          <w:sz w:val="28"/>
          <w:sz w:val="28"/>
          <w:szCs w:val="28"/>
          <w:rtl w:val="true"/>
          <w:lang w:bidi="fa-IR"/>
        </w:rPr>
        <w:t xml:space="preserve">ومستحضر شود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سید با تصرف بوشهر و بندر لنگه و سرکوب مستبدین جهت گسترش حوزه نفوذ سیاسی خویش متوجه کرمان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یارانش در این برهه ، از بالاترین قدرت اجتماعی در نواحی جنوب ایران برخوردار شده و عروج سیاسی او وجمعیتش به بالاترین حد خویش رسیده ، در این راستا لار به عنوان مرکز ثقل سیاسی فارس شناخته گردید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ماه های اول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هنگامی که نیروهای سید و چریکهای لارستانی، در اقصی نقاط جنوب شرقی و غربی ایران، برای حمایت از مشروطه خواهان به درگیریهای خونینی مشغول بودند</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نصرالدوله به دستور مستقیم محمدعلی شاه جهت سرکوب سید با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عازم لارستان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نصرالدوله وقت را غنیمت دانسته ، سه روز با توپ و سرباز وعده پانزده هزار نفری قشون چریک که از ایل خمسه وبهارلو و غیره در اختیار داشته، از راه فسا قطب آباد وبلوک جویم و بنارویه به لار رسید و جمعیت مستبدین لارستان نیز او را همراهی کرده ولار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شهر از قشون ملی که به اطراف پراکنده شده ، خالی بود، مع الوصف همان مردم بازاری از شهر دفاع کرده و با قشون استبداد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طولی نکشید که قشون استبدادی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لار را تسخیر کرده و مدت شانزده روز، غارت وقتل عام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طرف کوهستان رفته در منزل شیخ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شانزده روز لار را غارت می کردند و اموال </w:t>
      </w:r>
    </w:p>
    <w:p>
      <w:pPr>
        <w:pStyle w:val="BookText"/>
        <w:rPr/>
      </w:pPr>
      <w:r>
        <w:rPr>
          <w:rFonts w:ascii="IRNazanin" w:hAnsi="IRNazanin" w:eastAsia="IRNazanin"/>
          <w:color w:val="111111"/>
          <w:sz w:val="28"/>
          <w:sz w:val="28"/>
          <w:szCs w:val="28"/>
          <w:rtl w:val="true"/>
          <w:lang w:bidi="fa-IR"/>
        </w:rPr>
        <w:t>مردم ومال التجاره تجار، به وسیله شتر والاغ از لار حمل به ایلات و شهرها کردند، به علاوه تجار را داغ می کردند، تا پول طلا و نقره و زینت آلات که پنهان کرده بودند، اقرار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سید محمد معین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مشروطه خواهان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سر بریدند، از جمله کسانی که تا آخرین نفس از لار و خودشان دفاع کردند و با قشون استبداد جنگیدند تا کشته شدند، یکی استاد محمد جعفر تفنگ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یکی از محلات لار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حسن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تا آخرین نفس جنگیده در این راه به شهادت رسیدند در این یورش بی رحمانه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اهالی شهید شدند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متقابلا جهت پاسخگویی به این تهاجم ناجوانمردانه دستور تجهیز اردو جهت تهاجم به بندرعباس وضربه زدن به منافع انگلیس را صادر نمود</w:t>
      </w:r>
      <w:r>
        <w:rPr>
          <w:rStyle w:val="FootnoteAnchor"/>
          <w:rtl w:val="true"/>
        </w:rPr>
        <w:footnoteReference w:id="366"/>
      </w:r>
      <w:r>
        <w:rPr>
          <w:rFonts w:ascii="IRNazanin" w:hAnsi="IRNazanin" w:eastAsia="IRNazanin"/>
          <w:color w:val="111111"/>
          <w:sz w:val="28"/>
          <w:sz w:val="28"/>
          <w:szCs w:val="28"/>
          <w:rtl w:val="true"/>
          <w:lang w:bidi="fa-IR"/>
        </w:rPr>
        <w:t>که نتایج درخشانی را به بار آورد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لار شاهد گردهمایی کلیه نیروهای طرفدار سید بود، این نیروها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کوهستانی ها به فرماندهی شیخ زکریا دارابی، سبعه ای ها به فرماندهی حسین سپهسالار، بیرمی ها به فرماندهی سید حاجی بابا بیرمی ، بیخه ای ها به فرماندهی غلامحسین خان وراوی، بهارلو به فرماندهی خورشید خان بهارلو، عشایر دولخانی به فرماندهی سردار، عشایر رسول خانی به فرماندهی خورشید خان بهارلو وفرج بیگ، عشایر عرب مزیدی به فرماندهی بهادر خان و نیروهای چریک از مناطق دهکویه ، کورده ، بنارویه، اشکنان، مهر، گله دار ، حاجی آباد، اوز، فیروزآباد و بسیاری از نیروهای مردمی لاری که از محلات گوناگون در این گردهمایی شرکت </w:t>
      </w:r>
    </w:p>
    <w:p>
      <w:pPr>
        <w:pStyle w:val="BookText"/>
        <w:rPr/>
      </w:pPr>
      <w:r>
        <w:rPr>
          <w:rFonts w:ascii="IRNazanin" w:hAnsi="IRNazanin" w:eastAsia="IRNazanin"/>
          <w:color w:val="111111"/>
          <w:sz w:val="28"/>
          <w:sz w:val="28"/>
          <w:szCs w:val="28"/>
          <w:rtl w:val="true"/>
          <w:lang w:bidi="fa-IR"/>
        </w:rPr>
        <w:t>داشته اند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هفدهم ربیع الثانی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حالی که کلیه گروههای هوادار سید در مقر خویش جمع گردیده بودند، نیروهای خویش را جهت جلوگیری از حرکت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نواحی مختلف گسیل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سپهسالار را به سوی بندرعباس، شیخ زکریا به داراب وسرجان، سید حاجی بابا بیرمی به سمت غرب لارستان، غلامحسین خان وراوی به بیخه، نیروهای بنارویی به سمت شمال شرقی لارستان بهارلوها را به سمت جنوب شرقی لارستان، ملاعلی عمادده ای به سمت عماد ده گسیل داشت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ماجراها و حوادث به گونه 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از سران نظامی قدرتمند خویش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سپهسالار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حاجی باب بیرمی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خان وراوی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زکریا دارابی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یاورانی که فارغ از تمایلاتشان سالیان متمادی در برخوردهای گوناگون با عنوان بازوی قدرتمند جمعیتش او را یاری نموده و حامیان جدی او محسوب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تلخ این ایام همراه با دلسردی ووازدگی تجار لارستانی از روند ماجراها و عدم همراهی کامل ایشان، فعالیت شدید وروز افزون جناح های مخالف سید در منطقه، حمایتهای مالی و سیاسی مرکز از مخالفین ، قدرت او را در آستانه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حداقل رسانیده و اوضاع به گونه ای می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ترغیب به تهاجمی همه جانبه و فراگیر می نمود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السلطنه والی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طی یک فرمان، </w:t>
      </w:r>
    </w:p>
    <w:p>
      <w:pPr>
        <w:pStyle w:val="BookText"/>
        <w:rPr/>
      </w:pPr>
      <w:r>
        <w:rPr>
          <w:rFonts w:ascii="IRNazanin" w:hAnsi="IRNazanin" w:eastAsia="IRNazanin"/>
          <w:color w:val="111111"/>
          <w:sz w:val="28"/>
          <w:sz w:val="28"/>
          <w:szCs w:val="28"/>
          <w:rtl w:val="true"/>
          <w:lang w:bidi="fa-IR"/>
        </w:rPr>
        <w:t>حبیب الله قوام الملک شیرازی مستبد معروف فارس را به همراهی بیش از چند هزار نظامی از ایلات خمسه و نیروهای دولتی مأمور سرکوبی سید و حمله به لار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با اطلاع از حمله نیروهای قوامی به لار دستور تدارک نیرو و بستن کلیه معابر مهم منتهی به شهر را صادر و خود با جمعیتی هزار نفری متشکل از نیروهای نظامی به سوی بنارویه واقع در جاده 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رهسپار گردید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با نیروهایی نظامی نشان از اراده و تصمیم او بر ادامه مبارزه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درگیری نیروهای سید وقوامی ها در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فارس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راپورت اردوی قوام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مداخله آقا سید عبدالحسین لاری آمده است، که با توجه به این که گزارش را حبیب الله قوام تهیه دیده ، همه داده های آن نمی تواند مورد تأیید قرار گیرد، اما این تنها سند کتبی از درگیری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با توجه به تدارک ویژه نیروهای قوامی وهمچنین با عنایت به این مسأله که طی سال پیش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از دست دادن رهبران نظامی اش بسیاری از نیروهایش از دست داده بود، نتیجه جنگ و درگیری از همان ابتدا مشخص بود، با این حال نیروهای سید با تمام قدرت و در زیر آتش بارهای سنگین نیروهای قوام مدت یک هفته مقاومت نمودند، کلیه پیشنهادات برای مذاکره از طرف سید به شدت 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نهایت، با رشادت و دلاوری عده ای از یارانش و به ویژه فرمانده با وفایش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علیمراد بنارویی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حلقه محاصره نیروهای قوامی را شکسته و از صحنه جنگ جان سالم به در برده و به سوی فیروز آباد </w:t>
      </w:r>
    </w:p>
    <w:p>
      <w:pPr>
        <w:pStyle w:val="BookText"/>
        <w:rPr/>
      </w:pPr>
      <w:r>
        <w:rPr>
          <w:rFonts w:ascii="IRNazanin" w:hAnsi="IRNazanin" w:eastAsia="IRNazanin"/>
          <w:color w:val="111111"/>
          <w:sz w:val="28"/>
          <w:sz w:val="28"/>
          <w:szCs w:val="28"/>
          <w:rtl w:val="true"/>
          <w:lang w:bidi="fa-IR"/>
        </w:rPr>
        <w:t>ویاور دیرینه اش صولت الدوله قشقایی رهسپار گردد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تسخیر کورده، مقر نیروهای نظامی سید، به طرف شهر لار رهسپار گردیده ، مردم شهر که خانه های خود را از ترس غارت و چپاول تخلیه کرده بودند، در انتظار عقوبتی سخت به سر می بردند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مقر حکومتی شهر واقع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نموده و نیروهای همراه او، اولین تهاجم خویش را به خانه سید ویاران نزدیک او شروع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یاران نزدیک سید را دستگیر و در شرایط متفاوت به مجازات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دستگیری منشی سید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وشکنجه او و مقاومتش در مقابل تهدیدات قوام در خاطر یک شاهد عینی هنوز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اقوام طی اقامت پانزده روزه خویش در شهر، مبلغ ده هزار تومان به عنوان پیشکش از تاجر معروف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حسین کمپانی دریافت نموده و با گرفتن هدایا و جواهرات بسیار، نهایتا شهر را ترک و نیروهای همراه را ، خارج نمود</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سید از فیروز آباد به طرف قیر حرکت نموده و از آن جا به پیشنهاد بعضی از بزرگان جهرم بدان شهر رفته و مدت شش سال پایان عمرش را در این دیار گذارنید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نهایتا در روز جمعه چهارم شوال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پانزدهم اردیبهشت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اقامه نماز جمعه دعوت حق را لبیک گفته و در زمینی واقع در یکی از محلات جهرم دفن </w:t>
      </w:r>
      <w:bookmarkStart w:id="460" w:name="pg7983_90725"/>
    </w:p>
    <w:p>
      <w:pPr>
        <w:pStyle w:val="BookText"/>
        <w:rPr/>
      </w:pPr>
      <w:bookmarkEnd w:id="460"/>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زندگانی روحانی بزرگ و پاکنهاد لارستانی پس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مبارزه و جهاد به پایان رسید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6914050_1051229030"/>
      <w:bookmarkStart w:id="462" w:name="_Toc155"/>
      <w:bookmarkEnd w:id="461"/>
      <w:r>
        <w:rPr>
          <w:rtl w:val="true"/>
        </w:rPr>
        <w:t>ج</w:t>
      </w:r>
      <w:r>
        <w:rPr>
          <w:rtl w:val="true"/>
        </w:rPr>
        <w:t xml:space="preserve">- </w:t>
      </w:r>
      <w:r>
        <w:rPr>
          <w:rtl w:val="true"/>
        </w:rPr>
        <w:t>فرماندهان نظامی سید در منطقه جویم</w:t>
      </w:r>
      <w:bookmarkEnd w:id="462"/>
    </w:p>
    <w:p>
      <w:pPr>
        <w:pStyle w:val="Heading5"/>
        <w:numPr>
          <w:ilvl w:val="4"/>
          <w:numId w:val="1"/>
        </w:numPr>
        <w:rPr/>
      </w:pPr>
      <w:bookmarkStart w:id="463" w:name="__RefHeading___Toc6914052_1051229030"/>
      <w:bookmarkStart w:id="464" w:name="_Toc156"/>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 xml:space="preserve">به یک هفته از جمعی لاریان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بسیامد کران تا کران</w:t>
      </w:r>
    </w:p>
    <w:p>
      <w:pPr>
        <w:pStyle w:val="BookText"/>
        <w:rPr/>
      </w:pPr>
      <w:r>
        <w:rPr>
          <w:rFonts w:ascii="IRNazanin" w:hAnsi="IRNazanin" w:eastAsia="IRNazanin"/>
          <w:color w:val="111111"/>
          <w:sz w:val="28"/>
          <w:sz w:val="28"/>
          <w:szCs w:val="28"/>
          <w:rtl w:val="true"/>
          <w:lang w:bidi="fa-IR"/>
        </w:rPr>
        <w:t xml:space="preserve">زلار وگراش و ز فشور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آماده کارزار</w:t>
      </w:r>
    </w:p>
    <w:p>
      <w:pPr>
        <w:pStyle w:val="BookText"/>
        <w:rPr/>
      </w:pPr>
      <w:r>
        <w:rPr>
          <w:rFonts w:ascii="IRNazanin" w:hAnsi="IRNazanin" w:eastAsia="IRNazanin"/>
          <w:color w:val="111111"/>
          <w:sz w:val="28"/>
          <w:sz w:val="28"/>
          <w:szCs w:val="28"/>
          <w:rtl w:val="true"/>
          <w:lang w:bidi="fa-IR"/>
        </w:rPr>
        <w:t xml:space="preserve">ز هرم وز سرگاه و از کاریان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زبلغان وده فیش واز لاغران</w:t>
      </w:r>
    </w:p>
    <w:p>
      <w:pPr>
        <w:pStyle w:val="BookText"/>
        <w:rPr/>
      </w:pPr>
      <w:r>
        <w:rPr>
          <w:rFonts w:ascii="IRNazanin" w:hAnsi="IRNazanin" w:eastAsia="IRNazanin"/>
          <w:color w:val="111111"/>
          <w:sz w:val="28"/>
          <w:sz w:val="28"/>
          <w:szCs w:val="28"/>
          <w:rtl w:val="true"/>
          <w:lang w:bidi="fa-IR"/>
        </w:rPr>
        <w:t xml:space="preserve">بدی پنج صد تن تفنگی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تن زده دیمه و مارمه</w:t>
      </w:r>
    </w:p>
    <w:p>
      <w:pPr>
        <w:pStyle w:val="BookText"/>
        <w:rPr/>
      </w:pPr>
      <w:r>
        <w:rPr>
          <w:rFonts w:ascii="IRNazanin" w:hAnsi="IRNazanin" w:eastAsia="IRNazanin"/>
          <w:color w:val="111111"/>
          <w:sz w:val="28"/>
          <w:sz w:val="28"/>
          <w:szCs w:val="28"/>
          <w:rtl w:val="true"/>
          <w:lang w:bidi="fa-IR"/>
        </w:rPr>
        <w:t xml:space="preserve">از جویم بنارویه ، بهر وچو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چار صد تن بیامد دلیر</w:t>
      </w:r>
    </w:p>
    <w:p>
      <w:pPr>
        <w:pStyle w:val="BookText"/>
        <w:rPr/>
      </w:pPr>
      <w:r>
        <w:rPr>
          <w:rFonts w:ascii="IRNazanin" w:hAnsi="IRNazanin" w:eastAsia="IRNazanin"/>
          <w:color w:val="111111"/>
          <w:sz w:val="28"/>
          <w:sz w:val="28"/>
          <w:szCs w:val="28"/>
          <w:rtl w:val="true"/>
          <w:lang w:bidi="fa-IR"/>
        </w:rPr>
        <w:t xml:space="preserve">دلاور مردان غیور منطقه جویم طی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سید در لارستان وجهرم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از جان ودل یاور و فرمانبر آن جناب بودند ولحظه ای در اعتقاد راسخ خود به مقام والای ایشان تردید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حضور فعال و بی شایبه نیروهای بنارویی وشرفویی در نهضت سید عبدالحسین بیش از همه سزاوار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علی مراد بنارویی و محمد کاظم خان بنارویی دو چهره شاخص وسرشناس نظامی نهضت سید به شمار می روند که ذیلا به معرض اختصاری آن دو می پردازیم</w:t>
      </w:r>
      <w:r>
        <w:rPr>
          <w:rFonts w:eastAsia="IRNazanin" w:cs="IRNazanin"/>
          <w:color w:val="111111"/>
          <w:sz w:val="28"/>
          <w:szCs w:val="28"/>
          <w:rtl w:val="true"/>
          <w:lang w:bidi="fa-IR"/>
        </w:rPr>
        <w:t>:</w:t>
      </w:r>
    </w:p>
    <w:p>
      <w:pPr>
        <w:pStyle w:val="Heading5"/>
        <w:numPr>
          <w:ilvl w:val="4"/>
          <w:numId w:val="1"/>
        </w:numPr>
        <w:rPr/>
      </w:pPr>
      <w:bookmarkStart w:id="465" w:name="__RefHeading___Toc6914054_1051229030"/>
      <w:bookmarkStart w:id="466" w:name="_Toc157"/>
      <w:bookmarkEnd w:id="465"/>
      <w:r>
        <w:rPr/>
        <w:t>1</w:t>
      </w:r>
      <w:r>
        <w:rPr>
          <w:rtl w:val="true"/>
        </w:rPr>
        <w:t xml:space="preserve">- </w:t>
      </w:r>
      <w:r>
        <w:rPr>
          <w:rtl w:val="true"/>
        </w:rPr>
        <w:t>رییس علی مراد بنارویی</w:t>
      </w:r>
      <w:bookmarkEnd w:id="46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علی مراد همراه با نیروهای تحت امرش در کلیه حرکات نظامی سید از جمله درگیری با مستبدین شیراز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لشکر کشی به بنادر عباس ، لنگه و بوشهر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فتح بنادر مذکور و تصرف کنسولگری انگلیس در بندر عباس، عزیمت قشون لارستان به طرف کرمان و داراب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درگیری کورده علیه نیروهای مخبر السلطنه در </w:t>
      </w:r>
      <w:bookmarkStart w:id="467" w:name="pg7983_90726"/>
    </w:p>
    <w:p>
      <w:pPr>
        <w:pStyle w:val="BookText"/>
        <w:rPr/>
      </w:pPr>
      <w:bookmarkEnd w:id="467"/>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w:t>
      </w:r>
    </w:p>
    <w:p>
      <w:pPr>
        <w:pStyle w:val="Heading5"/>
        <w:numPr>
          <w:ilvl w:val="4"/>
          <w:numId w:val="1"/>
        </w:numPr>
        <w:rPr/>
      </w:pPr>
      <w:bookmarkStart w:id="468" w:name="__RefHeading___Toc6914056_1051229030"/>
      <w:bookmarkStart w:id="469" w:name="_Toc158"/>
      <w:bookmarkEnd w:id="468"/>
      <w:r>
        <w:rPr/>
        <w:t>2</w:t>
      </w:r>
      <w:r>
        <w:rPr>
          <w:rtl w:val="true"/>
        </w:rPr>
        <w:t xml:space="preserve">- </w:t>
      </w:r>
      <w:r>
        <w:rPr>
          <w:rtl w:val="true"/>
        </w:rPr>
        <w:t>محمد کاظم خان بنارویی</w:t>
      </w:r>
      <w:bookmarkEnd w:id="469"/>
    </w:p>
    <w:p>
      <w:pPr>
        <w:pStyle w:val="BookText"/>
        <w:rPr/>
      </w:pPr>
      <w:r>
        <w:rPr>
          <w:rFonts w:ascii="IRNazanin" w:hAnsi="IRNazanin" w:eastAsia="IRNazanin"/>
          <w:color w:val="111111"/>
          <w:sz w:val="28"/>
          <w:sz w:val="28"/>
          <w:szCs w:val="28"/>
          <w:rtl w:val="true"/>
          <w:lang w:bidi="fa-IR"/>
        </w:rPr>
        <w:t>محمد کاظم خان فرزند رییس نصرالله بنارویی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پدرش مدتها مناصب دهباشی ، کدخدایی وخانی بنارویه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املاک و اراضی و قلعه منصور آباد متعلق به محمد کاظم خان بنارویی و پدرش بوده که به دنبال اختلاف و درگیری با رضا قلی خان بیدشهری وخانلرخان، قوام الملک شیرازی آنها را از تصرف ایشان خارج و به شخص اخیر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محمد کاظم خان متعاقبا به دستور قوام به حاجی آباد داراب تبعید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خان مدتها در حوزه علمیه لار به تلمذ و کسب فیض از محضر آیة الله سید عبدالحسین موسوی لاری می پردازد و در همین فاصله دختر حاج سید ابراهیم لاری را به عقد خود در می آورد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و برادرش شیخ ابوالحسن همواره در طول نهضت مشروطیت لارستان به عنوان یاران معتمد وبا وفای سید باقی ماندند</w:t>
      </w:r>
      <w:r>
        <w:rPr>
          <w:rFonts w:eastAsia="IRNazanin" w:cs="IRNazanin"/>
          <w:color w:val="111111"/>
          <w:sz w:val="28"/>
          <w:szCs w:val="28"/>
          <w:rtl w:val="true"/>
          <w:lang w:bidi="fa-IR"/>
        </w:rPr>
        <w:t xml:space="preserve">. </w:t>
      </w:r>
      <w:bookmarkStart w:id="470" w:name="pg7983_90727"/>
    </w:p>
    <w:p>
      <w:pPr>
        <w:pStyle w:val="Heading3"/>
        <w:numPr>
          <w:ilvl w:val="2"/>
          <w:numId w:val="1"/>
        </w:numPr>
        <w:rPr/>
      </w:pPr>
      <w:bookmarkStart w:id="471" w:name="__RefHeading___Toc6914058_1051229030"/>
      <w:bookmarkStart w:id="472" w:name="_Toc159"/>
      <w:bookmarkEnd w:id="470"/>
      <w:bookmarkEnd w:id="471"/>
      <w:r>
        <w:rPr>
          <w:rtl w:val="true"/>
        </w:rPr>
        <w:t>مآخذ</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جویم ، صفحه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لارستان ، صفحات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بزرگان جویم ، صفحات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نک به پیدایی یک نسخه منحصر به فرد خطی از تألیفات مولانا محمد باقر جویمی لاری ، ص</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لارستان و جنبش مشروطیت ، صفحه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لاری پیشوای تنگستان ، صفحه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لارستان و جنبش مشروطیت ، صفحات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لارستان ، صفحه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عمومی بخش جویم ، صفحات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لارستان، صفحات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صفحه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لارستان ، صفحه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جویم ، صفحه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الدوحة الاحمدیه فی شرح الذریة الذکیة ونیزنک ؛ به سیمای لارستان ص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جویم ، صفحه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لارستان و جنبش مشروطیت ، صفحات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صفحه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صفحات </w:t>
      </w:r>
      <w:r>
        <w:rPr>
          <w:rFonts w:eastAsia="IRNazanin" w:cs="IRNazanin"/>
          <w:color w:val="111111"/>
          <w:sz w:val="28"/>
          <w:szCs w:val="28"/>
          <w:lang w:bidi="fa-IR"/>
        </w:rPr>
        <w:t>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بیداری ایرانیان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صفحه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صفحات ، </w:t>
      </w:r>
      <w:r>
        <w:rPr>
          <w:rFonts w:eastAsia="IRNazanin" w:cs="IRNazanin"/>
          <w:color w:val="111111"/>
          <w:sz w:val="28"/>
          <w:szCs w:val="28"/>
          <w:lang w:bidi="fa-IR"/>
        </w:rPr>
        <w:t>147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صفحات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473" w:name="pg7983_90728"/>
    </w:p>
    <w:p>
      <w:pPr>
        <w:pStyle w:val="BookText"/>
        <w:rPr/>
      </w:pPr>
      <w:bookmarkEnd w:id="473"/>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صفحات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صفحه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صفحه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صفحه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صفحات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p>
    <w:p>
      <w:pPr>
        <w:pStyle w:val="Heading3"/>
        <w:numPr>
          <w:ilvl w:val="2"/>
          <w:numId w:val="1"/>
        </w:numPr>
        <w:rPr/>
      </w:pPr>
      <w:bookmarkStart w:id="474" w:name="__RefHeading___Toc6914060_1051229030"/>
      <w:bookmarkStart w:id="475" w:name="_Toc160"/>
      <w:bookmarkEnd w:id="474"/>
      <w:r>
        <w:rPr>
          <w:rtl w:val="true"/>
        </w:rPr>
        <w:t>منابع</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پیدایی یک نسخه منحصر به فرد خطی از تألیفات مولانا محمد باقر جویمی لاری ، محمد صادق رحمانی ، میلاد لارستان ، سال سوم،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مرداد ماه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دلگشای اوز، محمد هادی کرامتی ، نوید، شیراز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لارستان ، سید علاء الدین مورخ لاری ، تصحیح و تحشیه محمد باقر وثوقی ، راهگشا ، شیراز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عمومی بخش جویم ، کرامت الله تقوی ، راهگشا، شیراز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الدوحة الاحمدیه فی شرح الذریه الذکیه ، شیخ عبد الحمید مهاجری ، ضمیمه میراث اسلامی ایران ، به کوشش رسول جعفریان ، کتابخانه آیة الله العظمی مرعشی، دفتر اول ، قم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لاری پیشوای تنگستان ، سید علی رضا سید کباری ، سازمان تبلیغات اسلامی ،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لارستان ، صادق رحمانی ، همسایه ،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لارستان و جنبش مشروطیت ، محمد باقر وثوقی ، همسایه ،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7983_90732"/>
      <w:bookmarkStart w:id="477" w:name="pg7983_90732"/>
      <w:bookmarkEnd w:id="477"/>
    </w:p>
    <w:p>
      <w:pPr>
        <w:pStyle w:val="Heading2"/>
        <w:numPr>
          <w:ilvl w:val="1"/>
          <w:numId w:val="1"/>
        </w:numPr>
        <w:rPr/>
      </w:pPr>
      <w:bookmarkStart w:id="478" w:name="pg7983_90732"/>
      <w:bookmarkStart w:id="479" w:name="__RefHeading___Toc6914062_1051229030"/>
      <w:bookmarkStart w:id="480" w:name="_Toc161"/>
      <w:bookmarkEnd w:id="478"/>
      <w:bookmarkEnd w:id="479"/>
      <w:r>
        <w:rPr>
          <w:rtl w:val="true"/>
        </w:rPr>
        <w:t>الجهاد من المهد إلی اللحد</w:t>
      </w:r>
      <w:bookmarkEnd w:id="480"/>
    </w:p>
    <w:p>
      <w:pPr>
        <w:pStyle w:val="BookText"/>
        <w:rPr/>
      </w:pPr>
      <w:r>
        <w:rPr>
          <w:rFonts w:ascii="IRNazanin" w:hAnsi="IRNazanin" w:eastAsia="IRNazanin"/>
          <w:color w:val="111111"/>
          <w:sz w:val="28"/>
          <w:sz w:val="28"/>
          <w:szCs w:val="28"/>
          <w:rtl w:val="true"/>
          <w:lang w:bidi="fa-IR"/>
        </w:rPr>
        <w:t>الجهاد من المهد إلی اللحد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السید عبد الرسول شریعتمداری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موجزة غالیة صدرت من المرجع الدینی الأعلی آیة الله العظمی السید عبدالحسین النجفي الدزفولي المعروف بدر اللاریّ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برضوانه، وذلک بعد ما سئل فضیلته عن الجهاد الّذی یکرّره و یؤکّده ، و انّه متی یجب ؟ وما شرط وجوبه ؟ فقال فیه هذه الکلمة القیّمة الّتی لم نَرَ صدور مثلها عن أحد من زعماء الدین ، وقد ترجمها شعراً بالفارسیة حفیده المعظّم آیة الله السید عبد العلیّ آیة اللهی الشیرازی إمام الجمعة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وشخصها الأول فی العلم والروحانیة دام علاه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مردان حقّ رهروی زنده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زگهواره تا گور رزمنده باش</w:t>
      </w:r>
    </w:p>
    <w:p>
      <w:pPr>
        <w:pStyle w:val="BookText"/>
        <w:rPr/>
      </w:pPr>
      <w:r>
        <w:rPr>
          <w:rFonts w:ascii="IRNazanin" w:hAnsi="IRNazanin" w:eastAsia="IRNazanin"/>
          <w:color w:val="111111"/>
          <w:sz w:val="28"/>
          <w:sz w:val="28"/>
          <w:szCs w:val="28"/>
          <w:rtl w:val="true"/>
          <w:lang w:bidi="fa-IR"/>
        </w:rPr>
        <w:t xml:space="preserve">وحکی عن أُستاده العلامة الجلیل آیة الله الفقید السیّد نور الدین الهاشمی زعیم الحوزة العلمّیة والدینّیة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مرقده ، انّه ینبغی أن تکتب هذه الکلمة بماء الذهب علی رؤوس أبواب المملکة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ابتکر السید المجاهد بهذه الکلمة اقتباساً من الحدیث النبویّ 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بناؤه بنا علی الجهاد مهتما به </w:t>
      </w:r>
    </w:p>
    <w:p>
      <w:pPr>
        <w:pStyle w:val="BookText"/>
        <w:rPr/>
      </w:pPr>
      <w:r>
        <w:rPr>
          <w:rFonts w:ascii="IRNazanin" w:hAnsi="IRNazanin" w:eastAsia="IRNazanin"/>
          <w:color w:val="111111"/>
          <w:sz w:val="28"/>
          <w:sz w:val="28"/>
          <w:szCs w:val="28"/>
          <w:rtl w:val="true"/>
          <w:lang w:bidi="fa-IR"/>
        </w:rPr>
        <w:t xml:space="preserve">کمال الاهتمام فی جمیع شؤونه ، وقام به عملا ًطول عمره من أول شبابه فی مهده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الظروف المساعدة إلی أن أقام ببلدة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عشرین سنة رغم اشتغاله کثیراً بتحصیل العلم وتدریسه والمطالعات العمیقة الاستنباط الأحکام والافتاء ، و بریاضة العبادات لیلاً ونهاراً ، وإقامة اُمور الناس الدینیّة ، وإصلاح جوانبهم الشرعیّة وإرشادهم ، حتّی کأنّه لم یکن له ساعة الاستراحة بدنه ، ففاز بسبب ذلک إلی حدّکثیر من تعلیمهم وتربیتهم للدین ومن قطع أیادی الظلمة الخوّانین الّذین ینقل عنهم اُمور عجیبة فی بسط الظلم علی المؤمنین المستضعفین وقطع أیادی الکفّار الأجانب من روس و انگلیس الذّین کان بناؤهم علی استعمار المسلمین واستعبادهم ، وهتک أعراضهم فی کثیر من نواحی الفساد وإشاعة الفحشاء ، وشرح ذلک وتفصیله یحتاج إلی کتب ورسائل ، وکلّ ذلک من السیّد لم یکن إلّا لإصلاح الشریعة خالصاً لوجه الله الکریم ، وقد أرسل السید الکبیر المجاهد آیة الله العظمی میرزا محمد حسن الشیرازی أعلی الله مقامه إلیه رسالة مبسوطة من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فیها مساعیه الجلیلة فی مدّة قلیلة ، وذکر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فلیعمل العالمون ، ولأجل ذلک کلّه یقام فی مدینة لار عصمها الله وأهلها مؤتمر عظیم لذکری شخصیّته وعظمته وخدماته الجمیلة لعلّه یحیی بسببه مرامه العالی ورأیه السامی ، کیما یقتدي به المسلمون لدفع ظلم المترفین ، و تجاوز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أنا سبطه الفقیر عبدالرسول شریعتمداری الجهرمی أترنم فی شأنه بقول الشاعر الرومی فی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این آدم که نامش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بگویم تا قیامت قاصرم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دهن خواهم به پهنای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بگویم وصف آن اشک ملک </w:t>
      </w:r>
    </w:p>
    <w:p>
      <w:pPr>
        <w:pStyle w:val="BookText"/>
        <w:rPr/>
      </w:pPr>
      <w:r>
        <w:rPr>
          <w:rFonts w:ascii="IRNazanin" w:hAnsi="IRNazanin" w:eastAsia="IRNazanin"/>
          <w:color w:val="111111"/>
          <w:sz w:val="28"/>
          <w:sz w:val="28"/>
          <w:szCs w:val="28"/>
          <w:rtl w:val="true"/>
          <w:lang w:bidi="fa-IR"/>
        </w:rPr>
        <w:t xml:space="preserve">گر دهن یابم چنین و صد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آید در مقام آن امین</w:t>
      </w:r>
    </w:p>
    <w:p>
      <w:pPr>
        <w:pStyle w:val="BookText"/>
        <w:rPr/>
      </w:pPr>
      <w:r>
        <w:rPr>
          <w:rFonts w:ascii="IRNazanin" w:hAnsi="IRNazanin" w:eastAsia="IRNazanin"/>
          <w:color w:val="111111"/>
          <w:sz w:val="28"/>
          <w:sz w:val="28"/>
          <w:szCs w:val="28"/>
          <w:rtl w:val="true"/>
          <w:lang w:bidi="fa-IR"/>
        </w:rPr>
        <w:t>ثم إنّی بحقّ الولادة، ورغبة أعضاء المؤتمر اُقدّم إلیهم رسالة وجیزة فی الدفاع والجهاد اُذکر فیها بعض آراء السیّد الّتی ترتبط بالکلمة المزبورة ، وتعدّ من أغصانها الیانعة فی باب الجهاد، وقد کتبت الرسالة سالفاً لأجل التذکار فاُخرجها فی الحال للمؤتمر بإصلاح وإضافات غیر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خلاف بین أصحابنا فی جواز الدفاع، بل وجوبه فی الجملة ، فلو تعدّی أحد علی إنسان یرید نفسه ، أو عرضه ، أو ماله ، کان له دفع المعتدی بما تمکّن له ولو بالقتل والجراح ، فلو قتله أو جرحه لم یکن علیه ضمان ، وکان دمه هدراً ، وهذا من الحرّیّة الوجیهة التی منحها الاسلام للانسان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الحدیث کما فی الوافی باب الدفاع عن النفس من کتاب الحسبة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لیمقت الرجل یدخل علیه اللص فی بیته فلا یحارب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علیک اللصّ المحارب فاقتله، فما أصابک فدمه فی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جعفر بن محمد ، عن أبیه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علیک رجل یرید أهلک ومالک فابدره بالضربة إن استطعت ، فإن اللص محارب لله ولرسوله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غیر ذلک من النصوص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بعد الباب المذکور صحیحاً بأسانید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مواعظ الروضة عن کتاب الفقیه أیضاً فی الفاظ رسول الله صلی الله علیه وآله الموجزة الّتی لم یسبق إلیها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خبر آخر صحیح عنه صلی الله علیه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مظلمة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کما ذکره الأصحاب انّه بمنزلته فی الأجر والثواب دون مثل التغسیل </w:t>
      </w:r>
    </w:p>
    <w:p>
      <w:pPr>
        <w:pStyle w:val="BookText"/>
        <w:rPr/>
      </w:pPr>
      <w:r>
        <w:rPr>
          <w:rFonts w:ascii="IRNazanin" w:hAnsi="IRNazanin" w:eastAsia="IRNazanin"/>
          <w:color w:val="111111"/>
          <w:sz w:val="28"/>
          <w:sz w:val="28"/>
          <w:szCs w:val="28"/>
          <w:rtl w:val="true"/>
          <w:lang w:bidi="fa-IR"/>
        </w:rPr>
        <w:t xml:space="preserve">والتکفین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الحکم فی المقام من حیث الجواز وعدمه یختلف بحسب ظنّ السلامة وعدمه ، و 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الدفع عن المال یجوز مع ظن ّالسلامة ویجوز ترکه وتسلیم المال ، کما صرّح به الشیخ الکبیر کاشف الغطاء فی کشفه ، وفاقاً للمحقّق فی حدود الشرائع ، وخلافاً له فی جهاده حیث یظهر منه الوجوب فی هذه الحال ، والأوّل أقوی للأصل والنصوص ، کخبر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یقاتل دون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بمنزلة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أیقاتل أفضل أولم یقاتل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لم یقاتل فلا بأس </w:t>
      </w:r>
      <w:r>
        <w:rPr>
          <w:rStyle w:val="FootnoteAnchor"/>
          <w:rtl w:val="true"/>
        </w:rPr>
        <w:footnoteReference w:id="373"/>
      </w:r>
      <w:r>
        <w:rPr>
          <w:rFonts w:ascii="IRNazanin" w:hAnsi="IRNazanin" w:eastAsia="IRNazanin"/>
          <w:color w:val="111111"/>
          <w:sz w:val="28"/>
          <w:sz w:val="28"/>
          <w:szCs w:val="28"/>
          <w:rtl w:val="true"/>
          <w:lang w:bidi="fa-IR"/>
        </w:rPr>
        <w:t>أما أنا لو کنت لماُقاتل وترکته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خبر أبی بصیر ، وصحیح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ظاهر النصوص الأولی ونحوها هو الوجوب لما فی بعضها من مقت الله تعالی بترکه ، وان اللص محارب ، إذ من المعلوم أن الحدود الثابتة علی المحارب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کسائر الحدود من الأحکام التی یجب إجرائها لمصلحة النظام والاسلام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مما دل علی التأکید والتشدید فی أمر الحدود ، ولا ینافی ذلک انها من وظائف إمام المسلمین ، لأن المفروض ان الامام علیه السلام أذن أو أمر فی هذا </w:t>
      </w:r>
    </w:p>
    <w:p>
      <w:pPr>
        <w:pStyle w:val="BookText"/>
        <w:rPr/>
      </w:pPr>
      <w:r>
        <w:rPr>
          <w:rFonts w:ascii="IRNazanin" w:hAnsi="IRNazanin" w:eastAsia="IRNazanin"/>
          <w:color w:val="111111"/>
          <w:sz w:val="28"/>
          <w:sz w:val="28"/>
          <w:szCs w:val="28"/>
          <w:rtl w:val="true"/>
          <w:lang w:bidi="fa-IR"/>
        </w:rPr>
        <w:t xml:space="preserve">المورد بإجرائه لآحادهم، فمقتضی الجمع بین الطائفتین من تلک النصوص تخصیص الأخیرة وحملها علی غیر من یصدق علیه المحارب ، وهو الّذی شهر سلاحه لإخافة الناس ، وهو أخصّ من مطلق السارق ، ومن یرید أخذ المال ولو بالغلبة مثل ما فی الخبر عن علی بن الحسین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اعتدی علیه فی صدقة ماله فقاتل فقتل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 زکاة ماله من غیر استحقاق ، وما فی بعض الطائفة الأُولی من عدم التقید باللصّ أو المحارب محمول علی ذلک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لو ترتّب علی ترکه ضرر علی النفس کأن یموت هو أو بعض أهله جوعاً أو عطشاً وجب من جهة حفظ النفس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ظنّ الهلاک بالدفاع ففی التذکرة أنّ الأقوی عندی وجوب دفع المال والتوقّي به ، بل یظهر من النافع انّه کذلک إذا تساوی احتمال الهلاک و احتمال السلامة ، حیث خصّ الجواز بظنّ السلامة ، وقد یظهر من الریاض الفراغ عن ذلک الأولویة حفظ النفس ، لکن لا یبعد القول بجواز الدفاع أیضاً فی اللصّ المحارب خصوصاً في صورة الاحتمال لشمول النصوص له سیما ما فی ذیل المرسل الاتی عن الامام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المال یریدون أخذه فی سفر فیمنعه وإن خاف القتل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لکن القول بوجوبه حینئذ مشکل للحرج أو الضرر أو التقیة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الدفاع عن النفس فقد صرح جماعة بالوجوب سواء ظنّ السلامة أم لا، لأنّ غایة ما یترتّب علی الدفاع الهلاک ، وهو غایة غرض المعتدی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علم بالهلاک لا محالة واحتمل أو ظن أنّه یقتل المعتدی أیضاً فی الآن نفي کشف الغطاء اله استحب له ، وقد یقال بوجوبه ، والله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عن العرض ففی کشف الغطاء انّه إن ظنّ السلامة وجب ، وإلّا فلا یجوز، فالفرق بین ما ذکره هنا وما ذکره فی المال إّنما هو فی الوجوب مع ظنّ السلامة ، لکن لا یبعد أن یقال إنّه مع عدم الظت بها یجوز الدفاع أیضاً لما تقدم من عموم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مظلمة فهو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المعتدی بمنزلة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الوافی عن البرقی مرسلاً، عن الامام الرضا علیه السلام ، عن الرجل یکون فی السفر ومعه جاریة له فیجیء قوم یریدون أخذ جاریته أیمنع جاریته من أن تؤخذ وإن خاف علی نفسه القتل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إن کانت معه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الُأم والبنت وابنة العم والقرابة یمنعه وإن خاف علی نفسه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الحال إلی آخر ما مر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ما فی حفظ العرض من الأهمیّة عند الشرع والنفوس الأبیّة </w:t>
      </w:r>
      <w:r>
        <w:rPr>
          <w:rStyle w:val="FootnoteAnchor"/>
          <w:rtl w:val="true"/>
        </w:rPr>
        <w:footnoteReference w:id="377"/>
      </w:r>
      <w:r>
        <w:rPr>
          <w:rFonts w:ascii="IRNazanin" w:hAnsi="IRNazanin" w:eastAsia="IRNazanin"/>
          <w:color w:val="111111"/>
          <w:sz w:val="28"/>
          <w:sz w:val="28"/>
          <w:szCs w:val="28"/>
          <w:rtl w:val="true"/>
          <w:lang w:bidi="fa-IR"/>
        </w:rPr>
        <w:t>، بل لا یبعد القول بأنه فی تساوی الاحتمالین أیضا یجب ذلک للأدلة المتقدمة الظاهرة فی وجوبه ، وإنّما خرج عنه صورة الاکراه لما ورد انّه لیس علی المستکرهة حد کما فی عدّة نصوص ، لکن تحقّقه هنا غیر معلوم، والله العالم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 جواز القتل إنما هو إذا لم یتمکن من الأسهل ، کالزجر والصیاح والضرب والجراح ، ولعلّه لکون ذلک من قبیل الأمر بالمعروف والنهي عن المنکر ، ولذا أورد فی الوافی النصوص المذکورة مع أبواب نصوصهما ، لکنّه ممنوع ، والنصوص الواردة فی هذا خالیة عن ذلک ، ومقتضی إطلاقها مضافاً إلی </w:t>
      </w:r>
    </w:p>
    <w:p>
      <w:pPr>
        <w:pStyle w:val="BookText"/>
        <w:rPr/>
      </w:pPr>
      <w:r>
        <w:rPr>
          <w:rFonts w:ascii="IRNazanin" w:hAnsi="IRNazanin" w:eastAsia="IRNazanin"/>
          <w:color w:val="111111"/>
          <w:sz w:val="28"/>
          <w:sz w:val="28"/>
          <w:szCs w:val="28"/>
          <w:rtl w:val="true"/>
          <w:lang w:bidi="fa-IR"/>
        </w:rPr>
        <w:t xml:space="preserve">ما فیها من التنزیل منزلة المحارب عدم اشتراط ما ذکر فی جواز القتل ، بل تقدم فی بعضها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علیک رجل یرید أهلک ومالک فابدره بالضربة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 خبر غیاث بن إبراهیم ،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 ، أي عاجله وسبقه ، لکن مورد هذه النصوص هو اللصّ الّذی یدخل ویرید المال بالقهر والتغلّب دون مثل السارق الّذی سرق خفاء أو فرّ ، بل قد یشکل فیه جواز القتل مطلقاً ، سیما إذا کان الحال قلیلاً، لکن ظاهر الأصحاب جوازه، حیث إنهم کما فی الشرائع والقواعدعنونوا الدفاع بعد ذکر هم مسألة اللصّ فی باب المحارب وصرحوا بجواز الدفاع ولو بالقتل ، بل ذکر فی القواعد وإن کان المال قلیلا ، ولعله لإطلاق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لا دیة له ، من أبواب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دغر علی مؤمن فی منزله بغیر إذنه فدمه مباح للمؤمن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فتک بمؤمن یرید ماله ونفسه فدمه مباح للمؤمن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دغر علیه بالدال المهملة والغین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اقتحم ورمی بنفسه فجأة من غیر 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والمثناة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صاحبه وهو غار غافل فیشد علیه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 مع زوجته رجلاً یزنی بها فله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الشرائع والقواعد، وعن الشهید الثانی فی الروضة أنه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الأردبیلی دعوی الاجماع علیه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هذا لیس من باب الدفاع عن العرض ، لما ذکر من أنّه یشترط فیه عندهم سلوک الأسهل دون المقام، ولأنه یختص جواز القتل من هذا الباب </w:t>
      </w:r>
    </w:p>
    <w:p>
      <w:pPr>
        <w:pStyle w:val="BookText"/>
        <w:rPr/>
      </w:pPr>
      <w:r>
        <w:rPr>
          <w:rFonts w:ascii="IRNazanin" w:hAnsi="IRNazanin" w:eastAsia="IRNazanin"/>
          <w:color w:val="111111"/>
          <w:sz w:val="28"/>
          <w:sz w:val="28"/>
          <w:szCs w:val="28"/>
          <w:rtl w:val="true"/>
          <w:lang w:bidi="fa-IR"/>
        </w:rPr>
        <w:t xml:space="preserve">بالزانی دون زوجته ، وبما إذا کان مصرّاً علی فعله متغلّباً یرید التعدّی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متحقّق فی المقام إذ قد یکون باختیار الزوجة ، ولذا جاز له قتلهما ، وربّما یندفع الزانی بمحض اطّلاعه علی حضور الزوج ، ولیس أیضاًمن باب النهی عن المنکر لعدم اختصاص ذلک بالزوجة مع انّه یشترط فیه سلوک الأسهل بلا إشکال ، وانّ فی جواز القتل من هذا الباب خلاف وکلام، ولا من باب إجراء الحد لأنّه فی الزنا هو الرجم أو الجلد دون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فهذا نوع آخر من الحدود فلعلّه لتنفیذ الغیرة ونحوها کما ذکره فی جواهر الکلام فی أواخر کتاب الأمر بالمعروف نظیر القصاص المشروع للتشقی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لیس علی هذا الحکم دلیل واضح من النصوص ، وإنّما هو مشهور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 الشهید الأول علیه السلام فی الدروس انه روی ذلک کما حکاه عنه فی الوسائل فی آخر أبواب حد الزنا والجواهر فیما ذکر ، وفی الجواهر أیضا فی لواحق حدّ الزنا ، والریاض فی آخر مسائل القصاص ، عن علی لا فی رجل قتل رجلا وادعی أنه رآه مع امرأته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القود إلا أن یأتی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مفاده انّه إذا أتی بینة نفی عنه القود، ومقتضاه الجواز ، والموجود فی أخبارنا کما فی الوافی فی باب من القصاص عن الفقیه والتهذیب بإسنادهما عن سعید بن المسیب أن معاویة کتب إلی أبی موسی ان أبن الجسرین وجد رجلاً مع امرأته فقتله ، وقد أشکل علی القضاء ، فسل علیّاً علیه السلام عن ذلک إلی أن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الحسن ، إن جاء بأربعة یشهدون علی ما شهد وإلا دفع إلیه برمته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 الأول مأخوذ من هذا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فهما مع قصور السند أخصّ من المدّعی لخلوّهما عن قتل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انهما فی قضیة خاصّة ، والتعمیم غیر واضح ، واستدلّ له في </w:t>
      </w:r>
    </w:p>
    <w:p>
      <w:pPr>
        <w:pStyle w:val="BookText"/>
        <w:rPr/>
      </w:pPr>
      <w:r>
        <w:rPr>
          <w:rFonts w:ascii="IRNazanin" w:hAnsi="IRNazanin" w:eastAsia="IRNazanin"/>
          <w:color w:val="111111"/>
          <w:sz w:val="28"/>
          <w:sz w:val="28"/>
          <w:szCs w:val="28"/>
          <w:rtl w:val="true"/>
          <w:lang w:bidi="fa-IR"/>
        </w:rPr>
        <w:t>الجواهر بما ورد من إهدار دم من اطلّع علی قوم ینظر إلی عوراتهم، وما ورد من إهدار دم من راود امرأة علی نفسها حراماً فقتلته ، وما ورد انّ من دخل دار غیره هدر دمه ولیس علیه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أخصّ من المدعی ، وانّه لا یثبت به تمام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بأس بفحواها للتأیید ، لکن یعارضها صحیح داود بن فرقد ، عن أبی عبدالله علیه السلام، کما فی الوافی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لکلّ شیء حدّاّ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أصحاب النبی صلی الله علیه وآله قالوا لسعد بن عبادة</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وجدت علی بطن امرأتک رجلاً ما کنت صانعاً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أضربه بالسیف، فخرج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بالأربعة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رأي عیني وعلم الله انّه قد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بعد رأي عینک ، وعلم الله بأنّه قد فعل ، لأنّ الله تعالی قد جعل لکلّ شیء حدّاً، وجعل لمن تعدّی ذلک الحدّ حدّاً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الوافی أیضاً فی أبواب القصاص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داود بن علی</w:t>
      </w:r>
      <w:r>
        <w:rPr>
          <w:rStyle w:val="FootnoteAnchor"/>
          <w:rtl w:val="true"/>
        </w:rPr>
        <w:footnoteReference w:id="379"/>
      </w:r>
      <w:r>
        <w:rPr>
          <w:rFonts w:ascii="IRNazanin" w:hAnsi="IRNazanin" w:eastAsia="IRNazanin"/>
          <w:color w:val="111111"/>
          <w:sz w:val="28"/>
          <w:sz w:val="28"/>
          <w:szCs w:val="28"/>
          <w:rtl w:val="true"/>
          <w:lang w:bidi="fa-IR"/>
        </w:rPr>
        <w:t>فأتي برجل قتل رجلاً ، 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یدخل منزلی بغیر إذنی، فاستعدیت علیه الولاة فأمرونی إنّ دخل بغیر إذنی أن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داود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ما تقول فی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انّه قد أقر بقتل رجل مسلم فاقتله،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ناسا من أصحاب رسول الله صلی الله علیه وآله کان فیهم سعد بن عبادة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ما </w:t>
      </w:r>
    </w:p>
    <w:p>
      <w:pPr>
        <w:pStyle w:val="BookText"/>
        <w:rPr/>
      </w:pPr>
      <w:r>
        <w:rPr>
          <w:rFonts w:ascii="IRNazanin" w:hAnsi="IRNazanin" w:eastAsia="IRNazanin"/>
          <w:color w:val="111111"/>
          <w:sz w:val="28"/>
          <w:sz w:val="28"/>
          <w:szCs w:val="28"/>
          <w:rtl w:val="true"/>
          <w:lang w:bidi="fa-IR"/>
        </w:rPr>
        <w:t>تقول لو ذهبت إلی منزلک فوجدت فیه رجلاً علی بطن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ما دون الأربعة الشهداء مستوراً علی المسلمین ، فإنّ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بالأربعة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 بل کالصریح فی الاعتراض علی نفس القتل بما وجده ، ولذا اعترض علیه بأنّه رآه بعینه ، وعلم الله تعالی به ، فقال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لکلّ شیء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إقامة الشهود من حدود نفس القتل لا رفع القصاص عنه فی الظاهر ، فالروایة واضحة الدلالة في عدم جواز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ذکر فی الوسائل فی أواخر أبواب حدّ الزنا انّ الأصحاب حملوها علی مقام الاثبات ، وانّه لا یثبت ذلک فی الظاهر ، ولا تقبل دعوی الزوج ببینة وإن جاز القتل فیما بینه وبین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انه یمکن أن یکون بیان للحکم فی الظاهر وإن لم یکن علیه إثم فیما بینه وبین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الحمل وإن کان بعیدا عن سیاق العبارة جدّاً إلّا أنّه أرجح من طرد شهرة الحکم عند الأصحاب ، فکأنّه کان عندهم نصّ صریح علیه ضاع عنّا ، والله العالم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علی هذا عدم الفرق بین ما لو کان الزانی محصناً أم لا، خلافاً لما عن الشیخ وابن إدریس من تخصیصه بالأوّل، ولعلّه لأجل أنّ القتل لإجراء الحدّ، لکن ذکرنا منعه، فالتعمیم أولی کما هو مقتضی إطلاق الأکثر ، ونص علیه المحقّق له فی النکت ، ولو فرّ الزانی فوجده بعد مدّة ففی جواز قتله إشکال لانصراف الدلیل عنه ، وأشکل منه ما إذا لم یجده علی الزنا ، لکن ثبت له ببینة أو إقرار ، ولو وجده ینال منها دون الجماع فالظاهر عدم جواز القتل ابتداءاً </w:t>
      </w:r>
    </w:p>
    <w:p>
      <w:pPr>
        <w:pStyle w:val="BookText"/>
        <w:rPr/>
      </w:pPr>
      <w:r>
        <w:rPr>
          <w:rFonts w:ascii="IRNazanin" w:hAnsi="IRNazanin" w:eastAsia="IRNazanin"/>
          <w:color w:val="111111"/>
          <w:sz w:val="28"/>
          <w:sz w:val="28"/>
          <w:szCs w:val="28"/>
          <w:rtl w:val="true"/>
          <w:lang w:bidi="fa-IR"/>
        </w:rPr>
        <w:t xml:space="preserve">لاختصاص الدلیل من الاجماع، والخبر المرسل بالزنا إلّا أن یؤخذ بالفحوی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واضحة، ولو وجده یزنی بمملوکته أو بنته مثلاً ففی جواز القتل إشکال لاختصاص الدلیل بالزوجة ، إلّا أن الأخذ بالفحوی هنا غیر بعید بالنسبة إلی الزانی دون المزنی بها ، ومثله بالنسبة إلی الغلام والولد وإن کان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الدفع فی ذلک کله ویجوز القتل من هذا الباب إذا توقّف الدفع علیه، ولیس علیه ضمان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دفعه بما دون القتل فسری وأدِّی إلی قتله ، للنصوص الواردة فی الدفاع عن العرض ، وفحوی ما ورد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ثانیة من فروع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من اطّلع علی بیت الغیر للنظر إلی حریمه ، فیجوز بالأسهل ، کالزجر، فإن لم یندفع فبالرمی ونحوه ، ولا یجوز القتل ابتداءاً ، فلو رماه فأصابه فجرحه أو قتله کان هدراً، لحسنة الحلبي ، عن ابی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أیما رجل اطلع علی قوم فی دارهم لینظر إلی عوراتهم فرموه ففقأوا عینه أو جرحوه فلادیة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محمد بن مسلم، 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المؤمن علی المؤمن حرام، من اطلع علی مؤمن فی منزله فعیناه مباحتان للمؤمن فی تلک الحال</w:t>
      </w:r>
      <w:r>
        <w:rPr>
          <w:rFonts w:eastAsia="IRNazanin" w:cs="IRNazanin"/>
          <w:color w:val="111111"/>
          <w:sz w:val="28"/>
          <w:szCs w:val="28"/>
          <w:rtl w:val="true"/>
          <w:lang w:bidi="fa-IR"/>
        </w:rPr>
        <w:t>»</w:t>
      </w:r>
      <w:r>
        <w:rPr>
          <w:rStyle w:val="FootnoteAnchor"/>
          <w:rtl w:val="true"/>
        </w:rPr>
        <w:footnoteReference w:id="38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العلاء بن الفضیل، 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اطّلع رجل علی قوم یشرف علیهم أو ینظر من خلل شیء لهم فرموه فأصابوه فقتلوه أو فقأوا عینه فلیس علیهم غرم، إنّ رجلاً اطلع من خلل حجرة رسول الله صلی الله علیه وآله فجاء رسول الله بمشقص لیفقأ عینه فوجده قد انطلق،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خبیث، والله لو ثبتَ لی لفقأت عینک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نحوه فی خبر ابی بصیر بتفاوت یسیر ، وموثّقة عبید بن زرارة،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رجل علی النبی صلی الله علیه وآله من الجرید،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أنّک تثبت لي لقمت إلیک بالمشقص</w:t>
      </w:r>
      <w:r>
        <w:rPr>
          <w:rStyle w:val="FootnoteAnchor"/>
          <w:rtl w:val="true"/>
        </w:rPr>
        <w:footnoteReference w:id="381"/>
      </w:r>
      <w:r>
        <w:rPr>
          <w:rFonts w:ascii="IRNazanin" w:hAnsi="IRNazanin" w:eastAsia="IRNazanin"/>
          <w:color w:val="111111"/>
          <w:sz w:val="28"/>
          <w:sz w:val="28"/>
          <w:szCs w:val="28"/>
          <w:rtl w:val="true"/>
          <w:lang w:bidi="fa-IR"/>
        </w:rPr>
        <w:t>حتی أفقأ به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عبید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أذاک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أو ویلک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 فعل،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لنا، یعنی لا وجه لهذا السؤال، فإنه إذا فعل ذلک رسول الله صلی الله علیه وآله فلا محالة کان جائزا لأمَته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النصوص فی هذا الباب ، ولکن لیس فیها کون جواز الرمی أو فقأ العین موقوفاً علی رعایة الأسهل ، بل ظاهرها جوازهما بدونه ، فلا یبعد أن یکون ذلک من باب العقوبة ، ومن هذا الباب دفع المرأة من راودها أو کابرها للفجور ، ففی صحیحة عبدالله بن سنان ، عن أبی عبدالله علیه السلام فی رجل راود امرأة علی نفسها حراماً فرمته بحجر فأصابت منه مقتلاً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شیء فیما بینها وبین الله تعالی وإن قدمت إلی إمام عدل أهدر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عبدالله بن طلحة ،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کابر امرأة لیفجر بها فقتلته فلا دیة له ولا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النصوص فی هذا أیضاً وهو من أقسام الدفاع عن العرض ، وظاهرها أیضا عدم توقف جواز الرمی للمراودة أو القتل للمکابرة علی عدم التمکن من الأسهل ، کما إذا تمکّنت من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أیضاً دفع من یرید التعدّی بضرب ونحوه ، ففی خبر الحلبی ،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عدا علی رجل لیضربه فدفعه عن نفسه فجرحه أو قتله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المتیقّن من هذا أو المتبادر منه جواز الدفاع عن الضرب بما یناسبه ، </w:t>
      </w:r>
    </w:p>
    <w:p>
      <w:pPr>
        <w:pStyle w:val="BookText"/>
        <w:rPr/>
      </w:pPr>
      <w:r>
        <w:rPr>
          <w:rFonts w:ascii="IRNazanin" w:hAnsi="IRNazanin" w:eastAsia="IRNazanin"/>
          <w:color w:val="111111"/>
          <w:sz w:val="28"/>
          <w:sz w:val="28"/>
          <w:szCs w:val="28"/>
          <w:rtl w:val="true"/>
          <w:lang w:bidi="fa-IR"/>
        </w:rPr>
        <w:t xml:space="preserve">لاجواز القتل ابتداءاً ، وقوله علیه السلام فی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فجرحه أو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أدّی الدفع المذکور إلی ذلک لا القتل ابتداء لدفع الضرب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أقسام الدفاع الشخصی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جهاد الکفار بقتالهم فی سبیل الاسلام فلا ریب في انّه من أرکان الدین ، وقد أمر الله تعالی به في کثیر من آیات الکتاب المبین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 لا تقاتلون فی سبیل اللٍه والمستضعفینَ من الرجال والنساء والوٍلدان الَذینَ یقولونَ ربَّنا أخٍرٍجنا من هذهٍ القریةٍ الظالٍمٍ أهلُها</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انفٍرُوا خفَافاً وثقَالاً وجاهٍدوا بأموالٍکُم وأنفُسٍکُم في سبیلٍ اللهٍ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یُجبُّ الّذینَ یُقاتٍلُونَ في سبیلٍهٍ صَفّاً کأنَّهُم بُنیانُ مَرصُوص </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إلی غیر ذلک من الآیات المتظافرة ، ومثلها فی النصوص النبویّة والولویّة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الجهاد باب من أبواب الجنة فتحه الله لخاصة أولیائه، وهو لباس التقوی، ودرع الله الحصینة، وجنته الوثیقة، فمن ترکه رغبة عنه ألبسه الله ثوب الذلّ، وشمله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الخطبة ، وهو علی قسمین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 فی اصطلاح الفقهاء بالدفاع، وهو دفع الکفّار عن حریم الاسلام وحوزة المسلمین ، ولا إشکال ولا خلاف عند الأصحاب فی شرعیته ، بل أفضلیته ووجوبه علی کافة المسلمین بلا حاجة إلی إذن الامام علیه السلام، فیجب فی زمان غیبته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ذکر العلامة الأوحد کاشف الغطاء فی کشفه انّ ذلک محتاج إلی رئیس مطاع عارف بصناعة الحرب و تدبیر أمورها ، وقد أطال قدس سره </w:t>
      </w:r>
    </w:p>
    <w:p>
      <w:pPr>
        <w:pStyle w:val="BookText"/>
        <w:rPr/>
      </w:pPr>
      <w:r>
        <w:rPr>
          <w:rFonts w:ascii="IRNazanin" w:hAnsi="IRNazanin" w:eastAsia="IRNazanin"/>
          <w:color w:val="111111"/>
          <w:sz w:val="28"/>
          <w:sz w:val="28"/>
          <w:szCs w:val="28"/>
          <w:rtl w:val="true"/>
          <w:lang w:bidi="fa-IR"/>
        </w:rPr>
        <w:t xml:space="preserve">الکلام فی ذلک وبیان موارده،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تارة لدفعهم عن تضعیف کلمة الاسلام وإعلاء کلمة الکفر وترویج شعائره؛ کضرب الناقوس ، وشعار الشرک و الیهودیّة والنصرانیّة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لدفعهم عن التسلّط علی أموال المسلمین ونفوسهم وأعراضهم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عن الدخول فی أرض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ورابعة لإخراجهم عنها إذا دخلوها قهراً و تغلباً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یسمع من المسلمین حکمی ویطیع أمری فلیخرج السیف من الغمد ویرفع الرمح وینادی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غیرة الاسلام ؟ أین لثارات المسلمین ؟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فیقاتل روسیا وغیرها من الکفّار فإنّه أفضل الجهاد، ومن قتل فیه من المسلمین فهو مع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القسم یسمی باسم الجهاد، لکنّه متضمّن للدفاع ولیس دفاعاً محضاً، ولا جهاداً محضاً ، ولذا لا یحتاج إلی إذن الامام علیه السلام ، بل یتصّدی له أوّلاً الفقیه الجامع للشرائط إن کان موجوداً وقادراً علیه ولم یکن من أهل الوسواس وإلاّ جاز لغیره أن یتصدی له ، والأحوط الاستئذان من الفقیه ، إلی آخر کلامه من إذنه لفتح علی شاه قاجار أن یتصدی ویجمع العساکر ، ویرعی العدل والإنصاف، ویتوجه إلی الله سبحانه ، ولا ینسب الفتح إلی نفسه وجیشه ، وأن یجعل لهم مؤذناً للصلاة ، وأئمّة للجماعات ، فراجع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هذا الشیخ علما فی هذا المضمار مع انه کان معروفاً بالزهد والقداسة ، ومحققاً فی المسائل العلمیة الغامضة ، فقد جال فی هذا المعترک الفسیح کالجندی البصیر بأوضاع الحروب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جواهر الکلام علیه الرحمة فی بیان الدفاع من أوائل کتاب </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یدهم المسلمین عدو من الکفٍّار یخشی منه علی بیضة الاسلام ، أو یرید الاستیلاء علی بلادهم وأسرهم وسبیهم وأخذ أموالهم ، وهذا واجب علی الحّر والعبد ، والذکر والأنثی ، والسلیم والمریض ، والأعمی والأعرج، وغیرهم إن احتیج إلیهم ، ولا یتوقف علی حضور الامام علیه السلام ولا إذنه ، ولا یختص بمن قصدوه من المسلمین ، بل یجب علی من علم بالحال النهوض إذا لم یعلم قدرة المقصودین علی المقاومة ویتأکّد الوجوب علی الأقربین فالأقربین ، إلی غیر ذلک من کلمات الأصحاب ، کما فی المسالک والروضة والریاض التی یظهر منها کون أصل الحکم مسلم مفروغاً عنه ، ومستفاداً من آیات الکتاب والسنّة ونصوص الأئمّة علیهم السلام ، کصحیح العیص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 عن قوم مجوس خرجوا علی أناس من المسلمین فی أرض الاسلام هل یحلّ قتالهم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وسبیهم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الرضا علیه السلام</w:t>
      </w:r>
      <w:r>
        <w:rPr>
          <w:rStyle w:val="FootnoteAnchor"/>
          <w:rtl w:val="true"/>
        </w:rPr>
        <w:footnoteReference w:id="385"/>
      </w:r>
      <w:r>
        <w:rPr>
          <w:rFonts w:ascii="IRNazanin" w:hAnsi="IRNazanin" w:eastAsia="IRNazanin"/>
          <w:color w:val="111111"/>
          <w:sz w:val="28"/>
          <w:sz w:val="28"/>
          <w:szCs w:val="28"/>
          <w:rtl w:val="true"/>
          <w:lang w:bidi="fa-IR"/>
        </w:rPr>
        <w:t xml:space="preserve">قال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خاف علی بیضة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والمسلمین قاتل، فیکون قتاله لنفسه ولیس للسلطان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العدوّ إلی الموضع الذی هو فیه مرابط کیف یصنع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یقاتل عن بیضة الاسلام لا عن هؤلاء ، لأنّ فی دروس الاسلام دروس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غیر ذلک ، کما في الوافي باب وجوه الجهاد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وقع الکلام بعد ذلک في إجراء بعض أحکام الشهید علی من قتل في </w:t>
      </w:r>
    </w:p>
    <w:p>
      <w:pPr>
        <w:pStyle w:val="BookText"/>
        <w:rPr/>
      </w:pPr>
      <w:r>
        <w:rPr>
          <w:rFonts w:ascii="IRNazanin" w:hAnsi="IRNazanin" w:eastAsia="IRNazanin"/>
          <w:color w:val="111111"/>
          <w:sz w:val="28"/>
          <w:sz w:val="28"/>
          <w:szCs w:val="28"/>
          <w:rtl w:val="true"/>
          <w:lang w:bidi="fa-IR"/>
        </w:rPr>
        <w:t xml:space="preserve">معرکته کالتغسیل والتکفین ، ولا مجال هنا للتحقیق في ذلک ، إلّا أنّ الّذی یترجّح عاجلاً ذلک ، کما حکاه فی جواهر الکلام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إجراء حکم الجهاد مع الامام علیه السلام من تحریم الفرار وقسمة الغنیمة ، وإنّما المهم هنا بیان انّه لا ینبغی الریب فی أنّ المراد بدفع الکفار فی هذا الباب لیس فی خصوص ما کان منهم بهجمة حربیّة والقتل والغارة ونحوها من الأمور الفاحشة ، بل یشمل ما یصدر من الدول الکبیرة الکافرة من أعمال سیاساتهم، وتفنید عقائدهم، وترویج مذاهبم من طریق الثقافات، والدخول فی الدوائر والمؤسّسات، ومشاورة رجال الدولة الاسلامیة ، ونحوها مما یؤدّی إلی تضعیف الاسلام و ترویج الکفر وتعظیم الکافر ، وهذا هو الّذی أراده کاشف الغطاء فی کلامه المتقدّم، وعمل به آیة الله العظمی الشیرازی بإصدار الحکم بتحریم استعمال التنباک بأیّ نحو کان ، وهو الذّی اهتمّ به کثیرأ صاحب هذا المؤتمر آیة الله اللاری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الله تعالی التوفیق لخدمة الاسلام والمسلمین علی ما یرضاه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للدعوة إلی الاسلام ونشره فی بلاد الکفر وحمل الکقار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إشکال فی انّ هذا أیضاً کان مشروعاً فی حکم الاسلام فی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الْمُشْرِكِينَ حَيْثُ وَجَدْتُمُوهُمْ وَخُذُوهُمْ وَاحْصُرُوهُمْ وَاقْعُدُوا لَهُمْ كُلَّ مَرْصَدٍ فَإِنْ تَابُوا وَأَقَامُوا الصَّلَاةَ وَآتَوُا الزَّكَاةَ فَخَلُّوا سَبِيلَهُمْ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w:t>
      </w:r>
    </w:p>
    <w:p>
      <w:pPr>
        <w:pStyle w:val="BookText"/>
        <w:rPr/>
      </w:pPr>
      <w:r>
        <w:rPr>
          <w:rFonts w:ascii="Amiri" w:hAnsi="Amiri" w:eastAsia="Amiri" w:cs="Amiri"/>
          <w:color w:val="111111"/>
          <w:sz w:val="28"/>
          <w:sz w:val="28"/>
          <w:szCs w:val="28"/>
          <w:rtl w:val="true"/>
          <w:lang w:bidi="ar-SA"/>
        </w:rPr>
        <w:t>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إلی غیر ذلک من آیات الجهاد ، إلّا أنّ المعروف بین أصحابنا أنّ هذا مشروط بإذن الامام علیه السلام ، أو من نصبه بالخصوص لذلک فلا یکون مشروعاً فی عصر الغیبة ولو بإذن الفقیه الجامع للشرائط ، واستدلّ لذلک بنصوص کثیرة اوردها فی الوسائل فی کتاب الجهاد باب حکم المرابطة وأبواب أخر بعده منها ما فی صحیح یونس المتقدّم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موالیک بلغه أن رجلاً یعطی سیفاً وقوساً فی سبیل الله فأتاه فأخذهما منه وهو جاهل بوجه السبیل ، ثمّ لقاه أصحابه فأخبروه ان السبیل مع هؤلاء لا یجوز ، وأمروه برتهما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 الرجل فلم یجده ،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فلیرابط ولا یقاتل،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العدوّ إلی الموضع الّذی هو فیه مرابط کیف یصنع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 عن بیضة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یخاف علی ذراری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بشیر الدّهان ، عن أبی عبد الله علیه السلام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فی المنام انّی 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القتال مع غیر الامام المفترض طاعته حرام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 والدم، ولحم الخنزیر ،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 هو کذلک إلی غیر ذلک من النصوص بهذا المضمون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جواهر الکلام بعد ما أورد جملة منها وحکی عن ظاهر بعض دعوی الاجماع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 الاجماع فذلک وإلا أمکن المناقشة فیه بعموم ولایة الفقیه فی زمن الغیبة الشاملة لذلک المعتضد بعموم أدلة الجهاد فترجح علی غیرها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وأقوی من ذلک عموم أدلّة الأمر بالمعروف والنهی عن المنکر المؤکّد وجوبهما فی آیات کثیرة والسنة المتواترة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 مِنَ الْقُرُونِ مِنْ قَبْلِكُمْ أُولُو بَقِيَّةٍ يَنْهَوْنَ عَنِ الْفَسَادِ فِي الْأَرْضِ إِلَّا قَلِيلًا مِمَّنْ أَنْجَيْنَا مِنْهُمْ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وأي فساد في الأرض أعظم من الشرک والکفر وتوابعهما السّیئة فی هذه الأزمنة 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دعوة إلی الخیر أعلی من نشر الاسلام فی بلاد الکفر ؟ ولذلک کان بناء السیّد آیة الله اللاری بین المنّوه باسمه وشیء من صفاته في مقدّمة هذه الرسالة علی الجهاد والنهی عن المنکرات قولاًوعملاً بکلّ ما تمکّن من الطرق الشرعیّة ، وأنکر فی رسائله وفاقاً لبعض من تأخّر عنه من المحقّقین ما هو المعروف من نفی الجهاد الابتدائی فی عصر غیبة الامام علیه السلام للدعوة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تعلیقة له علی باب من جهاد الوسائل ما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نصوص الجهاد فی الکتاب والسنة علی کثرتها وتواترها ، بل وصراحتها، خصوصاً صحاح نصوص الباب السابق أن سقوط جهاد الکفّار و الجمعة فی زمان الغیبة کسقوطه فی زمان الحضور مع الطاغیة إنما هو لمانع التقنّیة وعدم قیام الطاغیة بشروطه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سری الوهم بنسخ وجوبه فی زمان الغیبة وتوهّم اشتراطه مع الإمام أو المنصوب الخاصّ ، ویردّه عموم أدلّة ولایة الفقیه فی زمان الغیبة ، بل لولا نقل الإجماع علی وجوبه الکفائیّ ، لکان ظاهر الصحاح ، بل الصراح، هو وجوبه العینّی کالجمعة ، کما عن ابن المسیّب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یشهد علی أنّ سقوطه لیس إلّا لمانع التقنّیة أو قلّة المعونة لا غیر ما یأتی فی باب سقوط جهاد البغاة والمشرکین مع قلّة الأعوان من قول الرضا علیه السلام </w:t>
      </w:r>
    </w:p>
    <w:p>
      <w:pPr>
        <w:pStyle w:val="BookText"/>
        <w:rPr/>
      </w:pPr>
      <w:r>
        <w:rPr>
          <w:rFonts w:ascii="IRNazanin" w:hAnsi="IRNazanin" w:eastAsia="IRNazanin"/>
          <w:color w:val="111111"/>
          <w:sz w:val="28"/>
          <w:sz w:val="28"/>
          <w:szCs w:val="28"/>
          <w:rtl w:val="true"/>
          <w:lang w:bidi="fa-IR"/>
        </w:rPr>
        <w:t xml:space="preserve">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یجاهد علیّ علیه السلام أعداءه خمساً وعشرین سنة بعد رسول الله صلی الله علیه وآله ثمّ جاهد فی أیّام ولایته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اقتدی برسول الله فی ترک جهاد المشرکین بمکّة بعد نبوَته ثلاث عشر سنة، وبالمدینة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علی ذلک ما مرّ فی باب ثبوت الکفر والارتداد بترک الحجّ من قول علیّ علیه السلام فی احتجاجه علی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وصیاً فضیّعت الوصیة فأنتم کفرتم و قدمتم علیّ وأزلتم الأمر عنّی ولیس علی الأوصیاء الدعاء إلی أنفسهم إنما یبعث الله الأنبیاء فیدعون إلی أنفسهم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الوصّی فمدلول علیه مستغن عن الدعاء إلی نفسه وقد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علٍی النّاسٍ حجُّ البیتٍ </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 xml:space="preserve">الآیة، ولو ترک الناس الحجّ لم یکن البیت لیکفر بترکهم إیّاه ، لأنّ الله قد نصبه لکم علماً ، وکذلک نصبنی علماً ، حیث 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بمنزلة الکعبة تؤتی ولا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هو صریح فی ان ترک الجهاد وعدمه منالاً منهم علیهم السلام ؛ کترک الجمعة ونحوها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کلامه ، و نحوه مختصراً بالفارسیّة فی تعلیقتین له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فیهما من الاستدلال لمدعاه بالاستصحاب بعد ادّعاء عموم ولایة الفقیه الجامع للشرائط فی عصر الغیبة ، کما هو الظاهر ان کان متمکّناً ، وأنت إذا تأمّلت فی نصوص الباب ولاحظتها مع عموم أدلّة الجهاد والأمر بالمعروف تجد ما ذکره متینة جدّاً ، سیما وان ظاهر بعض تلک النصوص ذلک مثل ما فی الوسائل ، عن علل الصدوق ، بإسناده 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المسلم فی الجهاد مع من لا یؤمن علی الحکم، ولا </w:t>
      </w:r>
    </w:p>
    <w:p>
      <w:pPr>
        <w:pStyle w:val="BookText"/>
        <w:rPr/>
      </w:pPr>
      <w:r>
        <w:rPr>
          <w:rFonts w:ascii="IRNazanin" w:hAnsi="IRNazanin" w:eastAsia="IRNazanin"/>
          <w:color w:val="111111"/>
          <w:sz w:val="28"/>
          <w:sz w:val="28"/>
          <w:szCs w:val="28"/>
          <w:rtl w:val="true"/>
          <w:lang w:bidi="fa-IR"/>
        </w:rPr>
        <w:t>ینفذ فی الفیء أمر الله تعالی، فإنّه إن مات فی ذلک المکان کان معیناً لعدوّنا في حبس حقّنا، والاشاطة بدمائنا، ومیتّته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لی سابقاً فی هذه الوجیزة من البحث عن شیء من مسائل الدفاع والجهاد، ولما کان إصلاحها وإخراجها کذلک لأجل مؤتمر آیة الله العظمی اللاری ما أحببت أن أتمّمها ببعض کلماته الفارسیّة فی بعض مکتوباته أو رسائله المربوطة بالجهاد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تمام مسلمانان حتی بر نسوان وصبیان جهاد و دفاع أبا لیس روس و انگلیس به هر نحو از انحاء امکان ولو به سنگ قلیل و چوب نخیل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عباسی در بیان اینکه جهاد با اهل کتاب یعنی یھود ونصاری و مجوس واجب است تا آنکه مسلمان شوند و یا جزیه قبول نمایند شرائط جزیه را دوازده چیز ذکر کرده ، و خلاصه شرط دوازدهم اینکه از مسلمانان متمیز باشند در لباس و مرکب و ترک سلاح و راه رفتن در وسط جاده و نحو ذلک ، و این شرط را فقها ذکر کرده اند و در حدیث مذکور نشده مرحوم سید لاری در حاشیه آن می نویسد که از عموم آیه صغار فهمیده اند نه آنکه بی وجه گفته اند و شرط سیزده و چهارده آنکه انشاء صیغه عقد ذمه با ایشان امام یا نائبش بخواند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أقررتک علی ما أنت علیه إلی سنته بشرط أن تؤدی إلی الجزیة و تلتزم بأحکام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 هم بدون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بدون انشاء صیغه عقد یا بدون إذن أمام منعقد نمی شود قطع بلا خلاف چنانچه بعد از نصاری نجران تاکنون موانع تقیة وطاغیة هر زمان مانع از انعقاد بلکه از اصل </w:t>
      </w:r>
    </w:p>
    <w:p>
      <w:pPr>
        <w:pStyle w:val="BookText"/>
        <w:rPr/>
      </w:pPr>
      <w:r>
        <w:rPr>
          <w:rFonts w:ascii="IRNazanin" w:hAnsi="IRNazanin" w:eastAsia="IRNazanin"/>
          <w:color w:val="111111"/>
          <w:sz w:val="28"/>
          <w:sz w:val="28"/>
          <w:szCs w:val="28"/>
          <w:rtl w:val="true"/>
          <w:lang w:bidi="fa-IR"/>
        </w:rPr>
        <w:t xml:space="preserve">جهاد و رفع فساد بوده و هستند، و باین واسطة تمام کفار خارج از ذمه و محکوم بحکم حربی چنانچه خود او ایضا محکوم بحکم محارب نموده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لَهُمْ خِزْيٌ فِي الدُّنْيَا وَلَهُمْ فِي الْآخِرَةِ عَذَابٌ عَظِيمٌ</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انتهی ما فی الحاشیة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در فصل امان دادن بکفار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وفاء کردن به آن بهر طریقی که شرط شده باشد به شرطی که متضمن شرط نامشروع نباشد مرحوم سید در حاشیه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مقتضای اصل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الْمُشْرِكِينَ</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وانصراف ادله امان و تعلیلش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و تعبیرش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به أحد من المؤمنین و در آبه بأحد من المشرکین اشتراط صحت وجواز امان است بعدم مفسده و مضرت بر مسلمین ، چنانچه صریح علامه وصاحب جواهر است بلکه صریح أبو الصلاح تقی است عدم جواز پناه وامان دادن احدی از مسلمین احدی از کافرین را فضلا از جماعت و اهل قبیله ایشان را مگر باذن سلطان جهاد فعلی هذا امان هر فاسد و مفسد جماعات کاری که مایه فساد و افساد، واذیت عباد، و تخریب بلاد، و ایثار فتن وعناد ، خصوصا در این از منه وبلاد، حرام ومخالف دین و قوانین اسلام است ، و خارج از حکم حربی و محاربه نیست شرعاً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در مسأله تحقق ارتداد امثله زیادی ذکر کرده اند از قبیل استحلال حرام یا به عکس ، وحق دانستن باطل یا به عکس ، مثل استحلال خمر وربا و تجرید سلاح ، یا حق دانستن ظلم بجمیع اقسامه قولاً یا فعلاً ، وتدیّن یا التزام بظلم و جور و جرم و جریمه ، یا انکار یا استخفاف بحکمی </w:t>
      </w:r>
    </w:p>
    <w:p>
      <w:pPr>
        <w:pStyle w:val="BookText"/>
        <w:rPr/>
      </w:pPr>
      <w:r>
        <w:rPr>
          <w:rFonts w:ascii="IRNazanin" w:hAnsi="IRNazanin" w:eastAsia="IRNazanin"/>
          <w:color w:val="111111"/>
          <w:sz w:val="28"/>
          <w:sz w:val="28"/>
          <w:szCs w:val="28"/>
          <w:rtl w:val="true"/>
          <w:lang w:bidi="fa-IR"/>
        </w:rPr>
        <w:t xml:space="preserve">از احکام دینیه ، یا به عدالت و دیانت یا به عادل یا بمؤمن یا به سید و عالم از حیث ایمان و عدالت و علم و سیادت ، یا اعراض ورد حکم حاکم شرع عادل به هر قسمی از اقسام اعراض ، یا رد یا انکار یا استخفاف با سخریه یا هجو، وبی حرمتی یا بی اعتنائی ، لسانا یا بد، یا کتبا یافع ، بجمیع أقسامه کفر وارتداد است اجماعا حتی اینکه لسان یا یدا، هتک مؤمنی یا محترمی از حیث ایمان واحترامش ، یا تعظیم فاسقی یا ظالمی از حیث فسق وظلمش کفر وارتداد است شرعا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رَبِّكُمْ فَمَنْ شَاءَ فَلْيُؤْمِنْ وَمَنْ شَاءَ فَلْيَكْفُرْ</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باختصار 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تمت رسالة الدفاع والجهاد بید مؤلّفها الفقیر عبد الرسول شریعتمداری الجهرمی ابن السّید العالم محمد علی الحسینی به فی بلدة جهرم، لیلة القدر الحادیة والعشرین من شهر رمضان المبارک سنة ألف وأربعمائة و ثمانیة عشر الهجرِیّة القمریّة ، وذلک بعدما کان أصلها قبل أربع وثلاثین سنة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رب العالمین أوّلاً وآخراً، وصلّی الله علی محمد و آله الطاهرین</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7983_90758"/>
      <w:bookmarkStart w:id="482" w:name="pg7983_90758"/>
      <w:bookmarkEnd w:id="482"/>
    </w:p>
    <w:p>
      <w:pPr>
        <w:pStyle w:val="Heading2"/>
        <w:numPr>
          <w:ilvl w:val="1"/>
          <w:numId w:val="1"/>
        </w:numPr>
        <w:rPr/>
      </w:pPr>
      <w:bookmarkStart w:id="483" w:name="pg7983_90758"/>
      <w:bookmarkStart w:id="484" w:name="__RefHeading___Toc6914064_1051229030"/>
      <w:bookmarkStart w:id="485" w:name="_Toc162"/>
      <w:bookmarkEnd w:id="483"/>
      <w:bookmarkEnd w:id="484"/>
      <w:r>
        <w:rPr>
          <w:rtl w:val="true"/>
        </w:rPr>
        <w:t>صلاة الجمعة فی غیبة الحجة علیه السلام</w:t>
      </w:r>
      <w:bookmarkEnd w:id="485"/>
    </w:p>
    <w:p>
      <w:pPr>
        <w:pStyle w:val="Heading3"/>
        <w:numPr>
          <w:ilvl w:val="2"/>
          <w:numId w:val="1"/>
        </w:numPr>
        <w:rPr/>
      </w:pPr>
      <w:bookmarkStart w:id="486" w:name="__RefHeading___Toc6914066_1051229030"/>
      <w:bookmarkStart w:id="487" w:name="_Toc163"/>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صلاة الجمعة فی غیبة الحجة علیه السلام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علی الکریمی الجهرمی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وصلواته وسلامه علی رسوله الأمین محمد وعلی اهل بیته المیامین الذین هم اساس الدین وعماد الیقین ولعنة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ذکریات الشخصیات العظیمة تحیی فی النفوس آثارهم ومقاماتهم، و تجدد فی أذهان الناس مواضعهم العالیة ومواقفهم الکریمة ومبانیهم العلمیة والآراء والنظریات التی کانت تدور علیها حیاتهم الثقافیة والروحانیة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تلک الذکریات الزاهرة ، ذکری رجل العلم والجهاد والتقوی انموذج السلف الصالح ، آیة الله العظمی الحاج السید عبدالحسین النجفی اللاری اعلی الله مقامه ورفع الله فی خلد الجنان اعلامة ، التی تقام اعظامة للعلم واکبارا للتقوی والجهاد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ذکّرنی هذا المؤتمر الذی یقام باسمه الشریف ، مسألة صلاة الجمعة فان لها دوراً خاصاً فی حیاته الطیبة وله المام خاصّ واهتمام بالغ فی احیائها واقامتها فی أیّة أرض وضع فیها اقدامه ، وا صقع اتّخذه من أوطانه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امتاز رضوان الله تعالی علیه من بین أقرانه من العلماء الاعاظم </w:t>
      </w:r>
    </w:p>
    <w:p>
      <w:pPr>
        <w:pStyle w:val="BookText"/>
        <w:rPr/>
      </w:pPr>
      <w:r>
        <w:rPr>
          <w:rFonts w:ascii="IRNazanin" w:hAnsi="IRNazanin" w:eastAsia="IRNazanin"/>
          <w:color w:val="111111"/>
          <w:sz w:val="28"/>
          <w:sz w:val="28"/>
          <w:szCs w:val="28"/>
          <w:rtl w:val="true"/>
          <w:lang w:bidi="fa-IR"/>
        </w:rPr>
        <w:t>والفقهاء الأکارم ، بعدّة امور و امتیازات ، ولعلّ من أبرزها اهتمامه البالغ بالنسبة الی شأن الجمعة و آدابها ، وصلاة الجمعة وأوصافها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ذکرت هذه الشخصیة اللامعة فانه ینسبق الی الذهن اُمور وأحداث و آراء وأفکار وحالات عدیدة ، وفی طلیعتها رأیه الصلب القاطع فی صلاة الجمعة وجهده البالغ لإقامتها فی حالات مختلفة مع جماعات تقدّر بعشرات الآلاف أو مع أقلّ عدد تنعقد به الجمعة ، بل فی ظروف قاسیة لا تتحمل عاد کالایام الّتی غادر دار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خائفاً یترقّب من شرّ الظالمین وفتنة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إلی بلد ، ومن قریة الی قریة ، فلم یترکها حتی فی تلک الأیّام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بدا فی ذهنی ان اتعرّض لهذه المسألة والأقوال التی وردت فیها وحملنی ذکراه علی أن أحوم حول هذه المسألة الغامضة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وعمدة النظر هو تقریر ممشاه و تبیین نظره وما یراه وان کان لابدّ لمن اقدم علی الدخول فی تلک المسألة وصار بصدد البحث فیها أن یتعرض لما یخالفه من الأقوال ولا ینافی بیان مذهبه و تقریر مبانیه ذکر اقوال الآخرین والاستدلال علیها ایضاً ، بل ولا ینافیه أن تختار قولاً آخر غیر ما ذهب الیه قدّس سرّه الشریف علی حسب ما یبدو فی الذهن القاصر مستظهراً من الادلّة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تعالی أن یعصمنا من الزلل ویمنّ علینا بالاستقامة فی القول والعمل انّه ولی التوفیق وبیده التأیید و التسدید وهو حسبنا ونعم الوکیل ولا حول ولا قوة الّا بالله العلیّ العظیم </w:t>
      </w:r>
      <w:r>
        <w:rPr>
          <w:rFonts w:eastAsia="IRNazanin" w:cs="IRNazanin"/>
          <w:color w:val="111111"/>
          <w:sz w:val="28"/>
          <w:szCs w:val="28"/>
          <w:rtl w:val="true"/>
          <w:lang w:bidi="fa-IR"/>
        </w:rPr>
        <w:t xml:space="preserve">. </w:t>
      </w:r>
      <w:bookmarkStart w:id="488" w:name="pg7983_90762"/>
    </w:p>
    <w:p>
      <w:pPr>
        <w:pStyle w:val="Heading3"/>
        <w:numPr>
          <w:ilvl w:val="2"/>
          <w:numId w:val="1"/>
        </w:numPr>
        <w:rPr/>
      </w:pPr>
      <w:bookmarkStart w:id="489" w:name="__RefHeading___Toc6914068_1051229030"/>
      <w:bookmarkStart w:id="490" w:name="_Toc164"/>
      <w:bookmarkEnd w:id="488"/>
      <w:bookmarkEnd w:id="489"/>
      <w:r>
        <w:rPr>
          <w:rtl w:val="true"/>
        </w:rPr>
        <w:t>صلاة الجمعة عند السید اللاری وعلماء اسرته</w:t>
      </w:r>
      <w:bookmarkEnd w:id="490"/>
    </w:p>
    <w:p>
      <w:pPr>
        <w:pStyle w:val="BookText"/>
        <w:rPr/>
      </w:pPr>
      <w:r>
        <w:rPr>
          <w:rFonts w:ascii="IRNazanin" w:hAnsi="IRNazanin" w:eastAsia="IRNazanin"/>
          <w:color w:val="111111"/>
          <w:sz w:val="28"/>
          <w:sz w:val="28"/>
          <w:szCs w:val="28"/>
          <w:rtl w:val="true"/>
          <w:lang w:bidi="fa-IR"/>
        </w:rPr>
        <w:t xml:space="preserve">من الآراء الفقهیة التی کان الفقیه العلامة آیة الله العظمی السید عبدالحسین اللاری اعلی الله مقامه یصرّ علیها مسألة وجوب صلاة الجمعة تعییناً وهذا أمر مشهور محقق فکلّ من عرف السید اللاری یعرف ویعلم ذلک منه ویعتبر ذلک من خصوصیاته والنقاط البارزة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 الاعلام بهذه الخصوصیة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العالم الجلیل آیة الله الشیخ محمد جواد الدارابی رضوان الله علیه عند نقل بعض الآراء والأقوال فی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وأفتی جمع بوجوبها العینی ، أعنی التعیینی ، ومن جملتهم المرحومان السیّدان الحاج السید عبد الحسین التستری النجفی نزیل لار والحاج السید عبد الباقی الشیرازی قدّس سرهما وبعض آخر من مراجع تقلید هذا العصر ، مثل سیّدنا الأمجد الآقا السّید عبد المحمد التستری النجفی نزیل شیراز </w:t>
      </w:r>
      <w:r>
        <w:rPr>
          <w:rStyle w:val="FootnoteAnchor"/>
          <w:rtl w:val="true"/>
        </w:rPr>
        <w:footnoteReference w:id="39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العالم الربانی آیة الله السید علی اکبر الآیة اللهی الجهرمی 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آیة الله العظمی اللاری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بحثه عن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وجوبها العینی وفاقاً لمذهب الصدوق وجماعة من الاصحاب الکبار والفقهاء الأبرار ، منهم حجّة الاسلام ونائب الامام آیة الله الفقید الوالد السعید </w:t>
      </w:r>
    </w:p>
    <w:p>
      <w:pPr>
        <w:pStyle w:val="BookText"/>
        <w:rPr/>
      </w:pPr>
      <w:r>
        <w:rPr>
          <w:rFonts w:ascii="IRNazanin" w:hAnsi="IRNazanin" w:eastAsia="IRNazanin"/>
          <w:color w:val="111111"/>
          <w:sz w:val="28"/>
          <w:sz w:val="28"/>
          <w:szCs w:val="28"/>
          <w:rtl w:val="true"/>
          <w:lang w:bidi="fa-IR"/>
        </w:rPr>
        <w:t>قدّس الله نفسه ، والعالم الوحید الربّانی ، العلامة الثانی، آیة الله الممجد الأقا السیّد عبدالمحمد دام ظله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وقد حکی لی حفید السیّد اللاری ، الفقیه الزاهد الحاج السیّد عبد الرسول الشریعتمداری الجهرمی أدام الله بقاه ، فی شأن جده ووالد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منذ أن أراد المهاجرة من النجف الاشرف إلی لارکان بانیاً ومصمماً علی إقامة صلاة الجمعة بعزم منه أو باستدعاء المؤمنین اللاریّین الذین استدعوا عنه مهاجرته الی لار وکان قدس سره طیله اقامته فی لار یواظب بشدّة علی إقامة صلاة الجمعة فی الأحوال المختلفة ، بل والظروف القاسیة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وانه دام بقاه قد نقل لی عن البعض أنّ المرحوم آیة الله الشیخ علی أکبر الارسنجانی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شیراز و مدّرس مدرسة الهاشمیة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کانت له أسفار من شیراز الی جهرم وکان بعض هذه الأسفار فی حیاة المرحوم الحاج السید عبد الحسین اللاری 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نزل السید بلدة جهرم و استقر بها وعند ملاقاته للسید قدس سره کأنه قد سأله عن صلاة الجمعة ووجه شدة اهتمامه بها فقام السید واتی بکتاب وسائل الشیعة وقرأ له الروایات الدالة علی وجوب هذه الصلاة ومن جملتها صحیح زرارة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فرض الله علی الناس من الجمعة إلی الجمعة خمساً وثلاثین صلاة منها صلاة واحدة فرضها الله فی جماعة وهی الجمعة ووضعها عن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الصغیر والکبیر والمجنون والمسافر والعبد والمرأة والمریض والاعمی ومن کان علی رأس فرسخین</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وحکی دامت برکاته أیضاً لي عن بعض رفقائه وأصدقائه انّه قد رأی في المنام انّ ناراً، قد أحاطت بلدة جهرم ، وإذا بالسید عبد الحسین اللاری رضوان الله علیه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بلدة جهرم ستحفظ من اصابة هذه النار ببرکة صلاة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عُبرت هذه الرؤیا العجیبة بالفتنة البهائیة العظیمة خذلهم الله واخزاهم حیث انطفأت هذه الفتنة العمیاء والنار المحرقة ببرکة ابن السیّد اللاری وخلفه الصالح آیة الله السّید علی أکبر الآیة اللهی رحمة الله علیه فقد أمر الناس فی خطبة صلاة الجمعة بترک المعاملة معهم وبالاعتزال عنهم وطردهم عن انفسهم ، ولم یطل الزمان حتّی جاء کثیر منهم الی محضره الشریف و تابوا الی الله تعالی ورجعوا عن کفرهم وضلالهم ولم یبق منهم الّا اثنان مثلاً والحال أنّ البلاد الاخری التی لم یکن تقام فیها الجمعة لم تأمن من هذه الفتنة الکبری والنار المحرقة فضلّوا وأضلّوا کثیراً وکانت عاقبة أمرهم خسراً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عجائب أمره قدّس سرُه فی صلاة الجمعة ما نقل عن ولده الجلیل آیة الله السّید علی اکبر الآیة اللهی بعد ارتحال والده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ائی کلّما رأیت والدی الماجد فی الرؤیا کان مشتغلاً بصلاة الجمعة او کان فی حال اداء الخطبتین او فی حال التهیُؤ والتجهّز لصلاة الجمعة</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وحکی ایضاً ان اکثر المؤمنین الذین یرونه في الرؤیا یرونه وهو في هذه الأحوال </w:t>
      </w:r>
      <w:r>
        <w:rPr>
          <w:rStyle w:val="FootnoteAnchor"/>
          <w:rtl w:val="true"/>
        </w:rPr>
        <w:footnoteReference w:id="39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فکان السید رضوان الله علیه مجد فی هذا الأمر کمال الجّد بحیث لم یترکه سفراًوحضرا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نقل فی ترجمته انه 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المطابقة لسنة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الشمسیّة قد سافر مع جماعة کثیرة من أصحابه واعوانه الی خراسان و تشرّف بزیارة سیِّدنا ومولانا أبی الحسن علیِّ بن موسی الرضا علیه الاف التحیّة والثناء وفی مشهد الرضا قد اقام صلاة الجمعة فی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وکلائه فی البلاد والقری والقصبات یقیمون الجمعة بامره واذنه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صار محوراً فی هذا الامر فاس هذا الأساس وقد تبعه فی ذلک عدّة من العلماء الاعلام من اسرته الشریفة ومن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تبعه واقتفی أثره ، الفقیه الجلیل ذو الحسب الشریف ، المرجع الدینی السید عبد الباقی الموسوی الشیرازی قدسّ سرّه الذی کان من اقرباء آیة الله المجدد المیرزا الشیرازی قدّس الله نفسه وکان هو أکبر أصهار السیّد اللاری واولهم ، فقد افتی هو ایضا بوجوب صلاة الجمعة وکان یقیمها بنفسه فی شیراز الی أن صار الی رحمة الله تعالی ورضوانه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ابنه الأکبر الفقیه الورع، والمرجع الجلیل الدینی الآقا السید عبدالمحمد الموسوی قدّس الله نفسه نزیل شیراز والمبعّد الیه فی عصر الطاغوت الاول أذاقه الله نار الجحیم ، فکان هذا الفقیه السعید ایضاً یفتی بوجوب صلوة الجمعة علی التعیین وکان مقلدوه یحضرونها ویقیمونها بامامته بعد ارتحال والده الکریم آیة الله اللاری ، مدة فی جهرم و برهة من الزمان فی لار بعد أن هاجر الیها وکان الأمر علی ذلک الی ان اعتقل بایدی الظلمة الکفرة عمّال حکومة البهلوی وابعد الی شیراز و اعتقل مدّة وبعد انطلاقه صار حلیف بیته ملازماً لوحدته واعتزل عن الناس وعن جماعاتهم بتاتاً الی ان لبّی دعوة ربه الکریم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ابنه الاوسط العالم الربّانی آیة الله السیّد علی اکبر الآیة اللهی الجهر میّ رضوان الله علیه فائّه ایضاً سلک هذا السبیل واقتفی أثر والده الشریف وقد ألف رسالة مستقلّة استدلالیة فی وجوب صلاة الجمعة تعییناً لا تخیبراً واقام فیها الحجج والبراهین فی اثبات مارامه ، وقد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الشرعة 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لم تطبع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یقیمها فی مسجد الامام الحسین علیه السلام مع جماعة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یهتم باقامتها کثیراً فی الحر و البرد کائه والده العظیم لم یتخلّف عنه خطوة فی اقامة هذا الأمر واحیاءه واستمر علی ذلک إلی أن توفّی وصار الی رحمة الله ورضوانه ووفد علی ربه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العالم الجلیل آیة الله الحاج الشیخ محمد جواد الدارابی صهر السید عبد الباقی الشیرازی و صهر صهر السید المجاهد اللاری رضوان الله تعالی علیه فکان یری وجوبها تعیین وکان یقیمها فی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ولقد الف رسالة حول هذه الصلاة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 فی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استاذنا المدرس الجلیل الماهر ایة الله الحاج السید محمد باقر الّآیة اللهی المشتهر بلقبه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آیة الله السید عبد الباقی الشیرازی ، وابن بنت المجاهد الحاج السید عبدالحسین النجفی اللّاری رضوان الله علیهم اجمعین فهو ایضأ کان یقول بتعین صلاة الجمعة وکان یقیمها فی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محل تدریسه للطلاب والمشتغلین ، وامامته للجماعة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وببالی انه فی واحد من اسفاره الی جهرم قد اقامها بمسجد الامام الحسین علیه السلام حیث کان خاله الجلیل السید علی اکبر قدس سرّه قد مسافر الی شیراز ظاهراً </w:t>
      </w:r>
      <w:r>
        <w:rPr>
          <w:rFonts w:eastAsia="IRNazanin" w:cs="IRNazanin"/>
          <w:color w:val="111111"/>
          <w:sz w:val="28"/>
          <w:szCs w:val="28"/>
          <w:rtl w:val="true"/>
          <w:lang w:bidi="fa-IR"/>
        </w:rPr>
        <w:t xml:space="preserve">. </w:t>
      </w:r>
      <w:bookmarkStart w:id="491" w:name="pg7983_90767"/>
    </w:p>
    <w:p>
      <w:pPr>
        <w:pStyle w:val="BookText"/>
        <w:rPr/>
      </w:pPr>
      <w:bookmarkEnd w:id="491"/>
      <w:r>
        <w:rPr>
          <w:rFonts w:ascii="IRNazanin" w:hAnsi="IRNazanin" w:eastAsia="IRNazanin"/>
          <w:color w:val="111111"/>
          <w:sz w:val="28"/>
          <w:sz w:val="28"/>
          <w:szCs w:val="28"/>
          <w:rtl w:val="true"/>
          <w:lang w:bidi="fa-IR"/>
        </w:rPr>
        <w:t xml:space="preserve">هؤلاء العلماء الاعلام قد اقتفوا اثر رئیسهم وکبیرهم ورأس أسرتهم اعنی آیة الله العظمی الحاج السید عبد الحسین اللاری و افتوا طبق ما افتی به من وجوب صلاة الجمعة فی عصر غیبة الحجة المنتظر عجل الله تعالی فرجه الشریف وجوباً تعییناً </w:t>
      </w:r>
      <w:r>
        <w:rPr>
          <w:rFonts w:eastAsia="IRNazanin" w:cs="IRNazanin"/>
          <w:color w:val="111111"/>
          <w:sz w:val="28"/>
          <w:szCs w:val="28"/>
          <w:rtl w:val="true"/>
          <w:lang w:bidi="fa-IR"/>
        </w:rPr>
        <w:t>.</w:t>
      </w:r>
    </w:p>
    <w:p>
      <w:pPr>
        <w:pStyle w:val="Heading3"/>
        <w:numPr>
          <w:ilvl w:val="2"/>
          <w:numId w:val="1"/>
        </w:numPr>
        <w:rPr/>
      </w:pPr>
      <w:bookmarkStart w:id="492" w:name="__RefHeading___Toc6914070_1051229030"/>
      <w:bookmarkStart w:id="493" w:name="_Toc165"/>
      <w:bookmarkEnd w:id="492"/>
      <w:r>
        <w:rPr>
          <w:rtl w:val="true"/>
        </w:rPr>
        <w:t>الأقوال حول صلاة الجمعة</w:t>
      </w:r>
      <w:bookmarkEnd w:id="493"/>
    </w:p>
    <w:p>
      <w:pPr>
        <w:pStyle w:val="BookText"/>
        <w:rPr/>
      </w:pPr>
      <w:r>
        <w:rPr>
          <w:rFonts w:ascii="IRNazanin" w:hAnsi="IRNazanin" w:eastAsia="IRNazanin"/>
          <w:color w:val="111111"/>
          <w:sz w:val="28"/>
          <w:sz w:val="28"/>
          <w:szCs w:val="28"/>
          <w:rtl w:val="true"/>
          <w:lang w:bidi="fa-IR"/>
        </w:rPr>
        <w:t>من جملة الفرائض الاسلامیة صلاة الجمعة ولا شک فی مشروعیتها ووجوبها فی الاسلام عند حضور شخص النبی الخاتم صلّی الله علیه و اله و ستم او الائمة الطاهرین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عصر الغیبة واستتار الحجة عجل الله تعالی فرجه فقد اختلف الاصحاب و العلماء الاطیاب علی اقوال وقد ذکر المحدث المحقّق البحرانی فی الحدائق أربعة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بالوجوب العینی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بالتخییر بین الظهر والجمعة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بشرط حضور الفقیه الجامع لشرائط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انهاها المحقق المدقق آیة الله الشیخ مرتضی الحائری قدّس الله</w:t>
      </w:r>
    </w:p>
    <w:p>
      <w:pPr>
        <w:pStyle w:val="BookText"/>
        <w:rPr/>
      </w:pPr>
      <w:r>
        <w:rPr>
          <w:rFonts w:ascii="IRNazanin" w:hAnsi="IRNazanin" w:eastAsia="IRNazanin"/>
          <w:color w:val="111111"/>
          <w:sz w:val="28"/>
          <w:sz w:val="28"/>
          <w:szCs w:val="28"/>
          <w:rtl w:val="true"/>
          <w:lang w:bidi="fa-IR"/>
        </w:rPr>
        <w:t xml:space="preserve">روحه وروح والده الکریم موس الحوزة العلمیة بقم ، الی سبعة أقوال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المشروعیّة والبطلان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التخییر فی العقد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حتّی بعد العقد أیضاً وهو ظاهر کل من اطلق التخییر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ثبوت التخییر للمجتهد لا لغیره وهو المنسوب الی المحقق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العقد علی الفقیه وحرمته علی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التعیینی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حرمتها تکلیفاً ایضاً مضافاً إلی عدم مشروعیتها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بعض الأقوال غیر مذکورة فی کلامه ؛ کحسن صلاة الجمعة ، أو استحبابها واتبان الظهر بعدها، أو الاحتیاط بالجمع بینهما، والعمدة من بین الاقوال المختلفة ثلاثة أقوال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التعیینی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الحرمة والبطلان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الوجوب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نقدم الاول علی حسب ترتیبنا رعایة لما تقدم آنفاً من وجه</w:t>
      </w:r>
    </w:p>
    <w:p>
      <w:pPr>
        <w:pStyle w:val="BookText"/>
        <w:rPr/>
      </w:pP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جمع من الأصحاب الی وجوب صلاة الجمعة علی سبیل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 المعتضد بالآیة والأخبار و به صرّح جملة من مشاهیر علمائنا الأبرار رضوان الله علیهم متقدّمیهم ومتأخریهم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قدس سره في المقنعة ، والشیخ أبو الصلاح الحلبی في کتابه الکافی ، والشیخ أبو الفتح الکراجکی فی کتابه المسمّی بتهذیب المسترشدین ، والشیخ عماد الدین الطبرسي في نهج العرفان ، و شیخنا الکلینی في الکافی ، ورئیس المحدّثین الصدوق القمي في من لا یحضره الفقیه ، والشیخ زین الدین الشهید الثاني فی رسالته المشهورة ، وحفیده السید محّمد فی المدارک ، والشیخ حسین بن عبد الصمد تلمیذ الشهید الثانی و والد الشیخ البهائي </w:t>
      </w:r>
    </w:p>
    <w:p>
      <w:pPr>
        <w:pStyle w:val="BookText"/>
        <w:rPr/>
      </w:pPr>
      <w:r>
        <w:rPr>
          <w:rFonts w:ascii="IRNazanin" w:hAnsi="IRNazanin" w:eastAsia="IRNazanin"/>
          <w:color w:val="111111"/>
          <w:sz w:val="28"/>
          <w:sz w:val="28"/>
          <w:szCs w:val="28"/>
          <w:rtl w:val="true"/>
          <w:lang w:bidi="fa-IR"/>
        </w:rPr>
        <w:t xml:space="preserve">فی رسالة العقد الطهماسبی ، والشیخ حسن ابن الشهید الثانی فی رسالته اثنی عشریة ، وابنه الفاضل فی شرح هذه الرسالة ، والشیخ فخر الدین الطریحی فی شرح الرسالة المتقدمة ، والشیخ محمد تقی المجلسی ، والمولی محمد باقر السبزواری فی رسالة ألفها فی ذلک ، والمحدّث الکاشانی فی رسالة له فی المسألة، والعلامة المجلسی فی البحار، والسید میر محمد باقر الداماد ، وقد نقل عن الکاشانی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یواظب علی فعلها متی تیسر له وقد صلینا معه غیر مرّة ، انتهی ، والسید ماجد البحرانی قال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استاذنا المتبر السید ماجد البحرانی طاب ثراه من المواظبین علیها بشیراز ، وقد صلیت معه زماناً طویلاً، والشیخ أحمد بن الشیخ محمد بن یوسف البحرانی، وتلمیذه الشیخ عبدالله بن صالح البحرانی ، والمولی عبد الله التستری ، والآخوند ملا رفیع ، والشیخ الحر العاملی ، والشیخ علی بن الشیخ جعفر بن الشیخ علی بن سلیمان البحرانی ، والشیخ احمد بن عبدالله البحرانی ، والفاضل الشریف الملا أبو الحسن بن الشیخ محمد طاهر النجفی ، وهو المنسوب الی الشیخ ابن میثم البحرانی شارح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هذاکان بحسب استظهاره قدّس سرّه من کلمات القدماء والمتأخرین والا فقد قال الأستاذ المحقّق الحائری رضوان الله علیه بان الانصاف عدم صراحة عبارة القدماء فی الوجوب التعیین المفید والصدوق و الکلینی نعم لا یخلو عن ظهور فی ذلک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کذلک فانّ من جملة الأعلام المذکورین هو الصدوق وقد ضمّ صاحب الحدائق نقله الروایات فی الفقیه الی ما تعهّد به فی أوّل کتابه فاستنتج انه قائل بذلک و شبیه ذلک بالنسبة للکلینی قدس سره فلا نصوصیة بالنسبة الی </w:t>
      </w:r>
    </w:p>
    <w:p>
      <w:pPr>
        <w:pStyle w:val="BookText"/>
        <w:rPr/>
      </w:pPr>
      <w:r>
        <w:rPr>
          <w:rFonts w:ascii="IRNazanin" w:hAnsi="IRNazanin" w:eastAsia="IRNazanin"/>
          <w:color w:val="111111"/>
          <w:sz w:val="28"/>
          <w:sz w:val="28"/>
          <w:szCs w:val="28"/>
          <w:rtl w:val="true"/>
          <w:lang w:bidi="fa-IR"/>
        </w:rPr>
        <w:t>مثل هذین لکن ظهور کلامهم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ذکر أبی الصلاح من القائلین بالوجوب التعیینی نظر، وذلک لما فی الجواهر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قیل أنّ المنقول عنه فی الایضاح وغایة المراد والمهّذب البارع والروض والمقاصد العلیة والمختصر والجواهر المضیئة استحباب الاجتماع فی زمن الغیبة ، بل نقل عنه الفاضل العمیدی فی تلخیص التلخیص ، والشهید فی البیان ، والفاضل المقداد المنع من جوازها کابن إدریس ، علی أن التأمل فی العبارة التی نقلها عنه الخصم یقضی بان أقصاها الانعقاد الذی یجامع القول بالتخییر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ظاهره وجوب السعی بعد انعقادها فالتخییر حینئذ في العقد خاصة کما هو أحد القولین بین أهل التخییر ، بل قیل انه اشهرهما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ذهب الی القول المزبور جمع ممّن تأخّر عن المذکورین رضوان الله علیهم أجمعین فی الاعصار الأخیرة کالعالم الجلیل المیرزا محمد أرباب القمی رضوان الله علیه ، فانه کان علی الظاهر متمایلا إلیه وان لم اجد تصریحا منه بذلک فی کتاب منه ، لکن له قصة مع الشیخ المؤسس الحائری یستفاد منها ذلک ، والفقیه الزاهد قدوة أولی الألباب الحاج آقا رحیم أرباب الاصفهانی قدّس الله نفسه الزکیة فقد کان مهتماً باقامتها فی بعض قری اصفهان حیث کان یقیمها البعض فی داخل البلدة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الشهید السعید الشیخ مرتضی المطهری رضوان الله علیه بأنّه قد زراه فی اصفهان فی فروردین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جری ذکر صلاة الجمعة فقال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ادری متی یدفع الشیعة عنهم هذا العار بترکهم صلاة الجمعة ولا </w:t>
      </w:r>
    </w:p>
    <w:p>
      <w:pPr>
        <w:pStyle w:val="BookText"/>
        <w:rPr/>
      </w:pPr>
      <w:r>
        <w:rPr>
          <w:rFonts w:ascii="IRNazanin" w:hAnsi="IRNazanin" w:eastAsia="IRNazanin"/>
          <w:color w:val="111111"/>
          <w:sz w:val="28"/>
          <w:sz w:val="28"/>
          <w:szCs w:val="28"/>
          <w:rtl w:val="true"/>
          <w:lang w:bidi="fa-IR"/>
        </w:rPr>
        <w:t>یُطلقوا لسان شماتة سائر الفرق الاسلامیة علینا بانّ الشیعة تارکین لصلاة الجمعة ، ویا لیت کانت تقام فی المسجد الأعظم بقم مع ملایین المؤمنین</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وقد نقل عنه قدّس الله اسراره انّه کان یقول مکرراً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المؤسفة أن أصبحت هذه العبادة العظیمة الشریفة متروکة ، واصبح هذا الترک موجب لطعن العامة علینا فینبغی الاهتمام بها والاتفاق علیها</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صلاة الجمعة یکاد أن یکون من الواضحات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فکان یتمّنی أن تأتی الأیّام التی تؤدّی الشیعة فیها هذه الفریضة و تتوجّه الی اقامتها فی مختلف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ینسب ذلک الی المرجع الدینی الورع السّید محمد تقی الخوانساری، وهکذا إلی شیخنا الأستاذ الأراکی رحمة الله علیهما غیر ان النسبة هذه غیر صحیحة ؛ فقد قال تلمیذه فی ترجمة حالاته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زعمه البعض من انه کان یقول بالوجوب التعییني لصلاة الجمعة فلیس بصحیح، فان رأیه هو الوجوب التخییری مع کونها أفضل الفردین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ابنه الشریف المعظم علی ما فی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المرحوم السید الخوانساری کان یقول بالاحتیاط الوجوبی فی فعل الجمعة ، ولکن والدی کان یری انها واجبة تخییراً ، وهذه احدی المسألتین اللّتین کان رأی أحدهما مخالف للآخر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مال الی وجوبها التعیینی هو المحقّق المدّقق آیة الله الشیخ </w:t>
      </w:r>
    </w:p>
    <w:p>
      <w:pPr>
        <w:pStyle w:val="BookText"/>
        <w:rPr/>
      </w:pPr>
      <w:r>
        <w:rPr>
          <w:rFonts w:ascii="IRNazanin" w:hAnsi="IRNazanin" w:eastAsia="IRNazanin"/>
          <w:color w:val="111111"/>
          <w:sz w:val="28"/>
          <w:sz w:val="28"/>
          <w:szCs w:val="28"/>
          <w:rtl w:val="true"/>
          <w:lang w:bidi="fa-IR"/>
        </w:rPr>
        <w:t>مرتضی الحائری ابن آیة الله مؤسس الحوزة العلمیة بقم أعلی الله مقامهما خلافا لوالده العظیم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الأوفق بما وصل إلینا من الدلیل هو الوجوب التعیینی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 رضوان الله علیه فی ذلک رسالة شریفة جیدة الاسلوب والمعانی فجزاه الله الباری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ابرز القائلین بالوجوب التعیینی ومن کان ینادی بذلک ویبالغ به ویؤکّده علیه بالقول والعمل ، هو الفقیه المجاهد ، صاحب النفس الطاهرة القدسیة ، ومربی النفوس المستعدّة ، الحاج السید عبد الحسین اللاّری ، المدفون ببلدة جهرم قدّس سرّه الشریف ، فواظب علی اقامتها ، ولم یترکها حتی فی یوم وفاته ، فقد صلی الجمعة مع غلبة الضعف الشدید علیه وظهور المرض والکسالة منه ، وقد قال علی ما 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صلاة جمعة أقیمها وأنا فی حال زهوق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فقد ألقی الخطبتین فی عین الفصاحة والبلاغة ، وصلی الجمعة صلاة مودع لها ، ولما رجع الی منزله لبی دعوة ربه الکریم ، وارتحل الی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منّا و تقدّم أنّه قد تبعه جمع من أصحابه وتلامذته وأبناء اسرته فی ذلک ، فمنذ الیوم الذی وصلت اقدامه الی بلدة جهرم والی یومنا هذا لم تترک صلاة الجمعة فیها ، فقد أقامها الخلف بعد السلف کابرا عن کابر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بالنسبة الی القائلین بهذا القول ، وحینئذ تصل النوبة الی ما استدل به او یمکن الاستدلال به لذلک </w:t>
      </w:r>
      <w:r>
        <w:rPr>
          <w:rFonts w:eastAsia="IRNazanin" w:cs="IRNazanin"/>
          <w:color w:val="111111"/>
          <w:sz w:val="28"/>
          <w:szCs w:val="28"/>
          <w:rtl w:val="true"/>
          <w:lang w:bidi="fa-IR"/>
        </w:rPr>
        <w:t xml:space="preserve">. </w:t>
      </w:r>
      <w:bookmarkStart w:id="494" w:name="pg7983_90773"/>
    </w:p>
    <w:p>
      <w:pPr>
        <w:pStyle w:val="Heading3"/>
        <w:numPr>
          <w:ilvl w:val="2"/>
          <w:numId w:val="1"/>
        </w:numPr>
        <w:rPr/>
      </w:pPr>
      <w:bookmarkStart w:id="495" w:name="__RefHeading___Toc6914072_1051229030"/>
      <w:bookmarkStart w:id="496" w:name="_Toc166"/>
      <w:bookmarkEnd w:id="494"/>
      <w:bookmarkEnd w:id="495"/>
      <w:r>
        <w:rPr>
          <w:rtl w:val="true"/>
        </w:rPr>
        <w:t>الاستدلال علی صلاة الجمعة</w:t>
      </w:r>
      <w:bookmarkEnd w:id="496"/>
    </w:p>
    <w:p>
      <w:pPr>
        <w:pStyle w:val="BookText"/>
        <w:rPr/>
      </w:pPr>
      <w:r>
        <w:rPr>
          <w:rFonts w:ascii="IRNazanin" w:hAnsi="IRNazanin" w:eastAsia="IRNazanin"/>
          <w:color w:val="111111"/>
          <w:sz w:val="28"/>
          <w:sz w:val="28"/>
          <w:szCs w:val="28"/>
          <w:rtl w:val="true"/>
          <w:lang w:bidi="fa-IR"/>
        </w:rPr>
        <w:t>استدل القائلون بذلک بالکتاب والسنّة ؛</w:t>
      </w:r>
    </w:p>
    <w:p>
      <w:pPr>
        <w:pStyle w:val="BookText"/>
        <w:rPr/>
      </w:pPr>
      <w:r>
        <w:rPr>
          <w:rFonts w:ascii="Amiri" w:hAnsi="Amiri" w:eastAsia="Amiri" w:cs="Amiri"/>
          <w:color w:val="111111"/>
          <w:sz w:val="28"/>
          <w:sz w:val="28"/>
          <w:szCs w:val="28"/>
          <w:rtl w:val="true"/>
          <w:lang w:bidi="ar-SA"/>
        </w:rPr>
        <w:t xml:space="preserve">اما الکتاب فمنه قوله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تقریب الاستدلال بها أنّ الله سبحانه خاطب عموم المؤمنین وأمرهم بالسعی والذهاب إلی ذکر الله فی یوم الجمعة عندما نودی بذلک وأمرهم أیضاً بترک البیع والشراء للحضور فیه ، والمراد من ذکر الله بقرینة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لِلصَّلَاةِ مِنْ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صلاة الجمعة فقد ذکرها او لاً، وعبّر عنها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وحیث أنّ الأمر ظاهر فی الوجوب فلا محالة یجب السعی إلیها والحضور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یؤکّد ذلک أمره تعالی بترک البیع کیلا تفوت منهم صلاة الجمعة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الظاهر القریب من الصریح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صلاة الجمعة لا صلاة الظهر أو العصر أو الصبح من یوم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فالمراد من الصلاة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ذکر الله واحد ؛ وهو هذه الصلاة المعهودة ، أی الرکعتان المخصوصتان علی ما هو الظاهر من الآیة الکریمة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ویؤید ارادة صلاة الجمعة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الرکعة الثانیة من صلاة الجمعة ، ومن آیاتها الکریمة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وَمَنْ </w:t>
      </w:r>
    </w:p>
    <w:p>
      <w:pPr>
        <w:pStyle w:val="BookText"/>
        <w:rPr/>
      </w:pPr>
      <w:r>
        <w:rPr>
          <w:rFonts w:ascii="Amiri" w:hAnsi="Amiri" w:eastAsia="Amiri" w:cs="Amiri"/>
          <w:color w:val="111111"/>
          <w:sz w:val="28"/>
          <w:sz w:val="28"/>
          <w:szCs w:val="28"/>
          <w:rtl w:val="true"/>
          <w:lang w:bidi="ar-SA"/>
        </w:rPr>
        <w:t>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 ففی الرکعة الأُولی أمر بالحضور والسعی إلی ذکر الله ، وفی الرکعة الثانیة نهی عن إلهاء الاموال والأولاد عن ذکر الله والاشتغال بهما عنها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وقد اتفق المفسرون علی ان المراد بالذکر فی الآیة صلاة الجمعة ، أو خطبتها او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الظاهر هو الاول وذلک بقرینة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والمراد من النداء بحسب الظاهر و بمناسبة الحکم والموضوع هو الأذان ولم یعهد کیفیة أخری فی الاسلام الدعوة الناس الی صلاة الجمعة أو الجماعة السائر الصلوات ، الا ما خرج بالدلیل کنداء 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العیدین ، أو صلاة المیت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مرسلة الشیخ الصدوق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کان بالمدینة إذ أذن المؤذن یوم الجمعة فنادی منابر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البیع حرم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عز وجل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وظاهرها أنّ المراد من النداء و المقصود به شیء آخر غیر الأذان وأنّه هو النداء بحرمة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أمکن أن یقال ان النداء هو الأذان وهذا النداء کان مؤکدة للاول ، أی الأذان خصوصأ بلحاظ انه لو کان النداء هو ذلک النداء الخاص لکان الأولی والأنسب جعل عمدة التأکید فیه علی نفس الصلاة لا حرمة البیع التی هی من معدات الصلاة البعیدة ، فانّ المعدّ القریب هو ترک البیع وان کان النداء بحرمة البیع أیضاً من مقولة الأذان مع انّه لم یکن أذاناً اصطلاحیاً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بعض المحققین قدس سرهم من انه کنایة عن دخول الوقت ؛ أی زوال الشمس عن دائرة نصف النهار فهو ممّا لاّ یساعده الظاهر والذوق ، وإلا لکان الأنسب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حان الظهر من یوم الجمعة ، أو إذا زالت الشمس من یوم الجمعة ، ولا وجه لرفع الید وغمض العین عن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نُودِيَ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الاذان الذی وضع اعلاناً للناس للصلاة وحتّهم علی الحضور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الآیات الکریمة التی ربما یتمسک بها فی المقام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بضمیمة بعض الأخبار الواردة فیها المفسرة للصلاة الوسطی بصلاة الجمعة تدل علی وجوب المحافظة علی صلاة الجمعة وذلک بمقتضی الأمر الوارد فیها بالمحافظة علیها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الصحیح عن زرارة عن أبی جعفر علیه السلام فی حدیث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وهی صلاة </w:t>
      </w:r>
    </w:p>
    <w:p>
      <w:pPr>
        <w:pStyle w:val="BookText"/>
        <w:rPr/>
      </w:pPr>
      <w:r>
        <w:rPr>
          <w:rFonts w:ascii="IRNazanin" w:hAnsi="IRNazanin" w:eastAsia="IRNazanin"/>
          <w:color w:val="111111"/>
          <w:sz w:val="28"/>
          <w:sz w:val="28"/>
          <w:szCs w:val="28"/>
          <w:rtl w:val="true"/>
          <w:lang w:bidi="fa-IR"/>
        </w:rPr>
        <w:t xml:space="preserve">الظهر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هذه الآیة یوم الجمعة ورسول الله صلی الله علیه و آله فی سفر فقنت فیها وترکها علی حالها فی السفر و الحضر</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وفی تفسیر الصافی عن مجمع البیان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الجمعة ، یوم الجمعة والظهر سایر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فهاتان الروایتان تبینان المراد من الصلوة الوسطی وانها هی صلاة الجمعة وقد أمر الله تعالی بالمحافظة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الحدائق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علیه المحقّقون ان الصلاة الوسطی هی صلاة الظهر فی غیر یوم الجمعة ، وفی یوم الجمعة هی صلاة الجمعة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قال جماعة من الاصحاب انّها هی الجمعة لا غیر کما نقله بعض مشایخنا المحققین من متأخّری المتأخّرین عن الشهید الثانی فی بعض فوائده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انّه ورد فی بعض الروایات تفسیرها بخصوص صلاة الظهر ففی الصافی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الوسطی هی الوسطی من صلاة النهار ، وهی الظهر ، وائما یحافظ أصحابنا علی الزوال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العیّاشی 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والوسطی هی الظهر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یمکن أن یقال بعدم المنافاة بین هذا القسم من الروایات وما تقدّم منها بأن یکون المراد من الظهر أو صلاة الظهر فی القسم الأخیر من الأخبار هو المعنی الأعم الشامل للظهر والجمعة وکائه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التی یؤتی بها وقت الظهر ، وذلک لا ینافی أن یکون المأتی به فی یوم الجمعة وقت الظهر هو صلاة الجمعة وفی سائر الأیام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bookmarkStart w:id="497" w:name="pg7983_90777"/>
    </w:p>
    <w:p>
      <w:pPr>
        <w:pStyle w:val="BookText"/>
        <w:rPr/>
      </w:pPr>
      <w:bookmarkEnd w:id="497"/>
      <w:r>
        <w:rPr>
          <w:rFonts w:ascii="IRNazanin" w:hAnsi="IRNazanin" w:eastAsia="IRNazanin"/>
          <w:color w:val="111111"/>
          <w:sz w:val="28"/>
          <w:sz w:val="28"/>
          <w:szCs w:val="28"/>
          <w:rtl w:val="true"/>
          <w:lang w:bidi="fa-IR"/>
        </w:rPr>
        <w:t xml:space="preserve">هذا تمام الکلام فی الآیات التی استدلّ بها فی کلمات الاعلام وان کان الغالب اقتصارهم علی الآیة الأولی ، وکیف کان فلم اعثر فی کلماتهم علی ذکر آیة أخری فی المقام ، وأما المناقشات الواردة علی الاستدلال بالآیتین فموکول الی محله ولعلنا نشیر فیما یأتی الی بعض منها </w:t>
      </w:r>
      <w:r>
        <w:rPr>
          <w:rFonts w:eastAsia="IRNazanin" w:cs="IRNazanin"/>
          <w:color w:val="111111"/>
          <w:sz w:val="28"/>
          <w:szCs w:val="28"/>
          <w:rtl w:val="true"/>
          <w:lang w:bidi="fa-IR"/>
        </w:rPr>
        <w:t>.</w:t>
      </w:r>
    </w:p>
    <w:p>
      <w:pPr>
        <w:pStyle w:val="Heading3"/>
        <w:numPr>
          <w:ilvl w:val="2"/>
          <w:numId w:val="1"/>
        </w:numPr>
        <w:rPr/>
      </w:pPr>
      <w:bookmarkStart w:id="498" w:name="__RefHeading___Toc6914074_1051229030"/>
      <w:bookmarkStart w:id="499" w:name="_Toc167"/>
      <w:bookmarkEnd w:id="498"/>
      <w:r>
        <w:rPr>
          <w:rtl w:val="true"/>
        </w:rPr>
        <w:t>الاستدلال بالأخبار</w:t>
      </w:r>
      <w:bookmarkEnd w:id="499"/>
    </w:p>
    <w:p>
      <w:pPr>
        <w:pStyle w:val="BookText"/>
        <w:rPr/>
      </w:pPr>
      <w:r>
        <w:rPr>
          <w:rFonts w:ascii="IRNazanin" w:hAnsi="IRNazanin" w:eastAsia="IRNazanin"/>
          <w:color w:val="111111"/>
          <w:sz w:val="28"/>
          <w:sz w:val="28"/>
          <w:szCs w:val="28"/>
          <w:rtl w:val="true"/>
          <w:lang w:bidi="fa-IR"/>
        </w:rPr>
        <w:t>الثانی مما استدّل به علی وجوب صلاة الجمعة علی التعیین هو الاخبار الشریفة والروایات المنسوبة الی بیت الوحی والنبوة مخازن وحی الله صلوات الله علیهم أجمعین ، ولعلّها عمدة وجه اعتمد علیها القائل بهذا القول ، حیث ادعی بعضهم کونها مستفضیة صحیحة 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هذه الأخبار صحیح زرارة عن أبی جعفر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فرض الله عزّ وجل علی الناس من الجمعة إلی الجمعة خمسة وثلاثین صلاة منها صلاة واحدة فرضها الله عز وجل فی جماعة وهی الجمعة ووضعها عن تسعة ؛ عن الصغیر والکبیر والمجنون والمسافر والعبد والمرأة والمریض والأعمی ومن کان علی رأس فرسخین</w:t>
      </w:r>
      <w:r>
        <w:rPr>
          <w:rFonts w:eastAsia="IRNazanin" w:cs="IRNazanin"/>
          <w:color w:val="111111"/>
          <w:sz w:val="28"/>
          <w:szCs w:val="28"/>
          <w:rtl w:val="true"/>
          <w:lang w:bidi="fa-IR"/>
        </w:rPr>
        <w:t>»</w:t>
      </w:r>
      <w:r>
        <w:rPr>
          <w:rStyle w:val="FootnoteAnchor"/>
          <w:rtl w:val="true"/>
        </w:rPr>
        <w:footnoteReference w:id="40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ومحمد بن مسلم عن أبی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 وجل فرض فی کل سبعة أیام خمسة وثلاثین صلاة ، منها صلاة واجبة علی کل مسلم أن یشهدها إلّا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والمملوک والمسافر والمرأة والصّبی</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والروایة الثانیة مشتملة علی ما لا تشتمل علیه الروایة السابقة من التأکید وهو ذکر کلمة کلّ مسلم الذی هو ظاهر فی العموم وسور للموجبة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اُخری لزرارة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تجب الجمعة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علی سبعة نفر من المسلمین ولا جمعة لأقلّ من خمسة من المسلمین احدهم الامام ، فإذا اجتمع سبعة ولم یخافوا أمّهم بعضهم وخطبهم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أیضاًقال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واجبة علی ان مَن صلّی الغداة فی أهله ادرک الجمعة وکان رسول الله صلّی الله علیه و آله انّما یصلی العصر فی وقت الظهر فی سائر الأیّام کی اذا قضوا الصلاة مع رسول الله صلی الله علیه و آله رجعوا إلی رحالهم قبل اللیل وذلک سنّة الی یوم القیامة</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منصور عن أبی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یجمع القوم یوم الجمعة إذا کانوا خمسة فما زادوا فان کانوا اقلّ من خمسة فلا جمعة لهم ، الجمعة واجبة علی کلّ احد لا یعذر الناس فیها إلا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والمملوک والمسافر والمریض والصبّی</w:t>
      </w:r>
      <w:r>
        <w:rPr>
          <w:rFonts w:eastAsia="IRNazanin" w:cs="IRNazanin"/>
          <w:color w:val="111111"/>
          <w:sz w:val="28"/>
          <w:szCs w:val="28"/>
          <w:rtl w:val="true"/>
          <w:lang w:bidi="fa-IR"/>
        </w:rPr>
        <w:t>»</w:t>
      </w:r>
      <w:r>
        <w:rPr>
          <w:rStyle w:val="FootnoteAnchor"/>
          <w:rtl w:val="true"/>
        </w:rPr>
        <w:footnoteReference w:id="41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أبی بصیر ومحمد بن مسلم 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الجمعة ثلاث جمع متوالیة طبع الله علی قلبه</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محمد بن مسلم وزرارة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الجمعة علی کل من کان منها علی فرسخین</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عمر بن یزید ، عن أبی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کانوا سبعة یوم الجمعة فلیصلوا فی جماعة ولیلبس البرد والعمامة ویتوکأ علی قوس أو عصا ، ولیقعد قعدة بین الخطبتین ویجهر بالقراءة ویقنت فی الرکعة الأولی منهما قبل الرکوع</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 المؤمنین فی خطبته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الجمعة واجبة علی کل مؤمن الأعلی الصبی والمریض والمجنون والشیخ الکبیر والأعمی والمسافر والمرأة والعبد المملوک ومن کان علی رأس فرسخین</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وعن الشهید الثانی قدّس سرّه فی رسالة الجمعة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الجمعة حقّ واجب علی کلّ مسلم الا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مملوک أو امرأة أو صبی أو مریض</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أیضاً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ثلاث جمع تهاوناً بها طبع الله علی قلبه</w:t>
      </w:r>
      <w:r>
        <w:rPr>
          <w:rFonts w:eastAsia="IRNazanin" w:cs="IRNazanin"/>
          <w:color w:val="111111"/>
          <w:sz w:val="28"/>
          <w:szCs w:val="28"/>
          <w:rtl w:val="true"/>
          <w:lang w:bidi="fa-IR"/>
        </w:rPr>
        <w:t>»</w:t>
      </w:r>
      <w:r>
        <w:rPr>
          <w:rStyle w:val="FootnoteAnchor"/>
          <w:rtl w:val="true"/>
        </w:rPr>
        <w:footnoteReference w:id="419"/>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فی حدیث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ترک ثلاث جمع متعمداً من غیر علّة طبع الله </w:t>
      </w:r>
    </w:p>
    <w:p>
      <w:pPr>
        <w:pStyle w:val="BookText"/>
        <w:rPr/>
      </w:pPr>
      <w:r>
        <w:rPr>
          <w:rFonts w:ascii="IRNazanin" w:hAnsi="IRNazanin" w:eastAsia="IRNazanin"/>
          <w:color w:val="111111"/>
          <w:sz w:val="28"/>
          <w:sz w:val="28"/>
          <w:szCs w:val="28"/>
          <w:rtl w:val="true"/>
          <w:lang w:bidi="fa-IR"/>
        </w:rPr>
        <w:t>علی قلبه بخاتم النفاق</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وعنه ایضاً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لینتهینّ أقوام من ودعهم الجمعات او لیختمّن علی قلوبهم ثم لیکوننّ من الغافلین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ابن مسلم أو صحیحته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اکرم بالجمعة المؤمنین فسنّها رسول الله صلّی الله علیه و آله بشارة لهم و توبیخاً للمنافقین ولا ینبغی ترکها فمن ترکها متعمداً فلا صلاة له</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فی خطبة طویلة نقلها المخالف والمؤالف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فرض علیکم الجمعة ، فمن ترکها فی حیاتی أو بعد موتی استخفافاً بها أو جحوداً لها ، فلا جمع الله شمله ، ولا بارک له فی أمره ، ألا ولا صلاة له ، ألا ولا زکاة له ، ألا ولا حجّ له ، ألا ولا صوم له ، ألا ولا برّ له حتّی یتوب</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ولعلّ دلالة هذه الروایة الأخیرة أوضح واظهر مما سبق علیها لاشتمالها علی تأکیدات بلیغة و تعبیرات غلیظة شدیدة لم تکن فی غیرها فابتدأ صلّی الله علیه و آله باعلام فرضها مؤکّداً بأداة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لمن ترکها ودعا علیه بأن لا یجمع شمله ولا بارک له في أمره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بتعمیم ذلک لمن ترکها سواء أکان في حیاته أو بعد مماته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وخوّف بانّه لا عمل له من الصلاة والزکاة والحج والصوم اذا کان تارکاً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المرحلة الخامسة ذکر الغایة وانّه لا یزال کذلک إلی أن یتحقّق منه التوبة ، ومن المعلوم أن المراد هو التوبة عن ترک ذلک والمتبادر من ذکر کلمة التوبة هو الرجوع عن المعصیة لله تعالی الی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تمسّک بخصوص هذه الروایة من بین الروایات ، الفقیه المجاهد آیة الله العظمی الحاج السید عبد الحسین الدزفولی النجفی اللاری المدفون ببلدة جهرم فانّه قدّس الله نفسه قد کتب فی رّد من اعتذر من مندوبیه ووکلائه فی بعض البلاد عن اقامة صلاة الجمعة بعدم حضور جمع کثیر یوجب تعظیم الشعائر ما هذا 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فائدة صلاة الجمعة غیر منحصرة باقامة الشعائر ، بل لها فوائد ملزمة غیر متناهیة تقتضی أن لا تترک حتی فی حال التقنیة والضرورة مهما أمکن ذلک، فلا عذر ولا معذوریة فی سقوطها واسقاطها ، ففی خطبة النبی صلّی الله علیه و آله المتفّق علیها الفریقان والمنقولة فی الوسائل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ترکها فی حیاتی أو بعد وفاتی جاحداً لها أو مستخفاً بها ألّا فلا صلاة له ، ألا فلا صوم له ، ألّا فلا حجم له ، الا فلا زکاة له ، ألا فلا برّ له حتی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اللاری قدّس سرّه فی مقام تقریب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جعل صلّی الله علیه و آله صلاة الجمعة شرطاً لقبول تمام الاعمال وجعله منوطاً بهذه الفریضة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والأسف ثم الأسف من فوات و تقویت مثل هذه السعادة و العنایة غیر المتناهیة التی لا یمتها الّا المطهّرون ولا یلقّاها الا ذو حظّ عظیم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أضاف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اطلبه و انتظره هو أن لا تفوت هذه السعادة من اهل السعادة حتّی وان کانوا فی وراء الستور وفی تحت القبور فانّهم بذلک مأجورون و مشکورون ومنصورون بحظّ موفور ونور فوق نور وسرور فوق سرور وفی الجنان مع حور و قصور والسلام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کما وانّ أحد اساتذتنا الاعلام رضوان الله علیه وعلیهم أجمعین قال بعد ذکر هذه الروایة الشریفة والاستدلال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انّ ذلک مما یفزع عنه المؤمن المتأمّل فکما انّه لا عذر لمن سمع ذلک فی ترکها اذا احتمل مثلاً لزوم کون العدد کلّهم عدوکذلک الأمر فی الاشتراط بالامام المعصوم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نعم، هنا مناقشة تعرض لها فقیه عصره السید الزعیم البروجردی اعلی الله مقامه الشریف بعد ذکر هذا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الوسائل وفی الرسالة المفضلة للشهید ولکن متن الحدیث فی رسالته المختصرة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ترکها فی حیاتی أو بعد موتی وله امام عادل استخفاف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ولا یخفی أن المتبادر منه امام الاصل لا مطلق امام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عندی الرسالة المختصرة للشهید الثانی حتّی اراجعها ، بل ما عهدت ذلک منه 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یؤید ما ناقش به قدّس الله روحه انّ الشهید الثانی نقل الروایة فی روض الجنان مشتملة علی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امام عادل </w:t>
      </w:r>
      <w:r>
        <w:rPr>
          <w:rStyle w:val="FootnoteAnchor"/>
          <w:rtl w:val="true"/>
        </w:rPr>
        <w:footnoteReference w:id="426"/>
      </w:r>
      <w:r>
        <w:rPr>
          <w:rFonts w:ascii="IRNazanin" w:hAnsi="IRNazanin" w:eastAsia="IRNazanin"/>
          <w:color w:val="111111"/>
          <w:sz w:val="28"/>
          <w:sz w:val="28"/>
          <w:szCs w:val="28"/>
          <w:rtl w:val="true"/>
          <w:lang w:bidi="fa-IR"/>
        </w:rPr>
        <w:t xml:space="preserve">، وعلی هذا فیحصل نوع وهن في دلالتها کما وانّ بعض الروایات </w:t>
      </w:r>
    </w:p>
    <w:p>
      <w:pPr>
        <w:pStyle w:val="BookText"/>
        <w:rPr/>
      </w:pPr>
      <w:r>
        <w:rPr>
          <w:rFonts w:ascii="IRNazanin" w:hAnsi="IRNazanin" w:eastAsia="IRNazanin"/>
          <w:color w:val="111111"/>
          <w:sz w:val="28"/>
          <w:sz w:val="28"/>
          <w:szCs w:val="28"/>
          <w:rtl w:val="true"/>
          <w:lang w:bidi="fa-IR"/>
        </w:rPr>
        <w:t xml:space="preserve">مشتمل علی ذکر هذا القید بلا کلام و بلا اختلاف فی النسخ وذلک مثل ما رواه الشیخ الصدوق قدّس سرّه فی المجالس عن علیّ بن إبراهیم عن أبیه ، عن حمّاد بن عیسی ، عن حریز بن عبد الله ، عن زرارة بن أعین ، عن أبی جعفر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فریضة والاجتماع الیها فریضة مع الامام فان ترکها رجل من غیر علّة ثلاث جمع فقد ترک ثلاث فرائض ولا یدع ثلاث فرائض من غیر علّة الّا منافق</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فانّ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الامام العادل المعصوم علیه السلام لا مطلق من یؤتّم به والّا لکان ذکره لغو بعد أن ذکر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والاجتماع الیها فریضة ، فانّ المراد من الاجتماع الیها هو اقامتها جماعة لا مجرد الاجتماع وانّ صلّوا فرادی و متفرقین وبذلک یوهن دلالة هذه الروایة ایضا کما ذکره السید البروجردی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وینقدح ما فی کلام بعض الاعلام بالنسبة الی روایة خطبة رسول الله صلّی الله علیه و آله وسلم بعد کلامه المذکور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صیر ورته صلّی الله علیه و آله و سلم بصدد البیان علی ما فی بعض الطرق بذکرة الاشتراط بامام عادل دلیل قطعی علی عدم لزوم الامام المعصوم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وذلک لانّ الظاهر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والمتبادر منه هو الامام المعصوم لا کل من له ملکة العدالة ممن یقتدی به فی سائر الصلوات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من أنکر ذلک الظهور والتبادر وادعی ظهوره فی مطلق من یؤتّم به و تقبل شهادته من العدول فله مجال فی أن یدّعی ما ادعاه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ولعله لمکان هذا الموضوع أمر هو رضوان الله علیه بعد ذلک بالتأمل فکانّه رحمه الله کان فی تردید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یبدو فی الذهن أمر آخر بالنسبة إلی هذه الروایة یتعلق لسندها وصدورها وهو انّها لم تنقل فی کتب مشایخ الحدیث والاصول الاصلیة الممهّدة للروایات مثل الکافی ومن لا یحضره الفقیه والتهذیب والاستبصار ، بل اما نقلها المحدث الشیخ الحر العاملی فی الوسائل عن رسالة الشهید الثانی قدّسّ سره الشریف والمحدث الحاج میرزا حسین النوری الطبرسی فی مستدرک الوسائل عن کتاب عوالی اللئالیء لابن أبی جمهور الاحسائی وهذا الکتاب مشتمل علی الغث والسمین والصحیح والسقیم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الشیخ الأعظم الأنصاری انّه قد طعن فی هذا الکتاب وفی مؤلفه المحدث البحرانی فی مقدمات الحدائق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وهو کذلک لانّه فی المقدمة السادسة عند البحث عن مرفوعة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نقف علیها فی غیر کتاب عوالی اللئالیء مع ما هی علیه من الرفع والارسال وما علیه الکتاب المزبور من نسبة صاحبه الی التساهل فی نقل الاخبار والاهمال و خلط غثها بسمینها ، وصحیحها بسقیمها کما لا یخفی علی من وقف علی الکتاب المزبور</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هذا کلّه بالنسبة الی هذه الروایة الشاخصة من بین الروایات واما الملاحظة بالنسبة الی سائر الروایات فلعلنا نتعرض لها فی مطاوی الأبحاث</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 ادعی بعض العلماء الاجماع علی الوجوب التعیینی ومنهم </w:t>
      </w:r>
      <w:bookmarkStart w:id="500" w:name="pg7983_90785"/>
    </w:p>
    <w:p>
      <w:pPr>
        <w:pStyle w:val="BookText"/>
        <w:rPr/>
      </w:pPr>
      <w:bookmarkEnd w:id="500"/>
      <w:r>
        <w:rPr>
          <w:rFonts w:ascii="IRNazanin" w:hAnsi="IRNazanin" w:eastAsia="IRNazanin"/>
          <w:color w:val="111111"/>
          <w:sz w:val="28"/>
          <w:sz w:val="28"/>
          <w:szCs w:val="28"/>
          <w:rtl w:val="true"/>
          <w:lang w:bidi="fa-IR"/>
        </w:rPr>
        <w:t>المحدّث المفسّر الفیض الکاشانی و غیره رضوان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علیه أن معتمدهم فی ذلک هو الشهید الثانی قدّس سرّه فی رسالته المعروفة فی المسألة وهو رضوان الله علیه قد ذکر کلمات بعض الاصحاب الظاهرة فی ذلک کما وانه ذکر جمعة ممن نسب الیهم ذلک وبذلک نسبه الی اجماع الأصحاب ومن المعلوم أن الإجماع الحاصل من بعض الظهورات وما نسب إلی بعض الاصحاب لا ینجع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الشهید الثانی أعلی الله مقامه قد افتی بنفسه بخلاف ذلک فی الروضة البهّیة ، وکذا فی روض الجنان واختار الوجوب التخییری فی مورد البحث ، أعنی زمان غیبة الحجة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فی الجواهر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تألیف هذه الرسالة کان قبل تألیف سایر کتبه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اضف الی ذلک أنّ صاحب الحدائق رضوان الله علیه مع مبالغته فی اثبات الوجوب التعیینی لم یدّع الاجماع علیه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 المعتضد بالآیة والاخبار وبه صرّح جملة من مشاهیر علمائنا الابرار رضوان الله علیهم متقد مبهم و متأخریهم</w:t>
      </w:r>
      <w:r>
        <w:rPr>
          <w:rFonts w:eastAsia="IRNazanin" w:cs="IRNazanin"/>
          <w:color w:val="111111"/>
          <w:sz w:val="28"/>
          <w:szCs w:val="28"/>
          <w:rtl w:val="true"/>
          <w:lang w:bidi="fa-IR"/>
        </w:rPr>
        <w:t>.</w:t>
      </w:r>
    </w:p>
    <w:p>
      <w:pPr>
        <w:pStyle w:val="Heading3"/>
        <w:numPr>
          <w:ilvl w:val="2"/>
          <w:numId w:val="1"/>
        </w:numPr>
        <w:rPr/>
      </w:pPr>
      <w:bookmarkStart w:id="501" w:name="__RefHeading___Toc6914076_1051229030"/>
      <w:bookmarkStart w:id="502" w:name="_Toc168"/>
      <w:bookmarkEnd w:id="501"/>
      <w:r>
        <w:rPr>
          <w:rtl w:val="true"/>
        </w:rPr>
        <w:t>القول الثانی</w:t>
      </w:r>
      <w:bookmarkEnd w:id="50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الأقوال فی المسألة هو المنع وعدم المشروعیة بتاتاً ، وهو قول علم الهدی السیّد المرتضی وسلاّر والشیخ فی بعض کتبه ، وابن ادریس وبعض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السیّد اعلی الله مقامه فی المیافارقیات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العلّامة اعلی الله مقامه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الجمعة رکعتان من غیر زیادة علیهما ولا جمعة إلا مع امام عادل أو من نصبه الامام العادل فاذا عدم صلّیت الظهر اربع رکعات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سلار تلمیذ الشیخ المفید رضوان الله علیهما فی المراسم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فرض مع حضور امام الاصل او من یقوم مقامه و اجتماع خمسة نفر فصاعدة احدهم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باب الأمر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ولفقهاء الطائفة ان یصلّوا بالناس فی الأعیاد والاستسقاء واما الجُمع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صرح بالمنع عن اقامة الفقهاء صلاة الجمعة وان کانت عبارته الأولی ایضاً تکاد تکون صریحة حیث عبر بامام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الطوسی أعلی الله مقامه فی الخلاف المسألة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 انعقاد الجمعة الامام او من یأمره الامام بذلک من قاض أو أمیر ، ومتی اقیمت بغیر أمره لم تصحّ وبه قال الأوزاعی وأبو حنیفة وقال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مرض الامام أو سافر أو مات فقدمت الرعیة من یصلی بهم الجمعة صحّت لانّه موضع ضرورة، وصلاة العیدین عندهم مثل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شروط الجمعة الامام ولا أمر الامام ، ومتی اجتمع جماعة من غیر أمر الامام فأقاموها بغیر اذنه جاز ، وبه قال مالک واحمد ، دلیلنا انّه لا خلاف انها تنعقد بالامام أو بأمره ولیس علی انعقادها اذا لم یکن امام ولا أمره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علیه اجماع الفرقة فانّهم لا یختلفون انّ من شرط الجمعة الامام او أمره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تجب الجمعة </w:t>
      </w:r>
    </w:p>
    <w:p>
      <w:pPr>
        <w:pStyle w:val="BookText"/>
        <w:rPr/>
      </w:pPr>
      <w:r>
        <w:rPr>
          <w:rFonts w:ascii="IRNazanin" w:hAnsi="IRNazanin" w:eastAsia="IRNazanin"/>
          <w:color w:val="111111"/>
          <w:sz w:val="28"/>
          <w:sz w:val="28"/>
          <w:szCs w:val="28"/>
          <w:rtl w:val="true"/>
          <w:lang w:bidi="fa-IR"/>
        </w:rPr>
        <w:t>علی سبعة نفر من المسلمین ولا تجب علی اقلّ ، منهم الامام وقاضیه والمدعی حقّاً والمدّعی علیه والشاهدان والذی یضرب الحدود بین یدی الامام</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وأیضا فانه اجماع فان من عهد النبی صلّی الله علیه و آله الی وقتنا هذا ما أقام الجمعة الا الخلفاء والأمراء ومن ولّی الصلاة فعلم أنّ ذلک اجماع اهل الاعصار ولو انعقدت بالرعیة لصلوها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النهایة فی باب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فی صلاة الجمعة فریضة اذا حصلت شرائطه ومن شرائطه ان یکون هناک امام عادل او من نصبه الامام للصلاة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بان یجتمع المؤمنون فی زمان التقنیة بحیث لا ضرر علیهم فیصلّوا جمعة بخطبتین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انه قال فی باب الامر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لفقهاء اهل الحقّ أن یجمعوا بالناس فی الصلوات کلّها وصلاة الجمعة والعیدین ویخطبون الخطبتین ویصلّون بهم صلاة الکسوف ما لم یخافوا فی ذلک ضررة فان خافوا فی ذلک الضرر لم یجز لهم التعرض لذلک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 الثانی و الاخیر وان کان ینافی ما ذکره فی مسائل خلافه ولکن کلامه الاوّل لا ینافیه ، حیث عبر بامام عادل او من نصبه الامام للصلاة بالناس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ادریس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یقوی عندی صحة ما ذهب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خلافه و خلاف ما ذهب الیه فی نهایته للادلة التی ذکرها من اجماع اهل الاعصار و ایضا فان عندنا بلا خلاف بین اصحابنا أنّ من شرط انعقاد الجمعة الامام او من نصبه الامام للصلاة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یستفاد ذلک من کلام السیّد أبی المکارم بن زهرة في الغنیة وابن حمزة فی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الاجتماع فی صلاة الجمعة فواجب بلا خلاف الّا انّ وجوبه یقف علی شروط وهی الذکورة والحرّیّة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وحضور الامام العادل او من نصّبه وجری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ویحتاج فی الانعقاد الی أربعة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السلطان العادل أو من نصبه کذلک وحضور سبعة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ویستفاد ذلک من کلام الشیخ المفید قدّس سرّه الذی صرح بعض الفقهاء بانّه لا یعتبر فی وجوب الجمعة وجود الامام وحضوره فانه قال فی باب الأمر بالمعروف من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وللفقهاء من شیعة آل محمد صلّی الله علیه و آله ان یجتمعوا باخوانهم فی الصلوات الخمس وصلوات الاعیاد والاستسقاء والخسوف والکسوف اذا تمکّنوا من ذلک و امنوا فیه معزة اهل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لما افاده سید فقهاء عصره السید البروجردی اعلی الله فی جنّات الفردوس مقامه بعد نقل هذا الکلام عن الشیخ 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الجمع مع کونه فی مقام بیان ما یجوز للفقهاء ، وادخالها فی الاعیاد بعید ، فیستفاد منه عدم مشروعیتها مع عدم الامام علیه السلام کما افتی به تلمیذه سلّار و ابن ادریس</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نوّر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توهمه صاحب الحدائق من عدم کونه ممّن یشترط فی الجمع حضور الامام او من نصبه و اذن له ، فاسد جداً ، إذ لو کان مثله قدس سره مخالفاً للفتوی لما علیه جمیع أسلافه ومعاصریه لصرّح بذلک </w:t>
      </w:r>
    </w:p>
    <w:p>
      <w:pPr>
        <w:pStyle w:val="BookText"/>
        <w:rPr/>
      </w:pPr>
      <w:r>
        <w:rPr>
          <w:rFonts w:ascii="IRNazanin" w:hAnsi="IRNazanin" w:eastAsia="IRNazanin"/>
          <w:color w:val="111111"/>
          <w:sz w:val="28"/>
          <w:sz w:val="28"/>
          <w:szCs w:val="28"/>
          <w:rtl w:val="true"/>
          <w:lang w:bidi="fa-IR"/>
        </w:rPr>
        <w:t>واصرّ علیه مع انّه لم یشر بذلک فضلاً عن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لکن قال فی المقنعة فی باب عمل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فرضها وفّقک الله الاجتماع علی ما قدمناه الّا أنّه بشریطة حضور امام مأمون علی صفات یتقّدم الجماعة ویخطبهم بخطبتین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الشرائط التی تجب فیمن یجب معه الاجتماع ان یکون حراً بالغاً طاهراً فی ولادته مجنباً من الأمراض الجذام والبرص خاصّة فی جلدته مسلماً مؤمناً معتقداًللحقّ بأسره فی دیانته مصلّیاً للفرض في ساعته فاذا کان کذلک واجتمع معه اربعة نفر وجب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هذه العبارة هو عدم اشتراط الامام او من 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عبارته الأولی ظاهرة في الاشتراط کما أنّ أکثر عبارات القدماء هو اشتراط الامام او من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فقد ذهب الیه ایضاً شرذمة من المتأًخرین منهم الفاضل الهندی قدّس سرّه، قال بعد تحقیقات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الکلام هذا المبلغ ظهر عدم جواز عقدها لغیر من نصبه الامام بخصوصه فلا وجوب عینیّاً لها معه ولا تخییریاًّ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السماهیجی معترضاً علیه فی هذا الرأی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ویوجد فی زماننا هذا أیضاً من یقول بالتحریم کما ینقل عن العلّامة الفهّامة الامین الشیخ بهاء الدین المعروف بالفاضل الهندی سلّمه الله تعالی مع صلاحیته ودیانته ، وعفّنه وصیانته ، ورجوع اهل هذا العصر الیه واعتمادهم علیه لا سیّما دار السلطنة اصفهان صینت عن حوادث الزمان ، مع کثرة الفقهاء والفضلاء فیها زیادة علی سائر بلاد اهل الإیمان ، وقد اقرّ الکلّ باجتهاده </w:t>
      </w:r>
    </w:p>
    <w:p>
      <w:pPr>
        <w:pStyle w:val="BookText"/>
        <w:rPr/>
      </w:pPr>
      <w:r>
        <w:rPr>
          <w:rFonts w:ascii="IRNazanin" w:hAnsi="IRNazanin" w:eastAsia="IRNazanin"/>
          <w:color w:val="111111"/>
          <w:sz w:val="28"/>
          <w:sz w:val="28"/>
          <w:szCs w:val="28"/>
          <w:rtl w:val="true"/>
          <w:lang w:bidi="fa-IR"/>
        </w:rPr>
        <w:t>واذعنوا بعدالته ، ولیس فی هذا العصر مجتهد غیره مسلّم الثبوت جامع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اجاب عن هذه النسبة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 الفاضل المذکور یقول بالتحریم فممنوع، والذی بلغنا عنه ما ثبت عندنا بنقل الثقات و اطّلاعنا علی فتواه بخطّه ، انه یفتی انّ الاحوط ترک الجمعة وان صلیت فیکون یصلّی الظهر ، وهو یدلّ علی انّه متردّد فی المسألة غیر جازم بها ولا حاکم بمذهبها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کونه فقیهاً صالحأً عدلاً فنحن لا نتنازع فی ذلک ولا نقتحم هذه المعارک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ننکر دیانته وصیانته وأمانته لکن تنازع فی عدم سلامته من الخطأ لانّه لا ینجو منه غیر المعصوم من الذنوب ، المبرّأ من العیوب</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نقلنا عبارته في کشف اللثام الدالّة علی ان مذهبه ذلک ، ولعلّ الکتاب لم یکن فی متناول ید السماهیجی وهکذا بعض من عاصرناهم رضوان الله علیه کان علی هذا الرأی أو ما یقرب منه وقد ألّف کتاباً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الامة ، فی عدم اجزاء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استدلّ علی ذلک بامور ووجوه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عبادة یتوقّف جوازها علی التوظیف ولم یثبت لقصور العمومات ، والاطلاقات الواردة فی الباب عن اثبات شرعیة اقامتها بغیر امام منصوب ففعلها بعنوان العبادة تشریع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الشرط وهو الامام او من نصبه فینتقی المشروط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الظهر ثابتة في الذمّة بیقین فلا یبرأ المکلف الّا بفعلها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شرّعت حال الغیبة لوجبت عیناً فلا یجوز فعل الظهر وهو منتف إجماعاً ووجه اللزوم ان الدلائل الدالّة علی الجواز دالة علی الوجوب العینی فی حال الحضور فلا وجه للعدول الی التخییری حال 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عدة من الاخبار خبر حمّاد بن عیسی عن جعفر بن محّمد عن ابیه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قدم الخلیفة مصراً من الامصار جمع الناس لیس ذلک لاحډ غیره</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عیون اخبار الرضا و علل الشرایع عن الفضل بن شاذان عن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صارت صلاة الجمعة اذا کان مع الامام رکعتین وإذا کان بغیر 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جعلت الخطبة یوم الجمعة لان الجمعة مشهد عام فاراد ان یکون للأمیر سبب الی موعظتهم وترغیبهم فی الطاعة وترهیبهم من المعصیة و توقیفهم علی ما اراد من مصلحة دینهم ودنیاهم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وخبر محمد بن مسلم المذکور آنفاً فی کلمات شیخ الطائفة فی الخلاف والخبر المروی عن الاشعثیات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الجمعة والحکومة الإمام المسلمین </w:t>
      </w:r>
      <w:r>
        <w:rPr>
          <w:rStyle w:val="FootnoteAnchor"/>
          <w:rtl w:val="true"/>
        </w:rPr>
        <w:footnoteReference w:id="43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وصفه الفقیه الحاج آقا رضا الهمدانی قدّس سرّه بالارسال ورّد علیه الزعیم الأکبر السید البروجردی قدّس سرّه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رمیة کتاب الأشعثیات بالارسال خطأ فانّ اخبار الاشعثیات ویقال لها الجعفریات أیضاً ، مسندة یرویها أبو علی محمد بن محمد بن الأشعث الکوفی ، عن أبی الحسن موسی ابن اسماعیل بن موسی بن جعفر علیه السلام الساکن فی مصر ، عن أبیه </w:t>
      </w:r>
    </w:p>
    <w:p>
      <w:pPr>
        <w:pStyle w:val="BookText"/>
        <w:rPr/>
      </w:pPr>
      <w:r>
        <w:rPr>
          <w:rFonts w:ascii="IRNazanin" w:hAnsi="IRNazanin" w:eastAsia="IRNazanin"/>
          <w:color w:val="111111"/>
          <w:sz w:val="28"/>
          <w:sz w:val="28"/>
          <w:szCs w:val="28"/>
          <w:rtl w:val="true"/>
          <w:lang w:bidi="fa-IR"/>
        </w:rPr>
        <w:t>إسماعیل ،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رسالة الفاضل ابن عصفور روی مرسلاً 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الجمعة لنا والجماعة لشیعتنا</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إلی غیر ذلک من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مولانا السجّاد علی بن الحسین علیه السلام فی دعاء یوم الجمعة ویوم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 هذا المقام مقام خلفائک واصفیاءک ومواضع اُمناءک فی الدرجة الرفیعة التی اختصصتهم بها قد ابتزّوها وانت المقدر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عاد صفوتک وخلفاءک مغلوبین مقهورین مبترّین یرون حکمک مبدّلًا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أعدائهم من الأوّلین والآخرین ومن رضی بفعالهم واشیاعهم لعناً وبیلاً؟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قال شیخ الفقهاء العظام صاحب جواهر الکلام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مواضع للدلالة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علی اشتراط الأمام أو من 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مواضع للدلالة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المقام هو مقام صلاة الجمعة والعید ، واللام للاختصاص بظاهره فیدل علی اختصاص هذا المقام بخلفاء الله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واصفیاءک أی انه مختصّ باصفیاء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اُمناءک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الدرجة الرفیعة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أختصصتهم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ابتروها ، فانّ الابتزاز هو الاستیلاء والاخذ قهراً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صفوتک وخلفاءک مغلوبین مقهورین مبتّرین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حلمک مبدلاً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تقریرات أبحاث فقیه الطائفة الحاج آقا حسین الطباطبائی البروجردی 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فدعائه علیه السلام بهذا الدعاء من أدل الدلائل علی ان امامة الجمعة ایضاً کانت من المناصب المغصوبة یتبع غصب اصل الخلافة</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وببالی انه قد نقل لی بعض السادة أنّ السید البروجردی قال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لی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اصفیاء الله وخلفائه مثلاً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انه قدس سره الشریف قال بعد ذکر خیر محمد بن مسلم عن أبی جعفر علیه السلام المذکور فی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صلاة الجمعة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ایضاً فی عبارة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الحدیث علی کون اقامة الجمعة من مناصب الامام واضحة کیف ؟ ولو لم تکن من مناصبه لم یکن لذکر خصوص الامام و ملازمیه سبب ، ومحط نظره علیه السلام فی هذا الحدیث هو انّه لا یشترط فی وجوب اقامتها اجتماع جمع الناس أو اکثرهم بل یکفی فی وجوبها اجتماع سبعة وذکر فی مقام البیان اشخاصة لا یخلو منهم مجلس الامام غالباً وان لم یجتمع الناس حوله لکونه فی سفر أو لجهات اُخر وبالجملة دلالة الحدیث علی المقصود ممّا </w:t>
      </w:r>
    </w:p>
    <w:p>
      <w:pPr>
        <w:pStyle w:val="BookText"/>
        <w:rPr/>
      </w:pPr>
      <w:r>
        <w:rPr>
          <w:rFonts w:ascii="IRNazanin" w:hAnsi="IRNazanin" w:eastAsia="IRNazanin"/>
          <w:color w:val="111111"/>
          <w:sz w:val="28"/>
          <w:sz w:val="28"/>
          <w:szCs w:val="28"/>
          <w:rtl w:val="true"/>
          <w:lang w:bidi="fa-IR"/>
        </w:rPr>
        <w:t>لا تخفی علی احد وان خفی علی مثل صاحب الوسائل</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وقد أتی الفاضل الهندی الأصبهانی فی کشفه بوجوہ آخر یرجع کلّها الی اعتبار الامام أو من نصّبه مثل ما قال فی ضمن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الضروریّات عقلاً وشرعاً أنّه لا یحسن الاقتداء بمن لا دلیل علی امامته ولا دلیل علی امامة غیر المعصوم الّا اذنه ، بل هو الأمام، والامامة منصبه فلا یجوز لغیره الامامة فی شیء ولا لنا الائتمام بغیره في شیء إلا باذنه واستنابته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وایضأً فمن أجزاء الصلاة القراءة فلا یجوز ترکها ولا یصحّ الاکتفاء فیها بقراءة الغیر إلاّ بإذن الشارع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بالسیرة المستمرة علی نصب امام الجمعة من ناحیة رسول الله صلّی الله علیه وآله أو الأمام وهذا هو الذی قد یعبر عنه بالاجماع العملی من عهد النبی صلی الله علیه و آله علی ذلک ، کما عن الخلاف والمعتبر والتذکرة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لا یصحّ أن ینصب الانسان نفسه قاضیاً من دون اذن الامام کذا امام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قیاسا بل استدلالأً بالعمل المستمّر فی الاعصار فمخالفته خرق للاجماع</w:t>
      </w:r>
      <w:r>
        <w:rPr>
          <w:rStyle w:val="FootnoteAnchor"/>
          <w:rtl w:val="true"/>
        </w:rPr>
        <w:footnoteReference w:id="44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غیر ذلک من کلماتهم و استدلالاتهم علی ذلک وحاصل الکل انّ هذا منصب الامام المعصوم والامام الاصل وبتعبیر ثالث الامام العادل فلا یجوز الغیره التصدی له الا باذنه الخاص او العام الشامل لصلاة الجمعة وهذا حاصل في زمن الحضور واعصار امکان التشرف بمحضره الشریف فتجب وغیر </w:t>
      </w:r>
    </w:p>
    <w:p>
      <w:pPr>
        <w:pStyle w:val="BookText"/>
        <w:rPr/>
      </w:pPr>
      <w:r>
        <w:rPr>
          <w:rFonts w:ascii="IRNazanin" w:hAnsi="IRNazanin" w:eastAsia="IRNazanin"/>
          <w:color w:val="111111"/>
          <w:sz w:val="28"/>
          <w:sz w:val="28"/>
          <w:szCs w:val="28"/>
          <w:rtl w:val="true"/>
          <w:lang w:bidi="fa-IR"/>
        </w:rPr>
        <w:t>حاصل فی عصر الغیبیة وزمان استتار شمس الولایة عن انظار الشیعة فلا تجب، بل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وقفنا علیه من کلماتهم وبیاناتهم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احسن تبیین عثرنا علیه فی هذا الباب من جهة المادة والصورة والاستشهادات المتینة والاستفادة من النکات التاریخیة هو بیان فقیه الطائفة السید البروجردی اعلی الله مقامه الشریف وان لم یصرح قدس سره بانه من هؤلاء القائلین لکن سوق کلامه ذلک وقد بین المطلب منقحاً مهذباً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المیل الی هذا المذهب الزعیم الشهیر الراحل السید محسن الطباطبائی الحکیم نوّر الله مرقده قال فی تعلیقاته الشریفة علی العروة الوثقی عند ذکر السید صلوة الجمعة من الصلوات الیومیة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مشروعیتها فی زمان الغیبة اشکال والأظهر عدمها ، نعم ، لا بأس بالاتیان بها برجاء المطلوبیة ولابد من فعل الظهر قبلها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سید مشایخنا الفقیه الاکبر السید الگلپایگانی قدس الله روحه فکان یحتاط فی اتیان الظهر اذا صلی الجمعة وان لا یکتفی بها ولم یکن ذلک بعنوان الفتوی وکان رضوان الله تعالی علیه یحسن الایتان بها مع مراعاة هذا الاحتیاط الوجوبی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ذلک فیما اذا کان الامام واجداً لما یشترط فی الایتمام به واهمها العدالة ، والورع والتقوی ، والتجنب عن قول الزور، والشهادة بالباطل، واذاعة أسرار الناس ، و ایراد الوهن علی المؤمنین ، ومدح من لا یستحق المدح، واطراء کل من کان علی مشیه وطریقه ، وذّم من لا یستحق الذّم ، و تعبیر کل من خالفه ولم یودّه ولم یوافقه فیما یهویه ویشتهیه ، أعاذنا الله من شرور أنفسنا وسیّئات أعمالنا، ومن سوء النّیات ، وعصمنا الله وایاکم ممّا یترتّب علی </w:t>
      </w:r>
      <w:bookmarkStart w:id="503" w:name="pg7983_90796"/>
    </w:p>
    <w:p>
      <w:pPr>
        <w:pStyle w:val="BookText"/>
        <w:rPr/>
      </w:pPr>
      <w:bookmarkEnd w:id="503"/>
      <w:r>
        <w:rPr>
          <w:rFonts w:ascii="IRNazanin" w:hAnsi="IRNazanin" w:eastAsia="IRNazanin"/>
          <w:color w:val="111111"/>
          <w:sz w:val="28"/>
          <w:sz w:val="28"/>
          <w:szCs w:val="28"/>
          <w:rtl w:val="true"/>
          <w:lang w:bidi="fa-IR"/>
        </w:rPr>
        <w:t>تلک الأمور من النکبات والتبعات</w:t>
      </w:r>
      <w:r>
        <w:rPr>
          <w:rFonts w:eastAsia="IRNazanin" w:cs="IRNazanin"/>
          <w:color w:val="111111"/>
          <w:sz w:val="28"/>
          <w:szCs w:val="28"/>
          <w:rtl w:val="true"/>
          <w:lang w:bidi="fa-IR"/>
        </w:rPr>
        <w:t>.</w:t>
      </w:r>
    </w:p>
    <w:p>
      <w:pPr>
        <w:pStyle w:val="Heading3"/>
        <w:numPr>
          <w:ilvl w:val="2"/>
          <w:numId w:val="1"/>
        </w:numPr>
        <w:rPr/>
      </w:pPr>
      <w:bookmarkStart w:id="504" w:name="__RefHeading___Toc6914078_1051229030"/>
      <w:bookmarkStart w:id="505" w:name="_Toc169"/>
      <w:bookmarkEnd w:id="504"/>
      <w:r>
        <w:rPr>
          <w:rtl w:val="true"/>
        </w:rPr>
        <w:t>القول الثالث</w:t>
      </w:r>
      <w:bookmarkEnd w:id="505"/>
    </w:p>
    <w:p>
      <w:pPr>
        <w:pStyle w:val="BookText"/>
        <w:rPr/>
      </w:pPr>
      <w:r>
        <w:rPr>
          <w:rFonts w:ascii="IRNazanin" w:hAnsi="IRNazanin" w:eastAsia="IRNazanin"/>
          <w:color w:val="111111"/>
          <w:sz w:val="28"/>
          <w:sz w:val="28"/>
          <w:szCs w:val="28"/>
          <w:rtl w:val="true"/>
          <w:lang w:bidi="fa-IR"/>
        </w:rPr>
        <w:t xml:space="preserve">من الأقوال المعروفة فی صلاة الجمعة عند غیبة اما ما الحجّة عجّل الله تعالی فرجه القول بالتخییر عقداً وحضوراً کما هو ظاهر القول بالتخییر وقد ذهب الی ذلک جمع کثیر من المتأخّرین ومنهم الشهید الثانی اعلی الله مقامه فی الروضة البهیة فی شرح اللمعة وفی روض الجنان فی شرح ارشاد الاذهان وصاحب الجواهر ، وکاد ان یستقر الفتوی فعلاً علی ذلک بحیث افتی به عَلَم العلم والتقی الشیخ المرتضی الأنصاری کما فی رسالة النخبة والمیرزا الاعظم الشیرازی والسید اسماعیل الصدر والکاظمین الیزدی و الخراسانی والمحقّق والمیرزا محمد تقی الشیرازی ، والمیرزا حسین نجل میرزا خلیل الطهرانی والشیخ محمد تقی الأصفهانی الشهیر آقا نجفی علی ما هو ظاهر مجمع الرسائل فراجع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والفقیه الاکبر السید ابو الحسن الأصفهانی ، وکذا صاحب النفس الطاهرة السید عبدالهادی الشیرازی والسید الامام الخمینی أعلی الله مقامهم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تقریب ذلک والاستدلال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بعدم المشروعیة یشکل الذهاب الیه جداً وما ذکر تقریرأً لذلک قابل للتوجیه حتی الفقرات المبارکة من دعاء اما منا زین العابدین علیه السلام التی هی عندنا اهّم واظهر ما یتمسک به لذلک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قال صاحب الجواهر لا ینبغی انکار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مطلق المشروعیة فتصلح ردّاً للقائل بالحرمة بل لا بأس في دعوی تواترها في </w:t>
      </w:r>
    </w:p>
    <w:p>
      <w:pPr>
        <w:pStyle w:val="BookText"/>
        <w:rPr/>
      </w:pPr>
      <w:r>
        <w:rPr>
          <w:rFonts w:ascii="IRNazanin" w:hAnsi="IRNazanin" w:eastAsia="IRNazanin"/>
          <w:color w:val="111111"/>
          <w:sz w:val="28"/>
          <w:sz w:val="28"/>
          <w:szCs w:val="28"/>
          <w:rtl w:val="true"/>
          <w:lang w:bidi="fa-IR"/>
        </w:rPr>
        <w:t xml:space="preserve">ذلک او القطع بالحکم من جهتها لکثرتها واقترانها بامور کثیراً تشعر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سقط هذا القول یبقی القولان الآخران ونری ادعاء الاجماع کثیرة من عدة من الاساطین علی عدم الوجوب العینی فقد ادعی ذلک الشهید الثانی فی روض الجنان وفی الروض بعد أنّ سوق کلامه فی رسالته فی هذا الموضوع هو الوجوب التعیینی ، وعن آیات الأحکام للجواد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عدم الوجوب عیناً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رسالة الکرکی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علماؤنا الامامیة طبقة بعد طبقة</w:t>
      </w:r>
    </w:p>
    <w:p>
      <w:pPr>
        <w:pStyle w:val="BookText"/>
        <w:rPr/>
      </w:pPr>
      <w:r>
        <w:rPr>
          <w:rFonts w:ascii="IRNazanin" w:hAnsi="IRNazanin" w:eastAsia="IRNazanin"/>
          <w:color w:val="111111"/>
          <w:sz w:val="28"/>
          <w:sz w:val="28"/>
          <w:szCs w:val="28"/>
          <w:rtl w:val="true"/>
          <w:lang w:bidi="fa-IR"/>
        </w:rPr>
        <w:t xml:space="preserve">من عصر ائمتّنا الی عصرنا هذا علی انتفاء الوجوب العینی فی زمان 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الحتمی فی حال الغیبیة منتف بالاجماع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الثانی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عبّروا عن حکمها حال الغیبة بالجواز تارة وبالاستحباب أخری نظر الی اجماعهم علی عدم وجوبها حینئی عینة وانما تجب علی تقدیره تخییراً بینها وبین الظهر لکنها عندهم أفضل من الظهر وهو معنی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دعواهم الاجماع علی عدم الوجوب العینی لکان القول به فی غایة القوة فلا اقل من التخییری مع رجحان الجمعة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روض الجنان</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الدال علی الوجوب اعمّ من الحتمی والتخییری ، ولمّا انتفی الحتمی فی حال الغیبة بالاجماع تعیّن الحمل علی التخییری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الإجماع علی عدم العیني لما کان عنه عدول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الشیخ جعفر الکبیر في کشف غطائه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عیناً اجماعاً کما هو ظاهر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وفوق ذلک أنه قال هناک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احد ما بتعیین الجمعة فی 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الجواهر نقل عن الداماد انّه قال فی رسالته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اطبق الاصحاب علی نقل الإجماع علی عدم الوجوب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المفاتیح وکشف الاستاذ وعن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متواتراً علی نفی العینیة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الناقلین قد یزیدون عن عدد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فوق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الجواهر بعد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ریب فی الاجماع المزبور ، بل یمکن تحصیله من تتبع نقلته فضلاً عن الفتاوی المجرّدة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روایات تدلّ علی عدم الوجوب العینی مثل ما رواه الصدوق فی الأمالی باسناده الی الصادق علیه السلام والشیخ فی مصباحه عن هشام عنه علیه السلام علی ما قیل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 للرجل أن لا یخرج من الدنیا الّ ویتمتّع ولو مرّة واحدة ، وان یصلی الجمعة ولو مرة</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فکیف تکون صلاة الجمعة واجبة عیناً ومع ذلک یقول الامام احب أنّ یصلی الرجل قبل ان یخرج من الدنیا صلاة الجمعة ولو مرة واحدة ؟ ولو کان کذلک لکان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أحب ان لا یخرج من الدنیا الا وقد أتی بکل صلوة جمعة ادرکها ولم یترک واحدة منها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اقترانها بالمتعة ومثل موثق ابن بکیر عن زرارة عن </w:t>
      </w:r>
    </w:p>
    <w:p>
      <w:pPr>
        <w:pStyle w:val="BookText"/>
        <w:rPr/>
      </w:pPr>
      <w:r>
        <w:rPr>
          <w:rFonts w:ascii="IRNazanin" w:hAnsi="IRNazanin" w:eastAsia="IRNazanin"/>
          <w:color w:val="111111"/>
          <w:sz w:val="28"/>
          <w:sz w:val="28"/>
          <w:szCs w:val="28"/>
          <w:rtl w:val="true"/>
          <w:lang w:bidi="fa-IR"/>
        </w:rPr>
        <w:t xml:space="preserve">عبد الملک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یهلک ولم یصلّ فریضة فرضها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جماعة یعنی صلاة الجمعة</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 أی یموت فکان علیه السلام علی حسب هذه الروایة یتأسف علی ان یموت عبد الملک ولم یأت بصلاة الجمعة مرة واحدة ولو کانت تجب وجوباً تعبییناً لکان الأنسب أن یتأسّف علی ن فاتت منه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ظهور الروایة فی أنّ عبد الملک لا یزال کان تارکا وکان توبیخ الامام علیه السلام له علی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اصنع ؟</w:t>
      </w:r>
    </w:p>
    <w:p>
      <w:pPr>
        <w:pStyle w:val="BookText"/>
        <w:rPr/>
      </w:pPr>
      <w:r>
        <w:rPr>
          <w:rFonts w:ascii="IRNazanin" w:hAnsi="IRNazanin" w:eastAsia="IRNazanin"/>
          <w:color w:val="111111"/>
          <w:sz w:val="28"/>
          <w:sz w:val="28"/>
          <w:szCs w:val="28"/>
          <w:rtl w:val="true"/>
          <w:lang w:bidi="fa-IR"/>
        </w:rPr>
        <w:t xml:space="preserve">وهذه الجملة یحتمل أن یراد منها أنّه کان لا یعرف کیفیة صلاة الجمعة فعلمه الامام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یراد منه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والحال أنه لا یقوم شخص الامام علیه السلام فاجابه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جماعهً ویکون المقصود أنه یمکن لکم ان تقیموها بجماعة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المراد الاتیان بها فی جماعة العامّة وکیف کان فهذا ظاهر فی عدم العینیة ولکن لماعبر بالفریضة وحثّ علیها فیستفاد منه الوجوب فی الجملة فیحمل علی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صحیح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حثّنا ابو عبدالله علیه السلام علی صلاة الجمعة حتّی ظننت أنّه یرید أنّ تأتیه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نغدوا علیک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عنیت ما عندکم</w:t>
      </w:r>
      <w:r>
        <w:rPr>
          <w:rStyle w:val="FootnoteAnchor"/>
          <w:rtl w:val="true"/>
        </w:rPr>
        <w:footnoteReference w:id="44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فانها ظاهرة جدأً فی استمرار زرارة علی ترکها وکیف کانت واجبة </w:t>
      </w:r>
    </w:p>
    <w:p>
      <w:pPr>
        <w:pStyle w:val="BookText"/>
        <w:rPr/>
      </w:pPr>
      <w:r>
        <w:rPr>
          <w:rFonts w:ascii="IRNazanin" w:hAnsi="IRNazanin" w:eastAsia="IRNazanin"/>
          <w:color w:val="111111"/>
          <w:sz w:val="28"/>
          <w:sz w:val="28"/>
          <w:szCs w:val="28"/>
          <w:rtl w:val="true"/>
          <w:lang w:bidi="fa-IR"/>
        </w:rPr>
        <w:t xml:space="preserve">تعیینیة وهو مع کونه من اجلّاء الاصحاب ومن ارکان الفقه والحدیث وکان قادراً ومتمکناً من اقامتها مع نفر من أصحابه علی نحو یامن من ضرر مخالفتها للتقیة کان مستمراً علی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زمن عدم بسط ید الامام زمان غیبته ولیس المراد من الغیبة غیبة جسمه الشریف ، بل المراد عدم کونه مبسوط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التعبیر بالحثّ ایضاً یفید عدم وجوبها کذلک والاّ فکان الأنسب أن یعبر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او أوجب علینا وذلک لان الحث هو الترغیب المحض والحث و الترغیب ونحوهما لا یطلق الاّ فی المرغّبات والسنن التی یجوز للمکلف ترکها فلا یقال حثنا علی الفرائض الیومیة او علی اداء الأمانة ،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ولمکان هذه النکات وغیرها مما لم نتعرض له قال الفقیه الهمدانی فی مصباحه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کادت تکون صریحة فی الاستحباب الذی مرجعه الی کونها افضل فردی الواجب التخییری فلو سلّم ظهور شیء ممّا تمسک به الخصم لمعاه فی الوجوب یجب حمله امّا علی الاستحباب او الوجوب التخییری بشهادة هذه الصحیحة فضلاً عن غیرها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حسن ابن مسلم أو صحیحه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اکرم بالجمعة المؤمنین فسنّها رسول الله صلّی الله علیه و آله بشارة لهم وتوبیخاً للمنافقین ولا ینبغی ترکها ، فمن ترکها متعمداً فلا صلاة له</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وسوقها هو عدم الوجوب تعییناً خصوصاً بلحاظ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ترکھا کما ان سیاق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ترکها الخ سیاق لا صلاة لجار المسجد الاّ فی المسجد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العجب انّ السید السند صاحب المدارک اعلی الله مقامه قد عدّ هذه الروایة ای صحیح زرارة من أدلّة الوجوب التعیینی و استدلّ بها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ولذا قد اعترض علیه العلّامة الوحید البهبهانی قدّس سرّه فی محکیّ تعلیقاته علی المدارک بانّ الاستدلال بها علی مدّعاه فی غایة الغرابة لانّ الحثّ لا یدلّ علی ازید من الترغیب ، بل خفاء فی ظهوره فی الاستحباب اضف الی ذلک انّ زرارة مع عدالته وجلالته وفقاهته کیف یروی عن الباقر علیه السلام فی مرات متعدّدة ما یدل علی وجوب الجمعة تعییناً ویکون شاملاً له ویضبطه فی اصله المشتهر بین الشیعة ویرویه الأجلّة عنه ویدو ّنونه فی أصولهم ومع ذلک یترکها حتی یحتاج الی حثّ الصادق علیه السلام علیها ، وکیف یکتفی علیه السلام بالحث ولم ینفعه الایجاب والتشدید والتأکید المتعدد عن الباقر علیه السلام وفظاعة عدم الاتیان بها و شناعته وکان المناسب أن یستفسر علیه السلام أوّلاً عن سبب ترکه فان اعتذر بوجه صحیح ترکه علی حاله والّا بیّن خطأه فان لم یرتدع عن ترکها انکر علیه اشدّ الانکار وهدّده بازید ممّا صدر عن الباقر علیه السلام وهو قد أنکر علی حمّاد اتیانه بالصلاة بحدودها تامّة مع انّها من المستحبات بقوله ما اقبح بالرجل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کانوا ینکرون علیهم السلام ترک مثل غسل الجمعة والنوافل الیومیة ونحو ذلک فکیف بمثل هذه الفریضة من مثل هذا الجلیل ولا سیّما بعد ایجابات سابقة کثیرة أکیدة شدیدة رواها هو بنفسه وکذا نظراؤه کابن مسلم وأبی بصیر وغیرهما من الاجلة ودوّنوها فی اصولهم المشهورة علی انّهم کانوا دائماً یقرأون القرآن وسورة الجمعة ویفهمون المعنی احسن منّا وکذا الاخبار الصادرة عن المعصومین علیهم السلام ولا سیمّا ما رووه بانفسهم وکان بامکانهم الرجوع الی المعصوم علیه السلام فی معرفة القیود والشروط</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بظاهره علی عدم الوجوب عیناً ما رواه الشیخ في </w:t>
      </w:r>
    </w:p>
    <w:p>
      <w:pPr>
        <w:pStyle w:val="BookText"/>
        <w:rPr/>
      </w:pPr>
      <w:r>
        <w:rPr>
          <w:rFonts w:ascii="IRNazanin" w:hAnsi="IRNazanin" w:eastAsia="IRNazanin"/>
          <w:color w:val="111111"/>
          <w:sz w:val="28"/>
          <w:sz w:val="28"/>
          <w:szCs w:val="28"/>
          <w:rtl w:val="true"/>
          <w:lang w:bidi="fa-IR"/>
        </w:rPr>
        <w:t xml:space="preserve">مصباحه والصدوق في أمالیه بسند صحیح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قد نقلنا هذه الروایة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بعد نقل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قدّس سرّه فی المصباح أنّ مستند</w:t>
      </w:r>
    </w:p>
    <w:p>
      <w:pPr>
        <w:pStyle w:val="BookText"/>
        <w:rPr/>
      </w:pPr>
      <w:r>
        <w:rPr>
          <w:rFonts w:ascii="IRNazanin" w:hAnsi="IRNazanin" w:eastAsia="IRNazanin"/>
          <w:color w:val="111111"/>
          <w:sz w:val="28"/>
          <w:sz w:val="28"/>
          <w:szCs w:val="28"/>
          <w:rtl w:val="true"/>
          <w:lang w:bidi="fa-IR"/>
        </w:rPr>
        <w:t>التخییر عندهم هو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فهذه الأخبار والروایات والوجوه والاعتبارات دالّة علی الوجوب التخییری لا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لذلک بوجه آخر بل جعله فی الجواهر هو العمدة في ثبوت التخییر وهو أن النصوص متواترة فی مشروعیّتها زمن قصور السلطنته من غیر تعرض لاعتبار الشرط المزبور أی المنصوب الخاص ، بل ظاهرها أو صریحها خلافه منضمین الی الاجماع وغیره ممّا یدلّ علی نفی الوجوب عیناً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اصل المشروعیة لا یلازم الوجوب التخییری وذلک لانّه یلائم کونها مستحبّة لا واجبة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بکون الجمعة مستحبة ذاتأً ممّا لا قائل به ومن قال باستحبابها یرید استحباب انتخاب هذا الفرد من بین الفردین واختیار الجمعة علی الظهر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الثانی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لیس المراد باستحبابها علی تقدیر مشروعیتها کونها مندوبة لاتها تجزی عن الظهر الواجبة للاجماع علی انها متی شرعت اجزأت عن الظهر ، والمندوب لا یجزی عن الواجب ، بل المراد انها افضل الفردین الواجبین تخییر مستحبة عینأ ولا منافاة بینها فانّ أفراد الواجب المخیرّ متی کانت متفاوته فی الفضیلة کان حکمها کذلک</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ویمکن أن یستدلّ لذلک ای عدم الوجوب التعیینی بانّ صلاة الجمعة کانت یؤتی بها فی عصر النبیّ الأعظم صلّی الله علیه و آله وفی عصر الخلفاء وکانت بمکان من الأهمیة بحیث وردت فی القرآن الکریم سورة باسم الجمعة وقد أمر الله تعالی فی هذه السورة بالسعی الی صلاة الجمعة فلو کانت واجبة بعینها علی کل مسلم لصارت من الصدر الاوّل و زمان النبی الخاتم صلّی الله علیه وآله وسلم من ضروریات الدین کغیرها من الفرائض الیومیة وکصیام شهر رمضان وحجّ بیت الله الحرام والحال أنّها لیست کذلک لوجود خلاف معتدّ به فی وجوبها بل قال بعض الفقهاء أنّ ذلک یکفی فی الجزم بعدم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وجوه الاستدلال علی ذلک أنّه طریق الجمع بین الروایات المختلفة حیث انّ قسماً منها یدلّ علی عدم المشروعیة بدون الامام او منصوبه وانّه حینئذ یوتی باربع رکعات ای صلاة الظهر وذلک کخبر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الصلاة یوم الجمعة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الامام فرکعتان وامّا لمن صلّی وحده فهی اربع رکعات وان صلّوا جماعة</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فانّ مفادها انّه اذا صلّوا فی ظهر الجمعة مع الامام فصلاتهم هی صلاة الجمعة المصطلحة وهی الرکعتان المخصوصتان و امّا اذا لم یکن کذلک فلم یکن الامام فان صلاتهم صلاة الظهر سواء صلوا منفردین او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وقسماً منها یدلّ علی مشروعیة فعل الجمعة ولو بدون الامام وهی غیر واحد من الاخبار ، اذاً فیجمع بینهما بالتخییر بین الظهر و الجمعة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یجری هذا الاستدلال علی طبق نقل الشیخ الصدوق قدس سرّه روایة سماعة حیث أنّها فی تقله وضبطه لم تکن مشتملة علی الجملة المذکورة </w:t>
      </w:r>
    </w:p>
    <w:p>
      <w:pPr>
        <w:pStyle w:val="BookText"/>
        <w:rPr/>
      </w:pPr>
      <w:r>
        <w:rPr>
          <w:rFonts w:ascii="IRNazanin" w:hAnsi="IRNazanin" w:eastAsia="IRNazanin"/>
          <w:color w:val="111111"/>
          <w:sz w:val="28"/>
          <w:sz w:val="28"/>
          <w:szCs w:val="28"/>
          <w:rtl w:val="true"/>
          <w:lang w:bidi="fa-IR"/>
        </w:rPr>
        <w:t xml:space="preserve">في ذیلها اعنی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صلّوا جماعة فانّه علی طبق هذا النقل یکون المراد من الأمام هو من یؤتم به وذلک بقرینة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لمن صلّی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امکن أنّ یقال ان المراد من الأمام بحکم الانسباق والتبادر هو امام الاصل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فمن صلّی وحده یراد به أنّه صلّی بدونه وعلی هذا فلا فرق بین الثقلین ویکون مفادها علی نقل الصدوق هو المفاد علی نقل الشیخ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أن لسان الروایات وظاهرها مختلفة فظاهر بعضها او صریحه عدم اشتراط الصحة بان یقیمها الامام المنصوب من جانب الله او نائبه وذلک کخبر فضل بن عبدالملک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قوم فی قریة صلوا الجمعة اربع رکعات فان کان لهم من یخطب جمعوا اذا کانوا خمسة نفر وانما جعلت رکعتین لمکان الخطبتین</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تجب الجمعة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سبعة نفر من المسلمین ولا جمعة لأقلّ من خمسة من المسلمین احدهم الامام فاذا اجتمع سبعة ولم یخافوا امهم بعضهم وخطبهم</w:t>
      </w:r>
      <w:r>
        <w:rPr>
          <w:rStyle w:val="FootnoteAnchor"/>
          <w:rtl w:val="true"/>
        </w:rPr>
        <w:footnoteReference w:id="45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صحیح محمد بن مسلم عن احدهما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أناس فی قریة هل یصلون الجمعة جماعة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ویصلون اربعا اذا لم یکن من </w:t>
      </w:r>
    </w:p>
    <w:p>
      <w:pPr>
        <w:pStyle w:val="BookText"/>
        <w:rPr/>
      </w:pPr>
      <w:r>
        <w:rPr>
          <w:rFonts w:ascii="IRNazanin" w:hAnsi="IRNazanin" w:eastAsia="IRNazanin"/>
          <w:color w:val="111111"/>
          <w:sz w:val="28"/>
          <w:sz w:val="28"/>
          <w:szCs w:val="28"/>
          <w:rtl w:val="true"/>
          <w:lang w:bidi="fa-IR"/>
        </w:rPr>
        <w:t xml:space="preserve">یخطب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وصحیحة منصور بن حازم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یجمع القوم یوم الجمعة اذا کانوا خمسة فما زادوا فان کانوا أقل من خمسة فلا جمعة لهم والجمعة واجبة علی کل احډ لا یعذر الناس فیها الا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والسلوک والمسافر والمریض والصبیّ</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وصحیحة عمر بن یزید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کانوا سبعة یوم الجمعة فلیصلّوا فی جماعة</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إلی غیر ذلک من الروایات ، وظهورها فیما ذکرنا لا یقبل الانکار لاسیما روایة ابن حازم بلحاظ ذیلها واشتمالها علی الاستثناء</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قبال هذه الروایات روایات دالة علی أن صلاة الجمعة واقامتها من مختصات الامام علیه السلام فلا تصح الا منه او من نصبه الامام وکان نائبا عنه بالخصوص وقد تعرضنا لذکر شطر منها عند ذکر أدلّة القائلین بالحرمة کخبر دعائم الاسلام والمرویّ عن الاشعثبات وما روی عن رسالة الفاضل ابن عصفور وعدد من النبویّات و المرسلات وفقرات متعددة من دعاء مولانا السجاد علیّ بن الحسین صلوات الله علیهما فی یوم الجمعة وثانی العیدین وکذا ما ورد فی بعض خطب صلاة العید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منصب 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فی 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فضل بن شاذان ، و خبر محمد بن مسلم ، وخبر حمّاد بن عیسی ، و خبر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نقلها إلی غیر ذلک من الاخبار العدیدة </w:t>
      </w:r>
    </w:p>
    <w:p>
      <w:pPr>
        <w:pStyle w:val="BookText"/>
        <w:rPr/>
      </w:pPr>
      <w:r>
        <w:rPr>
          <w:rFonts w:ascii="IRNazanin" w:hAnsi="IRNazanin" w:eastAsia="IRNazanin"/>
          <w:color w:val="111111"/>
          <w:sz w:val="28"/>
          <w:sz w:val="28"/>
          <w:szCs w:val="28"/>
          <w:rtl w:val="true"/>
          <w:lang w:bidi="fa-IR"/>
        </w:rPr>
        <w:t>والروایات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فوجه الجمع والتوفیق بینهما بانّه عند حضور الامام وبسط یده وقدرته یشترط اقامته بنفسه أو لابد من اقامة المنصوب من قبله والمأذون من ناحیته لخصوص صلاة الجمعة او لها ولغیرها وامّا عند عدم ذلک ای عدم حضوره و عدم بسط یده وعند غیبته فلا یشترط ذلک لکن لا تجب تعییناً المشروعیة الظهر علی ما هو صریح قسم من الروایات المتعرضة لاربع رکعات مع عدم بسط یدهم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استاد اساتیدنا الاعلام المؤسّس الحائری اعلی الله مقامه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بین الاخبار بحیث لا یخفی علی المنصف انّ وجوب صلاة الجمعة علی حسب الجعل الاوّلیّ مشروط بان یقیمها النبی صلی الله علیه و آله والخلفاء من بعده فاذا ادعوا الیها یجب السعی الیها إلّا علی من استثنی فی الأخبار وفی زمن عدم حضورهم أو کونهم غیر مبسوطی الید یجب علی الناس فی یوم الجمعة صلاة أربع رکعات وفی تلک الحالة اذا اجتمعوا للجمعة بالعدد المعتبر یصحّ منهم الجمعة مع بقاء مشروعیة الظهر باطلاق المادّة ونتیجته التخییر حینئذ بین الظهر والجمعة انتهی کلامه</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یکون صحیح زرارة شاهداً للجمع فانّه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حثّنا ابو عبد الله علیه السلام علی صلاة الجمعة حتّی ظننت انّه یرید أن نأتیه فقلت نغدو وعلیک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انّما عنیت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6"/>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یستفاد منها انّ زرارة کان تارکاً للجمعة وقد حثّه الامام علیه السلام </w:t>
      </w:r>
    </w:p>
    <w:p>
      <w:pPr>
        <w:pStyle w:val="BookText"/>
        <w:rPr/>
      </w:pPr>
      <w:r>
        <w:rPr>
          <w:rFonts w:ascii="IRNazanin" w:hAnsi="IRNazanin" w:eastAsia="IRNazanin"/>
          <w:color w:val="111111"/>
          <w:sz w:val="28"/>
          <w:sz w:val="28"/>
          <w:szCs w:val="28"/>
          <w:rtl w:val="true"/>
          <w:lang w:bidi="fa-IR"/>
        </w:rPr>
        <w:t xml:space="preserve">علی ذلک بحیث ظنّ زرارة ان الامام علیه السلام یرید ان یأتیه ویقیمون صلاة الجمعة بامامته فسئل الامام علیه السلام عن ذلک وأجابه علیه السلام بانّ المراد ان یقیمونها عندکم بل ربّما یستفاد من هذه الصحیحة افضلیة الجمعة بالنسبة الی الظهر وذلک لمکان حثّ الامام علیه السلام وترغیبه له علی اتبان صلاة الجمعة بعد أنّ من المعلوم أنّ اتیان هذا الرجل الجلیل صلاة الظهر لم یکن عن عصیان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یمکن أن یورد علی الاجماع الذی ذکره غیر واحد من الفقهاء علی عدم الوجوب التعیینی بانّه اجماع مدری لا تعبدیّ وذلک بالنظر إلی الروایات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قد ادّعی الاجماع من یصرّح بان مقتضی الادلّة هو الوجوب التعیینی الّا ان الاجماع مانع من الذهاب الی ذلک وقد تقدّم کلام الشهید الثانی فی الروض و الروضة الصریح فی ذلک فالاجماع لا محالة یکون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 ادّعاء الاجماع المحصّل من کثرة الأقوال والاجماعات المنقولة لیس ببعید کما أنّ صاحب الجواهر اعلی الله مقامه الشریف قد ادّعی ذلک وقد اسلفنا تقل کلامه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الاساطین وهو شیخ فقهاء النجف والحلّة الشیخ جعفر الکبیر 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تجب عیناً مع الغیبة او الحضور من دون انقیاد الامور وعدم التمکن من النصب کما یظهر من ملاحظة السیرة القطعیة فانّ امامتها لم تزل فی زمن النبیّ صلّی الله علیه و آله وخلیفته وامینه علی رعیته من المناصب الشرعیّة الّتی لا یجوز فیها القیام الّا بعد الاذن من النبیّ او الامام علیه السلام وکذلک استقرّت کلمة العلماء من القدماء والمتأخرین سوی من شذّ إلی یومنا هذا ومن ذلک یتضّح ثبوت الاجماع المحصّل نقل أو لم ینقل علی انه منقول </w:t>
      </w:r>
    </w:p>
    <w:p>
      <w:pPr>
        <w:pStyle w:val="BookText"/>
        <w:rPr/>
      </w:pPr>
      <w:r>
        <w:rPr>
          <w:rFonts w:ascii="IRNazanin" w:hAnsi="IRNazanin" w:eastAsia="IRNazanin"/>
          <w:color w:val="111111"/>
          <w:sz w:val="28"/>
          <w:sz w:val="28"/>
          <w:szCs w:val="28"/>
          <w:rtl w:val="true"/>
          <w:lang w:bidi="fa-IR"/>
        </w:rPr>
        <w:t>علی لسان فقهائنا الأوائل والأواخر بوجه یکون فوق المتواتر انتهی کلامه رفع مقامه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ویبقی بعد ذلک انّه کیف یجاب عن الآیات الکریمة والروایات الشریفة التی استدلّ بها علی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الآیة الأولی فلا اطلاق فیها من حیث المنادی کما الاطلاق فیها من حیث العدد و من سایر الجهات ، بل یمکن المناقشة فی المراد من الصلوة من یوم الجمعة فانّه لا صراحة فیها بکون المراد هو خصوص صلاة الجمعة فانّ صلاة یوم الجمعة اعمّ من الظهر أو الجمعة کما یدلّ علی ذلک وزود هذا الاطلاق فی قسم من الروایات کروایة سماعة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مع الامام رکعتان فمن صلی وحده فهی اربع رکعات</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یوم الجمعة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الامام فرکعتان وامّا لمن صلی وحده فهی اربع رکعات وان صلّوا جماعة</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وفی خبر الفضل بن عبد الملک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کان قوم فی قریة صلوا الجمعة اربع رکعات فان کانّ لهم من یخطب جمعوا </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وغیر ذلک من الروایات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کاشف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تضمنّه الکتاب من الامر بالحضور عند النداء مع قطع النظر عن البحث فی خطاب المشافهة لا دلالة فیه بوجه من الوجوه علی رّد القائل بالتحریم فانّه لابّد ان یراد بالمنادی منادی الشرع و نحن </w:t>
      </w:r>
    </w:p>
    <w:p>
      <w:pPr>
        <w:pStyle w:val="BookText"/>
        <w:rPr/>
      </w:pPr>
      <w:r>
        <w:rPr>
          <w:rFonts w:ascii="IRNazanin" w:hAnsi="IRNazanin" w:eastAsia="IRNazanin"/>
          <w:color w:val="111111"/>
          <w:sz w:val="28"/>
          <w:sz w:val="28"/>
          <w:szCs w:val="28"/>
          <w:rtl w:val="true"/>
          <w:lang w:bidi="fa-IR"/>
        </w:rPr>
        <w:t xml:space="preserve">لا یرتاب بانّه اذا انادی منادی الشرع وجب الحضور فلا یفید شیئاً فی مقابلة المحرّم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یدل علی انّه لا اطلاق للآیة الکریمة یؤخذ به فی نفی کلّ ما شکّ فی شرطیّته أنها لم تنزل لتشریع صلاة الجمعة حیث أن الآیة نزلت بالمدینة والحال أن رسول الله صلّی الله علیه و آله و سلّم قد اقامها قبل ذلک ای فی طریق المدینة عند مهاجرته الیها وانما عمدة النظر فی الآیة الی ردع جماعة کانوا یترکون رسول الله وهو قائم علی المنبر یلقی خطبته الشریفة ویسرعون الی حملة مال التجارة من الشام الی المدینة بمجرّد ان سمعوا صوت ضرب الطبل للاعلام بقدومهم الی المدینة لاشتراء الامتعة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فالتغییر والملامة لمکان ترک صلاة الجمعة المعهودة التی کانت تقام برسول الله صلی الله علیه و آله ولا تردید ولا ریب فی استحقاق تارک الحضور فی جمعة اقامها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 فهل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الحضور عند النداء من أیّ ناحیة کان سواء کان من ناحیة رسول الله او الخلفاء حتّی خلفاء بنی اُمیة وبنی عبّاس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اجمال من ناحیة نفس النداء وهو انّه هل المراد منه الأذان أو أنّه نداء خاص لدعوة الناس الی صلاة الجمعة کان ینادی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تعالوا الی صلاة الجمعة او ایّها المؤمنون سارعوا الیها ، علی حذو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 فی الناس فی الحجّ یأتوک رجالً وعلی کل ضامر یأتین من کلّ فجّ عمیق</w:t>
      </w:r>
      <w:r>
        <w:rPr>
          <w:rFonts w:eastAsia="IRNazanin" w:cs="IRNazanin"/>
          <w:color w:val="111111"/>
          <w:sz w:val="28"/>
          <w:szCs w:val="28"/>
          <w:rtl w:val="true"/>
          <w:lang w:bidi="fa-IR"/>
        </w:rPr>
        <w:t>)</w:t>
      </w:r>
      <w:r>
        <w:rPr>
          <w:rStyle w:val="FootnoteAnchor"/>
          <w:rtl w:val="true"/>
        </w:rPr>
        <w:footnoteReference w:id="461"/>
      </w:r>
      <w:bookmarkStart w:id="506" w:name="pg7983_90810"/>
    </w:p>
    <w:p>
      <w:pPr>
        <w:pStyle w:val="BookText"/>
        <w:rPr/>
      </w:pPr>
      <w:bookmarkEnd w:id="506"/>
      <w:r>
        <w:rPr>
          <w:rFonts w:ascii="IRNazanin" w:hAnsi="IRNazanin" w:eastAsia="IRNazanin"/>
          <w:color w:val="111111"/>
          <w:sz w:val="28"/>
          <w:sz w:val="28"/>
          <w:szCs w:val="28"/>
          <w:rtl w:val="true"/>
          <w:lang w:bidi="fa-IR"/>
        </w:rPr>
        <w:t>وعلی أیّ حال کان ذلک بامر الامام او مطلقا فمع هذه الابهامات والاجمالات من نواحی متعدّدة یِشکل استفادة الحکم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آیة صلاة الوسطی ففیه اولا عدم دلالتها علی المقصود وحدة وبالاستقلال وانّما تدل علی ذلک لوکانت دالة ، بمعونة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الروایات الدالة علی کون المراد منها هو صلاة الجمعة معارضة بالخبر الروی عن مولانا الباقر و الخبر المرؤئّ عن مولانا الصادق علیهما السلام حیث انهما قد فترة صلاة الوسطی بصلاة الظهر وقد امضینا ذلک عند التعرض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غمض العین عن هذین فانّها تدلّ علی لزوم المحافظة علی صلاة الجمعة بشرائطها لا مطلقاً فهی تدلّ علی الوجوب فی الجملة لا مطلقاً وعلی کل احډ وفی ایّ عصر وزمان کما ذکرنا ذلک بالنسبة الی الآیة الأولی أیضا والحاصل أنّها تدعو الی صلاة الجمعة المشروعة</w:t>
      </w:r>
      <w:r>
        <w:rPr>
          <w:rFonts w:eastAsia="IRNazanin" w:cs="IRNazanin"/>
          <w:color w:val="111111"/>
          <w:sz w:val="28"/>
          <w:szCs w:val="28"/>
          <w:rtl w:val="true"/>
          <w:lang w:bidi="fa-IR"/>
        </w:rPr>
        <w:t>.</w:t>
      </w:r>
    </w:p>
    <w:p>
      <w:pPr>
        <w:pStyle w:val="Heading3"/>
        <w:numPr>
          <w:ilvl w:val="2"/>
          <w:numId w:val="1"/>
        </w:numPr>
        <w:rPr/>
      </w:pPr>
      <w:bookmarkStart w:id="507" w:name="__RefHeading___Toc6914080_1051229030"/>
      <w:bookmarkStart w:id="508" w:name="_Toc170"/>
      <w:bookmarkEnd w:id="507"/>
      <w:r>
        <w:rPr>
          <w:rtl w:val="true"/>
        </w:rPr>
        <w:t>الجواب عن الاخبار</w:t>
      </w:r>
      <w:bookmarkEnd w:id="50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الاخبار الدالّة علی الوجوب التعیینی باعتقادهم وطبق استظهارهم فهی وان ادّعی بعض المحدّثین تواترها علی الوجوب العیینی وانّها تبلغ مأتی روایة ، بل قد تصدّی التقّی المجلسی والد المجلسی قدّس الله روحهما لجمعها فی رسالة مستقلّة استجود صاحب الجواهر ترتیبها الا ان کثیراً منها لا دلالة لها علی ذلک وانّما الکثیر منها متضمن للفظ الجمعة او لفضیلة منها وانّما المهمّ والعمدة فی ذلک هو ما نقلناها فی موضعه کما انّ الاهم منها الذی أوحش البعض هو روایة خطبة النبی والفقرات المخصوصة منها الدالّة علی أن شرط </w:t>
      </w:r>
    </w:p>
    <w:p>
      <w:pPr>
        <w:pStyle w:val="BookText"/>
        <w:rPr/>
      </w:pPr>
      <w:r>
        <w:rPr>
          <w:rFonts w:ascii="IRNazanin" w:hAnsi="IRNazanin" w:eastAsia="IRNazanin"/>
          <w:color w:val="111111"/>
          <w:sz w:val="28"/>
          <w:sz w:val="28"/>
          <w:szCs w:val="28"/>
          <w:rtl w:val="true"/>
          <w:lang w:bidi="fa-IR"/>
        </w:rPr>
        <w:t>قبول الاعمال من الصلاة والزکاة والحج والصوم والبرّ هو صلاة الجمعة والحال انّها مضافاً الی ما تقدّم من اختلاف النسخ واشتمال بعضها علی لفظ الامام المتبادر منه الامام المعصوم علیه السلام الذی لا خلاف فیه انّ الظاهر کون العبارة من قبیل لا صلاة لجار المسجد الاّ فی المسجد ولا صلاة لمن لم تنهه صلاته إلی غیر ذلک من الموارد والتعبیرات المشابهة ومعناها بعد عدم امکان ارادة الحقیقة ای نفی الماهیة هو نفی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اضف الی ذلک انّه قد ورد الطعن والذم والملامة فی خصوص تارک بعض المستحبّات کصلاة الجماعة وغیرها بما هو أعظم ممّا ورد فی تارک صلاة الجمعة من أحراق البیوت علی صاحبها لانهم لم یحضروا الجماعة وخروجهم عن ربقة المسلمین بقوله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جماعة المسلمین قید شبر خلع ربقة الاسلام عن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صلوات الله علیه ملعون من اخر صلاة المغرب حتی تشتد النجوم ، بل ببالی أنّه قد کرّر اللعن فی العبارة بالنسبة الیه إلی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التوجیه فی جمیع هذه الموارد علی ما أذا تهاون فیها ولم یعن بها فانّ عدم الاعتناء بالسنة والاستهانة بها استهانة بالدین وتضییع لحرمة سید المرسلین صلوات الله وسلامه علیه وعلی آله المنتجبین الطیبین المیامین الی یوم الدین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من جمیع هذه الابحاث انّ الاقوی فی النظر بمقتضی الأدلّة ووضع بعضها إلی جنب بعض هو القول الثالث أی التخییر بین الجمعة والظهر والاجتزاء بواحد منهما عن الآخر ولعلّ القول بکون الجمعة افضل الفردین الواجبین لم یکن ببعید لما قد یبد وفی الذهن من ترغیب الامام علیه السلام فی </w:t>
      </w:r>
    </w:p>
    <w:p>
      <w:pPr>
        <w:pStyle w:val="BookText"/>
        <w:rPr/>
      </w:pPr>
      <w:r>
        <w:rPr>
          <w:rFonts w:ascii="IRNazanin" w:hAnsi="IRNazanin" w:eastAsia="IRNazanin"/>
          <w:color w:val="111111"/>
          <w:sz w:val="28"/>
          <w:sz w:val="28"/>
          <w:szCs w:val="28"/>
          <w:rtl w:val="true"/>
          <w:lang w:bidi="fa-IR"/>
        </w:rPr>
        <w:t>عصر عدم بسط یده المتّحد مع زمان الغیبة علی اقامة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قد یبعّده عدم کون اقامته معهوداً منه علیه السلام فی بیته ومع ابناء اسرته وخلصّ أعوانه واصحاب سرّه خصوصاً بلحاظ ما ورد فی احوال بعضهم من أحضاره النسوان والاولاد کی یدعو هو علیه السلام ویأتوا علی دعائه فقد روی القطب الراوندی و ابن فهد الحلی رضوان الله علیهما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اذا حزنه أمر جمع النساء والصبیان ثم دعا وامنّوا</w:t>
      </w:r>
      <w:r>
        <w:rPr>
          <w:rStyle w:val="FootnoteAnchor"/>
          <w:rtl w:val="true"/>
        </w:rPr>
        <w:footnoteReference w:id="462"/>
      </w:r>
      <w:r>
        <w:rPr>
          <w:rFonts w:ascii="IRNazanin" w:hAnsi="IRNazanin" w:eastAsia="IRNazanin"/>
          <w:color w:val="111111"/>
          <w:sz w:val="28"/>
          <w:sz w:val="28"/>
          <w:szCs w:val="28"/>
          <w:rtl w:val="true"/>
          <w:lang w:bidi="fa-IR"/>
        </w:rPr>
        <w:t>فکان من الممکن جداً أنّ یأمروا بحضور اولادهم وغلمانهم ومن کان یلوذبهم ویقیمون صلاة الجمعة خفاء بحیث لا یصیبهم ضرر من ناحیة الجائرین خصوصاً وانّهم لم یکونوا بحسب الظاهر مهتمّین بالحضور فی جمعتهم ولو کانوا یحضرونها فکان احیانیاً لا دائمیاً والّا لکان ینقل ذلک الینا وکان ینقل ذلک فی الکتب المعدّة للتاریخ والسیرة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فالقول بالتخییر ممّا تطمئن الیه النفس بعد التأمّل فی الادلّة علی اختلاف السنتها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 القول هو ما ذکره استاد الفقهاء الاجلّة و شیخ مشایخ النجف و الحلّة الشیخ جعفر النجفی ابن الشیخ خضر الحلی الجناحی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الشهیر ب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عند نهایة البحث عن حکم صلاة الجمعة فی عصر غیبة الحجة عجل الله تعالی فرجه قال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فالمذهب الفحل والقول الفصل هو اختیار التخییر اذ بذلک یمکن علاج اکثر الادلّة مع الاجماع المنقول علی ذلک من عدّة من اصحابنا</w:t>
      </w:r>
      <w:r>
        <w:rPr>
          <w:rStyle w:val="FootnoteAnchor"/>
          <w:rtl w:val="true"/>
        </w:rPr>
        <w:footnoteReference w:id="463"/>
      </w:r>
      <w:r>
        <w:rPr>
          <w:rFonts w:ascii="IRNazanin" w:hAnsi="IRNazanin" w:eastAsia="IRNazanin"/>
          <w:color w:val="111111"/>
          <w:sz w:val="28"/>
          <w:sz w:val="28"/>
          <w:szCs w:val="28"/>
          <w:rtl w:val="true"/>
          <w:lang w:bidi="fa-IR"/>
        </w:rPr>
        <w:t xml:space="preserve">انتهی کلامه </w:t>
      </w:r>
    </w:p>
    <w:p>
      <w:pPr>
        <w:pStyle w:val="BookText"/>
        <w:rPr/>
      </w:pPr>
      <w:r>
        <w:rPr>
          <w:rFonts w:ascii="IRNazanin" w:hAnsi="IRNazanin" w:eastAsia="IRNazanin"/>
          <w:color w:val="111111"/>
          <w:sz w:val="28"/>
          <w:sz w:val="28"/>
          <w:szCs w:val="28"/>
          <w:rtl w:val="true"/>
          <w:lang w:bidi="fa-IR"/>
        </w:rPr>
        <w:t>رفع الله فی جنّات الخلد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الظاهر انه لا فرق فی ذلک بین الفقیه الجامع الشرائط الفتوی وبین غیره وان خالف فی ذلک ثانی المحقّقین الشیخ علی عبد العال الکرکی رضوان الله علیه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یشرع فعل الجمعة بدون حضور الفقیه الجامع للشرائط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النصوص خالیة عن ذکر ذلک ولو کان 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شک فی أنّ اقامته افضل و اولی ویترتّب علیه الثواب الأجزل والاجر الاوفی وکذا من کان منصوباً عن قبیل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فیما کنّا بصدده وهو تشریح و تبیین زاویة من زوایا ابحاث صلاة الجمعة وان کانت هی اعظم المباحث فیها بل واصعبها وهذا یوجب ان لا یتهجّم احد علی احد ولا یحمل فقیه صاحب رأی علی فقیه آخر فی رأیه المخالف له وینبغی ان یحترز ویتجنّب عمّا لا یناسب ذکره ولیس من قبیل الاستدلال فقد یری فی کلمات بعض القائلین بالوجوب التعیینی من الاخباریین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یوم القیامة وسئلت عن انّه لماذا صلیت صلاة الجمعة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تعالی أمر بذلک و النبی والأئمة والامام الصادق علیه السلام قد دعوا الی ذلک فاطعت أمرهم واتیت بصلاة الجمعة وعندئذ بحضر واحد متن ترک صلاة الجمعة ویقال له لماذا ترکت فیجیب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سلار قد أمر بذلک فاینّا اولی بقبول عذرة من أطاع أمر الله وأمر الصادق علیه السلام او من تبع سلّار او ابن ادریس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تری من نفسک أن هذا من مقولة الاستدلال المبتنی علی العقل الصریح والنقل الصحیح او انه مغالطة لاغراء العوام علی العلماء الاعلام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قد یری فی بعض الکلمات من القائلین بعدم الوجوب رمی </w:t>
      </w:r>
    </w:p>
    <w:p>
      <w:pPr>
        <w:pStyle w:val="BookText"/>
        <w:rPr/>
      </w:pPr>
      <w:r>
        <w:rPr>
          <w:rFonts w:ascii="IRNazanin" w:hAnsi="IRNazanin" w:eastAsia="IRNazanin"/>
          <w:color w:val="111111"/>
          <w:sz w:val="28"/>
          <w:sz w:val="28"/>
          <w:szCs w:val="28"/>
          <w:rtl w:val="true"/>
          <w:lang w:bidi="fa-IR"/>
        </w:rPr>
        <w:t>القائلین بالوجوب بقلة التحقیق و البضاعة العلمیة و أمثال ذلک فهل هذا الّا عدول عن جادة الاعتدال فی تبیین مباحث الحرام والحلال وقرع اهل الفضل والکمال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وایّاکم من الزلات فی الأفعال والأقوال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یجوز تلک الحملات والتهجمات من بعض علی بعض فی مسألة مشکلة تجری فیها احتمالات عدیدة وکانت مرکز تضارب الأدلّة والاقوال وربّما لا یخرج الفقیه منها الا بلیت و لعل و تحرّی الاحتیاط فهذا المحقق الأردبیلی و هو فحل الفحول فی الفقه والأصول یقول فی بحث صلاة الجمعة بعد تحقیقات له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الخلاص من الشکوک والشبهة للمؤمنین مّما لا یمکن الّا بظهور ولیّ الأمر والناطق بالحقّ الیقین وامّا من دونه فالامر صعب کثیراً الله یفرج عنا الهموم ودفع الشکوک والغموم بحق مدینة العلوم وبابها المعصوم بظهور وارث الحکم والعلوم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الحکمة فی ذلک عدم الغفله والاشتغال بجمیع انواع العبادات واکتساب الکمالات لعلّه تقع حسنة من الحسنات عند الله من المقبولات فلم یعذّبه بعذاب اوجبته السیئات ولکن مثل الغریق الذی یتشبث بالحشیشات رجاءً لخلاص النفس من الفرقات المهلکات الموقعة فی اسفل الدرکات ، ولابد من عدم الاعتداد بشیء مّما یتّفق له من العبادات وجعل الوسیلة الی الدرجات العالیات محض الالطاف والانعامات وشفاعة ذوی الشفاعات والانقطاع الیه بالکلیة فی السر والعلانیات بتصویر نفسه خالیة من الخیرات الّا بعنایة من واهب العطیات ، او یحصل لها من الکسر والتشویش والاضطراب وغلق القلب والانکسارات ، مضافة علی باقی المدن والبلیّات المعدّات فی </w:t>
      </w:r>
    </w:p>
    <w:p>
      <w:pPr>
        <w:pStyle w:val="BookText"/>
        <w:rPr/>
      </w:pPr>
      <w:r>
        <w:rPr>
          <w:rFonts w:ascii="IRNazanin" w:hAnsi="IRNazanin" w:eastAsia="IRNazanin"/>
          <w:color w:val="111111"/>
          <w:sz w:val="28"/>
          <w:sz w:val="28"/>
          <w:szCs w:val="28"/>
          <w:rtl w:val="true"/>
          <w:lang w:bidi="fa-IR"/>
        </w:rPr>
        <w:t>الدنیا للمؤمنین والمؤمنات ، واستحقاق المراتب العالیات والسعادات الاخرویّات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واظنّها أعظم بالنسبة الیّ من القتل فانیّ ما افهم مسألة خالیة عن شیء من الشبهات الّا قلیلة من الکثیرات وکأنّه یرشدک الی الحکمة المذکورة انّه شرط الشارع لقبول واحدة من الطاعات من الشرائط الکثیرات خصوصاٌ الاخلاص الدقیق فی النیة وما شرط اصلا لصحّة السیئة فتأمّل فانّها لا تخلو عن دقّة وفی افهامهما ایّانا وعدم الغفلة عن تلک عین الحکمة وهکذا، فتغفل مع ذلک النفس المذنبة العاصیة الکسلة الخاطئة فانها مفهمّة مسؤلة ولا یجوز بعد ذلک الغفلة عن الخدمة ولابد من ترک السیئة والسنة والکسلة وسائر المهلکات الخسیسة العظیمة الکثیرة والقلیلة والحقیرة والله المعین والموفقّ للعبادة وترک السیئة </w:t>
      </w:r>
      <w:r>
        <w:rPr>
          <w:rStyle w:val="FootnoteAnchor"/>
          <w:rtl w:val="true"/>
        </w:rPr>
        <w:footnoteReference w:id="464"/>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اتّضح بما ذکرنا فی تحقیق القول بالوجوب التخییری الجواب عن استدلال القائلین بالحرمة وذلک لانّ مشروعیّة صلاة الجمعة مستفادة من قسم من الروایات بل وربّما یستفاد افضلیّتها بالنسبة الی الظهر وذلک مثل روایة زرارة الدالّة علی انّ الامام علیه السلام حثه علی الاتیان بها ولم یکن ذلک من باب النصب کما هو واضح لا غبار علیه مضافاً الی عدم معهودیّة نصبهم علیهم السلام فی الأزمنة التی کان الأمر بید غیرهم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کون ذلک من مناصبهم علیهم السلام ففیه انّ کونه من مناصبهم لا ینافی الاذن منهم ومن ناحیتهم لغیرهم او قیام الغیر به عند عدم حضورهم او عدم تصدّیهم للامور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فقرات دعاء الصحیفة المبارکة فقد یجاب عنها بامور ذکرها المحدث المحقّق صاحب الحدائق 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احدها احتمال أن یکون المشار الیه انما هو الخلافة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أنّ اللام کما یحتمل الملک والاختصاص یحتمل الاستحقاق ولا دلالة لاستحقاق شخص لامر علی نفی استحقاق غیره لذلک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حمل الخلفاء علی ما هو أعم من الامام الشامل لعلماء الشیعة وفقهائهم لانهم ورثة علومهم ورواة أحادیثهم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ما رواه الصدوق وغیره عنه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خلفائک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یأتون من بعدی یروون حدیثی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الوجوه الستة التی افادها فی المقام حشره الله مع محمد و 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الوجوه مخدوشة ؛</w:t>
      </w:r>
    </w:p>
    <w:p>
      <w:pPr>
        <w:pStyle w:val="BookText"/>
        <w:rPr/>
      </w:pPr>
      <w:r>
        <w:rPr>
          <w:rFonts w:ascii="IRNazanin" w:hAnsi="IRNazanin" w:eastAsia="IRNazanin"/>
          <w:color w:val="111111"/>
          <w:sz w:val="28"/>
          <w:sz w:val="28"/>
          <w:szCs w:val="28"/>
          <w:rtl w:val="true"/>
          <w:lang w:bidi="fa-IR"/>
        </w:rPr>
        <w:t>اما الاول فلبعد ارادة الخلافة الکبری وانّ الظاهر من الاشارة هو مقام اقامة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الثانی فانّه ینافی ذلک قوله علیه السلام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ومواضع أمناؤک ، وکذا قوله علیه السلام اختصصتهم بها وغیر ذلک من العبارات والتعبیرات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الثالث ففیه انه وان کان اطلاق الخلفاء علی العلماء قد ورد فی بعض الروایات الّا انّ التعبیر فی الدعاء المبارک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هذا المقام مقام خلفاءک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المقام مقام خلفاء الله تعالی ، وما ورد فی الروایة هو أنّ العلماء خلفاء الرسول صلّی الله علیه و آله وکون الخلافة عن الله فوق کلّ شیء قال الله سبحانه </w:t>
      </w:r>
    </w:p>
    <w:p>
      <w:pPr>
        <w:pStyle w:val="BookText"/>
        <w:rPr/>
      </w:pPr>
      <w:r>
        <w:rPr>
          <w:rFonts w:ascii="Amiri" w:hAnsi="Amiri" w:eastAsia="Amiri" w:cs="Amiri"/>
          <w:color w:val="111111"/>
          <w:sz w:val="28"/>
          <w:sz w:val="28"/>
          <w:szCs w:val="28"/>
          <w:rtl w:val="true"/>
          <w:lang w:bidi="ar-SA"/>
        </w:rPr>
        <w:t xml:space="preserve">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وقال تعالی عند خلق آدم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ویمکن أنّ یجاب عنه بانّ الخصم یعترف بأنّها حق للامام علیه السلام ومن نازعه فیه او قام بها بغیر اذنه مع حضوره فهو غاصب ولکنه زعم أنّه من قبیل استحقاق ولی المیت للصلاة علیه فی انه لو وجد مانع من أن یقوم الولی بحقّه من غیبة أو تقیة ونحوها لا یسقط بذلک وجوبها عن سایر المکلفین کذا في صلاة مصباح الفقیه للهمدانی 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قدّس سرّه لم یرتضه کاملاً حیث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مقتضی الانصاف انّ المتبادر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المقام لخلفاؤک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الغیرهم ذلک أصلاً لا انّهم أحقّ به من غیرهم کما فی أولیاء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أجاد قدّس سرّه فیما أفاد فلم یبق الّا أن یقال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الروایات المتضمّنة لحثّ الامام علیه السلام و ترغیبه بعض اصحابه علی اقامة صلاة الجمعة والاتیان بها فی عصر لم تکن ایدیهم مبسوطة تصلح الان تکون قرینة علی أنّ المراد من دعاء الصحیفة کون هذا المقام لهم اولّا وبالذات ، فلا ینافی أن یکون لغیرهم بالعرض وباذنهم واشرافهم او غیر ذلک من وجوه الحمل وعلی الجملة فلا اشکال لا من حیث توقیفیة العبادة ولا من سائر الجهات وتکفی صلاة الجمعة عن صلاة الظهر کما أن الاتیان بصلاة الظهر تغني المکلف عن صلاة الجمعة ، بل احتملنا افضلیة صلاة الجمعة بالنسبة الی </w:t>
      </w:r>
    </w:p>
    <w:p>
      <w:pPr>
        <w:pStyle w:val="BookText"/>
        <w:rPr/>
      </w:pP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یتحقّق ظروف وأحوال توجب رجحانها علیه بلا کلام مثل ما أذا کان فی ذلک شوکة الاسلام والمسلمین وغلبتهم علی الاجانب والطواغیت واعداء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کنّا بصدده من بیان حکم صلاة الجمعة فی عصر استتار الحجة عجّل الله تعالی فرجه وسهّل مخرجه وامّا الکلام منها من سایر الجهات والشرائط فهو یتطلب مجالاً أوسع وفرصة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الذی هدانا لهذا وما کنا لنهتدی لولا أن هدانا الله ، والحمد لله علی اکمال الدین واتمام النعمة بولایة مولانا امیر المؤمنین وسید الوصیّین و امام المتقین وقائد اهل الیقین صلوات الله التامّات وتحیّاته الزاکیات علیه وعلی أهل بیته المیامین ، ولا فرّق الله بیننا وبینهم فی الدنیا والآخرة طرفة عین ، والسلام علی أشیاعهم واتباعهم ومحبیهم من الأوّلین والآخرین الی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المعتکف ببابهم والمعتصم بحبل ولائهم فی رمضان المبارک</w:t>
      </w:r>
    </w:p>
    <w:p>
      <w:pPr>
        <w:pStyle w:val="BookText"/>
        <w:rPr/>
      </w:pPr>
      <w:r>
        <w:rPr>
          <w:rFonts w:ascii="IRNazanin" w:hAnsi="IRNazanin" w:eastAsia="IRNazanin"/>
          <w:color w:val="111111"/>
          <w:sz w:val="28"/>
          <w:sz w:val="28"/>
          <w:szCs w:val="28"/>
          <w:rtl w:val="true"/>
          <w:lang w:bidi="fa-IR"/>
        </w:rPr>
        <w:t xml:space="preserve">و شوال المکرم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الکریمي الجهرمي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7983_90822"/>
      <w:bookmarkStart w:id="510" w:name="pg7983_90822"/>
      <w:bookmarkEnd w:id="510"/>
    </w:p>
    <w:p>
      <w:pPr>
        <w:pStyle w:val="Heading2"/>
        <w:numPr>
          <w:ilvl w:val="1"/>
          <w:numId w:val="1"/>
        </w:numPr>
        <w:rPr/>
      </w:pPr>
      <w:bookmarkStart w:id="511" w:name="pg7983_90822"/>
      <w:bookmarkStart w:id="512" w:name="__RefHeading___Toc6914082_1051229030"/>
      <w:bookmarkStart w:id="513" w:name="_Toc171"/>
      <w:bookmarkEnd w:id="511"/>
      <w:bookmarkEnd w:id="512"/>
      <w:r>
        <w:rPr>
          <w:rtl w:val="true"/>
        </w:rPr>
        <w:t xml:space="preserve">آیة الله السید عبدالحسین اللاری کما ورد فی </w:t>
      </w:r>
      <w:r>
        <w:rPr>
          <w:rtl w:val="true"/>
        </w:rPr>
        <w:t xml:space="preserve">:« </w:t>
      </w:r>
      <w:r>
        <w:rPr>
          <w:rtl w:val="true"/>
        </w:rPr>
        <w:t xml:space="preserve">الدوحة الأحمدیة فی أحوال الذریة الزکیة </w:t>
      </w:r>
      <w:r>
        <w:rPr>
          <w:rtl w:val="true"/>
        </w:rPr>
        <w:t>»</w:t>
      </w:r>
      <w:bookmarkEnd w:id="513"/>
    </w:p>
    <w:p>
      <w:pPr>
        <w:pStyle w:val="Heading3"/>
        <w:numPr>
          <w:ilvl w:val="2"/>
          <w:numId w:val="1"/>
        </w:numPr>
        <w:rPr/>
      </w:pPr>
      <w:bookmarkStart w:id="514" w:name="__RefHeading___Toc6914084_1051229030"/>
      <w:bookmarkStart w:id="515" w:name="_Toc172"/>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 xml:space="preserve">آیة الله السید عبدالحسین اللاری کما ورد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الدوحة الأحمدیة فی أحوال الذریة الزکیة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کمال السیّد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7983_90824"/>
      <w:bookmarkStart w:id="517" w:name="pg7983_90824"/>
      <w:bookmarkEnd w:id="517"/>
    </w:p>
    <w:p>
      <w:pPr>
        <w:pStyle w:val="Heading3"/>
        <w:numPr>
          <w:ilvl w:val="2"/>
          <w:numId w:val="1"/>
        </w:numPr>
        <w:rPr/>
      </w:pPr>
      <w:bookmarkStart w:id="518" w:name="pg7983_90824"/>
      <w:bookmarkStart w:id="519" w:name="__RefHeading___Toc6914086_1051229030"/>
      <w:bookmarkStart w:id="520" w:name="_Toc173"/>
      <w:bookmarkEnd w:id="518"/>
      <w:bookmarkEnd w:id="519"/>
      <w:r>
        <w:rPr>
          <w:rtl w:val="true"/>
        </w:rPr>
        <w:t>المدخل</w:t>
      </w:r>
      <w:bookmarkEnd w:id="520"/>
    </w:p>
    <w:p>
      <w:pPr>
        <w:pStyle w:val="BookText"/>
        <w:rPr/>
      </w:pPr>
      <w:r>
        <w:rPr>
          <w:rFonts w:ascii="IRNazanin" w:hAnsi="IRNazanin" w:eastAsia="IRNazanin"/>
          <w:color w:val="111111"/>
          <w:sz w:val="28"/>
          <w:sz w:val="28"/>
          <w:szCs w:val="28"/>
          <w:rtl w:val="true"/>
          <w:lang w:bidi="fa-IR"/>
        </w:rPr>
        <w:t>ان اقصی ما یمکن لمؤرخ هو أن یضبط حوادث التاریخ والسنین والشخصیات، وبعبارة أخری أنه یرصد فقط الجانب التسجیلی من حیاة الانسان وکذا الحادثة التاریخیة کفعل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یموج فی الأعماق من اشتعالات ، وما تضطرم به النفس الإنسانیة ، فتقدم أو تحجم، فان هذا ما یخرج عن نطاق اهتمام المؤرخ بل وحتی عن قدرته فی أغلب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فان ما یرد فی هذه السطور هو محاولة ضبط سیرة إنسان مجاهد ترک بصماته علی مقطع من تاریخ الانسانیة فی نطاق زمنی وجغرافی محدود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وأری لزاماً أن أشیر إلی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کمحاولة لتأریخ شخصیة دینیة قبل البدء بالافادة منها فی رسم صورة للسید المجاهد عبدالحسین اللاری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أجد ذکر للسید المجاهد فی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الایرانیة والموسومة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تعرّض لذکر المحافظة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فی فارس تحدّها من الشمال داراب و فسا ومن الشرق بندر عباس ومن الجنوب خلیج فارس ومن الغرب فیروز آباد و بوشهر</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مناخها حارّ وفی الشواطیء حار ورطب ، محاصیلها الزراعیة التمر </w:t>
      </w:r>
    </w:p>
    <w:p>
      <w:pPr>
        <w:pStyle w:val="BookText"/>
        <w:rPr/>
      </w:pPr>
      <w:r>
        <w:rPr>
          <w:rFonts w:ascii="IRNazanin" w:hAnsi="IRNazanin" w:eastAsia="IRNazanin"/>
          <w:color w:val="111111"/>
          <w:sz w:val="28"/>
          <w:sz w:val="28"/>
          <w:szCs w:val="28"/>
          <w:rtl w:val="true"/>
          <w:lang w:bidi="fa-IR"/>
        </w:rPr>
        <w:t>والقطن والتبغ ، ویشتغل بعض أهلها بحیاکة السجاد والبسط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وتمتاز المدینة باعتدال هوائها فی فصل الشتاء، والمدینة عریقة جداً ضاربة جذورها فی التاریخ ، تقع علی خط طول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وخط عرض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وترتفع عن سطح البحر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الدوحة الأحمدیة هی من تألیف تلمیذه الشیخ عبدالحمید مهاجری وقد أعدّها وبمعونة من نجل السید بتألیف کتاب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حسینی</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وقد ضاع فی مطبعة شیراز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وصدر بدل ذلک خلاصة 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ینبری السید علی اکبر آیت اللهی وهو نجل السید عبد الحسین و بالافادة من معلومات الشیخ عبد الحمید مهاجری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الدوحة الاحمدیة فی أحوال الذریة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عدّ بدیلاً للکتاب المفقود، وقد عمد السید آیت اللهی إلی حذف اسمه ونسبة المؤلّف إلی الشیخ عبد الحمید مهاجری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اکبر آیت اللهي ما یلي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محمد حسین رکن زاده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دانشمدان وسخن سرایان فارس عنه ما یلی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المرحوم السید علی أکبر آیت اللهی المجتهد اللاری الجهرمی نجل المرحوم الحاج السید عبدالحسین المجتهد اللاری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الدین والمجتهدین المتقین المعاصرین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 أباه فکان خیر خلف لخیر سلف ، امضی حیاته فی نشر الدین المبین ، ومساعدة الفقراء والبائسین ، باعالة الیتامی والملهوفین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رجلاً مستجاب الدعوة زاهداً تقیأً معرضاً عن زخرف الدنیا ، وکان بیته مفتوحاً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یری الأنانیة وحب الذات کفراً، وکان قلیل الکلام طویل الصمت والتأمّل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اذا دنا أجله شعر به فأخبر معارفه برحیله قبل أیام ولبّی دعوة الحق فی صفر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مدینة جهرم، واقیمت علی روحه مجالس العزاء فی مناطق عدیدة من فارس و ایران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السید آیت اللهی من العلماء المجاهدین الذین تصدّوا بحزم إلی فرقة البهائیة الضالّة ، وإلی حزب تودة الشیوعی ، وکانت له علاقات و مراسلات مع السید المجاهد ابو القاسم الکاشانی وله مؤلفات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ومرقده إلی جانب والده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تلمیذه الشیخ عبد الحمید مهاجری فقد ولد فی قریة نوایجان من توابع مدینة داراب وأمضی صباه فی مسقط راسه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مدینة لار مع وصول السید عبد الحسین اللاری المدینة و تأسیسه الحوزة العلمیة ، فتتلمذ علی یدیه ، ثم عاد إلی مسقط رأسه وانصرف إلی الوعظ والارشاد وإلی إمامة المؤمنین فی الجمعة والجماعة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انتقل إلی جهرم مع انتقال السید عبد الحسین وسکن هناک وظلّ یدرّس في جهرم إلی أن فقد بصره فقضی عشرین سنة من حیاته ضریراً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المؤکد أنه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الدوحة الأحمدیة فی تلک الفترة بمعونة من ابنه ، توفی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مقبرة السید عبدالحسین اللاری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فالدوحة الأحمدیة إذن ثمرة قلمین کان لهما علاقة وآصرة متینة مع آیة الله السید عبد الحسین اللاری أولهما ابنه والآخر تلمیذه ولا بد للأبن أن یتتلمذ علی ید والده، کما لا بد للتملین أن یشعر بأبوة استاذه ومعلمه ، قبل أن یتعلم منه وینهل العلم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وأجد من اللازم أن أشیر إلی تناغم اسلوب الرسالة فی اسلوبها الفارسی الذی یعایش بود مفردات عربیة والذی یرتفع بالنص إلی منزلة فریدة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خلقها الاسلام لیدمج بین لغتین عریقتین وحضارتین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واننا لتجد ذلک یتجسد بشکل رمزی موحی، عندما یعتنق سلمان دین الله لیکون ابناً الاسلام ولیحفر خندق اسطوریة تتحطم عنده أحلام الغزاة </w:t>
      </w:r>
      <w:r>
        <w:rPr>
          <w:rFonts w:eastAsia="IRNazanin" w:cs="IRNazanin"/>
          <w:color w:val="111111"/>
          <w:sz w:val="28"/>
          <w:szCs w:val="28"/>
          <w:rtl w:val="true"/>
          <w:lang w:bidi="fa-IR"/>
        </w:rPr>
        <w:t xml:space="preserve">. </w:t>
      </w:r>
      <w:bookmarkStart w:id="521" w:name="pg7983_90828"/>
    </w:p>
    <w:p>
      <w:pPr>
        <w:pStyle w:val="Heading3"/>
        <w:numPr>
          <w:ilvl w:val="2"/>
          <w:numId w:val="1"/>
        </w:numPr>
        <w:rPr/>
      </w:pPr>
      <w:bookmarkStart w:id="522" w:name="__RefHeading___Toc6914088_1051229030"/>
      <w:bookmarkStart w:id="523" w:name="_Toc174"/>
      <w:bookmarkEnd w:id="521"/>
      <w:bookmarkEnd w:id="522"/>
      <w:r>
        <w:rPr>
          <w:rtl w:val="true"/>
        </w:rPr>
        <w:t>المقدمه</w:t>
      </w:r>
      <w:bookmarkEnd w:id="523"/>
    </w:p>
    <w:p>
      <w:pPr>
        <w:pStyle w:val="BookText"/>
        <w:rPr/>
      </w:pPr>
      <w:r>
        <w:rPr>
          <w:rFonts w:ascii="IRNazanin" w:hAnsi="IRNazanin" w:eastAsia="IRNazanin"/>
          <w:color w:val="111111"/>
          <w:sz w:val="28"/>
          <w:sz w:val="28"/>
          <w:szCs w:val="28"/>
          <w:rtl w:val="true"/>
          <w:lang w:bidi="fa-IR"/>
        </w:rPr>
        <w:t>تبتدیء الدوحة بمقدّمة تاریخیة سریعة تستعرض منزلة آل بیت النبی صلّی الله علیه وآله والاضطهاد الذی واجهته العترة الطاهرة عبر العصور علی أیدی الطواغیت والجبابرة ونثبت منها الافتتاحیة العربیة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أعلی العلماء فی معارج العلوم، والمعارف بالتقوی والعبادة، ورفع لهم الدرجات العلی بالفضل والزهادة وجعل وجودهم بین عباده اکسیر السعادة، وفقدهم فی الفراش شهادة ، والصلاة علی محمد خیر السلیل من سلالة ابراهیم الخلیل ، و خاصة الرب الجلیل ، ومظهر وصفه الجمیل ، و معدن التنزیل ، الذی نزل به جبرئیل وعلی اله الذین هم الراسخون فی العلم ، والعالمون بالمحکم والمتشابه والتأویل ، واللعنة الدائمة علی أعدائهم الذین ضلّوا عن سواء السبیل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الامام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ذکرنی فی ملامن الناس ذکرته فی ملأمن الملائکة</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وعنه أیضاً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ذکرنا ذکر الله ، واذا ذکر عدوّنا ذکر الشیطان</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ذکرنا من ذکر الله وذکر عدونا من ذکر الشیطان</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ومن هذه الأحادیث ینطلق المهاجری فی التأسیس لضرورة ذکر أهل البیت والسلف الصالح من ذرّیتهم کطقس من طقوس العبادة والقربی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الشجرة الطیبة التی ورد ذکرها فی القرآن الکریم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 تُؤْتِي أُكُلَهَا كُلَّ حِينٍ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وعن الامام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الشجرة رسول الله صلّی الله علیه وآله وأصلها ثابت فی بنی هاشم ، وفرع الشجرة علی بن أبی طالب ، وغصن الشجرة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ثمرتها الأئمة من ولد علی وفاطمة ، وشیعتهم ورقها ، وان المؤمن من شیعتنا لیموت فتسقط من الشجرة ورقة وأن المؤمن لیولد فتورق الشجرة ورقة</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وفی مرویة اُخری ، قال الامام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وآله اصلها و أمیر المؤمنین علیه السلام والائمة من ذریتها أغضانها وعلم الائمة ثمرتها ، وشیعتهم المؤمنون ورقها</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وهناک روایة أخری عن النبی صلی الله علیه وآله أن جبرئیل علیه السلام خاطبه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الشجرة</w:t>
      </w:r>
    </w:p>
    <w:p>
      <w:pPr>
        <w:pStyle w:val="BookText"/>
        <w:rPr/>
      </w:pPr>
      <w:r>
        <w:rPr>
          <w:rFonts w:ascii="IRNazanin" w:hAnsi="IRNazanin" w:eastAsia="IRNazanin"/>
          <w:color w:val="111111"/>
          <w:sz w:val="28"/>
          <w:sz w:val="28"/>
          <w:szCs w:val="28"/>
          <w:rtl w:val="true"/>
          <w:lang w:bidi="fa-IR"/>
        </w:rPr>
        <w:t>وعلی غصنها ، وفاطمة ورقها والحسن والحسین ثمارها</w:t>
      </w:r>
      <w:r>
        <w:rPr>
          <w:rFonts w:eastAsia="IRNazanin" w:cs="IRNazanin"/>
          <w:color w:val="111111"/>
          <w:sz w:val="28"/>
          <w:szCs w:val="28"/>
          <w:rtl w:val="true"/>
          <w:lang w:bidi="fa-IR"/>
        </w:rPr>
        <w:t>»</w:t>
      </w:r>
      <w:r>
        <w:rPr>
          <w:rStyle w:val="FootnoteAnchor"/>
          <w:rtl w:val="true"/>
        </w:rPr>
        <w:footnoteReference w:id="475"/>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النورالالهي الذی ذکره الله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نُورِهِ كَمِشْكَاةٍ فِيهَا </w:t>
      </w:r>
    </w:p>
    <w:p>
      <w:pPr>
        <w:pStyle w:val="BookText"/>
        <w:rPr/>
      </w:pPr>
      <w:r>
        <w:rPr>
          <w:rFonts w:ascii="Amiri" w:hAnsi="Amiri" w:eastAsia="Amiri" w:cs="Amiri"/>
          <w:color w:val="111111"/>
          <w:sz w:val="28"/>
          <w:sz w:val="28"/>
          <w:szCs w:val="28"/>
          <w:rtl w:val="true"/>
          <w:lang w:bidi="ar-SA"/>
        </w:rPr>
        <w:t>مِصْبَاحٌ الْمِصْبَاحُ فِي زُجَاجَةٍ الزُّجَاجَةُ كَأَنَّهَا كَوْكَبٌ دُرِّيٌّ يُوقَدُ مِنْ شَجَرَةٍ مُبَارَكَةٍ زَيْتُونَةٍ لَا شَرْقِيَّةٍ وَلَا غَرْبِيَّةٍ يَكَادُ زَيْتُهَا يُضِيءُ</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وفاطمة هی مصدر الخصب والنسل الطاهر الذی ورد ذکره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 وکما ورد علی لسان النبی صلی الله علیه وآله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وانها النسلة الطاهرة المیمونة ، وان الله تعالی سیجعل نسلی منها وسیجعل من نسلها ائمة ویجعلهم خلفاءه فی أرضه بعد انقضاء وحیه</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ویثبت المؤلف فی المقدمة أبیات أبی فراس شاعر بنی حمدان بنصها العربی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الخلیفة من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أمر إلههم فی الناس</w:t>
      </w:r>
    </w:p>
    <w:p>
      <w:pPr>
        <w:pStyle w:val="BookText"/>
        <w:rPr/>
      </w:pPr>
      <w:r>
        <w:rPr>
          <w:rFonts w:ascii="IRNazanin" w:hAnsi="IRNazanin" w:eastAsia="IRNazanin"/>
          <w:color w:val="111111"/>
          <w:sz w:val="28"/>
          <w:sz w:val="28"/>
          <w:szCs w:val="28"/>
          <w:rtl w:val="true"/>
          <w:lang w:bidi="fa-IR"/>
        </w:rPr>
        <w:t xml:space="preserve">ضاهی بهتک حریم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فعال أمیة الارجاس</w:t>
      </w:r>
    </w:p>
    <w:p>
      <w:pPr>
        <w:pStyle w:val="BookText"/>
        <w:rPr/>
      </w:pPr>
      <w:r>
        <w:rPr>
          <w:rFonts w:ascii="IRNazanin" w:hAnsi="IRNazanin" w:eastAsia="IRNazanin"/>
          <w:color w:val="111111"/>
          <w:sz w:val="28"/>
          <w:sz w:val="28"/>
          <w:szCs w:val="28"/>
          <w:rtl w:val="true"/>
          <w:lang w:bidi="fa-IR"/>
        </w:rPr>
        <w:t xml:space="preserve">والله مافعلت أمیة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معشار مافعلت بنو العباس</w:t>
      </w:r>
    </w:p>
    <w:p>
      <w:pPr>
        <w:pStyle w:val="BookText"/>
        <w:rPr/>
      </w:pPr>
      <w:r>
        <w:rPr>
          <w:rFonts w:ascii="IRNazanin" w:hAnsi="IRNazanin" w:eastAsia="IRNazanin"/>
          <w:color w:val="111111"/>
          <w:sz w:val="28"/>
          <w:sz w:val="28"/>
          <w:szCs w:val="28"/>
          <w:rtl w:val="true"/>
          <w:lang w:bidi="fa-IR"/>
        </w:rPr>
        <w:t>ثم یستعرض بعض جرائم العباسیین بحق ال البیت علیهم السلام ویفسر ظاهرة کثرة الاضرحة من ابناء الائمة والعلویین فی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ویرکز علی القافلة العلویة التی ولت شطرها خراسان بعد اضطرار الامام الرضا علیه السلام إلی قبول ولایة العهد من قبل المأمون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البسملة یفتتح المهاجری نسب اللاری بقوله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شجرة زکیّة طیّبة من شجرة مبارکة زیتونة لا شرقیة ولا غربیة وهی شجرة النبوّة ، والأصل الأصیل لفرع الجلیل والعلم النبیل من نسل خیر السلیل </w:t>
      </w:r>
    </w:p>
    <w:p>
      <w:pPr>
        <w:pStyle w:val="BookText"/>
        <w:rPr/>
      </w:pPr>
      <w:r>
        <w:rPr>
          <w:rFonts w:ascii="IRNazanin" w:hAnsi="IRNazanin" w:eastAsia="IRNazanin"/>
          <w:color w:val="111111"/>
          <w:sz w:val="28"/>
          <w:sz w:val="28"/>
          <w:szCs w:val="28"/>
          <w:rtl w:val="true"/>
          <w:lang w:bidi="fa-IR"/>
        </w:rPr>
        <w:t>من سلالة ابراهیم الخلیل ، الذی لا یوجد له مثیل ولا یقوم له 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وحید دهره و فرید عصره، حجة الاسلام نایب الامام ایة الله ، ومجاهد فی سبیل الله ، المنزّه من کل سوء وشین السید عبدالحسین شبل السید الأجل السید عبد الله بن السید عبدالرحیم بن السید محمد بن الأقاکب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 محمد بن السید اسدالله بن السید نعمت الله بن السید اسد الله بن خلف بن السید هاشم بن السید محمد بن کرم الله بن السید بابا حسین بن السید علی الملقب بشاه رکن الدین بن السید بهاء الدین بن السید أبی العلاء بن السید أبی القاسم بن حمزة الاصغر بن حمزة الاکبر بن الامام موسی بن جعفر بن محمد الباقر بن علی بن الحسین بن علی بن أبی طالب علیه السلام أخ الرسول صلی الله علیه وآله وزوج البتول علیهم السلام سیدة نساء العالمین بنت خاتم الانبیاء والمرسلین محمد بن عبد الله صلی الله علیه وآله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ویبوب المؤلف رسالته وانطلاقاً من نعتها بالدوحة الأحمدیة إلی فروع وأغصان و ثمار ، وسوف نواکب هذا التبویب بحسب ما ورد فی النسخة المحققة </w:t>
      </w:r>
      <w:r>
        <w:rPr>
          <w:rFonts w:eastAsia="IRNazanin" w:cs="IRNazanin"/>
          <w:color w:val="111111"/>
          <w:sz w:val="28"/>
          <w:szCs w:val="28"/>
          <w:rtl w:val="true"/>
          <w:lang w:bidi="fa-IR"/>
        </w:rPr>
        <w:t xml:space="preserve">. </w:t>
      </w:r>
      <w:bookmarkStart w:id="524" w:name="pg7983_90832"/>
    </w:p>
    <w:p>
      <w:pPr>
        <w:pStyle w:val="Heading3"/>
        <w:numPr>
          <w:ilvl w:val="2"/>
          <w:numId w:val="1"/>
        </w:numPr>
        <w:rPr/>
      </w:pPr>
      <w:bookmarkStart w:id="525" w:name="__RefHeading___Toc6914090_1051229030"/>
      <w:bookmarkStart w:id="526" w:name="_Toc175"/>
      <w:bookmarkEnd w:id="524"/>
      <w:bookmarkEnd w:id="525"/>
      <w:r>
        <w:rPr>
          <w:rtl w:val="true"/>
        </w:rPr>
        <w:t>الفرع الأول</w:t>
      </w:r>
      <w:bookmarkEnd w:id="526"/>
    </w:p>
    <w:p>
      <w:pPr>
        <w:pStyle w:val="Heading4"/>
        <w:numPr>
          <w:ilvl w:val="3"/>
          <w:numId w:val="1"/>
        </w:numPr>
        <w:rPr/>
      </w:pPr>
      <w:bookmarkStart w:id="527" w:name="__RefHeading___Toc6914092_1051229030"/>
      <w:bookmarkStart w:id="528" w:name="_Toc176"/>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وفیه بیان عن اسرة السید عبد الحسین اللاری واقاربه ویشتمل علی غصنین</w:t>
      </w:r>
      <w:r>
        <w:rPr>
          <w:rFonts w:eastAsia="IRNazanin" w:cs="IRNazanin"/>
          <w:color w:val="111111"/>
          <w:sz w:val="28"/>
          <w:szCs w:val="28"/>
          <w:rtl w:val="true"/>
          <w:lang w:bidi="fa-IR"/>
        </w:rPr>
        <w:t>.</w:t>
      </w:r>
    </w:p>
    <w:p>
      <w:pPr>
        <w:pStyle w:val="Heading4"/>
        <w:numPr>
          <w:ilvl w:val="3"/>
          <w:numId w:val="1"/>
        </w:numPr>
        <w:rPr/>
      </w:pPr>
      <w:bookmarkStart w:id="529" w:name="__RefHeading___Toc6914094_1051229030"/>
      <w:bookmarkStart w:id="530" w:name="_Toc177"/>
      <w:bookmarkEnd w:id="529"/>
      <w:r>
        <w:rPr>
          <w:rtl w:val="true"/>
        </w:rPr>
        <w:t>الغصن الأول</w:t>
      </w:r>
      <w:bookmarkEnd w:id="530"/>
    </w:p>
    <w:p>
      <w:pPr>
        <w:pStyle w:val="BookText"/>
        <w:rPr/>
      </w:pPr>
      <w:r>
        <w:rPr>
          <w:rFonts w:ascii="IRNazanin" w:hAnsi="IRNazanin" w:eastAsia="IRNazanin"/>
          <w:color w:val="111111"/>
          <w:sz w:val="28"/>
          <w:sz w:val="28"/>
          <w:szCs w:val="28"/>
          <w:rtl w:val="true"/>
          <w:lang w:bidi="fa-IR"/>
        </w:rPr>
        <w:t xml:space="preserve">یذکر المؤلف تحت هذا العنوان ان اسرة السید اللاری تنحدر من دزفول ، وان جده الاعلی السید خلف قد ولد فی غرة ذی القعدة لیلة الأحد وفی الساعة الثالثة وذلک سنة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والده صاحب الجاه هو السید عبدالله الدزفولی النجفی الذی آتاه الله بسطة فی العلم والجسم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 عنه انه اشتبک مع اسد فی الطریق إلی الکوفة وقتله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زوجته وهی والدة اللاری الماجدة علویّة تدعی فاطمة بیگم وهي کریمة العالم المؤید و الفاضل المعتمد السید محمود الذزفولی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ولها أخت هی خالة السید اللاری وقد عرفت بصلاحها وتقواها ، وقد ذکر اللاری عنها أنها ما ترکت صلاة اللیل ، ولا زیارة عاشوراء، وتلاوة المصحف وأدعیة الصحیفة ، ولم یسمع الأجانب لها صوتاً ولا رأوا لهاظلاً، فاذا تحدّثت اختصرت و اقتصرت علی خمس کلمات</w:t>
      </w:r>
      <w:r>
        <w:rPr>
          <w:rFonts w:eastAsia="IRNazanin" w:cs="IRNazanin"/>
          <w:color w:val="111111"/>
          <w:sz w:val="28"/>
          <w:szCs w:val="28"/>
          <w:rtl w:val="true"/>
          <w:lang w:bidi="fa-IR"/>
        </w:rPr>
        <w:t xml:space="preserve">. </w:t>
      </w:r>
      <w:bookmarkStart w:id="531" w:name="pg7983_90833"/>
    </w:p>
    <w:p>
      <w:pPr>
        <w:pStyle w:val="Heading4"/>
        <w:numPr>
          <w:ilvl w:val="3"/>
          <w:numId w:val="1"/>
        </w:numPr>
        <w:rPr/>
      </w:pPr>
      <w:bookmarkStart w:id="532" w:name="__RefHeading___Toc6914096_1051229030"/>
      <w:bookmarkStart w:id="533" w:name="_Toc178"/>
      <w:bookmarkEnd w:id="531"/>
      <w:bookmarkEnd w:id="532"/>
      <w:r>
        <w:rPr>
          <w:rtl w:val="true"/>
        </w:rPr>
        <w:t>الغصن الثانی</w:t>
      </w:r>
      <w:bookmarkEnd w:id="533"/>
    </w:p>
    <w:p>
      <w:pPr>
        <w:pStyle w:val="BookText"/>
        <w:rPr/>
      </w:pPr>
      <w:r>
        <w:rPr>
          <w:rFonts w:ascii="IRNazanin" w:hAnsi="IRNazanin" w:eastAsia="IRNazanin"/>
          <w:color w:val="111111"/>
          <w:sz w:val="28"/>
          <w:sz w:val="28"/>
          <w:szCs w:val="28"/>
          <w:rtl w:val="true"/>
          <w:lang w:bidi="fa-IR"/>
        </w:rPr>
        <w:t xml:space="preserve">وفیه بیان لأبناء السید عبدالله والد آیة الله السید عبدالحسین اللاري رزقه الله ستة أبناء وبنتین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نایب الامام وحید العصر وفرید الدهر آیة الله السید عبدالحسین وهو نجله الاکبر والأفضل والأکمل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علم الاعلام المجتهد المؤمن السید عبدالحسین أقام فی النجف وکان عالما جلیل القدر عظیم الشأن کبیر المنزلة ، کثیر المزیة حسن الاخلاق جمیل الصفات سنی الآداب عالی المقام ، مروج الاحکام مقتدی الأنام، والمجاز من العلماء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یؤم المصّلین فی الصحن الطاهر لأمیر المؤمنین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عبدالرسول وقد هاجر إلی میناب استجابة لدعوة أهلها ، ثم قدم إلی بندر عباس بعد مرض الم به وانتقل الی رحمة الله ، فدفن فی مقبرتها وذلک فی صفر سنة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السیدة زهراء بیگم زوج السید محمد الذی عرف عنه کثرة بکائه من خشیة الله حتی 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البکاء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فهؤلاء من أم واحدة ، وللسید عبدالله ثلاثة أولاد وبنت من زوجة ثانیة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 المحسن سکن النجف وتوفی فیها سنة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عبد المهدی وقد أقام فی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 الهادی وقد أقام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من توابع مدینة داراب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صفیة بیگم زوج السید غلام رضا البوشهری</w:t>
      </w:r>
      <w:r>
        <w:rPr>
          <w:rFonts w:eastAsia="IRNazanin" w:cs="IRNazanin"/>
          <w:color w:val="111111"/>
          <w:sz w:val="28"/>
          <w:szCs w:val="28"/>
          <w:rtl w:val="true"/>
          <w:lang w:bidi="fa-IR"/>
        </w:rPr>
        <w:t xml:space="preserve">. </w:t>
      </w:r>
      <w:bookmarkStart w:id="534" w:name="pg7983_90834"/>
    </w:p>
    <w:p>
      <w:pPr>
        <w:pStyle w:val="Heading3"/>
        <w:numPr>
          <w:ilvl w:val="2"/>
          <w:numId w:val="1"/>
        </w:numPr>
        <w:rPr/>
      </w:pPr>
      <w:bookmarkStart w:id="535" w:name="__RefHeading___Toc6914098_1051229030"/>
      <w:bookmarkStart w:id="536" w:name="_Toc179"/>
      <w:bookmarkEnd w:id="534"/>
      <w:bookmarkEnd w:id="535"/>
      <w:r>
        <w:rPr>
          <w:rtl w:val="true"/>
        </w:rPr>
        <w:t>الفرع الثانی</w:t>
      </w:r>
      <w:bookmarkEnd w:id="536"/>
    </w:p>
    <w:p>
      <w:pPr>
        <w:pStyle w:val="Heading4"/>
        <w:numPr>
          <w:ilvl w:val="3"/>
          <w:numId w:val="1"/>
        </w:numPr>
        <w:rPr/>
      </w:pPr>
      <w:bookmarkStart w:id="537" w:name="__RefHeading___Toc6914100_1051229030"/>
      <w:bookmarkStart w:id="538" w:name="_Toc180"/>
      <w:bookmarkEnd w:id="537"/>
      <w:r>
        <w:rPr>
          <w:rtl w:val="true"/>
        </w:rPr>
        <w:t>اشارة</w:t>
      </w:r>
      <w:bookmarkEnd w:id="538"/>
    </w:p>
    <w:p>
      <w:pPr>
        <w:pStyle w:val="BookText"/>
        <w:rPr/>
      </w:pPr>
      <w:r>
        <w:rPr>
          <w:rFonts w:ascii="IRNazanin" w:hAnsi="IRNazanin" w:eastAsia="IRNazanin"/>
          <w:color w:val="111111"/>
          <w:sz w:val="28"/>
          <w:sz w:val="28"/>
          <w:szCs w:val="28"/>
          <w:rtl w:val="true"/>
          <w:lang w:bidi="fa-IR"/>
        </w:rPr>
        <w:t xml:space="preserve">وفیه ذکر لأساتذته وتلامذته ویشتمل علی غصنین </w:t>
      </w:r>
      <w:r>
        <w:rPr>
          <w:rFonts w:eastAsia="IRNazanin" w:cs="IRNazanin"/>
          <w:color w:val="111111"/>
          <w:sz w:val="28"/>
          <w:szCs w:val="28"/>
          <w:rtl w:val="true"/>
          <w:lang w:bidi="fa-IR"/>
        </w:rPr>
        <w:t>.</w:t>
      </w:r>
    </w:p>
    <w:p>
      <w:pPr>
        <w:pStyle w:val="Heading4"/>
        <w:numPr>
          <w:ilvl w:val="3"/>
          <w:numId w:val="1"/>
        </w:numPr>
        <w:rPr/>
      </w:pPr>
      <w:bookmarkStart w:id="539" w:name="__RefHeading___Toc6914102_1051229030"/>
      <w:bookmarkStart w:id="540" w:name="_Toc181"/>
      <w:bookmarkEnd w:id="539"/>
      <w:r>
        <w:rPr>
          <w:rtl w:val="true"/>
        </w:rPr>
        <w:t>الغصن الأول</w:t>
      </w:r>
      <w:bookmarkEnd w:id="540"/>
    </w:p>
    <w:p>
      <w:pPr>
        <w:pStyle w:val="BookText"/>
        <w:rPr/>
      </w:pPr>
      <w:r>
        <w:rPr>
          <w:rFonts w:ascii="IRNazanin" w:hAnsi="IRNazanin" w:eastAsia="IRNazanin"/>
          <w:color w:val="111111"/>
          <w:sz w:val="28"/>
          <w:sz w:val="28"/>
          <w:szCs w:val="28"/>
          <w:rtl w:val="true"/>
          <w:lang w:bidi="fa-IR"/>
        </w:rPr>
        <w:t xml:space="preserve">اساتذته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تتلمذ السید عبد الحسین اللاری رحمه الله لدی اربعة اساتذة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والمسلمین الشیخ محمد حسین الکاظمینی</w:t>
      </w:r>
    </w:p>
    <w:p>
      <w:pPr>
        <w:pStyle w:val="BookText"/>
        <w:rPr/>
      </w:pPr>
      <w:r>
        <w:rPr>
          <w:rFonts w:ascii="IRNazanin" w:hAnsi="IRNazanin" w:eastAsia="IRNazanin"/>
          <w:color w:val="111111"/>
          <w:sz w:val="28"/>
          <w:sz w:val="28"/>
          <w:szCs w:val="28"/>
          <w:rtl w:val="true"/>
          <w:lang w:bidi="fa-IR"/>
        </w:rPr>
        <w:t xml:space="preserve">ویذکر عنه لقاءه الامام صاحب الزمان کما ورد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الثاقب فی أحوال الامام الغائب لمؤلفه المیرزا حسین النوری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والمسلمین الشیخ لطف الله المازندرانی ، وقد اجاز تلمیذه اللاری باسلوب ینم عن احترام عمیق للسید عبد الحسین وفیما یلی نص الاجازة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وبه نستعین</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 آله الطاهرین ولعنة الله علی اعدائهم اجمعین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وفقنی لالهام الحق والصواب فی اعلاء شأن مصنف هذا الکتاب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برکات النجف الاشرف علی مشرفه الاف التحیة ، انه قد برز فی هذا الدهر بالریاضات الشاقة ، ومجالسة حذاق العصر من جملة السادة العلماء </w:t>
      </w:r>
    </w:p>
    <w:p>
      <w:pPr>
        <w:pStyle w:val="BookText"/>
        <w:rPr/>
      </w:pPr>
      <w:r>
        <w:rPr>
          <w:rFonts w:ascii="IRNazanin" w:hAnsi="IRNazanin" w:eastAsia="IRNazanin"/>
          <w:color w:val="111111"/>
          <w:sz w:val="28"/>
          <w:sz w:val="28"/>
          <w:szCs w:val="28"/>
          <w:rtl w:val="true"/>
          <w:lang w:bidi="fa-IR"/>
        </w:rPr>
        <w:t xml:space="preserve">المعاصرین سیدی الورع الربانی ومولای العالم الفاضل الصمدانی ، المنزّه عن کلّ سوء وشین جناب الأقا السید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الله ایام إفادته علی الخواص والعوام ونفع بوجوده الشریف جمیع من فی هذه الایام ولعمری أنه سفینة مشحونة بالفقه والتقوی وطریق یسلک فیه شعائر العلم و الهدی ، من التزم به فقد نجی ولحق ، ومن عانده أو تخلّف عنه فقد غرق وزهق ، فقد فاز بالقوة القدسیة وغایة المراد ، و تحلّی بحلیة العلم ومطلق الاجتهاد، فیکون مرجع الاحکام وملاذ الخواص والعوام ، وحریّاً بوجوده الاحترام ، صانه الله سبحانه وإیّای عن حوادث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الجانی الأثیم لطف الله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احجة الاسلام والمسلمین المحقق الشیخ محمد الایروانی ، الذی یبدو تأثیر فی تلمیذه اللاری واضحا من خلال نعت الاخیر 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ابینا الروحانی جعلنی الله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أجاز الأستاذ تلمیذه ایضا وقد وردت الاجازة کسابقتها فی إحدی مصفناته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هذا الجزء من الکتاب الشریف والمؤلّف المنیف الذی عباراته هدایة وإشارته درایة ، بل هی کقلائد العقیان فی نحور المعانی الحسان ، بل یلیق أن یکتب بالنور علی الأحداق ، بل علی صفحات خدود الحور، فضلاً عن الکتب بالحبر علی الأوراق ، و یلیق أن یکون مرجعاً للفضلاء والعلماء والطلاب ، فانه جاز من القواعد الممهّدة للأحکام الشریعة جمیعها ، طارفها وتلیدها، وإن کان الاطلاع علی جملة من ذلک محتاجاً إلی نظر عمیق </w:t>
      </w:r>
    </w:p>
    <w:p>
      <w:pPr>
        <w:pStyle w:val="BookText"/>
        <w:rPr/>
      </w:pPr>
      <w:r>
        <w:rPr>
          <w:rFonts w:ascii="IRNazanin" w:hAnsi="IRNazanin" w:eastAsia="IRNazanin"/>
          <w:color w:val="111111"/>
          <w:sz w:val="28"/>
          <w:sz w:val="28"/>
          <w:szCs w:val="28"/>
          <w:rtl w:val="true"/>
          <w:lang w:bidi="fa-IR"/>
        </w:rPr>
        <w:t>دقیق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أنه منبیء عن بلوغ مصنّفه مرتبة الاجتهاد والاستغناء عن حضیض التقلید وأن قابل لأن یثنی له الوسائد الاستنباط الأحکام الشرعیة الفردیة والاجازة والاستفتاء وغیره ، والرجاء من الله تعالی أن یوفقنا لکتبه و استنساخه والمطالعة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الجانی الفانی محمد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والمسلمین الشیخ حسین قلی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الاستاذ الجلیل موقف حازم ضد کل ما هو اجنبی مستورد من بلاد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حرّم علی نفسه الشای والسکّر وکذلک التدخین وقد روی اللاری یوم کان تلمیذاً ینهل العلم علی یدیه أنّه کان یهیب بسمن یحضر در سه أن یکون تقیاً مجاهداً، ولذا انصرف عنه ممن لا یرون فی انهم بلغوا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أیضاً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الاستاذ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لأعرف فی النجف شخصأً رأی خطوطأً من نور تتصاعد من البقعة الطاهرة لأمیر المؤمنین ثم تفیض علی الموتی فی مقبرة وادی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الاری أن ذلک الشخص هو استاذه، ولکنه یتحاشی التصریح بنفسه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یمجّد المهاجری أستاذه بکلمات شفافة تصف روحه العظیمة وتدرّجه فی سلّم العلم والایمان ، ویتوّج ذلک ببیت عربی جمیل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هنیئاً لأرباب العلوم علومهم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مریئاً لهم کاس التقی والمعارف </w:t>
      </w:r>
    </w:p>
    <w:p>
      <w:pPr>
        <w:pStyle w:val="BookText"/>
        <w:rPr/>
      </w:pPr>
      <w:r>
        <w:rPr>
          <w:rFonts w:ascii="IRNazanin" w:hAnsi="IRNazanin" w:eastAsia="IRNazanin"/>
          <w:color w:val="111111"/>
          <w:sz w:val="28"/>
          <w:sz w:val="28"/>
          <w:szCs w:val="28"/>
          <w:rtl w:val="true"/>
          <w:lang w:bidi="fa-IR"/>
        </w:rPr>
        <w:t xml:space="preserve">ویسوق المهاجری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علماء کانت لها مع اللاری علاقات طیبة ، وفی طلیعتهم المیرزا محمد حسن الشیرازی الذی لم یجز أحداً سوی اثنین أحدهما الشیخ أبو الفضل </w:t>
      </w:r>
      <w:r>
        <w:rPr>
          <w:rStyle w:val="FootnoteAnchor"/>
          <w:rtl w:val="true"/>
        </w:rPr>
        <w:footnoteReference w:id="480"/>
      </w:r>
      <w:r>
        <w:rPr>
          <w:rFonts w:ascii="IRNazanin" w:hAnsi="IRNazanin" w:eastAsia="IRNazanin"/>
          <w:color w:val="111111"/>
          <w:sz w:val="28"/>
          <w:sz w:val="28"/>
          <w:szCs w:val="28"/>
          <w:rtl w:val="true"/>
          <w:lang w:bidi="fa-IR"/>
        </w:rPr>
        <w:t xml:space="preserve">شارح زیارة عاشوراء والآخر السید اللاری ، وهذا نص الاجازة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وبه نستعین</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لا یخفی أن السند السید والحبر المعتمد ، والفاضل الکامل الأوحد والورع التقی المهذب الممجد، المنزه عن کل شین سیدنا السید عبدالحسین سلمه الله تعالی و ابقاه و من کل شر حفظه ووقاه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بذلت عمدة عمره فی تهذیب الاخلاق و تکمیل النفس و تحصیل العلوم، وبلغ بحمد الله تعالی فیما تحقق عندی و ثبت و تبین بتصدیق ثقات العلماء وجهابذة الفضلاء اسنی المراتب وغایة المراد وحصل له قوة الاستنباط و ملکة الاجتهاد، فجاز تقلیده مع فقد أعلم منه ووجب انفاذ حکمه وحرم الرد علیه ، وفقه الله تعالی لما یحب ویرضی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الاحقر محمد 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المضمار یثبت المهاجری اسماء علماء آخرین هم کل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علی بن المیرزا الحاج خلیل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جعفر الشوشتری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w:t>
      </w:r>
      <w:r>
        <w:rPr>
          <w:rStyle w:val="FootnoteAnchor"/>
          <w:rtl w:val="true"/>
        </w:rPr>
        <w:footnoteReference w:id="481"/>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مهدی الیزدی </w:t>
      </w:r>
      <w:bookmarkStart w:id="541" w:name="pg7983_90838"/>
    </w:p>
    <w:p>
      <w:pPr>
        <w:pStyle w:val="BookText"/>
        <w:rPr/>
      </w:pPr>
      <w:bookmarkEnd w:id="541"/>
      <w:r>
        <w:rPr>
          <w:rFonts w:ascii="IRNazanin" w:hAnsi="IRNazanin" w:eastAsia="IRNazanin"/>
          <w:color w:val="111111"/>
          <w:sz w:val="28"/>
          <w:sz w:val="28"/>
          <w:szCs w:val="28"/>
          <w:rtl w:val="true"/>
          <w:lang w:bidi="fa-IR"/>
        </w:rPr>
        <w:t>السید مرتضی الکشمیری</w:t>
      </w:r>
    </w:p>
    <w:p>
      <w:pPr>
        <w:pStyle w:val="BookText"/>
        <w:rPr/>
      </w:pPr>
      <w:r>
        <w:rPr>
          <w:rFonts w:ascii="IRNazanin" w:hAnsi="IRNazanin" w:eastAsia="IRNazanin"/>
          <w:color w:val="111111"/>
          <w:sz w:val="28"/>
          <w:sz w:val="28"/>
          <w:szCs w:val="28"/>
          <w:rtl w:val="true"/>
          <w:lang w:bidi="fa-IR"/>
        </w:rPr>
        <w:t>ویختتم المؤلف هذا الاستعراض بیت شعر عربی</w:t>
      </w:r>
    </w:p>
    <w:p>
      <w:pPr>
        <w:pStyle w:val="BookText"/>
        <w:rPr/>
      </w:pPr>
      <w:r>
        <w:rPr>
          <w:rFonts w:ascii="IRNazanin" w:hAnsi="IRNazanin" w:eastAsia="IRNazanin"/>
          <w:color w:val="111111"/>
          <w:sz w:val="28"/>
          <w:sz w:val="28"/>
          <w:szCs w:val="28"/>
          <w:rtl w:val="true"/>
          <w:lang w:bidi="fa-IR"/>
        </w:rPr>
        <w:t xml:space="preserve">أحبّ الصالحین ولست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یرزقني صلاحا</w:t>
      </w:r>
    </w:p>
    <w:p>
      <w:pPr>
        <w:pStyle w:val="Heading4"/>
        <w:numPr>
          <w:ilvl w:val="3"/>
          <w:numId w:val="1"/>
        </w:numPr>
        <w:rPr/>
      </w:pPr>
      <w:bookmarkStart w:id="542" w:name="__RefHeading___Toc6914104_1051229030"/>
      <w:bookmarkStart w:id="543" w:name="_Toc182"/>
      <w:bookmarkEnd w:id="542"/>
      <w:r>
        <w:rPr>
          <w:rtl w:val="true"/>
        </w:rPr>
        <w:t>الغصن الثانی</w:t>
      </w:r>
      <w:bookmarkEnd w:id="543"/>
    </w:p>
    <w:p>
      <w:pPr>
        <w:pStyle w:val="BookText"/>
        <w:rPr/>
      </w:pPr>
      <w:r>
        <w:rPr>
          <w:rFonts w:ascii="IRNazanin" w:hAnsi="IRNazanin" w:eastAsia="IRNazanin"/>
          <w:color w:val="111111"/>
          <w:sz w:val="28"/>
          <w:sz w:val="28"/>
          <w:szCs w:val="28"/>
          <w:rtl w:val="true"/>
          <w:lang w:bidi="fa-IR"/>
        </w:rPr>
        <w:t>وفیه ذکر لتلامیذه</w:t>
      </w:r>
    </w:p>
    <w:p>
      <w:pPr>
        <w:pStyle w:val="BookText"/>
        <w:rPr/>
      </w:pPr>
      <w:r>
        <w:rPr>
          <w:rFonts w:ascii="IRNazanin" w:hAnsi="IRNazanin" w:eastAsia="IRNazanin"/>
          <w:color w:val="111111"/>
          <w:sz w:val="28"/>
          <w:sz w:val="28"/>
          <w:szCs w:val="28"/>
          <w:rtl w:val="true"/>
          <w:lang w:bidi="fa-IR"/>
        </w:rPr>
        <w:t xml:space="preserve">وفی طلیعتهم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 الباقی الشیرازی حفید الحاج محمد باقر المجتهد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الحقائق و بحر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 السجادیة</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درس العلوم الدینیة فی حداثة ستة فی مدینة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وصادف أن التقی استاذه الری فی شیراز وکان لقاؤه مؤثراً دفعه إلی مرافقة اللاری فی عودته إلی لار والتتلمذ علی یدیه ، حتی حاز مرتبة الاجتهاد وکان بمثابة ابن باز وکان استاذه له أباً رؤوفاً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بعد فراغه من صلاة تهجد فی لیلة الخامس والعشرین من شعبان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واقیمت علی روحه مجالس العزاء فی ایران والحجاز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زوّجه السید اللاری أحدی بناته فاصبح صهراً لاستاذه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عبد المحمد نجل السید اللاری ، وقد حصل علی مرتبة الاجتهاد و قلده بعد وفاة والده أهل لارستان و جهرم وهو کوالده یری صلاة الجمعة واجباً عینیاً، وکان من المعارضین بشدة السیاسة رضا خان ، وقد تم القاء القبض علیه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یعد العدة لتحرک منظم ضد النظام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اقتحم المرتزقة منزله واعتقل ونقل إلی شیراز ، وکانت أجهزة الشاه رضا خان تحضر لاعدامه ، ولکن تحرک علماء النجف والانذار الشدید الذی قدمه صولت الدولة حال دون ذلک فاطلق سراحه لیجبر علی الاقامة فی شیراز کمنفی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باقر ، ولد فی لار وکان من تلامذته المبرزین، توفی وهو فی عنفوان شبابه فی عمر یناهز الثلاثین واقترنت وفاته مع ذکری وفاة الامام العسکری ، فی یوم الجمعة الثامن من ربیع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احمد الفالی و توفی سنة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السید عبد المحسن ، وهو من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توابع لار، عاد إلی قریته بعد هجرة اللاری و تصدی لمسؤولیته الشرعیة فیها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اسد الله الاصفهانی ، وکان متکلماً فصیحاً ذرب اللسان وقد بعثه السید اللاری إلی جهرم لارشاد أهلها ، فأقام صلاة الجمعة وتصدّی للأمور الحسبیة فیها وکان ملازماّ للسید فی أسفاره </w:t>
      </w:r>
      <w:r>
        <w:rPr>
          <w:rFonts w:eastAsia="IRNazanin" w:cs="IRNazanin"/>
          <w:color w:val="111111"/>
          <w:sz w:val="28"/>
          <w:szCs w:val="28"/>
          <w:rtl w:val="true"/>
          <w:lang w:bidi="fa-IR"/>
        </w:rPr>
        <w:t xml:space="preserve">. </w:t>
      </w:r>
      <w:bookmarkStart w:id="544" w:name="pg7983_90840"/>
    </w:p>
    <w:p>
      <w:pPr>
        <w:pStyle w:val="Heading3"/>
        <w:numPr>
          <w:ilvl w:val="2"/>
          <w:numId w:val="1"/>
        </w:numPr>
        <w:rPr/>
      </w:pPr>
      <w:bookmarkStart w:id="545" w:name="__RefHeading___Toc6914106_1051229030"/>
      <w:bookmarkStart w:id="546" w:name="_Toc183"/>
      <w:bookmarkEnd w:id="544"/>
      <w:bookmarkEnd w:id="545"/>
      <w:r>
        <w:rPr>
          <w:rtl w:val="true"/>
        </w:rPr>
        <w:t>الفرع الثالث</w:t>
      </w:r>
      <w:bookmarkEnd w:id="546"/>
    </w:p>
    <w:p>
      <w:pPr>
        <w:pStyle w:val="BookText"/>
        <w:rPr/>
      </w:pPr>
      <w:r>
        <w:rPr>
          <w:rFonts w:ascii="IRNazanin" w:hAnsi="IRNazanin" w:eastAsia="IRNazanin"/>
          <w:color w:val="111111"/>
          <w:sz w:val="28"/>
          <w:sz w:val="28"/>
          <w:szCs w:val="28"/>
          <w:rtl w:val="true"/>
          <w:lang w:bidi="fa-IR"/>
        </w:rPr>
        <w:t>وفیه تفصیل لمؤلفات و مصنفات السید اللاری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المعارف السلمانیة فی مراتب الخلفاء الرحمانیة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رفع</w:t>
      </w:r>
    </w:p>
    <w:p>
      <w:pPr>
        <w:pStyle w:val="BookText"/>
        <w:rPr/>
      </w:pPr>
      <w:r>
        <w:rPr>
          <w:rFonts w:ascii="IRNazanin" w:hAnsi="IRNazanin" w:eastAsia="IRNazanin"/>
          <w:color w:val="111111"/>
          <w:sz w:val="28"/>
          <w:sz w:val="28"/>
          <w:szCs w:val="28"/>
          <w:rtl w:val="true"/>
          <w:lang w:bidi="fa-IR"/>
        </w:rPr>
        <w:t>شبهات الخلاف بین الامامیة حول کیفیة علم الامامة وهی أفضل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وجیزة في معرفة الامام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السعادة في اسرار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في الاستخارة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قبح الظلم وذمّ الظلمة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الاول فی المباحث اللفظیة والآخر في الأدلّة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فرائد الشیخ الأنصاری فی مجلدین الأول فی حجیة القطع والآخر فی البراءة وسائر المقاصد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الاستصحاب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مکاسب الشیخ الأنصاری یقع في مجلدین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علی الشرح الکبیر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قوانین الاصول و کتاب فی تقریرات الفقه من البدء إلی النهایة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ریاض المسائل</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کتاب قضاء الجواهر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کتاب الصیام من مدارک الأحکام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تقدیر المدّ و الصاع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خلافیات الفقه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کتاب الرضاع من ملحقات مکاسب الشیخ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النکاح من ملحقات مکاسب الشیخ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کتاب الوصیّة من ملحقات المکاسب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العدالة من ملحقات المکاسب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کتاب القضاء عن المیت من ملحقات مکاسب الشیخ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رسالة التقیة من ملحقات مکاسب الشیخ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علم المناظرة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المحاکمات فی قطع المشاجرات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المحکم والمتشابه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التنزیل الذی نزل به جبرئیل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قراءات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مهمات علم الرجال وهی علی نظم ولها شرح اضافة إلی حواشیه المتفرقة علی کتاب وسائل الشیعة ، ومستدرکات الوسائل، وبحار الانوار والکافی ، والصافی ، وشرح الزیارة للاحسائی ، وکشف المراد للعلّامة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اللاری کتب اُخری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القانون فی المشروطة المشروعة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فی اتحاد الحکومة والشعب وفی إدارة البلدیة ، ورسالة فی عقوبة حب الدنیا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طبع قسم من مؤلفاته إلی جانب قسم ما یزال مخطوطاً</w:t>
      </w:r>
      <w:r>
        <w:rPr>
          <w:rFonts w:eastAsia="IRNazanin" w:cs="IRNazanin"/>
          <w:color w:val="111111"/>
          <w:sz w:val="28"/>
          <w:szCs w:val="28"/>
          <w:rtl w:val="true"/>
          <w:lang w:bidi="fa-IR"/>
        </w:rPr>
        <w:t xml:space="preserve">. </w:t>
      </w:r>
      <w:bookmarkStart w:id="547" w:name="pg7983_90842"/>
    </w:p>
    <w:p>
      <w:pPr>
        <w:pStyle w:val="Heading3"/>
        <w:numPr>
          <w:ilvl w:val="2"/>
          <w:numId w:val="1"/>
        </w:numPr>
        <w:rPr/>
      </w:pPr>
      <w:bookmarkStart w:id="548" w:name="__RefHeading___Toc6914108_1051229030"/>
      <w:bookmarkStart w:id="549" w:name="_Toc184"/>
      <w:bookmarkEnd w:id="547"/>
      <w:bookmarkEnd w:id="548"/>
      <w:r>
        <w:rPr>
          <w:rtl w:val="true"/>
        </w:rPr>
        <w:t>الفرع الرابع</w:t>
      </w:r>
      <w:bookmarkEnd w:id="549"/>
    </w:p>
    <w:p>
      <w:pPr>
        <w:pStyle w:val="BookText"/>
        <w:rPr/>
      </w:pPr>
      <w:r>
        <w:rPr>
          <w:rFonts w:ascii="IRNazanin" w:hAnsi="IRNazanin" w:eastAsia="IRNazanin"/>
          <w:color w:val="111111"/>
          <w:sz w:val="28"/>
          <w:sz w:val="28"/>
          <w:szCs w:val="28"/>
          <w:rtl w:val="true"/>
          <w:lang w:bidi="fa-IR"/>
        </w:rPr>
        <w:t>في أولاده ووالدته وبعض من سیرته</w:t>
      </w:r>
    </w:p>
    <w:p>
      <w:pPr>
        <w:pStyle w:val="BookText"/>
        <w:rPr/>
      </w:pPr>
      <w:r>
        <w:rPr>
          <w:rFonts w:ascii="IRNazanin" w:hAnsi="IRNazanin" w:eastAsia="IRNazanin"/>
          <w:color w:val="111111"/>
          <w:sz w:val="28"/>
          <w:sz w:val="28"/>
          <w:szCs w:val="28"/>
          <w:rtl w:val="true"/>
          <w:lang w:bidi="fa-IR"/>
        </w:rPr>
        <w:t xml:space="preserve">تزوج السید اللاری بعد نیله مرتبة الاجتهاد، وزوجته هی کریمة الشیخ مهدی الیزدي ، وقد انجبت له ثلاثة أولاد واربع بنات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عبدالمحمد وقد ورد ذکرة في جملة تلامذته ، وقد أبعد إلی شیراز کما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اکبر آیة اللهي و توفی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مدینة جهرم ودفن إلی جوار والده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اصغر الرکنی اللاری درس فی جهرم والنجف وأقام فی لار و تصدی لبیان الأحکام الشرعیة والأمور الحسبیة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بناته فهن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المخدّرة الجلیلة زوج حجة الاسلام السید عبد الباقي توفیت بعد رحیل زوجها بأربعة أشهر ، فی الثامن من المحرم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شیّع جثمانها إلی جهرم وصادف تجهیزها وموارتها الثری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مرقدها فی مقبرة والدها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العلویة زوج السید محمد حسین ثم زوج السید محمد النجفی بعد وفاة الأول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توفیت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مدینة سیرجان فی طریق عودتها إلی جهرم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المکرمة زوج السید محمد علی بن المیرزا ابو القاسم توفیت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المخدرة العلویة الرابعة وقد انقطعت إلی عبادة الله </w:t>
      </w:r>
      <w:r>
        <w:rPr>
          <w:rFonts w:eastAsia="IRNazanin" w:cs="IRNazanin"/>
          <w:color w:val="111111"/>
          <w:sz w:val="28"/>
          <w:szCs w:val="28"/>
          <w:rtl w:val="true"/>
          <w:lang w:bidi="fa-IR"/>
        </w:rPr>
        <w:t xml:space="preserve">. </w:t>
      </w:r>
      <w:bookmarkStart w:id="550" w:name="pg7983_90844"/>
    </w:p>
    <w:p>
      <w:pPr>
        <w:pStyle w:val="Heading3"/>
        <w:numPr>
          <w:ilvl w:val="2"/>
          <w:numId w:val="1"/>
        </w:numPr>
        <w:rPr/>
      </w:pPr>
      <w:bookmarkStart w:id="551" w:name="__RefHeading___Toc6914110_1051229030"/>
      <w:bookmarkStart w:id="552" w:name="_Toc185"/>
      <w:bookmarkEnd w:id="550"/>
      <w:bookmarkEnd w:id="551"/>
      <w:r>
        <w:rPr>
          <w:rtl w:val="true"/>
        </w:rPr>
        <w:t>الفرع الخامس</w:t>
      </w:r>
      <w:bookmarkEnd w:id="552"/>
    </w:p>
    <w:p>
      <w:pPr>
        <w:pStyle w:val="BookText"/>
        <w:rPr/>
      </w:pPr>
      <w:r>
        <w:rPr>
          <w:rFonts w:ascii="IRNazanin" w:hAnsi="IRNazanin" w:eastAsia="IRNazanin"/>
          <w:color w:val="111111"/>
          <w:sz w:val="28"/>
          <w:sz w:val="28"/>
          <w:szCs w:val="28"/>
          <w:rtl w:val="true"/>
          <w:lang w:bidi="fa-IR"/>
        </w:rPr>
        <w:t>وفیه بیان لسفر السید اللاری من النجف إلی فارس</w:t>
      </w:r>
    </w:p>
    <w:p>
      <w:pPr>
        <w:pStyle w:val="BookText"/>
        <w:rPr/>
      </w:pPr>
      <w:r>
        <w:rPr>
          <w:rFonts w:ascii="IRNazanin" w:hAnsi="IRNazanin" w:eastAsia="IRNazanin"/>
          <w:color w:val="111111"/>
          <w:sz w:val="28"/>
          <w:sz w:val="28"/>
          <w:szCs w:val="28"/>
          <w:rtl w:val="true"/>
          <w:lang w:bidi="fa-IR"/>
        </w:rPr>
        <w:t>وقد أورد المؤلف ذکر جماعة من کبار مدینة لار وأعیانها وقد عزموا السفر إلی العتبات المقدسة فی العراق ولدی لقائهم المیرزا الشیرازی فی سامراء طلبوا منه ان یرسل إلی مدینتهم عالم، مبرزة ینتفعون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واستمهلهم الشیرازی ریثما یجد من یرسله الیهم ، ولذا بعث معهم الحاج علی إلی النجف ، فالتقوا هناک السید مرتضی الکشمیری ، واعتذر السید الیهم و دلّهم علی رجل تنطبق علیه الشروط فهو من الذین یبرأون من الظلمة ویقیمون صلاة الجمعة وهو السید عبد الحسین اللاری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ویعود الحاج علی إلی سامراء قائلاً للمیرزا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إن بعثت السید عبدالحسین إلی لار فکأنک نقلت النجف إلی تلک المدینة ، ولم یکن السید عبدالحسین راضیاً ولم یکن لتتطامن نفسه علی فراق جدّه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مجّد الشیرازی بکلمات تعبر عن عمیق احترامه للسید اللاری فی رسالته وجاء فی مطلعها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العالم الربانی والفاضل الصمدانی ، الکامل فی المنقبتین السید عبدالحسین سلّمه الله تعالی لا زالت بحار علومه زاخرة وأنوار مجده للمهتدین بها مشرقة </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7983_90846"/>
      <w:bookmarkStart w:id="554" w:name="pg7983_90846"/>
      <w:bookmarkEnd w:id="554"/>
    </w:p>
    <w:p>
      <w:pPr>
        <w:pStyle w:val="Heading3"/>
        <w:numPr>
          <w:ilvl w:val="2"/>
          <w:numId w:val="1"/>
        </w:numPr>
        <w:rPr/>
      </w:pPr>
      <w:bookmarkStart w:id="555" w:name="pg7983_90846"/>
      <w:bookmarkStart w:id="556" w:name="__RefHeading___Toc6914112_1051229030"/>
      <w:bookmarkStart w:id="557" w:name="_Toc186"/>
      <w:bookmarkEnd w:id="555"/>
      <w:bookmarkEnd w:id="556"/>
      <w:r>
        <w:rPr>
          <w:rtl w:val="true"/>
        </w:rPr>
        <w:t>الثمار</w:t>
      </w:r>
      <w:bookmarkEnd w:id="557"/>
    </w:p>
    <w:p>
      <w:pPr>
        <w:pStyle w:val="Heading4"/>
        <w:numPr>
          <w:ilvl w:val="3"/>
          <w:numId w:val="1"/>
        </w:numPr>
        <w:rPr/>
      </w:pPr>
      <w:bookmarkStart w:id="558" w:name="__RefHeading___Toc6914114_1051229030"/>
      <w:bookmarkStart w:id="559" w:name="_Toc187"/>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و تحت عناوین الثمرة ، یتحدث المهاجر عن سیرة السید عبد الحسین اللاری فهو یصف حالاته النفسیة وما انطوت علیه روحه الکبیرة من صفات وملکات ، ونترک للمؤلف نفس منهجه مع اعتماد الاختصار وبیان جوهر الموضوع الذی یحاول طرقه فی مقدمة ونتیجة</w:t>
      </w:r>
    </w:p>
    <w:p>
      <w:pPr>
        <w:pStyle w:val="Heading4"/>
        <w:numPr>
          <w:ilvl w:val="3"/>
          <w:numId w:val="1"/>
        </w:numPr>
        <w:rPr/>
      </w:pPr>
      <w:bookmarkStart w:id="560" w:name="__RefHeading___Toc6914116_1051229030"/>
      <w:bookmarkStart w:id="561" w:name="_Toc188"/>
      <w:bookmarkEnd w:id="560"/>
      <w:r>
        <w:rPr>
          <w:rtl w:val="true"/>
        </w:rPr>
        <w:t>الثمرة الاولی</w:t>
      </w:r>
      <w:bookmarkEnd w:id="561"/>
    </w:p>
    <w:p>
      <w:pPr>
        <w:pStyle w:val="Heading5"/>
        <w:numPr>
          <w:ilvl w:val="4"/>
          <w:numId w:val="1"/>
        </w:numPr>
        <w:rPr/>
      </w:pPr>
      <w:bookmarkStart w:id="562" w:name="__RefHeading___Toc6914118_1051229030"/>
      <w:bookmarkStart w:id="563" w:name="_Toc189"/>
      <w:bookmarkEnd w:id="562"/>
      <w:r>
        <w:rPr>
          <w:rtl w:val="true"/>
        </w:rPr>
        <w:t>مقدمة</w:t>
      </w:r>
      <w:bookmarkEnd w:id="563"/>
    </w:p>
    <w:p>
      <w:pPr>
        <w:pStyle w:val="BookText"/>
        <w:rPr/>
      </w:pPr>
      <w:r>
        <w:rPr>
          <w:rFonts w:ascii="Amiri" w:hAnsi="Amiri" w:eastAsia="Amiri" w:cs="Amiri"/>
          <w:color w:val="111111"/>
          <w:sz w:val="28"/>
          <w:sz w:val="28"/>
          <w:szCs w:val="28"/>
          <w:rtl w:val="true"/>
          <w:lang w:bidi="ar-SA"/>
        </w:rPr>
        <w:t xml:space="preserve">قال تعالی فی قرآنه المجید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ویثبت المؤلف فی هذا الفصل بعض التأویلات لعبدالرزاق بن جلال الدین الکاشانی المتوفی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المعتمدة مخطوطة کما هو فی الذریعة </w:t>
      </w:r>
      <w:r>
        <w:rPr>
          <w:rStyle w:val="FootnoteAnchor"/>
          <w:rtl w:val="true"/>
        </w:rPr>
        <w:footnoteReference w:id="484"/>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ورد عن الامام الباقر علیه السلام فی معنی التفضیل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کل شیء منکباً غیر الانسان فانه خلق منتصبا</w:t>
      </w:r>
      <w:r>
        <w:rPr>
          <w:rFonts w:eastAsia="IRNazanin" w:cs="IRNazanin"/>
          <w:color w:val="111111"/>
          <w:sz w:val="28"/>
          <w:szCs w:val="28"/>
          <w:rtl w:val="true"/>
          <w:lang w:bidi="fa-IR"/>
        </w:rPr>
        <w:t>»</w:t>
      </w:r>
      <w:r>
        <w:rPr>
          <w:rStyle w:val="FootnoteAnchor"/>
          <w:rtl w:val="true"/>
        </w:rPr>
        <w:footnoteReference w:id="485"/>
      </w:r>
      <w:bookmarkStart w:id="564" w:name="pg7983_90847"/>
    </w:p>
    <w:p>
      <w:pPr>
        <w:pStyle w:val="BookText"/>
        <w:rPr/>
      </w:pPr>
      <w:bookmarkEnd w:id="564"/>
      <w:r>
        <w:rPr>
          <w:rFonts w:ascii="IRNazanin" w:hAnsi="IRNazanin" w:eastAsia="IRNazanin"/>
          <w:color w:val="111111"/>
          <w:sz w:val="28"/>
          <w:sz w:val="28"/>
          <w:szCs w:val="28"/>
          <w:rtl w:val="true"/>
          <w:lang w:bidi="fa-IR"/>
        </w:rPr>
        <w:t xml:space="preserve">ویقول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أن الفرق بین التکریم والتفضیل هو أن التکریم امتیاز الانسان بالأمور الخلقیة به الطبیعیة الذاتیة ، کالعقل والنطق والخط والصورة الحسنة والقامة المدیدة المعتدلة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التفضیل هوتوفیق الانسان لاکتساب العقائد الحقة والاخلاق الحسنة والصفات الکریمة وغیرها من الکرامات المعنویة التی یتدرج بها الانسان فیعرج من الحضیض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حضیض النفس البهیمیة إلی أوج الکمال الانسانی</w:t>
      </w:r>
      <w:r>
        <w:rPr>
          <w:rFonts w:eastAsia="IRNazanin" w:cs="IRNazanin"/>
          <w:color w:val="111111"/>
          <w:sz w:val="28"/>
          <w:szCs w:val="28"/>
          <w:rtl w:val="true"/>
          <w:lang w:bidi="fa-IR"/>
        </w:rPr>
        <w:t>.</w:t>
      </w:r>
    </w:p>
    <w:p>
      <w:pPr>
        <w:pStyle w:val="Heading5"/>
        <w:numPr>
          <w:ilvl w:val="4"/>
          <w:numId w:val="1"/>
        </w:numPr>
        <w:rPr/>
      </w:pPr>
      <w:bookmarkStart w:id="565" w:name="__RefHeading___Toc6914120_1051229030"/>
      <w:bookmarkStart w:id="566" w:name="_Toc190"/>
      <w:bookmarkEnd w:id="565"/>
      <w:r>
        <w:rPr>
          <w:rtl w:val="true"/>
        </w:rPr>
        <w:t>بالجملة</w:t>
      </w:r>
      <w:bookmarkEnd w:id="566"/>
    </w:p>
    <w:p>
      <w:pPr>
        <w:pStyle w:val="BookText"/>
        <w:rPr/>
      </w:pPr>
      <w:r>
        <w:rPr>
          <w:rFonts w:ascii="IRNazanin" w:hAnsi="IRNazanin" w:eastAsia="IRNazanin"/>
          <w:color w:val="111111"/>
          <w:sz w:val="28"/>
          <w:sz w:val="28"/>
          <w:szCs w:val="28"/>
          <w:rtl w:val="true"/>
          <w:lang w:bidi="fa-IR"/>
        </w:rPr>
        <w:t xml:space="preserve">و تحت هذا العنوان یثبت المؤلف الخلاصة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المعنی یتضمن تکریماً و اکراماً ، فالتکریم حسن الصورة للانسان حیث یتساوی المؤمن والکافر والتکریم السمو بروح المؤمن، لأن روحه مخلوقة من نور تشبه نوره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الامام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 یکرم روح الکافر ولکن کرم أرواح المؤمنین ، وان کرامة</w:t>
      </w:r>
    </w:p>
    <w:p>
      <w:pPr>
        <w:pStyle w:val="BookText"/>
        <w:rPr/>
      </w:pPr>
      <w:r>
        <w:rPr>
          <w:rFonts w:ascii="IRNazanin" w:hAnsi="IRNazanin" w:eastAsia="IRNazanin"/>
          <w:color w:val="111111"/>
          <w:sz w:val="28"/>
          <w:sz w:val="28"/>
          <w:szCs w:val="28"/>
          <w:rtl w:val="true"/>
          <w:lang w:bidi="fa-IR"/>
        </w:rPr>
        <w:t>النفس والدم بالروح والرزق الطیب هو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الْأَحْيَاءُ وَلَا الْأَمْوَاتُ</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ولذا جاء فی الأحادیث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 واتصفوا بصفات الله</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567" w:name="__RefHeading___Toc6914122_1051229030"/>
      <w:bookmarkStart w:id="568" w:name="_Toc191"/>
      <w:bookmarkEnd w:id="567"/>
      <w:r>
        <w:rPr>
          <w:rtl w:val="true"/>
        </w:rPr>
        <w:t>النتیجة</w:t>
      </w:r>
      <w:bookmarkEnd w:id="568"/>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ویخلص المؤلف الی هذه النتیجة، وهی أن المرحوم آیة الله السید </w:t>
      </w:r>
      <w:bookmarkStart w:id="569" w:name="pg7983_90848"/>
    </w:p>
    <w:p>
      <w:pPr>
        <w:pStyle w:val="BookText"/>
        <w:rPr/>
      </w:pPr>
      <w:bookmarkEnd w:id="569"/>
      <w:r>
        <w:rPr>
          <w:rFonts w:ascii="IRNazanin" w:hAnsi="IRNazanin" w:eastAsia="IRNazanin"/>
          <w:color w:val="111111"/>
          <w:sz w:val="28"/>
          <w:sz w:val="28"/>
          <w:szCs w:val="28"/>
          <w:rtl w:val="true"/>
          <w:lang w:bidi="fa-IR"/>
        </w:rPr>
        <w:t>اللاری قد أعرض عن لذائذ الدنیا وشهوات النفس ، فکان له فی ذلک ریاضات شاقة ومجاهدات فوق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 عنه القدسی الشیرازی</w:t>
      </w:r>
      <w:r>
        <w:rPr>
          <w:rStyle w:val="FootnoteAnchor"/>
          <w:rtl w:val="true"/>
        </w:rPr>
        <w:footnoteReference w:id="488"/>
      </w:r>
      <w:r>
        <w:rPr>
          <w:rFonts w:ascii="IRNazanin" w:hAnsi="IRNazanin" w:eastAsia="IRNazanin"/>
          <w:color w:val="111111"/>
          <w:sz w:val="28"/>
          <w:sz w:val="28"/>
          <w:szCs w:val="28"/>
          <w:rtl w:val="true"/>
          <w:lang w:bidi="fa-IR"/>
        </w:rPr>
        <w:t>نور الهدی وسراج الشرع والدین عبد الحسین محامی آل یاسین نالت یداه ثمار العلم واتخذت من الثریّا وسعیاً بالغ الصین ویثبت المؤلف لاستاذه انه کان بحق مثالاً للحدیث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خلقتم للبقاء لا للفناء</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من عباده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Heading4"/>
        <w:numPr>
          <w:ilvl w:val="3"/>
          <w:numId w:val="1"/>
        </w:numPr>
        <w:rPr/>
      </w:pPr>
      <w:bookmarkStart w:id="570" w:name="__RefHeading___Toc6914124_1051229030"/>
      <w:bookmarkStart w:id="571" w:name="_Toc192"/>
      <w:bookmarkEnd w:id="570"/>
      <w:r>
        <w:rPr>
          <w:rtl w:val="true"/>
        </w:rPr>
        <w:t>الثمرة الثانیة</w:t>
      </w:r>
      <w:bookmarkEnd w:id="571"/>
    </w:p>
    <w:p>
      <w:pPr>
        <w:pStyle w:val="Heading5"/>
        <w:numPr>
          <w:ilvl w:val="4"/>
          <w:numId w:val="1"/>
        </w:numPr>
        <w:rPr/>
      </w:pPr>
      <w:bookmarkStart w:id="572" w:name="__RefHeading___Toc6914126_1051229030"/>
      <w:bookmarkStart w:id="573" w:name="_Toc193"/>
      <w:bookmarkEnd w:id="572"/>
      <w:r>
        <w:rPr>
          <w:rtl w:val="true"/>
        </w:rPr>
        <w:t>مقدمة</w:t>
      </w:r>
      <w:bookmarkEnd w:id="573"/>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وفی تفسیر الحکمة اختلاف ، فالفیض الکاشانی یقول تحقیق العلم واتقان العمل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الامام الصادق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ومعرفة الامام</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xml:space="preserve">وعنه ایضاً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والفقه فی الدین فمن فقه منکم فهو حکیم</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 وفی روایة عن </w:t>
      </w:r>
      <w:bookmarkStart w:id="574" w:name="pg7983_90849"/>
    </w:p>
    <w:p>
      <w:pPr>
        <w:pStyle w:val="BookText"/>
        <w:rPr/>
      </w:pPr>
      <w:bookmarkEnd w:id="574"/>
      <w:r>
        <w:rPr>
          <w:rFonts w:ascii="IRNazanin" w:hAnsi="IRNazanin" w:eastAsia="IRNazanin"/>
          <w:color w:val="111111"/>
          <w:sz w:val="28"/>
          <w:sz w:val="28"/>
          <w:szCs w:val="28"/>
          <w:rtl w:val="true"/>
          <w:lang w:bidi="fa-IR"/>
        </w:rPr>
        <w:t xml:space="preserve">النبی صلی الله علیه وآله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رأس الحکمة مخافة الله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هذه المقدمة یخلص الشیخ المؤلف الی النتیجة التالیة </w:t>
      </w:r>
      <w:r>
        <w:rPr>
          <w:rFonts w:eastAsia="IRNazanin" w:cs="IRNazanin"/>
          <w:color w:val="111111"/>
          <w:sz w:val="28"/>
          <w:szCs w:val="28"/>
          <w:rtl w:val="true"/>
          <w:lang w:bidi="fa-IR"/>
        </w:rPr>
        <w:t>:</w:t>
      </w:r>
    </w:p>
    <w:p>
      <w:pPr>
        <w:pStyle w:val="Heading5"/>
        <w:numPr>
          <w:ilvl w:val="4"/>
          <w:numId w:val="1"/>
        </w:numPr>
        <w:rPr/>
      </w:pPr>
      <w:bookmarkStart w:id="575" w:name="__RefHeading___Toc6914128_1051229030"/>
      <w:bookmarkStart w:id="576" w:name="_Toc194"/>
      <w:bookmarkEnd w:id="575"/>
      <w:r>
        <w:rPr>
          <w:rtl w:val="true"/>
        </w:rPr>
        <w:t>النتیجة</w:t>
      </w:r>
      <w:bookmarkEnd w:id="576"/>
    </w:p>
    <w:p>
      <w:pPr>
        <w:pStyle w:val="BookText"/>
        <w:rPr/>
      </w:pPr>
      <w:r>
        <w:rPr>
          <w:rFonts w:ascii="IRNazanin" w:hAnsi="IRNazanin" w:eastAsia="IRNazanin"/>
          <w:color w:val="111111"/>
          <w:sz w:val="28"/>
          <w:sz w:val="28"/>
          <w:szCs w:val="28"/>
          <w:rtl w:val="true"/>
          <w:lang w:bidi="fa-IR"/>
        </w:rPr>
        <w:t xml:space="preserve">أن کل المعانی تنطبق علی سیدنا اللاری فقد کان مطیعاً لله عزّ وجل یخشاه فی السرّ والعلن ، عارفاً بامام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 الذی نزل به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بعمق معرفته بأسرار التنزیل و حقائق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الفقه فان الحق و الانصاف یجعلانه فی المقام التالی بعد الشهید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له استاذه حسین علی بفقاهته وشهد له الکشمیری باعلمیته فی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العالم بالحق ، لأنّ الله عز وجل یقول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وفی تفسیر هذه الآیة یقول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یعنی بالعلماء من صدق قوله فعله ومن لم یصدق فعله قوله فلیس بعالم</w:t>
      </w:r>
      <w:r>
        <w:rPr>
          <w:rFonts w:eastAsia="IRNazanin" w:cs="IRNazanin"/>
          <w:color w:val="111111"/>
          <w:sz w:val="28"/>
          <w:szCs w:val="28"/>
          <w:rtl w:val="true"/>
          <w:lang w:bidi="fa-IR"/>
        </w:rPr>
        <w:t>»</w:t>
      </w:r>
      <w:r>
        <w:rPr>
          <w:rStyle w:val="FootnoteAnchor"/>
          <w:rtl w:val="true"/>
        </w:rPr>
        <w:footnoteReference w:id="49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له تلمیذه الشیخ المؤلف بأنه کان قدوة فی خشیته لله ، حتی انقاد الی طاعته قولاً وفعلاً</w:t>
      </w:r>
      <w:r>
        <w:rPr>
          <w:rFonts w:eastAsia="IRNazanin" w:cs="IRNazanin"/>
          <w:color w:val="111111"/>
          <w:sz w:val="28"/>
          <w:szCs w:val="28"/>
          <w:rtl w:val="true"/>
          <w:lang w:bidi="fa-IR"/>
        </w:rPr>
        <w:t xml:space="preserve">. </w:t>
      </w:r>
      <w:bookmarkStart w:id="577" w:name="pg7983_90850"/>
    </w:p>
    <w:p>
      <w:pPr>
        <w:pStyle w:val="BookText"/>
        <w:rPr/>
      </w:pPr>
      <w:bookmarkEnd w:id="577"/>
      <w:r>
        <w:rPr>
          <w:rFonts w:ascii="IRNazanin" w:hAnsi="IRNazanin" w:eastAsia="IRNazanin"/>
          <w:color w:val="111111"/>
          <w:sz w:val="28"/>
          <w:sz w:val="28"/>
          <w:szCs w:val="28"/>
          <w:rtl w:val="true"/>
          <w:lang w:bidi="fa-IR"/>
        </w:rPr>
        <w:t>وامّا زهده، فکان به مشهور و معروف ، فقد عاش أربعین سنة فی ریاسته وکان ینفق علی طلابه وعلی الفقراء والمساکین فی کل شهر ألف تومان</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ویطعم ضیوفه أطیب الطعام ، امّا هو فیکتفی بقرص شعیر ولبن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یرتدی ما یرتدیه فقراء زمانه ، فلم یدخر مالاً ولم یترک بعد رحیله املاکاً الا ما کان فی منزله من الضروریات</w:t>
      </w:r>
      <w:r>
        <w:rPr>
          <w:rFonts w:eastAsia="IRNazanin" w:cs="IRNazanin"/>
          <w:color w:val="111111"/>
          <w:sz w:val="28"/>
          <w:szCs w:val="28"/>
          <w:rtl w:val="true"/>
          <w:lang w:bidi="fa-IR"/>
        </w:rPr>
        <w:t>.</w:t>
      </w:r>
    </w:p>
    <w:p>
      <w:pPr>
        <w:pStyle w:val="Heading4"/>
        <w:numPr>
          <w:ilvl w:val="3"/>
          <w:numId w:val="1"/>
        </w:numPr>
        <w:rPr/>
      </w:pPr>
      <w:bookmarkStart w:id="578" w:name="__RefHeading___Toc6914130_1051229030"/>
      <w:bookmarkStart w:id="579" w:name="_Toc195"/>
      <w:bookmarkEnd w:id="578"/>
      <w:r>
        <w:rPr>
          <w:rtl w:val="true"/>
        </w:rPr>
        <w:t>الثمرة الثالثة</w:t>
      </w:r>
      <w:bookmarkEnd w:id="579"/>
    </w:p>
    <w:p>
      <w:pPr>
        <w:pStyle w:val="Heading5"/>
        <w:numPr>
          <w:ilvl w:val="4"/>
          <w:numId w:val="1"/>
        </w:numPr>
        <w:rPr/>
      </w:pPr>
      <w:bookmarkStart w:id="580" w:name="__RefHeading___Toc6914132_1051229030"/>
      <w:bookmarkStart w:id="581" w:name="_Toc196"/>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ویذکر فیها تلمیذه المخلص ومؤلف الدوحة ان أستاذه ما تأخر عن وقت الفضیلة فی أداء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لو کان مستغرقاً فی عمل هام فما أن یدخل الوقت حتی هبّ للصلاة، ولم یترک السید رحمه الله النوافل من الصلاة ، وکان ینهض قبل الفجر بثلاث ساعات حتی مع شیخوخته و ضعف بنیته ، فیستغرق فی تهجده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اذا طلع الفجر ذهب الی المسجد الذی یصلّی فیه بالناس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صوته حسناً رخیماً ، یبتهج المرء لدی سماع تلاوته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السید اللاری غالباً ما یقرأ سورة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الفجر ، و یقرأ سورة الدهر فی صباح الخمیس وسورة الجمعة والمنافقین فی صباح الجمعة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ویستعرض المؤلف بعض الأحادیث فی أهمیة الصلاة وأثرها فی النفس الانسانیة ، فیورد ما روی عن الامام الصادق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الأعمال الی الله الصلاة ، وهی آخر وصایا الأنبیاء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بالصلاة ، فان أخر ما </w:t>
      </w:r>
    </w:p>
    <w:p>
      <w:pPr>
        <w:pStyle w:val="BookText"/>
        <w:rPr/>
      </w:pPr>
      <w:r>
        <w:rPr>
          <w:rFonts w:ascii="IRNazanin" w:hAnsi="IRNazanin" w:eastAsia="IRNazanin"/>
          <w:color w:val="111111"/>
          <w:sz w:val="28"/>
          <w:sz w:val="28"/>
          <w:szCs w:val="28"/>
          <w:rtl w:val="true"/>
          <w:lang w:bidi="fa-IR"/>
        </w:rPr>
        <w:t>أوصی به رسول الله وحثّ علیه الصلاة</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ویذکر قول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جلّ شأنه قرّة عینی فی الصلاة</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xml:space="preserve">وما قاله عیسی بن مریم علیه السلام فی ما أورده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ویقول المؤلف عن أستاذه انه ممن ینطبق علیه قول رسول الله صلی الله علیه وآله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فکان السید اللاری إذا وقف للصلاة ذهل عن نفسه ، وقد أراد أحدهم التقاط صورة له فلم یجد أفضل من وقت الصلاة لأن السید کان یحرّم التصویر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ویذکر المؤلف شوقه للصلاة ، وانه فی الیوم الذی توفی فیه رحمه الله کان قد بلغ نهایة الضعف وذروة الشیخوخة ، ومع ذلک فقد اغتسل غسل الجمعة واسبغ وضوءه وجاء الی المسجد یتکا علی سواعد بعض من رافقه ، ومع ذلک فقد تماسک علی نفسه فی الصلاة ، وانقطع الی الله سبحانه فلما فرغ من أدائها ومن صلاة العصر ثم انتقل الی الرفیق الأعلی لکأن الملأ الأعلی ینادیه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وَادْخُلِي جَنَّتِي</w:t>
      </w:r>
      <w:r>
        <w:rPr>
          <w:rFonts w:eastAsia="Amiri" w:cs="Amiri" w:ascii="Amiri" w:hAnsi="Amiri"/>
          <w:color w:val="111111"/>
          <w:sz w:val="28"/>
          <w:szCs w:val="28"/>
          <w:rtl w:val="true"/>
          <w:lang w:bidi="ar-SA"/>
        </w:rPr>
        <w:t>)</w:t>
      </w:r>
      <w:r>
        <w:rPr>
          <w:rStyle w:val="FootnoteAnchor"/>
          <w:rtl w:val="true"/>
        </w:rPr>
        <w:footnoteReference w:id="502"/>
      </w:r>
      <w:bookmarkStart w:id="582" w:name="pg7983_90852"/>
    </w:p>
    <w:p>
      <w:pPr>
        <w:pStyle w:val="Heading5"/>
        <w:numPr>
          <w:ilvl w:val="4"/>
          <w:numId w:val="1"/>
        </w:numPr>
        <w:rPr/>
      </w:pPr>
      <w:bookmarkStart w:id="583" w:name="__RefHeading___Toc6914134_1051229030"/>
      <w:bookmarkStart w:id="584" w:name="_Toc197"/>
      <w:bookmarkEnd w:id="582"/>
      <w:bookmarkEnd w:id="583"/>
      <w:r>
        <w:rPr>
          <w:rtl w:val="true"/>
        </w:rPr>
        <w:t>بالجملة</w:t>
      </w:r>
      <w:r>
        <w:rPr>
          <w:rtl w:val="true"/>
        </w:rPr>
        <w:t>:</w:t>
      </w:r>
      <w:bookmarkEnd w:id="584"/>
    </w:p>
    <w:p>
      <w:pPr>
        <w:pStyle w:val="BookText"/>
        <w:rPr/>
      </w:pPr>
      <w:r>
        <w:rPr>
          <w:rFonts w:ascii="IRNazanin" w:hAnsi="IRNazanin" w:eastAsia="IRNazanin"/>
          <w:color w:val="111111"/>
          <w:sz w:val="28"/>
          <w:sz w:val="28"/>
          <w:szCs w:val="28"/>
          <w:rtl w:val="true"/>
          <w:lang w:bidi="fa-IR"/>
        </w:rPr>
        <w:t>وتحت هذا العنوان یذکر المؤلف الاستاذه تسامیه فی عوالم الرفعة والکمال ، فکان من أهل الیقین ، وکان ینظر إلی الأمور بنور من ربّه ، لأنه ممن یصدق علیه الحدیث القدسی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تقرّب عبد الی عبد بشیء أحبّ الیَّ مما افترضت علیه وانه لیتقرب الیَّ بالنافلة حتی أحبّه فاذا احببته کنت سمعه الذی یسمع به وبصره الذی یبصر به ولسانه الذی ینطق به ، ویده الذی یبطش بها ، إن دعانی أجبته وإن سألنی أعطیته وما تردّدت عن شیء أنا فاعله کتردّدی عن موت المؤمن یکره الموت واکره مسائته</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وتبلغ کرامة المؤمن عند الله عز وجل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لی ولیّاً فقد أرصد لمحاربتی</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ان المرحوم السید اللاری کما یثبت تلمیذه الفاضل عبد الحمید کان من الأولیاء ، و أنه قد بلغ مرتبة السالکین وبلغ بذلک عین الیقین ، وله کرامات ، وانه ممن عناه رسول الله فی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فانه ینظر بنور الله</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ولیس من المستبعد أن الله قد کشف له الحجاب ورفع عن بصره الغطاء، حتی لقد تنبأ بما سیجری علی الناس من ظلم وعلی البلاد من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وطالما کان یقول أن ظلمة الداخل یعملون بأمر الأجانب وانهم ینفذون سیاستهم، فهم یحاربون امام الزمان ، وهم مرتدون عن الاسلام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فان محاربتهم واجب و معاونتهم حرام ، وانه یتحتم العلاج قبل </w:t>
      </w:r>
    </w:p>
    <w:p>
      <w:pPr>
        <w:pStyle w:val="BookText"/>
        <w:rPr/>
      </w:pPr>
      <w:r>
        <w:rPr>
          <w:rFonts w:ascii="Amiri" w:hAnsi="Amiri" w:eastAsia="Amiri" w:cs="Amiri"/>
          <w:color w:val="111111"/>
          <w:sz w:val="28"/>
          <w:sz w:val="28"/>
          <w:szCs w:val="28"/>
          <w:rtl w:val="true"/>
          <w:lang w:bidi="ar-SA"/>
        </w:rPr>
        <w:t>الاصابة ، واقتلاع بذرة الفساد قبل الافساد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غارقة فی نوم عمیق حتی اذا استیقظت وجدت نفسها ولا سلطة لها علی شیء ، ولیس لها من الأمر شیء، اموالها أرواحها وأبنائها ، وأعراضها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 رجالها عبید ونساؤها إماء، فانتهکوا عفافهن، ومُنعوا الماء والکلأ</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نعم لقد أرتقی اللاری مدارج الکمال ، صقلت نفسه العبادة ، وبرت روحه الزهادة، أعرض عن الدنیا وما فیها ، فرأی ما لا یری الناس بعد أن تخطّی العوالم الثلاثة وبلغ العالم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تخطّی عالم الخیال ، وعالم الأوهام، وعالم المعقولات وبلغ عالم الملائکة ، وصدق علیه الحدیث المروی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لو تدومون علی الحالة التی وصفتم أنفسکم بها لصافحتکم الملائکة ومشیتم علی الماء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فمن کرامات ذلک العالم الجلیل مانذکره غیضاً من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لا یعقد عقد نکاح حتی یشترط فی ذلک منع الدفوف واسباب اللهو والمعصیة ، فمن لم بف بشرطه أصیب بمصیبة تجعله عبرة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ان العریس نفسه جاء یحمل لمنزل عروسه طبلاً، فنهاه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بأساً ما دام السید غائبا ، فسقط علی الأرض میتاً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أن الناس نهوا رجلاً جاء بأسباب اللهو والمعصیة الی عرسه وکان </w:t>
      </w:r>
    </w:p>
    <w:p>
      <w:pPr>
        <w:pStyle w:val="BookText"/>
        <w:rPr/>
      </w:pPr>
      <w:r>
        <w:rPr>
          <w:rFonts w:ascii="IRNazanin" w:hAnsi="IRNazanin" w:eastAsia="IRNazanin"/>
          <w:color w:val="111111"/>
          <w:sz w:val="28"/>
          <w:sz w:val="28"/>
          <w:szCs w:val="28"/>
          <w:rtl w:val="true"/>
          <w:lang w:bidi="fa-IR"/>
        </w:rPr>
        <w:t>ذلک بعد وفاة السید رحمه الله فلما زفّ الی کلّة عرسه لم یخرج منها الّا فی الیوم التالی اذ خرج جنازهً، واصبحت قصته حدیثا ًلأهل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احد الثقات انه صحب السید فی سفر مع جمع من الناس، حتی إذا وصلنا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للراوی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حططنا رحلنا فی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ونام السید ، فرأینا صخرة تهوی من فوق الجبل ، ففزعنا جمیعاً وفررنا ولم تکن فرصة لایقاظه ، فهوت باتجاهه حتی اذا وصلت قریباً منه توقفت ، ولم یکن یمنعها شیء لأنها کانت فی مهوی الوادی وکان السید فی سفح المنحدر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المؤلف هنا زیارة السید اللاری إلی کوهستان ، وهی قریة بالقرب من لار، فقصد منزل المؤلف وکان قد أعدّ لاستقباله ، فلما رأی فیه حجرة وحیدة لم یضع قدمه فیه ، فأخذه المؤلف الی بستان له خارج القریة ، وکانت فی البستان شجرة تفاح لا تثمر ، وکنت قد یئست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الجمعة اغتسل السید ، واستند الی جذعها والقی خطبة الجمعة، وصلّی عندها صلاة الجمعة ، فأثمرت بل واصبحت اکثر ثمار من غیرها ، وکان ذلک ببرکة من السید رحمه الله ، ثم ان الله وفقنی لبناء منزل یسع الخمسین ضیفاً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عاد السید من حج بیت الله الحرام ، رصد له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الحاج علی رضا خان وکان یضمر العدواة للسید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له ثلاثین من اشرار المدینة و اشقیائها ، لقطع الطریق علیه واعادته بالقوة الی میناء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لنجه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وهاج أهل لار وماجوا لدی سماعهم عن نیّة الحاکم، وأبرقوا الی طهران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وسمع بذلک العالم الربِّانی السید محمد البحرانی </w:t>
      </w:r>
      <w:r>
        <w:rPr>
          <w:rStyle w:val="FootnoteAnchor"/>
          <w:rtl w:val="true"/>
        </w:rPr>
        <w:footnoteReference w:id="508"/>
      </w:r>
      <w:r>
        <w:rPr>
          <w:rFonts w:ascii="IRNazanin" w:hAnsi="IRNazanin" w:eastAsia="IRNazanin"/>
          <w:color w:val="111111"/>
          <w:sz w:val="28"/>
          <w:sz w:val="28"/>
          <w:szCs w:val="28"/>
          <w:rtl w:val="true"/>
          <w:lang w:bidi="fa-IR"/>
        </w:rPr>
        <w:t xml:space="preserve">، وکانت له زعامة وریاسة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لنجه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لنصرته ورافقه الی الار، وافتضح الحاکم رضا خان الذی ابتلاه الله بمرض خبیث لم یمهله شهراً حتی هلک ، وصادق ذلک أن السید قد فرغ من تألیف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مختتماً کتابه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خونة جراش، وأشرارها یرصدون العداوة للسید ویؤذونه فدعا علیهم، فبد الله شملهم ، وقطعهم، وتهدمت قلعتهم وکان رئیسهم ویدعی قلی خان مفسدة فی الأرض ، وکانت له قلعة فی مکان مرتفع ، فرأی منه العباد الویل والعذاب فتخربت ببرکة دعاء السید رحمه الله ، و تنفس الناس الصعداء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وقصده أحد الظلمة لیقتله ویسبی عیاله، فأصیب بالجنون ومات باشدّ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المؤمن السید اسد اللاری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قلب الاسد أن فقیراً طلب من السید صدقة فنقده السید مبلغاً وطلب الفقیر المزید فقال السید انک لا تأکل اکثر من هذا فلما انفقه الفقیر ونفد ما عنده مات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أحد الثقات أن السید رحمه الله لما حوصر فی مرقد شاه جراغ </w:t>
      </w:r>
      <w:r>
        <w:rPr>
          <w:rStyle w:val="FootnoteAnchor"/>
          <w:rtl w:val="true"/>
        </w:rPr>
        <w:footnoteReference w:id="509"/>
      </w:r>
      <w:r>
        <w:rPr>
          <w:rFonts w:ascii="IRNazanin" w:hAnsi="IRNazanin" w:eastAsia="IRNazanin"/>
          <w:color w:val="111111"/>
          <w:sz w:val="28"/>
          <w:sz w:val="28"/>
          <w:szCs w:val="28"/>
          <w:rtl w:val="true"/>
          <w:lang w:bidi="fa-IR"/>
        </w:rPr>
        <w:t xml:space="preserve">نفذ أحد رؤساء الأعراب </w:t>
      </w:r>
      <w:r>
        <w:rPr>
          <w:rStyle w:val="FootnoteAnchor"/>
          <w:rtl w:val="true"/>
        </w:rPr>
        <w:footnoteReference w:id="510"/>
      </w:r>
      <w:r>
        <w:rPr>
          <w:rFonts w:ascii="IRNazanin" w:hAnsi="IRNazanin" w:eastAsia="IRNazanin"/>
          <w:color w:val="111111"/>
          <w:sz w:val="28"/>
          <w:sz w:val="28"/>
          <w:szCs w:val="28"/>
          <w:rtl w:val="true"/>
          <w:lang w:bidi="fa-IR"/>
        </w:rPr>
        <w:t>، وشتم السید و أسمعه ما یکره ، فجاءه سهم مجهول فنبت فی فمه ، وقیل حینها أن السهم جاءه من الغیب</w:t>
      </w:r>
      <w:r>
        <w:rPr>
          <w:rFonts w:eastAsia="IRNazanin" w:cs="IRNazanin"/>
          <w:color w:val="111111"/>
          <w:sz w:val="28"/>
          <w:szCs w:val="28"/>
          <w:rtl w:val="true"/>
          <w:lang w:bidi="fa-IR"/>
        </w:rPr>
        <w:t xml:space="preserve">. </w:t>
      </w:r>
      <w:bookmarkStart w:id="585" w:name="pg7983_90856"/>
    </w:p>
    <w:p>
      <w:pPr>
        <w:pStyle w:val="Heading4"/>
        <w:numPr>
          <w:ilvl w:val="3"/>
          <w:numId w:val="1"/>
        </w:numPr>
        <w:rPr/>
      </w:pPr>
      <w:bookmarkStart w:id="586" w:name="__RefHeading___Toc6914136_1051229030"/>
      <w:bookmarkStart w:id="587" w:name="_Toc198"/>
      <w:bookmarkEnd w:id="585"/>
      <w:bookmarkEnd w:id="586"/>
      <w:r>
        <w:rPr>
          <w:rtl w:val="true"/>
        </w:rPr>
        <w:t>الثمرة الرابعة</w:t>
      </w:r>
      <w:bookmarkEnd w:id="587"/>
    </w:p>
    <w:p>
      <w:pPr>
        <w:pStyle w:val="BookText"/>
        <w:rPr/>
      </w:pPr>
      <w:r>
        <w:rPr>
          <w:rFonts w:ascii="IRNazanin" w:hAnsi="IRNazanin" w:eastAsia="IRNazanin"/>
          <w:color w:val="111111"/>
          <w:sz w:val="28"/>
          <w:sz w:val="28"/>
          <w:szCs w:val="28"/>
          <w:rtl w:val="true"/>
          <w:lang w:bidi="fa-IR"/>
        </w:rPr>
        <w:t xml:space="preserve">وفیها بیان لجهاد السید اللاری السیاسی، وموقفه من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السید اللاری سیاسیاً عارفاً باحوال زمانه ، اجتمعت لدیه الرئاسة الدینیة والروحانیة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رحمه الله رابط الجأش حازماً فی أمره، الی جانب تواضع قل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فی حیاته الخاصّة، تناول الشای والسکر والتدخین ، وکان فی موقفه صریحاً فی رفض کل ما یستورد من بلاد الکفار من طعام ولباس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یدعو الی استخدام ما یستورد من البلدان الاسلامیة والصناعات الوطنیة ، ففی هذا خیر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وینطلق المؤلف فی بیان سبب حرمة السلع والبضائع الأجنبیة لدی السید اللاری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سؤراً الکفار ، لأنها حتی لو طهرت اصالة ، وانتفاء العلم بسریان النجاسة بالرطوبة ، فانّها لا تخرج عن کونها سؤراً للکفار، فالسور کما ورد فی لغة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باشره جسم حیوان</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سؤرة للکفار کان سؤرأ للفسقة والفجّار وتارکی الصلاة وفاقدی الطهارة وحالقی اللحی ، فهم لیسوا من أهل التقی والصلاح اذا لم یکونوا من المرتدین عن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المؤمن شفاء من سبعین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الفاسق داء لیس</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دواء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الأشیاء مظنونة النجاسة ، فهی من الشبهات التی ندب الشارع الی اجتنابها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الأحادیث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 ما یریبک إلی ما لا یریبک </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کما جاء فی رسالة لأمیر المؤمنین علیه السلام إلی عثمان بن حنیف عامله علی البصرة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رفانظر الی ما تقضمه من هذا المقضم ، فما اشتبه علیک علمه فالفظه ، وما ایقنت بطیب وجوهه فنل منه</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استعمالها موافق للاحتیاط ، وفی هذا طریق للنجاة وقد ورد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الحائطة لدینک</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وهذا طریق العلماء الصالحین والفقهاء الراشدین من العمل بالاحتیاط حتی أن الأورع والمحتاط من المجتهدین مقدم علی غیره عند تساوی الأعلمیة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فی اجتنابها احتراز من الشبهات والتی فی الوقوع فیها عتاب کما جاء فی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حلال الدنیا حساب و فی حرامهاعقاب وفی الشبهات عتاب</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فعدم استعمالها مستحسن لان فی استعمالها یکون الانسان مسؤولا قطعة وفی عدم استعمالها تسقط المسؤولیة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اجتنابها زهد ، وهو مندوب شرعاً، وقد روی عن الامام الصادق عليه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الزاهد فی الدنیا الذی یترک حلالها مخافة حسابه ، ویترک </w:t>
      </w:r>
    </w:p>
    <w:p>
      <w:pPr>
        <w:pStyle w:val="BookText"/>
        <w:rPr/>
      </w:pPr>
      <w:r>
        <w:rPr>
          <w:rFonts w:ascii="Amiri" w:hAnsi="Amiri" w:eastAsia="Amiri" w:cs="Amiri"/>
          <w:color w:val="111111"/>
          <w:sz w:val="28"/>
          <w:sz w:val="28"/>
          <w:szCs w:val="28"/>
          <w:rtl w:val="true"/>
          <w:lang w:bidi="ar-SA"/>
        </w:rPr>
        <w:t>حرامها مخافة عذابه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اجتنابها یوافق الورع، وقد جاء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الدین الورع</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وبالرغم من أن الورع یعنی الکف عن المحارم، ولکنه یعنی مطلق الکف مجازاً، حتی لو کف المرء عن الحلال والمباح، وقد قیل أن للورع اربع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التائبین ، وهو الذی یوجب الخروج عن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العالمین وهو الاجتناب عن الشبهات خوفاً منها وخشیة من الوقوع فی المحرمات ،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رتع حول الحمی یوشک أن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المتقین ، وهو ترک الحلال واجتناب المباح خوف الانجرار إلی الحرام ، کما هو الحال فی ترک مطلق الکلام خوفاً من الوقوع فی 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السالکین ، وهو الاعراض عما سوی الله عز وجل ، خشیة الانصراف عن ذکر الله والقرب منه والوقوع فی الشبهات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درجة المخلصین من الأنبیاء والأوصیاء والصدیقین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فی الاخبار عن الامام الباقر علیه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اعینونا بالورع فانه من القی الله منکم بالورع کان له عند الله فرجاً،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فمنّا النبی ومنّا الصدّیق والشهداء </w:t>
      </w:r>
    </w:p>
    <w:p>
      <w:pPr>
        <w:pStyle w:val="BookText"/>
        <w:rPr/>
      </w:pPr>
      <w:r>
        <w:rPr>
          <w:rFonts w:ascii="IRNazanin" w:hAnsi="IRNazanin" w:eastAsia="IRNazanin"/>
          <w:color w:val="111111"/>
          <w:sz w:val="28"/>
          <w:sz w:val="28"/>
          <w:szCs w:val="28"/>
          <w:rtl w:val="true"/>
          <w:lang w:bidi="fa-IR"/>
        </w:rPr>
        <w:t>والصالحون</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ولم یکن الصدّیق سوی علی بن أبی طالب علیه السلام الذی قال فی رسالته الی عامله عثمان بن حنیف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اعینونی بورع و اجتهاد وعقة وسداد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ویقول الامام فی رسالته السابقة الذکر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وإن لکل مأموم إماماً یقتدی به ویستضیء بنور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ترکها عوناً علی البرّ والتقوی ، وأن فی استعمالها دعماً للأثم والعدوان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 أثمانها تذهب لتنعش دول الکفر وتزید من عدّة الکفار والمعاندین ، ولأنهم فی حرب مع المسلمین ، وقد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استعمالها إسرافاً بل و تبذیراً ، فلا هی من الطعام ولا هی من الادام، لا هی محسوبة فی الأغذیة ولا فی الأشربة ، خاصة فی التدخین مع أثمانها الباهضة ، فلا شبهة فی کونها إسراف و تبذیر ، وقد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تُبَذِّرْ تَبْذِيرًا</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الأخبار عن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دعا برطب فاقبل بعضهم یرمی بالنوی ، فقال لا تفعل أن هذا من التبذیر وأن الله لا یحب </w:t>
      </w:r>
    </w:p>
    <w:p>
      <w:pPr>
        <w:pStyle w:val="BookText"/>
        <w:rPr/>
      </w:pP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وفی الجوامع عن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مرّ بسعد وهو یتوضّا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السرف یا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 الوضوء 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وان کنت علی عین جاریة</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وعن الصادق الا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الاسراف فیما أفسد المال و اضرّ بالبدن</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وقد کتب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السید محمد گلستان وهو أخ حرم السید المجلسی فی شرحه رسالة الامام الصادق من روضة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 التبغ فی مجالس العزاء یکلف أموالا باهضة ولیس فیه نفع ولا اصلاح فهو اسراف و حرام</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ولهذا کان السید اللاری یقدّم فی مجالس العزاء اللبن والعسل، وکان یبرر ذلک بانه أنفع للفقراء ، ولهذا ایضا کان یأمر فی مقابل تقدیم الشای والسجائر فی مجالس العزاء بتقدیم الطعام مرضاة للأمام، وبعدا عن الاسراف والتبذیر وهو حرام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أن استعمالها یؤدی الی الاعتیاد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والعادة کا لطبیعة الثانویة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فی عدم الاعتیاد علیها صلاح للانسان ، بل ان مطلق الاعتیاد والعادة علی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الطاعات والخیرات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مذمومة لدی الشرع والعقل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اجتناب مثل هذه الاشیاء هو من قبیل دفع الضرر الذی ینجم عن الاختلاف فی هذه المسألة ، فیما لو کان اشکال فی استعمالها فیعاتب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وینتقل المؤلف الی النقطة الثانیة عشر بعد أن أفرد ثلاث صفحات بیضاء النقطة الحادیة عشر، ویعلق المحقق فی الهامش أنها وجدت هکذا فی الأصل ، وان المؤلف ربما تعسر علیه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استعمال تلک الأشیاء ینطوی تحت الاهواء الباطلة والمیل إلی اللذائذ الجسدیة والشهوات البهیمیة ، وهو میل مذموم بعکس اجتنابها وهو أمر ممدوح لدی الشریعة، وقد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الحیاة الدنیا الا لهو ولعب</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وقد ورد عن الائمة الاطهار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للمؤمن والملاهی وان المؤمن لفی شغل شاغل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أن التدخین من أعظم الشواغل الی تلهی المرء عن طاعة الله وعن أداء الفرائض والواجبات والنوافل والمستحبات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عن الامام الصادق 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أنفق شیئاً فی غیر طاعة الله فهو مبذر ، ومن أنفق شیئاً فی سبیل الله فهو مقتصد</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أعطی فی غیر حق فقد أسرف ومن منع من حق فقد قتر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ریب فی أن تلک الأشیاء هو من قبیل اتلاف الأموال التی تؤدی الی </w:t>
      </w:r>
      <w:bookmarkStart w:id="588" w:name="pg7983_90862"/>
    </w:p>
    <w:p>
      <w:pPr>
        <w:pStyle w:val="BookText"/>
        <w:rPr/>
      </w:pPr>
      <w:bookmarkEnd w:id="588"/>
      <w:r>
        <w:rPr>
          <w:rFonts w:ascii="IRNazanin" w:hAnsi="IRNazanin" w:eastAsia="IRNazanin"/>
          <w:color w:val="111111"/>
          <w:sz w:val="28"/>
          <w:sz w:val="28"/>
          <w:szCs w:val="28"/>
          <w:rtl w:val="true"/>
          <w:lang w:bidi="fa-IR"/>
        </w:rPr>
        <w:t>سوء الحال لدی النساء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حرمها السید اللاری لأن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ینابیع الحکمة من قلبه علی لسانه</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وینعی المؤلف علی ما یتفوه به العامة فی جواز تلک الأشیاء انطلاقاً من استعمالها فی مجالس العلماء الاعلام، ویقول بعضهم بان فی ذلک تقلید لهم، وهو لیس بتقلید بل متابعة الأهواء الباطلة وشهوات النفس اللوامة </w:t>
      </w:r>
      <w:r>
        <w:rPr>
          <w:rFonts w:eastAsia="IRNazanin" w:cs="IRNazanin"/>
          <w:color w:val="111111"/>
          <w:sz w:val="28"/>
          <w:szCs w:val="28"/>
          <w:rtl w:val="true"/>
          <w:lang w:bidi="fa-IR"/>
        </w:rPr>
        <w:t>!</w:t>
      </w:r>
    </w:p>
    <w:p>
      <w:pPr>
        <w:pStyle w:val="Heading4"/>
        <w:numPr>
          <w:ilvl w:val="3"/>
          <w:numId w:val="1"/>
        </w:numPr>
        <w:rPr/>
      </w:pPr>
      <w:bookmarkStart w:id="589" w:name="__RefHeading___Toc6914138_1051229030"/>
      <w:bookmarkStart w:id="590" w:name="_Toc199"/>
      <w:bookmarkEnd w:id="589"/>
      <w:r>
        <w:rPr>
          <w:rtl w:val="true"/>
        </w:rPr>
        <w:t>الثمرة الخامسة</w:t>
      </w:r>
      <w:bookmarkEnd w:id="590"/>
    </w:p>
    <w:p>
      <w:pPr>
        <w:pStyle w:val="BookText"/>
        <w:rPr/>
      </w:pPr>
      <w:r>
        <w:rPr>
          <w:rFonts w:ascii="IRNazanin" w:hAnsi="IRNazanin" w:eastAsia="IRNazanin"/>
          <w:color w:val="111111"/>
          <w:sz w:val="28"/>
          <w:sz w:val="28"/>
          <w:szCs w:val="28"/>
          <w:rtl w:val="true"/>
          <w:lang w:bidi="fa-IR"/>
        </w:rPr>
        <w:t xml:space="preserve">وفیه ذکر لفضائل السید و خدماته للاسلام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السید اللاری ممن نذر روحه فی نشر الدین وکسر شوکة المعاندین ، وإعانة المظلومین وإغاثة الملهوفین ، فجزاه الله أفضل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رحمه الله وافی العلم دقیق النظر جمع المعقول والمنقول والحق انه کان وحید عصره وفرید دهره،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 لا تحرکه العواصف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مواجهة الظالمین ، وکان ملاذاً للفقراء والمساکین أقرّ بذلک العدّو والصدیق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یقصده ذوو الحاجات من کل حدب وصوب، من أطراف کوهستان ولارستان و جهرم و داراب و من البنادر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یعظم حرمات الله و شعائر الدین فلم تفته صلاة جماعة أو جمعة أو الصلاة علی جنائز المسلمین وغسل الجمعة ، وصلاة الاعیاد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یوجب صلاة العیدین الفطر والأضحی، یذبح فی عید الأضحی مئة من الاضاحی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یقیم مجالس العزاء علی مدی شهرین محرّم و صفر ویشارک فی المواکب الحسینیة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 بیت الله الحرام و مکث فی المدینة أیّام عاشوراء فأقام فیها العزاء الحسنی ، فی زمن تصعب فیه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اتشرّف بزیارة مشهد الامام الرضا وکان یکرم الف شخص ممن یعیشون في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وصل کرمان و رأی الشیخیة والصوفیة مترسخة فیها ارتقی المنبر ، ودعا الناس إلی الارتداع عن الضلال ، فبیّن لهم مقامات الامامة و مراتب الامام الحق، وفضح الشیخیة والصوفیة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 انه کلما نقص من عمره یوم ازدادت عبادته بون ، وکلما ضعف جسده قوت إرادته ، حتی وصل الذروة فایده الله بروح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الثقة السید التقی انه کان فی کرمان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ذهب لیلة الزیارة حجة الاسلام محمد رضا إبن العالم الجلیل الحاج أبی جعفر الکرمانی وکان من کبار العلماء والفقهاء </w:t>
      </w:r>
      <w:r>
        <w:rPr>
          <w:rStyle w:val="FootnoteAnchor"/>
          <w:rtl w:val="true"/>
        </w:rPr>
        <w:footnoteReference w:id="531"/>
      </w:r>
      <w:r>
        <w:rPr>
          <w:rFonts w:ascii="IRNazanin" w:hAnsi="IRNazanin" w:eastAsia="IRNazanin"/>
          <w:color w:val="111111"/>
          <w:sz w:val="28"/>
          <w:sz w:val="28"/>
          <w:szCs w:val="28"/>
          <w:rtl w:val="true"/>
          <w:lang w:bidi="fa-IR"/>
        </w:rPr>
        <w:t>، فدخل سلطان الواعظین</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وعلی وجهه آثار الحزن وقال لقد وصل تلغراف من فارس یفید بوفاة الحاج السید عبدالحسین منه فتأثر الحاج محمد رضا بشدة وأجهش بالبکاء ، وأمر باقامة مجلس العزاء</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إحدی ذکریاته مع المرحوم اللاری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 فی سفره الی مکّة المکرمة، فأخذ بیدی لیلة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نتحدّث أن قلبی منقبض ، فلقد </w:t>
      </w:r>
    </w:p>
    <w:p>
      <w:pPr>
        <w:pStyle w:val="BookText"/>
        <w:rPr/>
      </w:pPr>
      <w:r>
        <w:rPr>
          <w:rFonts w:ascii="IRNazanin" w:hAnsi="IRNazanin" w:eastAsia="IRNazanin"/>
          <w:color w:val="111111"/>
          <w:sz w:val="28"/>
          <w:sz w:val="28"/>
          <w:szCs w:val="28"/>
          <w:rtl w:val="true"/>
          <w:lang w:bidi="fa-IR"/>
        </w:rPr>
        <w:t xml:space="preserve">استعصت علیّ معضلة فلعلنا نجد حلاً ، فجلسنا معاً نتحدّث ، ثم نهض الی زاویة واستغرق فی الصلاة ، صلّی رکعتین وکان وجهه یسطع نوراً ، حتی ظللت انظر الیه مشدوهاً ، کنت اسمع صوتاً ولا أفهم کلامأً لکأن حواسی قد خطفت منی ، حتی اذا جاء الیّ بعد أن انفلت من صلاته وحدیثه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حلّ صاحب الزمان المعضلة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أقسم علی أن اکتم ذلک ما دام حیاً ، فلم أکلّم أحداً أو أخبر بها أحد حتی لبّی دعوة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یعجز القلم أن یحیط بمآثره وتعدید فضائله ولکننا نکتفی بالمهمات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أحیا فریضة عظیمة الا وهی صلاة الجمعة وذلک فی اقلیم لار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أفضل جزاء المحسنین ورفع مقامه أعلی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الثقة السید رضا وکان من أجلّة سادات جهرم أنه رأی السید اللاری وقد ار تقی منبر الجمعة ، وهالة من نور تسطع فوق رأسه لم تفارقه حتی فرغ من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عجب فی ذلک وقد جاء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نجله السید علی اکبر انه ما رای والده فی عالم الرؤیا الا مشتغلاً؟ فی حالة من حالات صلاة الجمعة ، مصلیاً أو خطیباً أو فرغ تواً منها ، ولعل سرّ ذلک یکمن فی أن السید رحمه الله قد أحیا سنّة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 واعظم أجره ورفع مقامه فی دار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الحدیث النبوی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سنّ سنة حسنة فله أجرها وأجر من عمل بها الی یوم القیامة ، من غیر أن ینقص من </w:t>
      </w:r>
    </w:p>
    <w:p>
      <w:pPr>
        <w:pStyle w:val="BookText"/>
        <w:rPr/>
      </w:pPr>
      <w:r>
        <w:rPr>
          <w:rFonts w:ascii="Amiri" w:hAnsi="Amiri" w:eastAsia="Amiri" w:cs="Amiri"/>
          <w:color w:val="111111"/>
          <w:sz w:val="28"/>
          <w:sz w:val="28"/>
          <w:szCs w:val="28"/>
          <w:rtl w:val="true"/>
          <w:lang w:bidi="ar-SA"/>
        </w:rPr>
        <w:t>أجرهم شیئاً</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مآثره انه رحمه الله عمل علی طرد الیهود من جهرم ولار بعدما عاثوا فساداً وکانوا یؤذون أطفال المسلمین ، فباعوا بیوتهم ونزحوا عن أرض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مآثره ان لفیفاً من المبشرین النصاری جاءوا الی الار، وکانوا یوزعون کتب الضلال والاناجیل المحرفة علی الناس مجاناً ، ویدعونهم الی النصرانیة ، وشاع الخبر فلما سمع السید أمر حاکم لار باخراجهم، ولکته تساهل فی ذلک ، فبادر رحمه الله الی انتزاعها منهم ومزّقها والقاها فی البئر ثم أمر بطردهم وأفتی بحرمة من یتعاون معهم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عادوا إلی بلادهم، وسرعان ما وردت رسالة من ملکهم الی ملک ایران یطالب بغرامة قدرها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وهی قیمة الکتب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لار مطالباً إیاه بتولّی ذلک و استحصال مبلغ الغرامة من السید اللاری واعتذر الحاکم قائلاً انه لا یجرؤ علی مطالبة السید بذلک طالباً من العاصمة أن تتدخل مباشرة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ممثلاً اله الی الار، وجاء به حاکم المدینة الی المسجد واشار الی المحراب قائلا لمبعوث عین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اللاری هناک ، ونظر الرجل الی الألوف وهی تصطف خلف إمامها فی الصلاة ، فاستولی علیه الجبن وعاد الی طهران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ویذکر المؤلف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بنفسه إلی لار لیقدّم اعتذار 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مآثره وأمجاده ، جهاده ومقاومته أعداء الاسلام و استئصال جذور فسادهم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یدفع الظلم والحیف الذی نزل بشعبه ، فرفع عن أهل لارستان الضرائب الباهضة، واصبح منزله قلعة وحصناً حصیناً وملاذاً للمقهورین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هذا نصب له خوانین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جراش</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xml:space="preserve">العداوة ، وأغاروا علیه ینشدون قتله وسبی أسرته ، ولکن الله محقهم بظلمهم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أمجاده وقوفه الحازم بوجه الاحتلالین الانجلیزی فی الجنوب والروسی فی الشمال فأصدر حکمه بجهاد </w:t>
      </w:r>
      <w:r>
        <w:rPr>
          <w:rStyle w:val="FootnoteAnchor"/>
          <w:rtl w:val="true"/>
        </w:rPr>
        <w:footnoteReference w:id="537"/>
      </w:r>
      <w:r>
        <w:rPr>
          <w:rFonts w:ascii="IRNazanin" w:hAnsi="IRNazanin" w:eastAsia="IRNazanin"/>
          <w:color w:val="111111"/>
          <w:sz w:val="28"/>
          <w:sz w:val="28"/>
          <w:szCs w:val="28"/>
          <w:rtl w:val="true"/>
          <w:lang w:bidi="fa-IR"/>
        </w:rPr>
        <w:t>المغیرین ، وعبّأ قوّات من الشعب وزودهم بالاسلحة ، وانطلق یقود المقاتلین ، لیدفع العدوان عن أرض المسلمین وبیضة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وحرّض السید مرتضی الاهرمی </w:t>
      </w:r>
      <w:r>
        <w:rPr>
          <w:rStyle w:val="FootnoteAnchor"/>
          <w:rtl w:val="true"/>
        </w:rPr>
        <w:footnoteReference w:id="538"/>
      </w:r>
      <w:r>
        <w:rPr>
          <w:rFonts w:ascii="IRNazanin" w:hAnsi="IRNazanin" w:eastAsia="IRNazanin"/>
          <w:color w:val="111111"/>
          <w:sz w:val="28"/>
          <w:sz w:val="28"/>
          <w:szCs w:val="28"/>
          <w:rtl w:val="true"/>
          <w:lang w:bidi="fa-IR"/>
        </w:rPr>
        <w:t>علی قتال الانکلیز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فنکّس رایات الکفر فی تلک البلاد ورفع مکانها رایة الاسلام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جهاده لأندرس دین الله في تلک الأصقاع، وکان علی الاسلام السلام</w:t>
      </w:r>
      <w:r>
        <w:rPr>
          <w:rFonts w:eastAsia="IRNazanin" w:cs="IRNazanin"/>
          <w:color w:val="111111"/>
          <w:sz w:val="28"/>
          <w:szCs w:val="28"/>
          <w:rtl w:val="true"/>
          <w:lang w:bidi="fa-IR"/>
        </w:rPr>
        <w:t xml:space="preserve">. </w:t>
      </w:r>
      <w:bookmarkStart w:id="591" w:name="pg7983_90867"/>
    </w:p>
    <w:p>
      <w:pPr>
        <w:pStyle w:val="BookText"/>
        <w:rPr/>
      </w:pPr>
      <w:bookmarkEnd w:id="591"/>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فضائله رحمه الله أمره بالمعروف ونهیه عن المنکر ، فمنع الطبول وکان عادة أشرار لار وحرم ضرب الدفوف فی الاعراس ، وکانت سنّة سیئة بین الناس وکان یشترط عند عقده للنکاح أن یکون خالیاً من کل اسباب اللهو ، ومنع ایضأً التشبیه فی العزاء الحسینی ، وأوقف الضرب علی الصنج</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ولم یجرؤ دلّاک علی حلق اللحی ، ولم یجرؤ أحد من ذوي الذقون المحلوقة علی دخول مجلسه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یسعی فی إقامة حدود الدین و تزکیة نفوس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الی جانب حزمه وصرامته فی ذات الله بالمؤمنین رؤوفاً رحیماً، کالأب الرؤوف والام الرؤوم، فی مواعظه وارشاده وفی توجیهه و ابلاغه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حقوقه علی أهل الایمان و اسکنه أعلی غرف الجنان</w:t>
      </w:r>
      <w:r>
        <w:rPr>
          <w:rFonts w:eastAsia="IRNazanin" w:cs="IRNazanin"/>
          <w:color w:val="111111"/>
          <w:sz w:val="28"/>
          <w:szCs w:val="28"/>
          <w:rtl w:val="true"/>
          <w:lang w:bidi="fa-IR"/>
        </w:rPr>
        <w:t>»..</w:t>
      </w:r>
    </w:p>
    <w:p>
      <w:pPr>
        <w:pStyle w:val="Heading4"/>
        <w:numPr>
          <w:ilvl w:val="3"/>
          <w:numId w:val="1"/>
        </w:numPr>
        <w:rPr/>
      </w:pPr>
      <w:bookmarkStart w:id="592" w:name="__RefHeading___Toc6914140_1051229030"/>
      <w:bookmarkStart w:id="593" w:name="_Toc200"/>
      <w:bookmarkEnd w:id="592"/>
      <w:r>
        <w:rPr>
          <w:rtl w:val="true"/>
        </w:rPr>
        <w:t>الثمرة السادسة</w:t>
      </w:r>
      <w:bookmarkEnd w:id="593"/>
    </w:p>
    <w:p>
      <w:pPr>
        <w:pStyle w:val="Heading5"/>
        <w:numPr>
          <w:ilvl w:val="4"/>
          <w:numId w:val="1"/>
        </w:numPr>
        <w:rPr/>
      </w:pPr>
      <w:bookmarkStart w:id="594" w:name="__RefHeading___Toc6914142_1051229030"/>
      <w:bookmarkStart w:id="595" w:name="_Toc201"/>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 xml:space="preserve">وفیه ذکر لولادته ونتف عن حیاته الی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السید اللاری فی لیلة الجمعة فی الثلاثین من صفر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وقال الشاعر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 نجم المجد فی البرج الرفیع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علا السمت والفضل الاثیل</w:t>
      </w:r>
    </w:p>
    <w:p>
      <w:pPr>
        <w:pStyle w:val="BookText"/>
        <w:rPr/>
      </w:pPr>
      <w:r>
        <w:rPr>
          <w:rFonts w:ascii="IRNazanin" w:hAnsi="IRNazanin" w:eastAsia="IRNazanin"/>
          <w:color w:val="111111"/>
          <w:sz w:val="28"/>
          <w:sz w:val="28"/>
          <w:szCs w:val="28"/>
          <w:rtl w:val="true"/>
          <w:lang w:bidi="fa-IR"/>
        </w:rPr>
        <w:t xml:space="preserve">أشرق الأیام بالوجه السنیع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وارتدی بالعلم والفقه البدیع</w:t>
      </w:r>
    </w:p>
    <w:p>
      <w:pPr>
        <w:pStyle w:val="BookText"/>
        <w:rPr/>
      </w:pPr>
      <w:r>
        <w:rPr>
          <w:rFonts w:ascii="IRNazanin" w:hAnsi="IRNazanin" w:eastAsia="IRNazanin"/>
          <w:color w:val="111111"/>
          <w:sz w:val="28"/>
          <w:sz w:val="28"/>
          <w:szCs w:val="28"/>
          <w:rtl w:val="true"/>
          <w:lang w:bidi="fa-IR"/>
        </w:rPr>
        <w:t xml:space="preserve">حل بالوادی فأعلاه الاله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فی أوج الکمال والفخار</w:t>
      </w:r>
    </w:p>
    <w:p>
      <w:pPr>
        <w:pStyle w:val="BookText"/>
        <w:rPr/>
      </w:pPr>
      <w:r>
        <w:rPr>
          <w:rFonts w:ascii="IRNazanin" w:hAnsi="IRNazanin" w:eastAsia="IRNazanin"/>
          <w:color w:val="111111"/>
          <w:sz w:val="28"/>
          <w:sz w:val="28"/>
          <w:szCs w:val="28"/>
          <w:rtl w:val="true"/>
          <w:lang w:bidi="fa-IR"/>
        </w:rPr>
        <w:t xml:space="preserve">فی سنام الفرد والجاه المنیع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بالمزایا فهو قد سامی الجمیع</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طلع عبدالحسین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فی أوج المعالی عزة </w:t>
      </w:r>
    </w:p>
    <w:p>
      <w:pPr>
        <w:pStyle w:val="BookText"/>
        <w:rPr/>
      </w:pPr>
      <w:r>
        <w:rPr>
          <w:rFonts w:ascii="IRNazanin" w:hAnsi="IRNazanin" w:eastAsia="IRNazanin"/>
          <w:color w:val="111111"/>
          <w:sz w:val="28"/>
          <w:sz w:val="28"/>
          <w:szCs w:val="28"/>
          <w:rtl w:val="true"/>
          <w:lang w:bidi="fa-IR"/>
        </w:rPr>
        <w:t xml:space="preserve">فی سماء المجد کالبدر السطیع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وافتخاراً فهو للفخر رقیع</w:t>
      </w:r>
    </w:p>
    <w:p>
      <w:pPr>
        <w:pStyle w:val="BookText"/>
        <w:rPr/>
      </w:pPr>
      <w:r>
        <w:rPr>
          <w:rFonts w:ascii="IRNazanin" w:hAnsi="IRNazanin" w:eastAsia="IRNazanin"/>
          <w:color w:val="111111"/>
          <w:sz w:val="28"/>
          <w:sz w:val="28"/>
          <w:szCs w:val="28"/>
          <w:rtl w:val="true"/>
          <w:lang w:bidi="fa-IR"/>
        </w:rPr>
        <w:t xml:space="preserve">کوکب المعلاة طلّاع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مرتقی وعر ارتقی هذا الفتی</w:t>
      </w:r>
    </w:p>
    <w:p>
      <w:pPr>
        <w:pStyle w:val="BookText"/>
        <w:rPr/>
      </w:pPr>
      <w:r>
        <w:rPr>
          <w:rFonts w:ascii="IRNazanin" w:hAnsi="IRNazanin" w:eastAsia="IRNazanin"/>
          <w:color w:val="111111"/>
          <w:sz w:val="28"/>
          <w:sz w:val="28"/>
          <w:szCs w:val="28"/>
          <w:rtl w:val="true"/>
          <w:lang w:bidi="fa-IR"/>
        </w:rPr>
        <w:t xml:space="preserve">فارتقی فی ذروة المجد الرفیع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فی نیل المنی کل قریع</w:t>
      </w:r>
    </w:p>
    <w:p>
      <w:pPr>
        <w:pStyle w:val="BookText"/>
        <w:rPr/>
      </w:pPr>
      <w:r>
        <w:rPr>
          <w:rFonts w:ascii="IRNazanin" w:hAnsi="IRNazanin" w:eastAsia="IRNazanin"/>
          <w:color w:val="111111"/>
          <w:sz w:val="28"/>
          <w:sz w:val="28"/>
          <w:szCs w:val="28"/>
          <w:rtl w:val="true"/>
          <w:lang w:bidi="fa-IR"/>
        </w:rPr>
        <w:t xml:space="preserve">حجة الاسلام مصباح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الغراء من شهر الصفر</w:t>
      </w:r>
    </w:p>
    <w:p>
      <w:pPr>
        <w:pStyle w:val="BookText"/>
        <w:rPr/>
      </w:pPr>
      <w:r>
        <w:rPr>
          <w:rFonts w:ascii="IRNazanin" w:hAnsi="IRNazanin" w:eastAsia="IRNazanin"/>
          <w:color w:val="111111"/>
          <w:sz w:val="28"/>
          <w:sz w:val="28"/>
          <w:szCs w:val="28"/>
          <w:rtl w:val="true"/>
          <w:lang w:bidi="fa-IR"/>
        </w:rPr>
        <w:t xml:space="preserve">آیة الرحمن والمولی القریع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تجلی ذلک النور السطیع</w:t>
      </w:r>
    </w:p>
    <w:p>
      <w:pPr>
        <w:pStyle w:val="BookText"/>
        <w:rPr/>
      </w:pPr>
      <w:r>
        <w:rPr>
          <w:rFonts w:ascii="IRNazanin" w:hAnsi="IRNazanin" w:eastAsia="IRNazanin"/>
          <w:color w:val="111111"/>
          <w:sz w:val="28"/>
          <w:sz w:val="28"/>
          <w:szCs w:val="28"/>
          <w:rtl w:val="true"/>
          <w:lang w:bidi="fa-IR"/>
        </w:rPr>
        <w:t xml:space="preserve">سید الاعلام والحبر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أجاد العقل فی تاریخه</w:t>
      </w:r>
    </w:p>
    <w:p>
      <w:pPr>
        <w:pStyle w:val="BookText"/>
        <w:rPr/>
      </w:pPr>
      <w:r>
        <w:rPr>
          <w:rFonts w:ascii="IRNazanin" w:hAnsi="IRNazanin" w:eastAsia="IRNazanin"/>
          <w:color w:val="111111"/>
          <w:sz w:val="28"/>
          <w:sz w:val="28"/>
          <w:szCs w:val="28"/>
          <w:rtl w:val="true"/>
          <w:lang w:bidi="fa-IR"/>
        </w:rPr>
        <w:t xml:space="preserve">ماله فی ذلک العصر قصیع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دین الله لاحت فی الصدیع</w:t>
      </w:r>
    </w:p>
    <w:p>
      <w:pPr>
        <w:pStyle w:val="BookText"/>
        <w:rPr/>
      </w:pPr>
      <w:r>
        <w:rPr>
          <w:rFonts w:ascii="IRNazanin" w:hAnsi="IRNazanin" w:eastAsia="IRNazanin"/>
          <w:color w:val="111111"/>
          <w:sz w:val="28"/>
          <w:sz w:val="28"/>
          <w:szCs w:val="28"/>
          <w:rtl w:val="true"/>
          <w:lang w:bidi="fa-IR"/>
        </w:rPr>
        <w:t>تربّی السید فی احضان طاهرة وحجور زکیة ، نشأ فی أحضان والد ماجد ووالدة ماجدة ثم فی ظلّ خال طیب حتی اذا بلغ السابعة ذهب الی الکتّاب فتعلّم القرآن وبعض الکتب ، فلما بلغ العاشرة انتظم فی سلک الحوزة العلمیة وراح ینهل من علوم أهل البیت فی رعایة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وفرغ من السطوح فی سن العشرین، ثم بلغ مرحلة الاجتهاد فی الخامسة والعشرین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شاء الله سبحانه أن ینزح الی اقلیم لارستان استجابة لرغبة أهلها ، فأسس فیها الحوزة العلمیة ، فقصده طلاب العلم کما تقصد الفراشات القنادیل المضیئة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بمسؤولیاته فی ارشاد الناس ، و بیان مسائل الحلال والحرام ، و تبلیغ رسالة الاسلام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الحق لا یهادن الباطل ، والباطل لا یتبع الحق، فقد رصد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جراش العداوة والحرب و اضمروا له السوء، کما قال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شَيَاطِينَ الْإِنْسِ وَالْجِنِّ</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وهذا هو شأن الانسان مذهبط آدم الی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بَعْضُكُمْ لِبَعْضٍ عَدُوٌّ</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حتی إذا اندلعت حرکة المشروطة ، ونهض حجج الاسلام الی مساندتها ، استمد علماء النجف من السید العون ، وتهافت علیه أهل شیراز ینشدون حمایته ، وذلک بعد أن عم فساد القاجار وشمل طغیانهم العرب والترک، وعم بلاء خوانین جراش أطراف لارستان ، فانتشرت دعوة المشروطة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فاستجاب السید اللاری و انطلق الی شیراز ، وحل فی بیت المیرزا ابراهیم ، وانتقل الی مرقد شاه جراغ احمد بن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 حوله أهل شیراز فاقام جمعتها وأم أهلها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وحوصر المرقد الطاهر حیث اعتصم السید اللاری فیه ، وامطر المرقد بوابل الرصاص والسهام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یرغب السید فی أن حرمة المرقد فانتقل إلی منزل الحاج علی ذی الریاستین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لقد نهض السید اللاری لیرفع رایة المشروطة عندما کانت ترفع رایة العدل والاسلام ، فلما انکشف زیفها، وبان فساد بعض من اند فی صفوتها، عاد الی شیراز مرة اخری وطالب بالمشروطة المشروعة ، وراح یفضح علی الملأ مشروطة أعداء الدین ، ودعا الناس الی محقها ، ولکن هیهات ، و سبحان من لا یخطیء، ولقد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اردناها خلا فصارت خمراً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وانتهز خوانین جراش حکام لارستان الفرصة فأظهروا العداوة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الْبَغْضَاءُ مِنْ أَفْوَاهِهِمْ وَمَا تُخْفِي صُدُورُهُمْ أَكْبَرُ</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وهکذا أسفر العدوان، واجتاح الخوانین بیوت اللاریین ، فنهبوا الأموال وأرهبوا النفوس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وتحرک قلی خان وهو حاکم لار باتجاه داراب ، فاتحد اللاریون مع زعماء بیرم و بیغه وحاجی آباد، وکان بینهم وبین خوانین جراش عداء قدیم ، ونشب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یتدخل آیة الله اللاری واعتصم بمنزله ، ولم یذهب الی المسجد وکان یقیم صلاة الجماعة فی بیته ، بالرغم مما یعتمل فی نفس اللاری من غضب علی الجراشیین ، فاتهموه بمساندة اعدائهم ، وکان السید اللاری بریئاً براءة علی من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أدرک اللاری ما یضمره الجراشیون من الشر فغادر لار ولجأ الی کوهستان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واصطدم أهل لار بالجراشیین ولکنهم هزموا، ونهبت المدینة ، وأغار المعتدون علی منزل السید اللاری وفر أهل بیته الی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انطفأت نار الحرب و انجلی غبار الفتن ، دعا أهل لار السید الی العودة الی مدینتهم فاستجاب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وصادف أن اجتاح الی انکلیز ثغور الاسلام فی الجنوب ، فدعا آیة الله الناس الی الدفاع عن الاسلام، و توجه بنفسه مع عده من المجاهدین لحفظ الثغور الاسلامیة و الوقوف بوجه المغیرین</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وانتهز الخونة فی لار هذه الفرصة وتواطؤوا مع الانکلیز فاغاروا علی </w:t>
      </w:r>
    </w:p>
    <w:p>
      <w:pPr>
        <w:pStyle w:val="BookText"/>
        <w:rPr/>
      </w:pPr>
      <w:r>
        <w:rPr>
          <w:rFonts w:ascii="IRNazanin" w:hAnsi="IRNazanin" w:eastAsia="IRNazanin"/>
          <w:color w:val="111111"/>
          <w:sz w:val="28"/>
          <w:sz w:val="28"/>
          <w:szCs w:val="28"/>
          <w:rtl w:val="true"/>
          <w:lang w:bidi="fa-IR"/>
        </w:rPr>
        <w:t>منزله واسروا أهل بیته ، واقتادو هم الی شیراز فظلوا في الأسر مدّة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وتوجه آیة الله اللاری من نواحی داراب الی فیروز آباد و توقف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الأسری من شیراز والتقی السید أهل بیته فی تلک النواحی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خاضعة النفوذ صولة الدولة الایلخانی القشقائی</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فظل السید وأهل بیته تحت حمایة صولة الدولة مدة اربع سنین ، وکان بمثابة السدّ المنیع لحفظ ثغور الاسلام، ونشر الأحکام ، وهدایة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اذا نهض صولة الدولة لحرب الانکلیز ، وحاصر شیراز ثم هزم، لم یجد السید مفرّاًمن مغادرة فیروز آباد ، واللجوء الی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 أهل جهرم بذلک فدعوا السید الی جهرم و نظم به استقبال کبیر ، وهیأ له منزل ، ولکنه رفض الحلول فیه ، وفضل النزول فی بیت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یقطنها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فأقام هناک ، وأقام صلاة الجمعة والجماعة ، وقلده الناس فی اُمور دینهم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أهل لار الدعوة الی السید للعودة ولکنه رفض ذلک وظل فی جهرم ، حتی انتقل الی الرفیق الأعلی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وکان رحیله رزیة کبری و ثلمة عظیمة فی الاسلام لا یسدها شیء أبدأً، وفجیعة بلغ الی أهل السماء رزیّنها</w:t>
      </w:r>
      <w:r>
        <w:rPr>
          <w:rFonts w:eastAsia="IRNazanin" w:cs="IRNazanin"/>
          <w:color w:val="111111"/>
          <w:sz w:val="28"/>
          <w:szCs w:val="28"/>
          <w:rtl w:val="true"/>
          <w:lang w:bidi="fa-IR"/>
        </w:rPr>
        <w:t xml:space="preserve">» </w:t>
      </w:r>
      <w:bookmarkStart w:id="596" w:name="pg7983_90872"/>
    </w:p>
    <w:p>
      <w:pPr>
        <w:pStyle w:val="BookText"/>
        <w:rPr/>
      </w:pPr>
      <w:bookmarkEnd w:id="596"/>
      <w:r>
        <w:rPr>
          <w:rFonts w:ascii="IRNazanin" w:hAnsi="IRNazanin" w:eastAsia="IRNazanin"/>
          <w:color w:val="111111"/>
          <w:sz w:val="28"/>
          <w:sz w:val="28"/>
          <w:szCs w:val="28"/>
          <w:rtl w:val="true"/>
          <w:lang w:bidi="fa-IR"/>
        </w:rPr>
        <w:t xml:space="preserve">و تاریخ وفاته کان بعد ساعة واحدة من ظهر یوم الجمعة الرابع من شوّال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ان لزم فراش المرض یومین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لحظة وفاته من اللحظات الخالدة إذ انه ادی صلاة العصر من یوم الجمعة ، فاصیب بالسکتة ، ورحل عن الدنیا ، طاهراً مجاهداً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 الحزن البلاد، واقیمت مجالس العزاء فی کل مکان فی العراق و ایران</w:t>
      </w:r>
      <w:r>
        <w:rPr>
          <w:rFonts w:eastAsia="IRNazanin" w:cs="IRNazanin"/>
          <w:color w:val="111111"/>
          <w:sz w:val="28"/>
          <w:szCs w:val="28"/>
          <w:rtl w:val="true"/>
          <w:lang w:bidi="fa-IR"/>
        </w:rPr>
        <w:t>.</w:t>
      </w:r>
    </w:p>
    <w:p>
      <w:pPr>
        <w:pStyle w:val="Heading5"/>
        <w:numPr>
          <w:ilvl w:val="4"/>
          <w:numId w:val="1"/>
        </w:numPr>
        <w:rPr/>
      </w:pPr>
      <w:bookmarkStart w:id="597" w:name="__RefHeading___Toc6914144_1051229030"/>
      <w:bookmarkStart w:id="598" w:name="_Toc202"/>
      <w:bookmarkEnd w:id="597"/>
      <w:r>
        <w:rPr>
          <w:rtl w:val="true"/>
        </w:rPr>
        <w:t>رؤیا</w:t>
      </w:r>
      <w:r>
        <w:rPr>
          <w:rtl w:val="true"/>
        </w:rPr>
        <w:t>:</w:t>
      </w:r>
      <w:bookmarkEnd w:id="598"/>
    </w:p>
    <w:p>
      <w:pPr>
        <w:pStyle w:val="BookText"/>
        <w:rPr/>
      </w:pPr>
      <w:r>
        <w:rPr>
          <w:rFonts w:ascii="IRNazanin" w:hAnsi="IRNazanin" w:eastAsia="IRNazanin"/>
          <w:color w:val="111111"/>
          <w:sz w:val="28"/>
          <w:sz w:val="28"/>
          <w:szCs w:val="28"/>
          <w:rtl w:val="true"/>
          <w:lang w:bidi="fa-IR"/>
        </w:rPr>
        <w:t xml:space="preserve">وقد روی نجله السید علی أکبر انه رأی فی عالم الرؤیا وذلک قبل أربعین یوما من وفاة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الاسواق معطلّة والدکاکین مقفلة ، وقد جلس الناس للعزاء والقلوب محزونة والعیون دامعة ، یقول فسألت عن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 توفی جبریل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فانتبهت من نومی وانتابتنی الهواجس حتی توفی والدی ، فرأیت فی عالم الیقظة ما رأینه فی عالم المنام وعبرت الرؤیا بوفاة آیة الله اللاری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جسده الطاهر لیلاً ، وصلی علیه نجله السید عبدالمحمد حتی اذا طلع الصبح تجمع الناس للتشییع ، فی مواکب حزینة وعیون دامعة، وقلوب مفجوعة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وابتیعت أرض قرب بیته لتکون مرقداً له ، وهکذا ووری الثری ، لیکون قبره مزار للمؤمنین و محلاً لاقامة صلاة الجمعة والجماعة ، ومکاناً لاقامة مجالس العزاء فی عاشوراء الحسین علیه السلام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روی ثقة مؤمن انه قبل وفاة السید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فی عالم المنام </w:t>
      </w:r>
      <w:bookmarkStart w:id="599" w:name="pg7983_90873"/>
    </w:p>
    <w:p>
      <w:pPr>
        <w:pStyle w:val="BookText"/>
        <w:rPr/>
      </w:pPr>
      <w:bookmarkEnd w:id="599"/>
      <w:r>
        <w:rPr>
          <w:rFonts w:ascii="IRNazanin" w:hAnsi="IRNazanin" w:eastAsia="IRNazanin"/>
          <w:color w:val="111111"/>
          <w:sz w:val="28"/>
          <w:sz w:val="28"/>
          <w:szCs w:val="28"/>
          <w:rtl w:val="true"/>
          <w:lang w:bidi="fa-IR"/>
        </w:rPr>
        <w:t>رجالاً بیض هبطوا من السماء ومعهم سیف ومرآة وقرآن ، فدفنوها فی نفس المکان الذی أصبح قبراً للسید رحمه الله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رؤیا صادقة لأنها حصلت قبل الوفاة ولا شک أن جسد ذلک العظیم کان صافیاً کالمرأة التی تنعکس فیها الأخلاق الالهیة ، ولا شک فی أن القرآن کان قلبه الشریف لأن کلمات القرآن انطبعت علی شفائه ، فکان مصدراً لعلوم وأحکام القرآن ، فقلب المؤمن الحامل للقرآن اکثر حرمة من القرآن کما ورد فی الأحادیث، خاصّة قلب العالم الربّانی کاشف أسرار القرآن، لأنه یحمل القرآن لفظاً ومعنیً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بنی عمّا ینهی القرآن عنه ویأمر بما 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السیف لسانه الذی جاهد به أعداء الدین وکان علی الکفار اشدّ من لهیب النار </w:t>
      </w:r>
      <w:r>
        <w:rPr>
          <w:rFonts w:eastAsia="IRNazanin" w:cs="IRNazanin"/>
          <w:color w:val="111111"/>
          <w:sz w:val="28"/>
          <w:szCs w:val="28"/>
          <w:rtl w:val="true"/>
          <w:lang w:bidi="fa-IR"/>
        </w:rPr>
        <w:t>.</w:t>
      </w:r>
    </w:p>
    <w:p>
      <w:pPr>
        <w:pStyle w:val="Heading5"/>
        <w:numPr>
          <w:ilvl w:val="4"/>
          <w:numId w:val="1"/>
        </w:numPr>
        <w:rPr/>
      </w:pPr>
      <w:bookmarkStart w:id="600" w:name="__RefHeading___Toc6914146_1051229030"/>
      <w:bookmarkStart w:id="601" w:name="_Toc203"/>
      <w:bookmarkEnd w:id="600"/>
      <w:r>
        <w:rPr>
          <w:rtl w:val="true"/>
        </w:rPr>
        <w:t>تنبیه</w:t>
      </w:r>
      <w:r>
        <w:rPr>
          <w:rtl w:val="true"/>
        </w:rPr>
        <w:t>:</w:t>
      </w:r>
      <w:bookmarkEnd w:id="601"/>
    </w:p>
    <w:p>
      <w:pPr>
        <w:pStyle w:val="BookText"/>
        <w:rPr/>
      </w:pPr>
      <w:r>
        <w:rPr>
          <w:rFonts w:ascii="IRNazanin" w:hAnsi="IRNazanin" w:eastAsia="IRNazanin"/>
          <w:color w:val="111111"/>
          <w:sz w:val="28"/>
          <w:sz w:val="28"/>
          <w:szCs w:val="28"/>
          <w:rtl w:val="true"/>
          <w:lang w:bidi="fa-IR"/>
        </w:rPr>
        <w:t xml:space="preserve">و تحت هذا العنوان یقول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وبالاستناد إلی تاریخ ولادة السید اللاری ووفاته یکون عمره الشریف سبعة وسبعین عاما، أمضی منها فی النجف الأشرف أربعة وأربعین عاماً، وأربعة وعشرین منها فی لار واربعة فی فیروز آباد، وخمسة أعوام وشهور فی بلده جهرم حتی انتقل الی رحمة ربه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قیل فی تاریخ وفاته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أذهب الله هذا العالم من هذا العالم فی عام قد ذهب العلم من بین أهل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فی هذا استناد الی روایة من الامام الصادق یقول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عزوجل لا یرفع العلم بعد مایهبطه ولکن یموت العالم فیذهب بما یعلم</w:t>
      </w:r>
      <w:r>
        <w:rPr>
          <w:rFonts w:eastAsia="IRNazanin" w:cs="IRNazanin"/>
          <w:color w:val="111111"/>
          <w:sz w:val="28"/>
          <w:szCs w:val="28"/>
          <w:rtl w:val="true"/>
          <w:lang w:bidi="fa-IR"/>
        </w:rPr>
        <w:t>»</w:t>
      </w:r>
      <w:r>
        <w:rPr>
          <w:rStyle w:val="FootnoteAnchor"/>
          <w:rtl w:val="true"/>
        </w:rPr>
        <w:footnoteReference w:id="545"/>
      </w:r>
      <w:bookmarkStart w:id="602" w:name="pg7983_90874"/>
    </w:p>
    <w:p>
      <w:pPr>
        <w:pStyle w:val="Heading5"/>
        <w:numPr>
          <w:ilvl w:val="4"/>
          <w:numId w:val="1"/>
        </w:numPr>
        <w:rPr/>
      </w:pPr>
      <w:bookmarkStart w:id="603" w:name="__RefHeading___Toc6914148_1051229030"/>
      <w:bookmarkStart w:id="604" w:name="_Toc204"/>
      <w:bookmarkEnd w:id="602"/>
      <w:bookmarkEnd w:id="603"/>
      <w:r>
        <w:rPr>
          <w:rtl w:val="true"/>
        </w:rPr>
        <w:t>المراثی</w:t>
      </w:r>
      <w:bookmarkEnd w:id="604"/>
    </w:p>
    <w:p>
      <w:pPr>
        <w:pStyle w:val="BookText"/>
        <w:rPr/>
      </w:pPr>
      <w:r>
        <w:rPr>
          <w:rFonts w:ascii="IRNazanin" w:hAnsi="IRNazanin" w:eastAsia="IRNazanin"/>
          <w:color w:val="111111"/>
          <w:sz w:val="28"/>
          <w:sz w:val="28"/>
          <w:szCs w:val="28"/>
          <w:rtl w:val="true"/>
          <w:lang w:bidi="fa-IR"/>
        </w:rPr>
        <w:t xml:space="preserve">لقد انشدت بمناسبة وفاته المراثی باللغتین العربیة والفارسیة ، وکلها تعکس الألم والفجیعة برحیل ذلک العالم الربّانی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أجاد الشاعر إذ یقول فی تلک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أجاد من قال فی تاریخ رحلته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طوت وسائد علم الشرع والحکم</w:t>
      </w:r>
    </w:p>
    <w:p>
      <w:pPr>
        <w:pStyle w:val="BookText"/>
        <w:rPr/>
      </w:pPr>
      <w:r>
        <w:rPr>
          <w:rFonts w:ascii="IRNazanin" w:hAnsi="IRNazanin" w:eastAsia="IRNazanin"/>
          <w:color w:val="111111"/>
          <w:sz w:val="28"/>
          <w:sz w:val="28"/>
          <w:szCs w:val="28"/>
          <w:rtl w:val="true"/>
          <w:lang w:bidi="fa-IR"/>
        </w:rPr>
        <w:t xml:space="preserve">وقد تضمّنت المراثی الفارسیة أشعاراً باللغة العربیة جمیلة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ابواب السماوات بکت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وبقاع الأرض فی هذا المصاب</w:t>
      </w:r>
    </w:p>
    <w:p>
      <w:pPr>
        <w:pStyle w:val="Heading5"/>
        <w:numPr>
          <w:ilvl w:val="4"/>
          <w:numId w:val="1"/>
        </w:numPr>
        <w:rPr/>
      </w:pPr>
      <w:bookmarkStart w:id="605" w:name="__RefHeading___Toc6914150_1051229030"/>
      <w:bookmarkStart w:id="606" w:name="_Toc205"/>
      <w:bookmarkEnd w:id="605"/>
      <w:r>
        <w:rPr>
          <w:rtl w:val="true"/>
        </w:rPr>
        <w:t>أوراق</w:t>
      </w:r>
      <w:bookmarkEnd w:id="606"/>
    </w:p>
    <w:p>
      <w:pPr>
        <w:pStyle w:val="BookText"/>
        <w:rPr/>
      </w:pPr>
      <w:r>
        <w:rPr>
          <w:rFonts w:ascii="IRNazanin" w:hAnsi="IRNazanin" w:eastAsia="IRNazanin"/>
          <w:color w:val="111111"/>
          <w:sz w:val="28"/>
          <w:sz w:val="28"/>
          <w:szCs w:val="28"/>
          <w:rtl w:val="true"/>
          <w:lang w:bidi="fa-IR"/>
        </w:rPr>
        <w:t xml:space="preserve">و تحت هذا العنوان یثبت المؤلف اسماء بعض وکلاء السید من اقاموا صلاة الجمعة باجازة منه و تصدوا الی الأمور الحسبیة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ابو الحسن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تراب من مشایخ نوایجان داراب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محمد حسین أن الملا باقر اللاری وقد خلف السید فی اقامة الصلاة الجمعة فی لار بعد هجرة السید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غلام رضا المهری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الحمید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المشهور بالحاج ملا باشی المیمدی اقام صلاة الجمعة فی فیروز آباد بعد مفادة السید لها متوجهاً الی جهرم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الأخوان السیدان میرزا محمد صادق و محمد حسین وکانا من أهل </w:t>
      </w:r>
      <w:bookmarkStart w:id="607" w:name="pg7983_90875"/>
    </w:p>
    <w:p>
      <w:pPr>
        <w:pStyle w:val="BookText"/>
        <w:rPr/>
      </w:pPr>
      <w:bookmarkEnd w:id="607"/>
      <w:r>
        <w:rPr>
          <w:rFonts w:ascii="IRNazanin" w:hAnsi="IRNazanin" w:eastAsia="IRNazanin"/>
          <w:color w:val="111111"/>
          <w:sz w:val="28"/>
          <w:sz w:val="28"/>
          <w:szCs w:val="28"/>
          <w:rtl w:val="true"/>
          <w:lang w:bidi="fa-IR"/>
        </w:rPr>
        <w:t>داراب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المکارم الحاج محمد هاشم ، وقد استشهد فی معارک لار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محمد الجویمي من قریة جویم التابعة للار توفی فی غرّة المحرم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عبدالله</w:t>
      </w:r>
    </w:p>
    <w:p>
      <w:pPr>
        <w:pStyle w:val="Heading5"/>
        <w:numPr>
          <w:ilvl w:val="4"/>
          <w:numId w:val="1"/>
        </w:numPr>
        <w:rPr/>
      </w:pPr>
      <w:bookmarkStart w:id="608" w:name="__RefHeading___Toc6914152_1051229030"/>
      <w:bookmarkStart w:id="609" w:name="_Toc206"/>
      <w:bookmarkEnd w:id="608"/>
      <w:r>
        <w:rPr>
          <w:rtl w:val="true"/>
        </w:rPr>
        <w:t>أغصان متفرقة واوراق متشتّة</w:t>
      </w:r>
      <w:bookmarkEnd w:id="609"/>
    </w:p>
    <w:p>
      <w:pPr>
        <w:pStyle w:val="BookText"/>
        <w:rPr/>
      </w:pPr>
      <w:r>
        <w:rPr>
          <w:rFonts w:ascii="IRNazanin" w:hAnsi="IRNazanin" w:eastAsia="IRNazanin"/>
          <w:color w:val="111111"/>
          <w:sz w:val="28"/>
          <w:sz w:val="28"/>
          <w:szCs w:val="28"/>
          <w:rtl w:val="true"/>
          <w:lang w:bidi="fa-IR"/>
        </w:rPr>
        <w:t xml:space="preserve">ویختتم المؤلف رسالته بهذا الفصل الذی یتضمن أسماء بعض الفضلاء والطلاب ممن کانوا یحضرون درس السید اللاری رحمه الله وهم کل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أبوطالب اللاری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 محمد حسین بن الملا محمد باقر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 محمد رضا بن الملا محمد باقر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رضا جد اللاری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بن الأخود ملا صادق اللاری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عباس الجراشی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اسد الله الواعظ بن السید عباس الجراشی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مصطفی الجراشی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الواعظ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 علی اکبر ابن المرحوم الحاج الآخوند ملا محمد صادق الدارابی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محمد علی الدارابی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 محمد تقی الدارابی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حسین نتابة الدارابي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مرتضی الجراشی ، وکان واعظاً جلیل القدر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جعفر الجراشي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جعفر بن السید مصطفی الکشفی امام جمعه اصطهبانات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وینهی المؤلف رسالته بمرثیة رقیقة تضمنت مقاطع عربیة تدلّ علی شاعریة فیاضة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جوار جدّه الهادی توارت بالحجاب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أوج الهدی فی سید الایام غاب</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السیّد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7983_90878"/>
      <w:bookmarkStart w:id="611" w:name="pg7983_90878"/>
      <w:bookmarkEnd w:id="611"/>
    </w:p>
    <w:p>
      <w:pPr>
        <w:pStyle w:val="Heading2"/>
        <w:numPr>
          <w:ilvl w:val="1"/>
          <w:numId w:val="1"/>
        </w:numPr>
        <w:rPr/>
      </w:pPr>
      <w:bookmarkStart w:id="612" w:name="pg7983_90878"/>
      <w:bookmarkStart w:id="613" w:name="__RefHeading___Toc6914154_1051229030"/>
      <w:bookmarkStart w:id="614" w:name="_Toc207"/>
      <w:bookmarkEnd w:id="612"/>
      <w:bookmarkEnd w:id="613"/>
      <w:r>
        <w:rPr>
          <w:rtl w:val="true"/>
        </w:rPr>
        <w:t>فهرست</w:t>
      </w:r>
      <w:bookmarkEnd w:id="614"/>
    </w:p>
    <w:p>
      <w:pPr>
        <w:pStyle w:val="BookText"/>
        <w:rPr/>
      </w:pPr>
      <w:r>
        <w:rPr>
          <w:rFonts w:ascii="IRNazanin" w:hAnsi="IRNazanin" w:eastAsia="IRNazanin"/>
          <w:color w:val="111111"/>
          <w:sz w:val="28"/>
          <w:sz w:val="28"/>
          <w:szCs w:val="28"/>
          <w:rtl w:val="true"/>
          <w:lang w:bidi="fa-IR"/>
        </w:rPr>
        <w:t>خاطره هایی از ثمرات درختی پربار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اندیشه های کلامی آیة الله لاری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گامی در شناخت محکم و متشابه و معرفی رساله آیت الله لاری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مروری بر زندگی ممتاز ترین شاگردان آیت الله لاری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زندگینامه آیت الله سید محمد باقر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مروری بر اندیشه سیاسی مجتهد لاری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سیری در زندگینامه سیاسی سید لاری و همرزمان وی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آسیب شناسی ظلم در اندیشه آیت الله لاری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نگاهی به علم اصول و اندیشه اصولی سید لاری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سید عبد الحسین لاری ، انهدام مجلس و استبداد صغیر</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سید عبدالحسین لاری و جنبش مشروطیت در بوشهر</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نگرشی بر خیزش مردم بوشهر علیه محمد علیشاه قاجار</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نهضت آیة الله لاری و اثرات آن بر منطقه جویم</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الجهاد من المهد إلی اللحد</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صلاة الجمعة فی غیبة الحجة عليه السلام</w:t>
      </w:r>
      <w:r>
        <w:rPr>
          <w:rFonts w:eastAsia="IRNazanin" w:cs="IRNazanin"/>
          <w:color w:val="111111"/>
          <w:sz w:val="28"/>
          <w:szCs w:val="28"/>
          <w:rtl w:val="true"/>
          <w:lang w:bidi="fa-IR"/>
        </w:rPr>
        <w:t>...</w:t>
      </w:r>
      <w:r>
        <w:rPr>
          <w:rFonts w:eastAsia="IRNazanin" w:cs="IRNazanin"/>
          <w:color w:val="111111"/>
          <w:sz w:val="28"/>
          <w:szCs w:val="28"/>
          <w:lang w:bidi="fa-IR"/>
        </w:rPr>
        <w:t>443</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السید اللاری کما ورد فی الدوحة الأحمدیة</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بحمدالله تعالی پدرم کربلایی احمد و عمویم قنبر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جهرم و قسمتی از حومه آنبه صلاح و تقوا ودرست کاری در معامله با مردم ، وقناعت و عبادت و شیفتگی نسبت به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صلوات الله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شده بودند و تا کنون در این اوصاف مخصوص انصاف در معامله زبان زدهستند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تاریخ که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هجری قمری است حدود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است که در بلده جهرم اقامه نماز جمعه می شود ، که حدود پنج سال اول آن را خود مرجع عالی مقام اقامه فرموده اند، و روز جمعه چهارم شوال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اقامه نماز جمعه و عصر دار فانی را بدرود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علیه رحمة واسعة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دوحه احمدیه ، ضمن دفتر اول میراث اسلام،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ثمرات باقیة سودمند آن درخت پر بار در جهرم ، که حقیر هم از او بهر معنوی برده ام ، مرحوم آیة الله سید علی اکبر آیة اللهی است حقیر هر چند در اثر بعد مسافت که بین محل آن جناب و محل ما در آن زمان ، موجود بود موفق نبودم که آن حشر و نشر شبانه روزی که با علمای گران قدر دیگر بحمدالله داشتیم با ایشان داشته باشم ، ولی بی بهره نبودم و غیر از شرکت در نماز جمعه خاطره هایی دیگر از معظم له دارم که بعضی از آنها به طور حتم در زیر بنای عقیدتی من سهم وافر داشته و تاکنون هم دارد و بدون تردید برای دیگران نیز مؤثر بوده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ارتحال آن مرحوم اوایل شب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حاج محمد باقر جعفی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تعالی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صحیفه کامله سجادیه ، به قلم استاد الهی قمشه ای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آیة الله شریعتمداری جهرمی دامت برکاته نقل فرمودند از مرحوم آیت الله جناب آقای آقاسید فخر الدین آیة اللهی رحمة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 دیگر دختری مرحوم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جدمان به مقام یقین رسیده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 کسی که به مقام یقین رسیده به خصوص در نماز جلوه گر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حجة الاسلام ، رئیس الملة وامام الامة مجسمه عقل و درایت آیة الله العظمی حاج میرزامحمد حسن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اسراره الشریفه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حه احمدیه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تغیری در عبارت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 دوره سوم،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دوحه احمدیه،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معظم اخوان محترم شرعی در بلدة طیبة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برکاتهما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نقل های خانوادگی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خطی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خطی ، 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خطی ، ص </w:t>
      </w:r>
      <w:r>
        <w:rPr>
          <w:rFonts w:eastAsia="IRNazanin" w:cs="IRNazanin"/>
          <w:b w:val="false"/>
          <w:bCs w:val="false"/>
          <w:i w:val="false"/>
          <w:iCs w:val="false"/>
          <w:color w:val="333333"/>
          <w:sz w:val="20"/>
          <w:szCs w:val="20"/>
        </w:rPr>
        <w:t>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پرتاب شدن با سر از پیاده رو به خیابان در اثر برخورد یک دوچرخه سوار با ایشان در پیاده رو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 دوره سوم،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السلمانی،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ابراهیم ، شامل اهل بیت علیهم السلام است ، چون از نسل پاک و طیب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 و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اکسیر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برهان در الهیات مسیحی به برهان جهان شناختی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CosmologicalArgument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 مبحث علت و معلول، مسأله چهارم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الالهام،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رئالیسم،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Argument of dersign</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Claude M. Hathaway</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به قلم چهل تن از دانشمندان ، ترجمه ، احمد آرام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توحید استاد مطهری ، و علل گرایش به مادیگری وکتاب علم و دین نوشته ایان بار بور، ترجمه بهاءالدین خرمشاهی رجوع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 جهان بینی علمی، ترجمه سید حسن منصور،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 توحید،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توحید،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نهج البلاغه ، کلمات قصار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المتألهین ، مبدء و معاد،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جیمز ، دین و روان ، ترجمه مهدی قائنی ،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اختصار و اندکی تصرف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 فلسفه دین، ترجمه بهرام راد،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جوادی آملی، تبیین براهین اثبات خدا،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Consent argument</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در فلسفه ، ترجمه بهاء الدین خرمشاهی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الفعل والترک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فعل وان شاء ترک یا ان لم یشأ لم یفعل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کتاب قواعد العقائد نوشته خواجه نصیرالدین طوسی با تعلیقات نویسنده،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کتاب قواعد العقاید،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رجوع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بیت از منظومه حکمت حکیم سبزواری است که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ووصفه السلبی، سلب السلب جاء فی سلب الاحتیاج کلا أدرجا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الطالبین ،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همچنین به شرح حکمة الاشراق،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شرح عقائد نسفیه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الامامیة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علامه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باب دوم کتاب توحید شیخ صدوق رجوع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 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رشیدرضا ، المنار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وزرقانی ، مناهل العرفان ، ج</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بیروت، دار الکتب العلمیه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 مفردات قرآن ، ماده 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تحقیق صفوان عدنان داودی ، بیروت، دارالقلم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فی علوم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انتشارات رضی ، افست از چاپ بیروت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محمد باقر ، علوم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قم، مجمع الفکر الاسلامی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التحقیق فی کلمات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بنگاه نشر و ترجمه کتاب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به هر دو عنوان منع واتقان توجه دارد، به این معنا واژه بر سلب وایجاب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 بصائر ذوی التمییز ، ج</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 مفردات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شبه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 التحقیق فی کلمات القرآن،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بنگاه نشر و ترجمه کتاب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چاپ صبحی صالح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 الجبار ، متشابه القرآن،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 محمد عدنان زرزور، قاهره، مطبعة نصر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زمینه نیز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 مناهل العرفان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صبحی صالح مباحث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عالقطان ، مباحث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 هادی ، التمهید فی علوم القرآن، 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التمهید فی علوم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به روایت علی بن ابی طلحه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تحقیق راشد عبد المنعم الرجال ، بیروت مؤسسه الکتب الثقافیه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همانطور که بعد توضیح خواهیم داد ، این معنا در برخی از روایات رسید ها ز اهل بیت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فی تفسیر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بعثت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ابن عباس را طبری و ابن کثیر و سیوطی در تفسیرشان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 بیروت دارالفکر،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 ابن کثیر ، تفسیر القرآن العظیم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بیروت، دار الفکر،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جامع البیان ، 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قتاده و سفیان ثوری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معنا را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الحسن البصری ، ج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جمع و تحقیق محمد عبد الرحیم ، قاهره ، دار الحدیث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خناجی عبد المنعم ، تفسیر القرآن الحکیم، 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قاهره، مکتبة الازهریة للتراث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 مفردات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ماده شبه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خناجی ، تفسیر القرآن، 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 ج </w:t>
      </w:r>
      <w:r>
        <w:rPr>
          <w:rFonts w:eastAsia="IRNazanin" w:cs="IRNazanin"/>
          <w:b w:val="false"/>
          <w:bCs w:val="false"/>
          <w:i w:val="false"/>
          <w:iCs w:val="false"/>
          <w:color w:val="333333"/>
          <w:sz w:val="20"/>
          <w:szCs w:val="20"/>
        </w:rPr>
        <w:t>780/7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 متشابه القرآن،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زر زور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محمد باقر ، علوم القرآن ،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المجمع الفکر الاسلامی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 الاتقان فی علوم القرآن،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تحقیق محمد أبو الفضل ابراهیم،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بسیاری از آنچه در غریب القرآنها و مشکل القرآنها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العمری ، تیجان البیان فی مشکلات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جامعه موصل ، تحقیق حسن مظفر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 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شبه ، تحقیق داودی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محمد حسین ، المیزان، 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التمهید ، ج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جامعه مدرسین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 البرهان فی تفسیر القرآن، ج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قم، بنیاد بعثت،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نقل از تفسیرعلی بن ابراهیم، ج</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تفسیر جامع البیان، 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383/89</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 البرهان ، ج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خطی به خط نصر الله شاهیان، مکتوب 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تقاضای شیخ محمد جعفری قسوری مدیر مدرسه رحیمیه جهرم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خطی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 توان از تفسیر روح البیان نام برد که نویسنده ترک اشعار حافظ و سعدی را در متن جای داده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خطی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سالهای سمت راست ممیز به هجری قمری وسمت چپ معادل آن به هجری شمسی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مصادر التراث السیاسی الاسلامی ، نصر محمد عارف ، المعهد العالمی للفکر الاسلامی ، آمریکا، ویرجینیا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بزرگ شیعه از کلینی تا خمینی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جرفاد 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کتاب تولد سید عبدالحسین را در شهر دزفول نوشته است که اشتباه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یاد شده به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در قم توسط معارف اسلامی منتشر شده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چند تن از اجداد او بدین قرار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فرزند سید عبد الله ، فرزند سید عبدالرحیم ، فرزند سید آقا ، فرزند سید محمد، فرزند سید نعمت الله ، فرزند سید اسدالله فرزند سید خلف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مهدی بامداد ، زوار،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چاپ سوم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 مداد ، پیشین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قصیده بهار چنین 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بامداد ، پیشین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بامداد تاریخ فوت او را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است که اشتباه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رجال ایران ج</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پیشین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بامداد ، پیشین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رؤیت دستخط و متن حکم جهاد سید لاری به رساله منتشر شده ای با عنوان ذیل مراجعه فرمایید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فتوکپی حکم جهاد حضرت آیة الله العظمی حاج سید عبدالحسین لاری قدس سره ، به انضمام شرح حال مختصری از زندگی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 دفتر امام جمعه جهرم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مشاهیر ایران از آغاز دورانهای افسانه ای تا عصر حاضر ج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ابو الفتح حکیمیان ، دانشگاه ملی ایران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عبدالحسین الاری ، از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در 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معارف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قم قرار دارد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الظالمین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سید عبدالحسین لاری ، چاپ سنگی شیراز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الظالمین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از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 از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فرمانبری از سلطان واجب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که از سلطان فرمانبری نکند از خداوند فرمانبری نکرده است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سایه خدا در روی زمین است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الظالمین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راجع به زندگی و شرح مبارزات سید لاری به این منابع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دو کتاب از عبدالحمید مهاجری از شاگردان سید است ، کوکب فروزان ، حسن سیادت،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برگزیده قصاید بهار،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تاریخ انقلاب مشروطیت ، ملک زاده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بامداد،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خطرات مخبر السلطنة،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مؤلفین کتب چاپی مشار،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الرابع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بزرگان جهرم،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شهرستان جهرم،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مهاجر الی الله ، کریمی جهرمی؛ لارستان و جنبش مشروطیت؛ ولایت فقیه زیر بنای فکر مشروطه مشروعه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افکار و مبارزات سید عبدالحسین لاری ؛ دانشمندان و سخن سرایان فارس،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کتاب آبی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ومجلدات دیگر ؛ دیوان بهار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دانشمندان و سخن سرایان فارس ،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ولایت فقیه،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شود با کتاب لارستان و جنبش مشروطیت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لارستان ، سال دوم،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دلگشای اوز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لارستان و جنبش مشروطیت ،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دوحه احمدیه ، خطی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دانشمندان وسخن سرایان فارس،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ولایت فقیه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 همانجا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 آن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دانشمندان و سخن سرایان فارس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المکاسب ، سید لاری،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الظالمین سید لاری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قانون در اتحاد ملت و دولت ، سید لاری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المکاسب ، همانجا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السلمانیة سید لاری،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علم الامام قاضی طباطبائی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ایران، براون ،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تاریخ مشروطه کسروی،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ایران ، براون ،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لارستان وجنبش مشروطیت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و جغرافیای فال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صیغ العقود لاکثار القنود راغب زاده فالی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رساله محمد علی اشکنانی ، خطی؛ پلنگ کوهستان ، آزما دارابی، خطی؛ دوحه احمدیه ، خطی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یهود در ایران ،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سفرنامه سدید السلطنه کبایی ،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جهانگیریه و بستک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الی الله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لارستان و جنبش مشروطیت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آیت الله سید عبدالعلی آیت اللهی در تاریخ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از سید نورالدین شیرازی شنیده و به خط خود نوشته و به یکی از مریدانش داده است سپس خود آیت اللهی این جمله را به صورت یک بیت به فارسی ترجمه کرده است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فارس و جنگ بین الملل اول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ایران،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دیوان مذکرات نخستین دوره مجلس شورای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دلگشای اوز،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بستک وجهانگیریه،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نوشته اند ، نام این انجمن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اثنی عشریه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ولی به نظر می رسد این سخن درست نباشد، زیرا هیچ منبعی چنین ادعایی نکرده ، بویژه که نیروهای اهل تسنن از جمله صاحب دیوان اوزی نیز عضو این انجمن بوده و نخستین جلسه انجمن نیز در اوز تشکیل شده است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 بامداد،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روزنامه مجلس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اتفاقیه ،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آبی،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خاطرات مستشار الدوله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انقلاب ایران براون ،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نارنجی،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مذاکرات مجلس ،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کتاب آبی،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انقلاب ایران،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روزنامه صور اسرافیل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ایران ، براون ،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لارستان و جنبش مشروطیت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لارستان و جنبش مشروطیت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لارستان ، مورخ لاری ، تهران،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آبی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پلنگ کوهستان،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تاریخ دلگشای اوز،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تاریخ بیداری ایرانیان،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از باورد تا ابیورد،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دانشمندان و سخن سرایان فارس،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روزنامه صور اسرافیل ، سال دوم،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مقاله آن؛ کتاب نارنجی،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لارستان و جنبش مشروطیت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در اتحاد دولت و ملت سید لاری، شیراز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قمری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قانون احکام ادارۂ بلدیہ سید لاری ، شیراز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تاریخ مشروطیت ملک زاده، ص</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تاریخ دلگشای اوز،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تاریخ جهانگیریه و بستک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تاریخ بیداری ایرانیان،</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کتاب نارنجی، </w:t>
      </w:r>
      <w:r>
        <w:rPr>
          <w:rFonts w:eastAsia="IRNazanin" w:cs="IRNazanin"/>
          <w:b w:val="false"/>
          <w:bCs w:val="false"/>
          <w:i w:val="false"/>
          <w:iCs w:val="false"/>
          <w:color w:val="333333"/>
          <w:sz w:val="20"/>
          <w:szCs w:val="20"/>
        </w:rPr>
        <w:t>226/2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وجنبش مشروطیت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روزنامه تایمز، شمار؛ </w:t>
      </w:r>
      <w:r>
        <w:rPr>
          <w:rFonts w:eastAsia="IRNazanin" w:cs="IRNazanin"/>
          <w:b w:val="false"/>
          <w:bCs w:val="false"/>
          <w:i w:val="false"/>
          <w:iCs w:val="false"/>
          <w:color w:val="333333"/>
          <w:sz w:val="20"/>
          <w:szCs w:val="20"/>
        </w:rPr>
        <w:t>21909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دار العلم شیراز ، سال اول، شماره نهم، شوال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دار العلم شیراز ، سال اول،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این جریان واقعیت نداشته باشد، زیرا این امر با روحیه ظلم ستیزی سید ناسازگار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w:t>
      </w:r>
      <w:r>
        <w:rPr>
          <w:rFonts w:eastAsia="IRNazanin" w:cs="IRNazanin"/>
          <w:b w:val="false"/>
          <w:bCs w:val="false"/>
          <w:i w:val="false"/>
          <w:iCs w:val="false"/>
          <w:color w:val="333333"/>
          <w:sz w:val="20"/>
          <w:szCs w:val="20"/>
        </w:rPr>
        <w:t>906/2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ایل ناشناخته شهبازی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روزنامه حبل المتین ،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جهانگیریه و بستک ،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روزنامه حبل المتین ،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فارس ، فرصت الدوله شیرازی ، سال اول،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با مداد ،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خاطرات و خطرات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پلنگ کوهستان آزما دارابی خطی ؛ لارستان و جنبش مشروطیت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دانشمندان و سخن سرایان فارس،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؛روزنامه فارس ، همانجا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دانشمندان و سخن سرایان فارس ،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 زیربنای فکری مشروطه مشروعه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وجنگ بین الملل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یا بیانیه دفاعیه جنگ اول خطی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بزرگان جهرم،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شهرستان جهرم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زیر بنای فکری مشروطه مشروعه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وجنبش مشروطیت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جهانگیریه و بستک ، ص</w:t>
      </w:r>
      <w:r>
        <w:rPr>
          <w:rFonts w:eastAsia="IRNazanin" w:cs="IRNazanin"/>
          <w:b w:val="false"/>
          <w:bCs w:val="false"/>
          <w:i w:val="false"/>
          <w:iCs w:val="false"/>
          <w:color w:val="333333"/>
          <w:sz w:val="20"/>
          <w:szCs w:val="20"/>
        </w:rPr>
        <w:t>313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تاریخ جهانگیریه و بستک،ص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شجره طیبه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انجمن اخوت شیراز ، سال اول، شماره های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زیر بنای فکری مشروطه مشروعه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لارستان وجنبش مشروطیت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تاریخ دلگشای اوز،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کتاب آبی،</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روزنامه عروة الوثقی ،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تاریخ بیداری ایرانیان،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از باورد تا ابیورد،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حبل المتین ،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روزنامه فارس، فرصت الدوله شیرازی ، سال اول ،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وقایع اتفاقیه ،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لارستان و جنبش مشروطیت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 همانجا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واقعات اتفاقیه در روزگار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کتاب آبی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انقلاب ایران براون ،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ولایت فقیه زیر بنای فکری مشروطه مشروعه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دانشمندان و سخن سرابان فارس،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زندگینامه صولت الدوله، در منابع مختلف آمده است که برخی از آنها به این شرح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فارس وجنگ بین الملل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ایل قشقایی پیمان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شجره طیبه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ولایت فقیه زیر بنای فکری مشروطه مشروعه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لارستان و جنبش مشروطیت،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واقعات اتفاقیه در روزگار ،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وقایع اتفاقیه ،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کتاب آبی، صفحات متعدد ؛ خاطرات،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تاریخ بیداری ایرانیان،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انقلاب ایران براون ،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کتاب نارنجی،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تاریخ استقرار مشروطیت در ایران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روزنامه حبل المتین،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 جهانگیریه و بستک ،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لارستان و جنبش مشروطیت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دلگشای اوز،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بستک و جهانگیریه،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لارستان و جنبش مشروطیت ،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 گردو نام دهی است در کوهستان داراب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وسخن سرایان فارس </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؛کتاب آبی،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ومجلدات دیگر؛ بزرگان جهرم،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پلنگ کوهستان ، آزمادارابی ، نسخه خطی ؛ لارستان و جنبش مشروطیت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تاریخ یهود در ایران ،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روزنامه لارستان ،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بیداری ایرانیان،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به بعد مهاجرالله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 مهاجری،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الی الله ، کریمی جهرمی،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گنجینه دانشمندان،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ولایت فقیه ، زیر بنای فکری مشروطه مشروعه ،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مهاجر الی الله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بزرگان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شجره طیبه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 سخن سرایان فارس،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مهاجر الی الله ،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مهاجر الی الله ،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گفتار شفاهی فرزند ایشان آقای حجت الاسلام والمسلمین حاج سید عبدالرسول شریعتمداری جهرمی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مهاجر الی الله ،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منقولات نوه ایشان حضرت حجة الاسلام نسابه لاری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ولایت فقیه ،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مهاجر الی الله ،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ولایت فقیه زیر بنای فکسری مشروطه مشروعه ،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مهاجر الی الله ،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دوحه احمدیه ، خطی</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ولایت فقیه زیر بنای فکری مشروطه مشروعه ،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دانسته های منقول از مرحوم حاج شیخ حسین رفیعی علامرودشتی درباره ایشان و خاندان نخبة الفقهایی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جغرافیای فال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مقدمه کتاب صیغ العقود لاکثار القنود، راغب زاده فالی ، از نویسنده همین مقاله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شنیده ها و منقولات نویسنده از آقایان کراماتیهای فال و فرزند سید احمد مناقب فالی که در فال با ایشان دیداری داشتم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الی الله ،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نهضت آیت الله سید عبدالحسین موسوی لاری و اثرات آن بر منطقه جویم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آقای کرامت الله 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آقای کرامت الله تقوی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مهاجر الی الله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وسخن سرایان فارس ،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کتاب آبی،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جنگ جهانی اولدر جنوب ایران،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نقش روحانیون در قیام ضد استعماری مردم جنوب ایران،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ایل قشقایی پیمان،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 طیبه،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و جنگ بین الملل،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لارستان و جنبش مشروطیت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مهاجرالی الله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حضرت آیت الله اراکی ، رضا استادی ،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مهاجر الی الله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جغرافیای فال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مقدمه شرح منظومه استصحاب آقامیر؛ مقدمه صیغ العقود لاکثار القنود، راغب زاده فالی ، به قلم نویسنده این مقاله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جهانگیریه و بستک،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مقدمه صیغ العقود ولاکثار القنود، راغب زاده قالی ، به قلم نگارنده این مقاله،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ایران ، براون،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تاریخ مشروطه ایران کسروی ،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روزنامه حبل المتین ، شماره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لارستان و جنبش مشروطیت ،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دانشمندان و سخن سرایان، فارس ،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روزنامه انجمن اخوت ،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آبی،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الرابع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ترجمه پدر بزرگوارش</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فروزان نوشته حسن سیادت ، چاپ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در شیراز در شرح حال این خاندان؛ بزرگان جهرم،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دانشمندان،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الرابع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ترجمه پدرش ؛ سلاله پاکان کریمی جهرمی ؛ مهاجر الی الله کریمی جهرمی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شرح حال رجال ایران با مداد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ترجمه پدرش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الرابع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1577/1/4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ترجمه پدرش ؛ بزرگان جهرم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مهاجر الی الله کریمی جهرمی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؛سخنوران نابینا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 بمعنی ستم کردن و از حد در گذشتن است و باغی اسم فاعل آن وبغات جمع آن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آنهایی که در جامعه منظمی که زمامدار لایقی دارد و بحق است، توطئه کنند و فتنه ایجاد کنند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مسلمین ، همه باید با اهل بغی بجنگند، تا به امر خدا و فرمان دین باز گردند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فَقَاتِلُوا الَّتِي تَبْغِي حَتَّى تَفِيءَ إِلَى 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در متن رساله همه این آیات را آورده اند که در مجموعه رسائل فارسی</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سالهای سمت راست ممیز به هجری قمری و سمت چپ آن به هجری شمسی است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مهاجری ، شجره طیبه ، چاپخانه نور، شیراز،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 ، مقاله از دفتر خاطرات ، سال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حسینی فسایی ، فارسنامه ناصری ، تصحیح و تحشیه منصور رستگار،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امیر 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گزارشهای محرمانه وزارت امور خارجه درباره انقلاب مشروطه ایران ، به کوشش احمد بشیری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 نشرنو،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کرامتی ، دلگشای اوز، به کوشش محمد شریف کرامتی ، شیراز ، انتشارات نوید،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ذوالریاستین ، تاریخ حب الوطن ، نسخه خطی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 الوطن ، نسخه خطی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Beck louis, the qashqai of Iran, yale university, P 106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 مقاله از دفتر خاطرات ، سال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ملک زاده ، تاریخ انقلاب مشروطیت ایران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تهران ، انتشارات علمی،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گرانویل براون ، انقلاب ایران ، ترجمه احمد پژوه ، تهران ، معرفت ،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 الوطن، نسخه خطی،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کلکته، مقاله حق را باید گفت و حقیقت را نباید نهفت ،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جنوب ، سال اول ،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همچنین 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الاسلام کرمانی ، تاریخ بیداری ایرانیان ، بخش دوم، انتشارات آگاه ونوین،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کلگته ،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وثوقی، لارستان و جنبش مشروطیت ، قم، مؤسسه فرهنگی همسایه ،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دلگشای اوز،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قهرمانی ابیوردی ، از با ورد یا ابیورد خراسان تا ابیورد یا ابو الورد فارس، شیراز، خیام،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 بخش دوم ، ص </w:t>
      </w:r>
      <w:r>
        <w:rPr>
          <w:rFonts w:eastAsia="IRNazanin" w:cs="IRNazanin"/>
          <w:b w:val="false"/>
          <w:bCs w:val="false"/>
          <w:i w:val="false"/>
          <w:iCs w:val="false"/>
          <w:color w:val="333333"/>
          <w:sz w:val="20"/>
          <w:szCs w:val="20"/>
        </w:rPr>
        <w:t>1395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بخش دوم،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بخش دوم ،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باورد یا ابیورد خراسان تا ابیورد یا ابو الورد فارس ،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تهران ،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نارنجی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اسرافیل ، سال دوم ،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 بخش دوم ،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نارنجی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استخر، مقاله از دفتر خاطرات ، سال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قلی خان هدایت ، خاطرات و خطرات ، تهران ، زوار،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همچنین محمد اعظم بنی عباسیان بستگی ، تاریخ جهانگیرته وبنی عباسیان بستک ، به کوشش عباس انجم روز، بی جا، بی تا،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مهدی با مداد ، تاریخ رجال ایران ، تهران ، زوار،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در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تمبر توسط سید را انکار می کند و می نویسد که از روی غرض به ایشان نسبت داده اند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ایران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 کتاب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 تاریخ مشروطه ایران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 امیر کبیر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 الوطن ، نسخه خطی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بایگانی اسناد وزارت امور خارجه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آبی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دلگشای اوز،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جهانگیریه و بنی عباسیان بستک ،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جنوب ، سال اول ،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الوطن ، نسخه خطی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کلکته ،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 نهضت مشروطیت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ترکمان ، اسنادی درباره هجوم انگلیس و روس به ایران ، تهران ، دفتر مطالعات سیاسی و بین المللی،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هیچکس و حتی خود انگلیسیها پوشیده نیست که مردم بوشهر در جنگ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نیروهای انگلیسی را به ستوه آوردند که دو نفر ژنرال مشهور انگلیسی که هر دو سمت فرماندهی داشتند، به نامهای استاکر واترسی در بوشهر خودکشی نمودند واین گفته های کینه توزانه جناب با لیوز نشان دهنده ژرفای کینه اش نسبت به مردمان سلحشور جنوب ایران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پرسی زاخاریا کاکس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جنرال قنسول انگلیس مقیم بوشهر ، کفیل سرکنسولگری بوشهر از اول ژوئن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سیاسی مقیم در خلیج فارس و سرکنسول از هفتم ژانویه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وی در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م بوشهر را به قصد محل نامعلومی ترک گفت و در اواخر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هراه با نیروی نظامی اعزامی از هند به سر پست خویش در بوشهر بازگشت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بشیری ، کتاب آبی ، تهران ، نشرنو،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سید مرتضی مجتهد اهرمی از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تأیید روحانیان نجف</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نبوی ، سید محمد حسن ، نقش روحانیون ضد استعماری مردم جنوب ایران، مجموعه مقالات کنگره رئیس علی دلواری، چاپخانه علوی بوشهر،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مشروطیت ، قیام سید مرتضی اهرمی واشغال بوشهر، ترجمه حسن زنگنه ، شماره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وثوقی ، محمد باقر، لارستان ، جنبش مشروطیت ، مؤسسه فرهنگی همسایه ،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کاپیتان ترور </w:t>
      </w:r>
      <w:r>
        <w:rPr>
          <w:rFonts w:eastAsia="IRNazanin" w:cs="IRNazanin"/>
          <w:b w:val="false"/>
          <w:bCs w:val="false"/>
          <w:i w:val="false"/>
          <w:iCs w:val="false"/>
          <w:color w:val="333333"/>
          <w:sz w:val="20"/>
          <w:szCs w:val="20"/>
        </w:rPr>
        <w:t>TREVOR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کفیل کنسولگری انگلیس در بوشهر بود، که در غیاب ماژور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جنوب ،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جنوب ، همان ، ص </w:t>
      </w:r>
      <w:r>
        <w:rPr>
          <w:rFonts w:eastAsia="IRNazanin" w:cs="IRNazanin"/>
          <w:b w:val="false"/>
          <w:bCs w:val="false"/>
          <w:i w:val="false"/>
          <w:iCs w:val="false"/>
          <w:color w:val="333333"/>
          <w:sz w:val="20"/>
          <w:szCs w:val="20"/>
        </w:rPr>
        <w:t>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بشیری ، کتاب آبی ، تهران ، نشرنو،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جلد دوم ،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جنوب ،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 ، محمد، اسنادی درباره هجوم انگلیسی وروس به ایران ، نشر وزارت خارجه ،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خان سعد الدوله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وزیر امور خارجه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جنوب ،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هفدهم،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جمادی ثانی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جنوب ،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 همان ، ص </w:t>
      </w:r>
      <w:r>
        <w:rPr>
          <w:rFonts w:eastAsia="IRNazanin" w:cs="IRNazanin"/>
          <w:b w:val="false"/>
          <w:bCs w:val="false"/>
          <w:i w:val="false"/>
          <w:iCs w:val="false"/>
          <w:color w:val="333333"/>
          <w:sz w:val="20"/>
          <w:szCs w:val="20"/>
        </w:rPr>
        <w:t>14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سال هفدهم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 همان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وثوقی ، محمد باقر، 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دیده نفی مجد امر می که تا به مراتب به ولم اپدری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اهرم مو اد و پس از ملی مقدمات و سطح به عتبات عالیات مهاجرت و از دربی اساتید از جمله آخوند ملامحمد کاظم خراسانی استفاده کرده و پس از رسیدن به درجه اجتهاد به بو دور از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 الیه به اهمیت از فنا دی آخوند خراسانی و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مبارز شد بلد وله محمد علی شاه قاجار بر داده و در اول ربیع الاول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کمک جانبداران خود بوشهر را به آسانی به تصرف در آورد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امر می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 شکستن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 بلبن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sablin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کاردار سفارت روسیه تزاری در تهران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جویم ، صفحه </w:t>
      </w:r>
      <w:r>
        <w:rPr>
          <w:rFonts w:eastAsia="IRNazanin" w:cs="IRNazanin"/>
          <w:b w:val="false"/>
          <w:bCs w:val="false"/>
          <w:i w:val="false"/>
          <w:iCs w:val="false"/>
          <w:color w:val="333333"/>
          <w:sz w:val="20"/>
          <w:szCs w:val="20"/>
        </w:rPr>
        <w:t>216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لارستان ، صفحات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جویم ، صفحات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نک به پیدایی یک نسخه منحصر به فرد خطی از تألیفات مولانا محمد باقر جویمی لاری ، ص</w:t>
      </w:r>
      <w:r>
        <w:rPr>
          <w:rFonts w:eastAsia="IRNazanin" w:cs="IRNazanin"/>
          <w:b w:val="false"/>
          <w:bCs w:val="false"/>
          <w:i w:val="false"/>
          <w:iCs w:val="false"/>
          <w:color w:val="333333"/>
          <w:sz w:val="20"/>
          <w:szCs w:val="20"/>
        </w:rPr>
        <w:t>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جویم ، صفحات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نک به پیدایی یک نسخه منحصر به فرد خطی از تألیفات مولانا محمد باقر جویمی لاری ، ص</w:t>
      </w:r>
      <w:r>
        <w:rPr>
          <w:rFonts w:eastAsia="IRNazanin" w:cs="IRNazanin"/>
          <w:b w:val="false"/>
          <w:bCs w:val="false"/>
          <w:i w:val="false"/>
          <w:iCs w:val="false"/>
          <w:color w:val="333333"/>
          <w:sz w:val="20"/>
          <w:szCs w:val="20"/>
        </w:rPr>
        <w:t>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صفحه </w:t>
      </w:r>
      <w:r>
        <w:rPr>
          <w:rFonts w:eastAsia="IRNazanin" w:cs="IRNazanin"/>
          <w:b w:val="false"/>
          <w:bCs w:val="false"/>
          <w:i w:val="false"/>
          <w:iCs w:val="false"/>
          <w:color w:val="333333"/>
          <w:sz w:val="20"/>
          <w:szCs w:val="20"/>
        </w:rPr>
        <w:t>40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لاری پیشوای تنگستان ، صفحه </w:t>
      </w:r>
      <w:r>
        <w:rPr>
          <w:rFonts w:eastAsia="IRNazanin" w:cs="IRNazanin"/>
          <w:b w:val="false"/>
          <w:bCs w:val="false"/>
          <w:i w:val="false"/>
          <w:iCs w:val="false"/>
          <w:color w:val="333333"/>
          <w:sz w:val="20"/>
          <w:szCs w:val="20"/>
        </w:rPr>
        <w:t>48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صفحات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لارستان ، صفحه </w:t>
      </w:r>
      <w:r>
        <w:rPr>
          <w:rFonts w:eastAsia="IRNazanin" w:cs="IRNazanin"/>
          <w:b w:val="false"/>
          <w:bCs w:val="false"/>
          <w:i w:val="false"/>
          <w:iCs w:val="false"/>
          <w:color w:val="333333"/>
          <w:sz w:val="20"/>
          <w:szCs w:val="20"/>
        </w:rPr>
        <w:t>144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عمومی بخش جویم ، صفحات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لارستان، صفحات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صفحه </w:t>
      </w:r>
      <w:r>
        <w:rPr>
          <w:rFonts w:eastAsia="IRNazanin" w:cs="IRNazanin"/>
          <w:b w:val="false"/>
          <w:bCs w:val="false"/>
          <w:i w:val="false"/>
          <w:iCs w:val="false"/>
          <w:color w:val="333333"/>
          <w:sz w:val="20"/>
          <w:szCs w:val="20"/>
        </w:rPr>
        <w:t>144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لارستان ،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جویم ، صفحه </w:t>
      </w:r>
      <w:r>
        <w:rPr>
          <w:rFonts w:eastAsia="IRNazanin" w:cs="IRNazanin"/>
          <w:b w:val="false"/>
          <w:bCs w:val="false"/>
          <w:i w:val="false"/>
          <w:iCs w:val="false"/>
          <w:color w:val="333333"/>
          <w:sz w:val="20"/>
          <w:szCs w:val="20"/>
        </w:rPr>
        <w:t>225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الاحمدیه فی شرح الذریة الذکیة ونیزنک ؛ به سیمای لارستان ص </w:t>
      </w:r>
      <w:r>
        <w:rPr>
          <w:rFonts w:eastAsia="IRNazanin" w:cs="IRNazanin"/>
          <w:b w:val="false"/>
          <w:bCs w:val="false"/>
          <w:i w:val="false"/>
          <w:iCs w:val="false"/>
          <w:color w:val="333333"/>
          <w:sz w:val="20"/>
          <w:szCs w:val="20"/>
        </w:rPr>
        <w:t>143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جویم ،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دولخانی از سران طایفه ترک دولخانی است که از سید حمایت می کرده است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لارستان و جنبش مشروطیت ، صفحات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صفحه </w:t>
      </w:r>
      <w:r>
        <w:rPr>
          <w:rFonts w:eastAsia="IRNazanin" w:cs="IRNazanin"/>
          <w:b w:val="false"/>
          <w:bCs w:val="false"/>
          <w:i w:val="false"/>
          <w:iCs w:val="false"/>
          <w:color w:val="333333"/>
          <w:sz w:val="20"/>
          <w:szCs w:val="20"/>
        </w:rPr>
        <w:t>75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صفحات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بیداری ایرانیان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صفحه </w:t>
      </w:r>
      <w:r>
        <w:rPr>
          <w:rFonts w:eastAsia="IRNazanin" w:cs="IRNazanin"/>
          <w:b w:val="false"/>
          <w:bCs w:val="false"/>
          <w:i w:val="false"/>
          <w:iCs w:val="false"/>
          <w:color w:val="333333"/>
          <w:sz w:val="20"/>
          <w:szCs w:val="20"/>
        </w:rPr>
        <w:t>140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صفحات ، </w:t>
      </w:r>
      <w:r>
        <w:rPr>
          <w:rFonts w:eastAsia="IRNazanin" w:cs="IRNazanin"/>
          <w:b w:val="false"/>
          <w:bCs w:val="false"/>
          <w:i w:val="false"/>
          <w:iCs w:val="false"/>
          <w:color w:val="333333"/>
          <w:sz w:val="20"/>
          <w:szCs w:val="20"/>
        </w:rPr>
        <w:t>147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صفحات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صفحات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صفحات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صفحه </w:t>
      </w:r>
      <w:r>
        <w:rPr>
          <w:rFonts w:eastAsia="IRNazanin" w:cs="IRNazanin"/>
          <w:b w:val="false"/>
          <w:bCs w:val="false"/>
          <w:i w:val="false"/>
          <w:iCs w:val="false"/>
          <w:color w:val="333333"/>
          <w:sz w:val="20"/>
          <w:szCs w:val="20"/>
        </w:rPr>
        <w:t>176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صفحه </w:t>
      </w:r>
      <w:r>
        <w:rPr>
          <w:rFonts w:eastAsia="IRNazanin" w:cs="IRNazanin"/>
          <w:b w:val="false"/>
          <w:bCs w:val="false"/>
          <w:i w:val="false"/>
          <w:iCs w:val="false"/>
          <w:color w:val="333333"/>
          <w:sz w:val="20"/>
          <w:szCs w:val="20"/>
        </w:rPr>
        <w:t>191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صفحه </w:t>
      </w:r>
      <w:r>
        <w:rPr>
          <w:rFonts w:eastAsia="IRNazanin" w:cs="IRNazanin"/>
          <w:b w:val="false"/>
          <w:bCs w:val="false"/>
          <w:i w:val="false"/>
          <w:iCs w:val="false"/>
          <w:color w:val="333333"/>
          <w:sz w:val="20"/>
          <w:szCs w:val="20"/>
        </w:rPr>
        <w:t>194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صفحات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الأخیرة مذکورة فی الوافی عن التهذیب دون الکافی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المستدرک، عن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أعظم اللؤم إحراز المرء نفسه وإسلامه عرسه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معروف بالغیرة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 سیر أعلام النبلاء أنه قال صلی الله علیه وآله والله فی هذا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اسمعوا ما یقول صاحبکم انه غیور ، وأنا أغیر منه ، والله تعالی أغیر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فیه أن أصحابه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 نتزوج قط إلا بکرة ، وما طلق امرأة قط فاجترأ أحد أن یتزوجها بعده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الذی کان من حکام المدینة ، وأمر بقتل المعلی بن خنیس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النصوص أوردها فی الوافی باب من لادیة له من أبواب القصاص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عریض أو سهم فیه ذلک، ذکره فی الوافی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الوافی باب من یجب معه الجهاد بإسنادین عن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علیه الرحمة صحیحة أیضا فی کتاب العلل فی أواخر الجزء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 قرب الاسناد نحوه عن یونس بن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 ، بوجه أبسط مما هنا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النجعة فی صلاة الجمعة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الشرعة فی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الأحمدیة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الأحمدیة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جهانگیر خان قشقایی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جهانگیرخان قشقایی ص </w:t>
      </w:r>
      <w:r>
        <w:rPr>
          <w:rFonts w:eastAsia="IRNazanin" w:cs="IRNazanin"/>
          <w:b w:val="false"/>
          <w:bCs w:val="false"/>
          <w:i w:val="false"/>
          <w:iCs w:val="false"/>
          <w:color w:val="333333"/>
          <w:sz w:val="20"/>
          <w:szCs w:val="20"/>
        </w:rPr>
        <w:t>90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جهانگیرخان قشقایی ص </w:t>
      </w:r>
      <w:r>
        <w:rPr>
          <w:rFonts w:eastAsia="IRNazanin" w:cs="IRNazanin"/>
          <w:b w:val="false"/>
          <w:bCs w:val="false"/>
          <w:i w:val="false"/>
          <w:iCs w:val="false"/>
          <w:color w:val="333333"/>
          <w:sz w:val="20"/>
          <w:szCs w:val="20"/>
        </w:rPr>
        <w:t>90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قصة لطیفة نذکرها کی تکون عبرة عالیة لنا ولجمیع المؤمنین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الشیخ الأجل عز الدین المولی عبد الله بن الحسین التستری کان یحب ولده المولی حسن علی کتبرأ ، فاتفق ان ولده مرض مرضا شدید ، فحضر المسجد لأداء صلاة الجمعة مع تشتت حواسه ، فلما بلغ فی سورة المنافقین الی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لا تلهکم أموالکم ولا أولادکم عن ذکر الله که ، جعل یکرر ذلک ، فلما فرغ سألوه عن ذلک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لما بلغت هذا الموضع تذکرت ولدی فجاهدت مع النفس بتکرار هذه الآیة إلی أن فرضته میتا وجعلت جنازته نصب عبنی فانصرفت عن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والالقاب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الآیه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 اب من ابواب صلاة الجمعة ح</w:t>
      </w:r>
      <w:r>
        <w:rPr>
          <w:rFonts w:eastAsia="IRNazanin" w:cs="IRNazanin"/>
          <w:b w:val="false"/>
          <w:bCs w:val="false"/>
          <w:i w:val="false"/>
          <w:iCs w:val="false"/>
          <w:color w:val="333333"/>
          <w:sz w:val="20"/>
          <w:szCs w:val="20"/>
        </w:rPr>
        <w:t>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وذیلها فی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 ا من أبواب صلاة الجمعة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 من ابواب صلاة الجمعة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ح </w:t>
      </w:r>
      <w:r>
        <w:rPr>
          <w:rFonts w:eastAsia="IRNazanin" w:cs="IRNazanin"/>
          <w:b w:val="false"/>
          <w:bCs w:val="false"/>
          <w:i w:val="false"/>
          <w:iCs w:val="false"/>
          <w:color w:val="333333"/>
          <w:sz w:val="20"/>
          <w:szCs w:val="20"/>
        </w:rPr>
        <w:t>28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الورقة المکتوبة بخطه الشریف وهی موجودة عندنا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لآیة الحائری الثانی قدسر سرهما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باب التعادل و الترجیح عند البحث عن المتکافئین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اعرضنا عن تقل متن عبارة صاحب الجواهر قدس سره لما فیها من بعض التعابیر</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فی صلاة الجمعة و المسافر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کشف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طبع بیروت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طبع بیروت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رقم 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النکاح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ارشاد الاذهان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 اح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الداعی ص </w:t>
      </w:r>
      <w:r>
        <w:rPr>
          <w:rFonts w:eastAsia="IRNazanin" w:cs="IRNazanin"/>
          <w:b w:val="false"/>
          <w:bCs w:val="false"/>
          <w:i w:val="false"/>
          <w:iCs w:val="false"/>
          <w:color w:val="333333"/>
          <w:sz w:val="20"/>
          <w:szCs w:val="20"/>
        </w:rPr>
        <w:t>146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الأزهار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فی هذا المضمار مقدمة کتاب اللؤلؤ والمرجان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الوفاء بیروت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137/24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تعنی ، سبعة قری متجاورة تبعد عن داراب و کم</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المیرزا محمد الثقفی والد زوجة الامام الخمینی الراحل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النجف وحاضرها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ط دار الاضواء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فی تصانیف الشیعة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الاضواء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Pr>
        <w:t>300/57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المتوفی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 مبلغا کبیرة فی وقته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ونظیره ما ورد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اطراف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تحقق فی ظل سیاسة رضا خان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انوارالبدرین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مکتبة المرعشی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موسی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شیراز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أن یکون المقصود من قبائل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الجذور العربیة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المعنی 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الکبریت الاحمر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ذلک ما ورد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ممثلاً لأهالی کرمان فی المجلس بعد الإطاحة بالحکم القاجاری فی ایران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بن علی اکبر الشیرازی مؤلف کتاب شبهای پیشاور توفی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فی وزارة الخارجیة ، وکان من المروجین للبهائیة الفرقة الضالة وهو أبو أمیر عباس هوید رئیس الوزراء المعروف الذی أعدمه محاکم الثورة الاسلامیة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فی شیراز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و جنگ بین 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و الحرب العالمیة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أبرز ثوار الجنوب ، دمر منزله بالمدافع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تمکن مع مقاتلیه من تحریر بوشهر ، توفی رحمه الله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صفیحتان معدنیتان مستدیر تان تستعملان فی الموسیقی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رئاسة الأیل الأکبر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من الذین ساندوا حرکة المشروطة، ونهض لحرب الانکلیز استجابة لفتوی السید عبد الحسین اللاری مثل الإبل فی مجلس الشوری الوطنی وألفی فی السجن فی عهد رضاخان حیث توفی فیه سنة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ویقال بأنه حقن بابرة 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فی طهران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3.jpeg"/><Relationship Id="rId45" Type="http://schemas.openxmlformats.org/officeDocument/2006/relationships/image" Target="media/image3.jpeg"/><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image" Target="media/image4.jpeg"/><Relationship Id="rId74" Type="http://schemas.openxmlformats.org/officeDocument/2006/relationships/image" Target="media/image4.jpeg"/><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image" Target="media/image2.jpeg"/><Relationship Id="rId574" Type="http://schemas.openxmlformats.org/officeDocument/2006/relationships/image" Target="media/image2.jpeg"/><Relationship Id="rId575" Type="http://schemas.openxmlformats.org/officeDocument/2006/relationships/footer" Target="footer564.xml"/><Relationship Id="rId576" Type="http://schemas.openxmlformats.org/officeDocument/2006/relationships/footnotes" Target="footnotes.xml"/><Relationship Id="rId577" Type="http://schemas.openxmlformats.org/officeDocument/2006/relationships/numbering" Target="numbering.xml"/><Relationship Id="rId578" Type="http://schemas.openxmlformats.org/officeDocument/2006/relationships/fontTable" Target="fontTable.xml"/><Relationship Id="rId579" Type="http://schemas.openxmlformats.org/officeDocument/2006/relationships/settings" Target="settings.xml"/><Relationship Id="rId5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112713</Words>
  <Characters>437842</Characters>
  <CharactersWithSpaces>547927</CharactersWithSpaces>
  <Paragraphs>3096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2026-08-27T13:42:35Z</dcterms:created>
  <dc:creator>ghaemiyeh.com</dc:creator>
  <dc:description/>
  <dc:language>en-US</dc:language>
  <cp:lastModifiedBy/>
  <dcterms:modified xsi:type="dcterms:W3CDTF">2026-08-27T17:12:48Z</dcterms:modified>
  <cp:revision>1</cp:revision>
  <dc:subject/>
  <dc:title>مجموعه مقالات کنگره بزرگداشت آیت الله سید عبدالحسین لاری</dc:title>
</cp:coreProperties>
</file>

<file path=docProps/custom.xml><?xml version="1.0" encoding="utf-8"?>
<Properties xmlns="http://schemas.openxmlformats.org/officeDocument/2006/custom-properties" xmlns:vt="http://schemas.openxmlformats.org/officeDocument/2006/docPropsVTypes"/>
</file>