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فقه الهلال والمغرب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49974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49976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49978_1051229030">
            <w:r>
              <w:rPr>
                <w:webHidden/>
                <w:rStyle w:val="IndexLink"/>
                <w:rtl w:val="true"/>
              </w:rPr>
              <w:t>الإهداء</w:t>
            </w:r>
            <w:r>
              <w:rPr>
                <w:rStyle w:val="IndexLink"/>
                <w:rtl w:val="true"/>
              </w:rPr>
              <w:tab/>
            </w:r>
            <w:r>
              <w:rPr>
                <w:rStyle w:val="IndexLink"/>
              </w:rPr>
              <w:t>9</w:t>
            </w:r>
          </w:hyperlink>
        </w:p>
        <w:p>
          <w:pPr>
            <w:pStyle w:val="Contents2"/>
            <w:tabs>
              <w:tab w:val="clear" w:pos="8743"/>
              <w:tab w:val="right" w:pos="9026" w:leader="dot"/>
            </w:tabs>
            <w:rPr/>
          </w:pPr>
          <w:hyperlink w:anchor="__RefHeading___Toc6249980_1051229030">
            <w:r>
              <w:rPr>
                <w:webHidden/>
                <w:rStyle w:val="IndexLink"/>
                <w:rtl w:val="true"/>
              </w:rPr>
              <w:t>كلمة الشكر</w:t>
            </w:r>
            <w:r>
              <w:rPr>
                <w:rStyle w:val="IndexLink"/>
                <w:rtl w:val="true"/>
              </w:rPr>
              <w:tab/>
            </w:r>
            <w:r>
              <w:rPr>
                <w:rStyle w:val="IndexLink"/>
              </w:rPr>
              <w:t>10</w:t>
            </w:r>
          </w:hyperlink>
        </w:p>
        <w:p>
          <w:pPr>
            <w:pStyle w:val="Contents2"/>
            <w:tabs>
              <w:tab w:val="clear" w:pos="8743"/>
              <w:tab w:val="right" w:pos="9026" w:leader="dot"/>
            </w:tabs>
            <w:rPr/>
          </w:pPr>
          <w:hyperlink w:anchor="__RefHeading___Toc6249982_1051229030">
            <w:r>
              <w:rPr>
                <w:webHidden/>
                <w:rStyle w:val="IndexLink"/>
                <w:rtl w:val="true"/>
              </w:rPr>
              <w:t>کلمة المولف</w:t>
            </w:r>
            <w:r>
              <w:rPr>
                <w:rStyle w:val="IndexLink"/>
                <w:rtl w:val="true"/>
              </w:rPr>
              <w:tab/>
            </w:r>
            <w:r>
              <w:rPr>
                <w:rStyle w:val="IndexLink"/>
              </w:rPr>
              <w:t>12</w:t>
            </w:r>
          </w:hyperlink>
        </w:p>
        <w:p>
          <w:pPr>
            <w:pStyle w:val="Contents2"/>
            <w:tabs>
              <w:tab w:val="clear" w:pos="8743"/>
              <w:tab w:val="right" w:pos="9026" w:leader="dot"/>
            </w:tabs>
            <w:rPr/>
          </w:pPr>
          <w:hyperlink w:anchor="__RefHeading___Toc6249984_1051229030">
            <w:r>
              <w:rPr>
                <w:webHidden/>
                <w:rStyle w:val="IndexLink"/>
                <w:rtl w:val="true"/>
              </w:rPr>
              <w:t>الكتاب الأول فی رؤية الهلال و تحقق الشهر الشرعي</w:t>
            </w:r>
            <w:r>
              <w:rPr>
                <w:rStyle w:val="IndexLink"/>
                <w:rtl w:val="true"/>
              </w:rPr>
              <w:tab/>
            </w:r>
            <w:r>
              <w:rPr>
                <w:rStyle w:val="IndexLink"/>
              </w:rPr>
              <w:t>17</w:t>
            </w:r>
          </w:hyperlink>
        </w:p>
        <w:p>
          <w:pPr>
            <w:pStyle w:val="Contents3"/>
            <w:tabs>
              <w:tab w:val="clear" w:pos="8459"/>
              <w:tab w:val="right" w:pos="9026" w:leader="dot"/>
            </w:tabs>
            <w:rPr/>
          </w:pPr>
          <w:hyperlink w:anchor="__RefHeading___Toc6249986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249988_1051229030">
            <w:r>
              <w:rPr>
                <w:webHidden/>
                <w:rStyle w:val="IndexLink"/>
                <w:rtl w:val="true"/>
              </w:rPr>
              <w:t>التمهيد</w:t>
            </w:r>
            <w:r>
              <w:rPr>
                <w:rStyle w:val="IndexLink"/>
                <w:rtl w:val="true"/>
              </w:rPr>
              <w:tab/>
            </w:r>
            <w:r>
              <w:rPr>
                <w:rStyle w:val="IndexLink"/>
              </w:rPr>
              <w:t>19</w:t>
            </w:r>
          </w:hyperlink>
        </w:p>
        <w:p>
          <w:pPr>
            <w:pStyle w:val="Contents3"/>
            <w:tabs>
              <w:tab w:val="clear" w:pos="8459"/>
              <w:tab w:val="right" w:pos="9026" w:leader="dot"/>
            </w:tabs>
            <w:rPr/>
          </w:pPr>
          <w:hyperlink w:anchor="__RefHeading___Toc6249990_1051229030">
            <w:r>
              <w:rPr>
                <w:webHidden/>
                <w:rStyle w:val="IndexLink"/>
                <w:rtl w:val="true"/>
              </w:rPr>
              <w:t>الباب الأول</w:t>
            </w:r>
            <w:r>
              <w:rPr>
                <w:rStyle w:val="IndexLink"/>
                <w:rtl w:val="true"/>
              </w:rPr>
              <w:t>:</w:t>
            </w:r>
            <w:r>
              <w:rPr>
                <w:rStyle w:val="IndexLink"/>
                <w:rtl w:val="true"/>
              </w:rPr>
              <w:t>فيما يجب تقديمه</w:t>
            </w:r>
            <w:r>
              <w:rPr>
                <w:rStyle w:val="IndexLink"/>
                <w:rtl w:val="true"/>
              </w:rPr>
              <w:tab/>
            </w:r>
            <w:r>
              <w:rPr>
                <w:rStyle w:val="IndexLink"/>
              </w:rPr>
              <w:t>20</w:t>
            </w:r>
          </w:hyperlink>
        </w:p>
        <w:p>
          <w:pPr>
            <w:pStyle w:val="Contents4"/>
            <w:tabs>
              <w:tab w:val="clear" w:pos="8176"/>
              <w:tab w:val="right" w:pos="9026" w:leader="dot"/>
            </w:tabs>
            <w:rPr/>
          </w:pPr>
          <w:hyperlink w:anchor="__RefHeading___Toc6249992_105122903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6249994_1051229030">
            <w:r>
              <w:rPr>
                <w:webHidden/>
                <w:rStyle w:val="IndexLink"/>
                <w:rtl w:val="true"/>
              </w:rPr>
              <w:t>المقدمة الاولی</w:t>
            </w:r>
            <w:r>
              <w:rPr>
                <w:rStyle w:val="IndexLink"/>
                <w:rtl w:val="true"/>
              </w:rPr>
              <w:t>:</w:t>
            </w:r>
            <w:r>
              <w:rPr>
                <w:rStyle w:val="IndexLink"/>
                <w:rtl w:val="true"/>
              </w:rPr>
              <w:t>فی اهمیة علم الهیئة</w:t>
            </w:r>
            <w:r>
              <w:rPr>
                <w:rStyle w:val="IndexLink"/>
                <w:rtl w:val="true"/>
              </w:rPr>
              <w:tab/>
            </w:r>
            <w:r>
              <w:rPr>
                <w:rStyle w:val="IndexLink"/>
              </w:rPr>
              <w:t>22</w:t>
            </w:r>
          </w:hyperlink>
        </w:p>
        <w:p>
          <w:pPr>
            <w:pStyle w:val="Contents4"/>
            <w:tabs>
              <w:tab w:val="clear" w:pos="8176"/>
              <w:tab w:val="right" w:pos="9026" w:leader="dot"/>
            </w:tabs>
            <w:rPr/>
          </w:pPr>
          <w:hyperlink w:anchor="__RefHeading___Toc6249996_1051229030">
            <w:r>
              <w:rPr>
                <w:webHidden/>
                <w:rStyle w:val="IndexLink"/>
                <w:rtl w:val="true"/>
              </w:rPr>
              <w:t>المقدمة الثانية، في القرآن والظواهر الفلكية</w:t>
            </w:r>
            <w:r>
              <w:rPr>
                <w:rStyle w:val="IndexLink"/>
                <w:rtl w:val="true"/>
              </w:rPr>
              <w:tab/>
            </w:r>
            <w:r>
              <w:rPr>
                <w:rStyle w:val="IndexLink"/>
              </w:rPr>
              <w:t>23</w:t>
            </w:r>
          </w:hyperlink>
        </w:p>
        <w:p>
          <w:pPr>
            <w:pStyle w:val="Contents4"/>
            <w:tabs>
              <w:tab w:val="clear" w:pos="8176"/>
              <w:tab w:val="right" w:pos="9026" w:leader="dot"/>
            </w:tabs>
            <w:rPr/>
          </w:pPr>
          <w:hyperlink w:anchor="__RefHeading___Toc6249998_1051229030">
            <w:r>
              <w:rPr>
                <w:webHidden/>
                <w:rStyle w:val="IndexLink"/>
                <w:rtl w:val="true"/>
              </w:rPr>
              <w:t>المقدمة الثالثة؛ صلة العلمين، الهيئة والفقه</w:t>
            </w:r>
            <w:r>
              <w:rPr>
                <w:rStyle w:val="IndexLink"/>
                <w:rtl w:val="true"/>
              </w:rPr>
              <w:tab/>
            </w:r>
            <w:r>
              <w:rPr>
                <w:rStyle w:val="IndexLink"/>
              </w:rPr>
              <w:t>29</w:t>
            </w:r>
          </w:hyperlink>
        </w:p>
        <w:p>
          <w:pPr>
            <w:pStyle w:val="Contents4"/>
            <w:tabs>
              <w:tab w:val="clear" w:pos="8176"/>
              <w:tab w:val="right" w:pos="9026" w:leader="dot"/>
            </w:tabs>
            <w:rPr/>
          </w:pPr>
          <w:hyperlink w:anchor="__RefHeading___Toc6250000_1051229030">
            <w:r>
              <w:rPr>
                <w:webHidden/>
                <w:rStyle w:val="IndexLink"/>
                <w:rtl w:val="true"/>
              </w:rPr>
              <w:t>المقدمة الرابعة؛ الظواهر الكونية التقويمية</w:t>
            </w:r>
            <w:r>
              <w:rPr>
                <w:rStyle w:val="IndexLink"/>
                <w:rtl w:val="true"/>
              </w:rPr>
              <w:tab/>
            </w:r>
            <w:r>
              <w:rPr>
                <w:rStyle w:val="IndexLink"/>
              </w:rPr>
              <w:t>36</w:t>
            </w:r>
          </w:hyperlink>
        </w:p>
        <w:p>
          <w:pPr>
            <w:pStyle w:val="Contents5"/>
            <w:tabs>
              <w:tab w:val="clear" w:pos="7892"/>
              <w:tab w:val="right" w:pos="9026" w:leader="dot"/>
            </w:tabs>
            <w:rPr/>
          </w:pPr>
          <w:hyperlink w:anchor="__RefHeading___Toc6250002_1051229030">
            <w:r>
              <w:rPr>
                <w:webHidden/>
                <w:rStyle w:val="IndexLink"/>
                <w:rtl w:val="true"/>
              </w:rPr>
              <w:t>الليل والنهار</w:t>
            </w:r>
            <w:r>
              <w:rPr>
                <w:rStyle w:val="IndexLink"/>
                <w:rtl w:val="true"/>
              </w:rPr>
              <w:tab/>
            </w:r>
            <w:r>
              <w:rPr>
                <w:rStyle w:val="IndexLink"/>
              </w:rPr>
              <w:t>36</w:t>
            </w:r>
          </w:hyperlink>
        </w:p>
        <w:p>
          <w:pPr>
            <w:pStyle w:val="Contents5"/>
            <w:tabs>
              <w:tab w:val="clear" w:pos="7892"/>
              <w:tab w:val="right" w:pos="9026" w:leader="dot"/>
            </w:tabs>
            <w:rPr/>
          </w:pPr>
          <w:hyperlink w:anchor="__RefHeading___Toc6250004_1051229030">
            <w:r>
              <w:rPr>
                <w:webHidden/>
                <w:rStyle w:val="IndexLink"/>
                <w:rtl w:val="true"/>
              </w:rPr>
              <w:t>السنة الشمسية</w:t>
            </w:r>
            <w:r>
              <w:rPr>
                <w:rStyle w:val="IndexLink"/>
                <w:rtl w:val="true"/>
              </w:rPr>
              <w:tab/>
            </w:r>
            <w:r>
              <w:rPr>
                <w:rStyle w:val="IndexLink"/>
              </w:rPr>
              <w:t>36</w:t>
            </w:r>
          </w:hyperlink>
        </w:p>
        <w:p>
          <w:pPr>
            <w:pStyle w:val="Contents5"/>
            <w:tabs>
              <w:tab w:val="clear" w:pos="7892"/>
              <w:tab w:val="right" w:pos="9026" w:leader="dot"/>
            </w:tabs>
            <w:rPr/>
          </w:pPr>
          <w:hyperlink w:anchor="__RefHeading___Toc6250006_1051229030">
            <w:r>
              <w:rPr>
                <w:webHidden/>
                <w:rStyle w:val="IndexLink"/>
                <w:rtl w:val="true"/>
              </w:rPr>
              <w:t>الشهور القمرية</w:t>
            </w:r>
            <w:r>
              <w:rPr>
                <w:rStyle w:val="IndexLink"/>
                <w:rtl w:val="true"/>
              </w:rPr>
              <w:tab/>
            </w:r>
            <w:r>
              <w:rPr>
                <w:rStyle w:val="IndexLink"/>
              </w:rPr>
              <w:t>37</w:t>
            </w:r>
          </w:hyperlink>
        </w:p>
        <w:p>
          <w:pPr>
            <w:pStyle w:val="Contents5"/>
            <w:tabs>
              <w:tab w:val="clear" w:pos="7892"/>
              <w:tab w:val="right" w:pos="9026" w:leader="dot"/>
            </w:tabs>
            <w:rPr/>
          </w:pPr>
          <w:hyperlink w:anchor="__RefHeading___Toc6250008_1051229030">
            <w:r>
              <w:rPr>
                <w:webHidden/>
                <w:rStyle w:val="IndexLink"/>
                <w:rtl w:val="true"/>
              </w:rPr>
              <w:t>السنة القمرية</w:t>
            </w:r>
            <w:r>
              <w:rPr>
                <w:rStyle w:val="IndexLink"/>
                <w:rtl w:val="true"/>
              </w:rPr>
              <w:tab/>
            </w:r>
            <w:r>
              <w:rPr>
                <w:rStyle w:val="IndexLink"/>
              </w:rPr>
              <w:t>46</w:t>
            </w:r>
          </w:hyperlink>
        </w:p>
        <w:p>
          <w:pPr>
            <w:pStyle w:val="Contents4"/>
            <w:tabs>
              <w:tab w:val="clear" w:pos="8176"/>
              <w:tab w:val="right" w:pos="9026" w:leader="dot"/>
            </w:tabs>
            <w:rPr/>
          </w:pPr>
          <w:hyperlink w:anchor="__RefHeading___Toc6250010_1051229030">
            <w:r>
              <w:rPr>
                <w:webHidden/>
                <w:rStyle w:val="IndexLink"/>
                <w:rtl w:val="true"/>
              </w:rPr>
              <w:t>المقدمة الخامسة، في بعض مصطلحات علم الهيئة</w:t>
            </w:r>
            <w:r>
              <w:rPr>
                <w:rStyle w:val="IndexLink"/>
                <w:rtl w:val="true"/>
              </w:rPr>
              <w:tab/>
            </w:r>
            <w:r>
              <w:rPr>
                <w:rStyle w:val="IndexLink"/>
              </w:rPr>
              <w:t>47</w:t>
            </w:r>
          </w:hyperlink>
        </w:p>
        <w:p>
          <w:pPr>
            <w:pStyle w:val="Contents5"/>
            <w:tabs>
              <w:tab w:val="clear" w:pos="7892"/>
              <w:tab w:val="right" w:pos="9026" w:leader="dot"/>
            </w:tabs>
            <w:rPr/>
          </w:pPr>
          <w:hyperlink w:anchor="__RefHeading___Toc6250012_1051229030">
            <w:r>
              <w:rPr>
                <w:webHidden/>
                <w:rStyle w:val="IndexLink"/>
                <w:rtl w:val="true"/>
              </w:rPr>
              <w:t>الدوائر العظيمة و المقنطرات</w:t>
            </w:r>
            <w:r>
              <w:rPr>
                <w:rStyle w:val="IndexLink"/>
                <w:rtl w:val="true"/>
              </w:rPr>
              <w:tab/>
            </w:r>
            <w:r>
              <w:rPr>
                <w:rStyle w:val="IndexLink"/>
              </w:rPr>
              <w:t>47</w:t>
            </w:r>
          </w:hyperlink>
        </w:p>
        <w:p>
          <w:pPr>
            <w:pStyle w:val="Contents5"/>
            <w:tabs>
              <w:tab w:val="clear" w:pos="7892"/>
              <w:tab w:val="right" w:pos="9026" w:leader="dot"/>
            </w:tabs>
            <w:rPr/>
          </w:pPr>
          <w:hyperlink w:anchor="__RefHeading___Toc6250014_1051229030">
            <w:r>
              <w:rPr>
                <w:webHidden/>
                <w:rStyle w:val="IndexLink"/>
                <w:rtl w:val="true"/>
              </w:rPr>
              <w:t>أ</w:t>
            </w:r>
            <w:r>
              <w:rPr>
                <w:rStyle w:val="IndexLink"/>
                <w:rtl w:val="true"/>
              </w:rPr>
              <w:t>:</w:t>
            </w:r>
            <w:r>
              <w:rPr>
                <w:rStyle w:val="IndexLink"/>
                <w:rtl w:val="true"/>
              </w:rPr>
              <w:t>معدل النهار</w:t>
            </w:r>
            <w:r>
              <w:rPr>
                <w:rStyle w:val="IndexLink"/>
                <w:rtl w:val="true"/>
              </w:rPr>
              <w:tab/>
            </w:r>
            <w:r>
              <w:rPr>
                <w:rStyle w:val="IndexLink"/>
              </w:rPr>
              <w:t>47</w:t>
            </w:r>
          </w:hyperlink>
        </w:p>
        <w:p>
          <w:pPr>
            <w:pStyle w:val="Contents5"/>
            <w:tabs>
              <w:tab w:val="clear" w:pos="7892"/>
              <w:tab w:val="right" w:pos="9026" w:leader="dot"/>
            </w:tabs>
            <w:rPr/>
          </w:pPr>
          <w:hyperlink w:anchor="__RefHeading___Toc6250016_1051229030">
            <w:r>
              <w:rPr>
                <w:webHidden/>
                <w:rStyle w:val="IndexLink"/>
                <w:rtl w:val="true"/>
              </w:rPr>
              <w:t>ب</w:t>
            </w:r>
            <w:r>
              <w:rPr>
                <w:rStyle w:val="IndexLink"/>
                <w:rtl w:val="true"/>
              </w:rPr>
              <w:t xml:space="preserve">: </w:t>
            </w:r>
            <w:r>
              <w:rPr>
                <w:rStyle w:val="IndexLink"/>
                <w:rtl w:val="true"/>
              </w:rPr>
              <w:t>دائرة نصف النهار</w:t>
            </w:r>
            <w:r>
              <w:rPr>
                <w:rStyle w:val="IndexLink"/>
                <w:rtl w:val="true"/>
              </w:rPr>
              <w:tab/>
            </w:r>
            <w:r>
              <w:rPr>
                <w:rStyle w:val="IndexLink"/>
              </w:rPr>
              <w:t>48</w:t>
            </w:r>
          </w:hyperlink>
        </w:p>
        <w:p>
          <w:pPr>
            <w:pStyle w:val="Contents5"/>
            <w:tabs>
              <w:tab w:val="clear" w:pos="7892"/>
              <w:tab w:val="right" w:pos="9026" w:leader="dot"/>
            </w:tabs>
            <w:rPr/>
          </w:pPr>
          <w:hyperlink w:anchor="__RefHeading___Toc6250018_1051229030">
            <w:r>
              <w:rPr>
                <w:webHidden/>
                <w:rStyle w:val="IndexLink"/>
                <w:rtl w:val="true"/>
              </w:rPr>
              <w:t>ج</w:t>
            </w:r>
            <w:r>
              <w:rPr>
                <w:rStyle w:val="IndexLink"/>
                <w:rtl w:val="true"/>
              </w:rPr>
              <w:t xml:space="preserve">: </w:t>
            </w:r>
            <w:r>
              <w:rPr>
                <w:rStyle w:val="IndexLink"/>
                <w:rtl w:val="true"/>
              </w:rPr>
              <w:t>دائرة البروج</w:t>
            </w:r>
            <w:r>
              <w:rPr>
                <w:rStyle w:val="IndexLink"/>
                <w:rtl w:val="true"/>
              </w:rPr>
              <w:tab/>
            </w:r>
            <w:r>
              <w:rPr>
                <w:rStyle w:val="IndexLink"/>
              </w:rPr>
              <w:t>48</w:t>
            </w:r>
          </w:hyperlink>
        </w:p>
        <w:p>
          <w:pPr>
            <w:pStyle w:val="Contents5"/>
            <w:tabs>
              <w:tab w:val="clear" w:pos="7892"/>
              <w:tab w:val="right" w:pos="9026" w:leader="dot"/>
            </w:tabs>
            <w:rPr/>
          </w:pPr>
          <w:hyperlink w:anchor="__RefHeading___Toc6250020_1051229030">
            <w:r>
              <w:rPr>
                <w:webHidden/>
                <w:rStyle w:val="IndexLink"/>
                <w:rtl w:val="true"/>
              </w:rPr>
              <w:t>د</w:t>
            </w:r>
            <w:r>
              <w:rPr>
                <w:rStyle w:val="IndexLink"/>
                <w:rtl w:val="true"/>
              </w:rPr>
              <w:t xml:space="preserve">: </w:t>
            </w:r>
            <w:r>
              <w:rPr>
                <w:rStyle w:val="IndexLink"/>
                <w:rtl w:val="true"/>
              </w:rPr>
              <w:t>دوائر الأفق</w:t>
            </w:r>
            <w:r>
              <w:rPr>
                <w:rStyle w:val="IndexLink"/>
                <w:rtl w:val="true"/>
              </w:rPr>
              <w:tab/>
            </w:r>
            <w:r>
              <w:rPr>
                <w:rStyle w:val="IndexLink"/>
              </w:rPr>
              <w:t>50</w:t>
            </w:r>
          </w:hyperlink>
        </w:p>
        <w:p>
          <w:pPr>
            <w:pStyle w:val="Contents5"/>
            <w:tabs>
              <w:tab w:val="clear" w:pos="7892"/>
              <w:tab w:val="right" w:pos="9026" w:leader="dot"/>
            </w:tabs>
            <w:rPr/>
          </w:pPr>
          <w:hyperlink w:anchor="__RefHeading___Toc6250022_1051229030">
            <w:r>
              <w:rPr>
                <w:webHidden/>
                <w:rStyle w:val="IndexLink"/>
                <w:rtl w:val="true"/>
              </w:rPr>
              <w:t>ه</w:t>
            </w:r>
            <w:r>
              <w:rPr>
                <w:rStyle w:val="IndexLink"/>
                <w:rtl w:val="true"/>
              </w:rPr>
              <w:t xml:space="preserve">: </w:t>
            </w:r>
            <w:r>
              <w:rPr>
                <w:rStyle w:val="IndexLink"/>
                <w:rtl w:val="true"/>
              </w:rPr>
              <w:t>دوائر الطول والعرض</w:t>
            </w:r>
            <w:r>
              <w:rPr>
                <w:rStyle w:val="IndexLink"/>
                <w:rtl w:val="true"/>
              </w:rPr>
              <w:tab/>
            </w:r>
            <w:r>
              <w:rPr>
                <w:rStyle w:val="IndexLink"/>
              </w:rPr>
              <w:t>53</w:t>
            </w:r>
          </w:hyperlink>
        </w:p>
        <w:p>
          <w:pPr>
            <w:pStyle w:val="Contents4"/>
            <w:tabs>
              <w:tab w:val="clear" w:pos="8176"/>
              <w:tab w:val="right" w:pos="9026" w:leader="dot"/>
            </w:tabs>
            <w:rPr/>
          </w:pPr>
          <w:hyperlink w:anchor="__RefHeading___Toc6250024_1051229030">
            <w:r>
              <w:rPr>
                <w:webHidden/>
                <w:rStyle w:val="IndexLink"/>
                <w:rtl w:val="true"/>
              </w:rPr>
              <w:t>المقدمة السادسة؛ نبذة مما يتعلق بالشمس والقمر</w:t>
            </w:r>
            <w:r>
              <w:rPr>
                <w:rStyle w:val="IndexLink"/>
                <w:rtl w:val="true"/>
              </w:rPr>
              <w:tab/>
            </w:r>
            <w:r>
              <w:rPr>
                <w:rStyle w:val="IndexLink"/>
              </w:rPr>
              <w:t>58</w:t>
            </w:r>
          </w:hyperlink>
        </w:p>
        <w:p>
          <w:pPr>
            <w:pStyle w:val="Contents5"/>
            <w:tabs>
              <w:tab w:val="clear" w:pos="7892"/>
              <w:tab w:val="right" w:pos="9026" w:leader="dot"/>
            </w:tabs>
            <w:rPr/>
          </w:pPr>
          <w:hyperlink w:anchor="__RefHeading___Toc6250026_1051229030">
            <w:r>
              <w:rPr>
                <w:webHidden/>
                <w:rStyle w:val="IndexLink"/>
                <w:rtl w:val="true"/>
              </w:rPr>
              <w:t>مسيرة الشمس في السماء وموقعها من الأرض</w:t>
            </w:r>
            <w:r>
              <w:rPr>
                <w:rStyle w:val="IndexLink"/>
                <w:rtl w:val="true"/>
              </w:rPr>
              <w:tab/>
            </w:r>
            <w:r>
              <w:rPr>
                <w:rStyle w:val="IndexLink"/>
              </w:rPr>
              <w:t>58</w:t>
            </w:r>
          </w:hyperlink>
        </w:p>
        <w:p>
          <w:pPr>
            <w:pStyle w:val="Contents5"/>
            <w:tabs>
              <w:tab w:val="clear" w:pos="7892"/>
              <w:tab w:val="right" w:pos="9026" w:leader="dot"/>
            </w:tabs>
            <w:rPr/>
          </w:pPr>
          <w:hyperlink w:anchor="__RefHeading___Toc6250028_1051229030">
            <w:r>
              <w:rPr>
                <w:webHidden/>
                <w:rStyle w:val="IndexLink"/>
                <w:rtl w:val="true"/>
              </w:rPr>
              <w:t>مسيرة القمر في السماء وموقعه من الأرض</w:t>
            </w:r>
            <w:r>
              <w:rPr>
                <w:rStyle w:val="IndexLink"/>
                <w:rtl w:val="true"/>
              </w:rPr>
              <w:tab/>
            </w:r>
            <w:r>
              <w:rPr>
                <w:rStyle w:val="IndexLink"/>
              </w:rPr>
              <w:t>62</w:t>
            </w:r>
          </w:hyperlink>
        </w:p>
        <w:p>
          <w:pPr>
            <w:pStyle w:val="Contents5"/>
            <w:tabs>
              <w:tab w:val="clear" w:pos="7892"/>
              <w:tab w:val="right" w:pos="9026" w:leader="dot"/>
            </w:tabs>
            <w:rPr/>
          </w:pPr>
          <w:hyperlink w:anchor="__RefHeading___Toc6250030_1051229030">
            <w:r>
              <w:rPr>
                <w:webHidden/>
                <w:rStyle w:val="IndexLink"/>
                <w:rtl w:val="true"/>
              </w:rPr>
              <w:t>خاتمة</w:t>
            </w:r>
            <w:r>
              <w:rPr>
                <w:rStyle w:val="IndexLink"/>
                <w:rtl w:val="true"/>
              </w:rPr>
              <w:tab/>
            </w:r>
            <w:r>
              <w:rPr>
                <w:rStyle w:val="IndexLink"/>
              </w:rPr>
              <w:t>63</w:t>
            </w:r>
          </w:hyperlink>
        </w:p>
        <w:p>
          <w:pPr>
            <w:pStyle w:val="Contents3"/>
            <w:tabs>
              <w:tab w:val="clear" w:pos="8459"/>
              <w:tab w:val="right" w:pos="9026" w:leader="dot"/>
            </w:tabs>
            <w:rPr/>
          </w:pPr>
          <w:hyperlink w:anchor="__RefHeading___Toc6250032_1051229030">
            <w:r>
              <w:rPr>
                <w:webHidden/>
                <w:rStyle w:val="IndexLink"/>
                <w:rtl w:val="true"/>
              </w:rPr>
              <w:t>الباب الثاني</w:t>
            </w:r>
            <w:r>
              <w:rPr>
                <w:rStyle w:val="IndexLink"/>
                <w:rtl w:val="true"/>
              </w:rPr>
              <w:t>:</w:t>
            </w:r>
            <w:r>
              <w:rPr>
                <w:rStyle w:val="IndexLink"/>
                <w:rtl w:val="true"/>
              </w:rPr>
              <w:t>الأبحاث الفقهية</w:t>
            </w:r>
            <w:r>
              <w:rPr>
                <w:rStyle w:val="IndexLink"/>
                <w:rtl w:val="true"/>
              </w:rPr>
              <w:tab/>
            </w:r>
            <w:r>
              <w:rPr>
                <w:rStyle w:val="IndexLink"/>
              </w:rPr>
              <w:t>64</w:t>
            </w:r>
          </w:hyperlink>
        </w:p>
        <w:p>
          <w:pPr>
            <w:pStyle w:val="Contents4"/>
            <w:tabs>
              <w:tab w:val="clear" w:pos="8176"/>
              <w:tab w:val="right" w:pos="9026" w:leader="dot"/>
            </w:tabs>
            <w:rPr/>
          </w:pPr>
          <w:hyperlink w:anchor="__RefHeading___Toc6250034_105122903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6250036_1051229030">
            <w:r>
              <w:rPr>
                <w:webHidden/>
                <w:rStyle w:val="IndexLink"/>
                <w:rtl w:val="true"/>
              </w:rPr>
              <w:t>المدخل</w:t>
            </w:r>
            <w:r>
              <w:rPr>
                <w:rStyle w:val="IndexLink"/>
                <w:rtl w:val="true"/>
              </w:rPr>
              <w:tab/>
            </w:r>
            <w:r>
              <w:rPr>
                <w:rStyle w:val="IndexLink"/>
              </w:rPr>
              <w:t>66</w:t>
            </w:r>
          </w:hyperlink>
        </w:p>
        <w:p>
          <w:pPr>
            <w:pStyle w:val="Contents4"/>
            <w:tabs>
              <w:tab w:val="clear" w:pos="8176"/>
              <w:tab w:val="right" w:pos="9026" w:leader="dot"/>
            </w:tabs>
            <w:rPr/>
          </w:pPr>
          <w:hyperlink w:anchor="__RefHeading___Toc6250038_1051229030">
            <w:r>
              <w:rPr>
                <w:webHidden/>
                <w:rStyle w:val="IndexLink"/>
                <w:rtl w:val="true"/>
              </w:rPr>
              <w:t>الفصل الأول</w:t>
            </w:r>
            <w:r>
              <w:rPr>
                <w:rStyle w:val="IndexLink"/>
                <w:rtl w:val="true"/>
              </w:rPr>
              <w:t xml:space="preserve">: </w:t>
            </w:r>
            <w:r>
              <w:rPr>
                <w:rStyle w:val="IndexLink"/>
                <w:rtl w:val="true"/>
              </w:rPr>
              <w:t>الأقوال في المسألة</w:t>
            </w:r>
            <w:r>
              <w:rPr>
                <w:rStyle w:val="IndexLink"/>
                <w:rtl w:val="true"/>
              </w:rPr>
              <w:t>:</w:t>
              <w:tab/>
            </w:r>
            <w:r>
              <w:rPr>
                <w:rStyle w:val="IndexLink"/>
              </w:rPr>
              <w:t>70</w:t>
            </w:r>
          </w:hyperlink>
        </w:p>
        <w:p>
          <w:pPr>
            <w:pStyle w:val="Contents5"/>
            <w:tabs>
              <w:tab w:val="clear" w:pos="7892"/>
              <w:tab w:val="right" w:pos="9026" w:leader="dot"/>
            </w:tabs>
            <w:rPr/>
          </w:pPr>
          <w:hyperlink w:anchor="__RefHeading___Toc6250040_105122903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250042_1051229030">
            <w:r>
              <w:rPr>
                <w:webHidden/>
                <w:rStyle w:val="IndexLink"/>
                <w:rtl w:val="true"/>
              </w:rPr>
              <w:t>أ</w:t>
            </w:r>
            <w:r>
              <w:rPr>
                <w:rStyle w:val="IndexLink"/>
                <w:rtl w:val="true"/>
              </w:rPr>
              <w:t xml:space="preserve">: </w:t>
            </w:r>
            <w:r>
              <w:rPr>
                <w:rStyle w:val="IndexLink"/>
                <w:rtl w:val="true"/>
              </w:rPr>
              <w:t>الرؤية البلدية</w:t>
            </w:r>
            <w:r>
              <w:rPr>
                <w:rStyle w:val="IndexLink"/>
                <w:rtl w:val="true"/>
              </w:rPr>
              <w:tab/>
            </w:r>
            <w:r>
              <w:rPr>
                <w:rStyle w:val="IndexLink"/>
              </w:rPr>
              <w:t>70</w:t>
            </w:r>
          </w:hyperlink>
        </w:p>
        <w:p>
          <w:pPr>
            <w:pStyle w:val="Contents5"/>
            <w:tabs>
              <w:tab w:val="clear" w:pos="7892"/>
              <w:tab w:val="right" w:pos="9026" w:leader="dot"/>
            </w:tabs>
            <w:rPr/>
          </w:pPr>
          <w:hyperlink w:anchor="__RefHeading___Toc6250044_1051229030">
            <w:r>
              <w:rPr>
                <w:webHidden/>
                <w:rStyle w:val="IndexLink"/>
                <w:rtl w:val="true"/>
              </w:rPr>
              <w:t>ب</w:t>
            </w:r>
            <w:r>
              <w:rPr>
                <w:rStyle w:val="IndexLink"/>
                <w:rtl w:val="true"/>
              </w:rPr>
              <w:t xml:space="preserve">: </w:t>
            </w:r>
            <w:r>
              <w:rPr>
                <w:rStyle w:val="IndexLink"/>
                <w:rtl w:val="true"/>
              </w:rPr>
              <w:t>اشتراط الإشتراك في الأفق</w:t>
            </w:r>
            <w:r>
              <w:rPr>
                <w:rStyle w:val="IndexLink"/>
                <w:rtl w:val="true"/>
              </w:rPr>
              <w:tab/>
            </w:r>
            <w:r>
              <w:rPr>
                <w:rStyle w:val="IndexLink"/>
              </w:rPr>
              <w:t>71</w:t>
            </w:r>
          </w:hyperlink>
        </w:p>
        <w:p>
          <w:pPr>
            <w:pStyle w:val="Contents5"/>
            <w:tabs>
              <w:tab w:val="clear" w:pos="7892"/>
              <w:tab w:val="right" w:pos="9026" w:leader="dot"/>
            </w:tabs>
            <w:rPr/>
          </w:pPr>
          <w:hyperlink w:anchor="__RefHeading___Toc6250046_1051229030">
            <w:r>
              <w:rPr>
                <w:webHidden/>
                <w:rStyle w:val="IndexLink"/>
                <w:rtl w:val="true"/>
              </w:rPr>
              <w:t xml:space="preserve">ج </w:t>
            </w:r>
            <w:r>
              <w:rPr>
                <w:rStyle w:val="IndexLink"/>
                <w:rtl w:val="true"/>
              </w:rPr>
              <w:t xml:space="preserve">: </w:t>
            </w:r>
            <w:r>
              <w:rPr>
                <w:rStyle w:val="IndexLink"/>
                <w:rtl w:val="true"/>
              </w:rPr>
              <w:t>الرؤية في البلد المتقاربة عرفا</w:t>
            </w:r>
            <w:r>
              <w:rPr>
                <w:rStyle w:val="IndexLink"/>
                <w:rtl w:val="true"/>
              </w:rPr>
              <w:tab/>
            </w:r>
            <w:r>
              <w:rPr>
                <w:rStyle w:val="IndexLink"/>
              </w:rPr>
              <w:t>72</w:t>
            </w:r>
          </w:hyperlink>
        </w:p>
        <w:p>
          <w:pPr>
            <w:pStyle w:val="Contents5"/>
            <w:tabs>
              <w:tab w:val="clear" w:pos="7892"/>
              <w:tab w:val="right" w:pos="9026" w:leader="dot"/>
            </w:tabs>
            <w:rPr/>
          </w:pPr>
          <w:hyperlink w:anchor="__RefHeading___Toc6250048_1051229030">
            <w:r>
              <w:rPr>
                <w:webHidden/>
                <w:rStyle w:val="IndexLink"/>
                <w:rtl w:val="true"/>
              </w:rPr>
              <w:t>د</w:t>
            </w:r>
            <w:r>
              <w:rPr>
                <w:rStyle w:val="IndexLink"/>
                <w:rtl w:val="true"/>
              </w:rPr>
              <w:t xml:space="preserve">: </w:t>
            </w:r>
            <w:r>
              <w:rPr>
                <w:rStyle w:val="IndexLink"/>
                <w:rtl w:val="true"/>
              </w:rPr>
              <w:t>القريب بأخرى المناطات</w:t>
            </w:r>
            <w:r>
              <w:rPr>
                <w:rStyle w:val="IndexLink"/>
                <w:rtl w:val="true"/>
              </w:rPr>
              <w:tab/>
            </w:r>
            <w:r>
              <w:rPr>
                <w:rStyle w:val="IndexLink"/>
              </w:rPr>
              <w:t>72</w:t>
            </w:r>
          </w:hyperlink>
        </w:p>
        <w:p>
          <w:pPr>
            <w:pStyle w:val="Contents5"/>
            <w:tabs>
              <w:tab w:val="clear" w:pos="7892"/>
              <w:tab w:val="right" w:pos="9026" w:leader="dot"/>
            </w:tabs>
            <w:rPr/>
          </w:pPr>
          <w:hyperlink w:anchor="__RefHeading___Toc6250050_1051229030">
            <w:r>
              <w:rPr>
                <w:webHidden/>
                <w:rStyle w:val="IndexLink"/>
                <w:rtl w:val="true"/>
              </w:rPr>
              <w:t>ه</w:t>
            </w:r>
            <w:r>
              <w:rPr>
                <w:rStyle w:val="IndexLink"/>
                <w:rtl w:val="true"/>
              </w:rPr>
              <w:t xml:space="preserve">: </w:t>
            </w:r>
            <w:r>
              <w:rPr>
                <w:rStyle w:val="IndexLink"/>
                <w:rtl w:val="true"/>
              </w:rPr>
              <w:t>كفاية الشرقية عن الغربية مطلقا</w:t>
            </w:r>
            <w:r>
              <w:rPr>
                <w:rStyle w:val="IndexLink"/>
                <w:rtl w:val="true"/>
              </w:rPr>
              <w:tab/>
            </w:r>
            <w:r>
              <w:rPr>
                <w:rStyle w:val="IndexLink"/>
              </w:rPr>
              <w:t>73</w:t>
            </w:r>
          </w:hyperlink>
        </w:p>
        <w:p>
          <w:pPr>
            <w:pStyle w:val="Contents5"/>
            <w:tabs>
              <w:tab w:val="clear" w:pos="7892"/>
              <w:tab w:val="right" w:pos="9026" w:leader="dot"/>
            </w:tabs>
            <w:rPr/>
          </w:pPr>
          <w:hyperlink w:anchor="__RefHeading___Toc6250052_1051229030">
            <w:r>
              <w:rPr>
                <w:webHidden/>
                <w:rStyle w:val="IndexLink"/>
                <w:rtl w:val="true"/>
              </w:rPr>
              <w:t>و</w:t>
            </w:r>
            <w:r>
              <w:rPr>
                <w:rStyle w:val="IndexLink"/>
                <w:rtl w:val="true"/>
              </w:rPr>
              <w:t xml:space="preserve">: </w:t>
            </w:r>
            <w:r>
              <w:rPr>
                <w:rStyle w:val="IndexLink"/>
                <w:rtl w:val="true"/>
              </w:rPr>
              <w:t>إثبات الشهر المطلق البلاد دفعة</w:t>
            </w:r>
            <w:r>
              <w:rPr>
                <w:rStyle w:val="IndexLink"/>
                <w:rtl w:val="true"/>
              </w:rPr>
              <w:tab/>
            </w:r>
            <w:r>
              <w:rPr>
                <w:rStyle w:val="IndexLink"/>
              </w:rPr>
              <w:t>74</w:t>
            </w:r>
          </w:hyperlink>
        </w:p>
        <w:p>
          <w:pPr>
            <w:pStyle w:val="Contents5"/>
            <w:tabs>
              <w:tab w:val="clear" w:pos="7892"/>
              <w:tab w:val="right" w:pos="9026" w:leader="dot"/>
            </w:tabs>
            <w:rPr/>
          </w:pPr>
          <w:hyperlink w:anchor="__RefHeading___Toc6250054_1051229030">
            <w:r>
              <w:rPr>
                <w:webHidden/>
                <w:rStyle w:val="IndexLink"/>
                <w:rtl w:val="true"/>
              </w:rPr>
              <w:t>ز</w:t>
            </w:r>
            <w:r>
              <w:rPr>
                <w:rStyle w:val="IndexLink"/>
                <w:rtl w:val="true"/>
              </w:rPr>
              <w:t xml:space="preserve">: </w:t>
            </w:r>
            <w:r>
              <w:rPr>
                <w:rStyle w:val="IndexLink"/>
                <w:rtl w:val="true"/>
              </w:rPr>
              <w:t>تتجدد الشهر لبلد الرؤية وما شاركه في الليل، شرقا و غربا</w:t>
            </w:r>
            <w:r>
              <w:rPr>
                <w:rStyle w:val="IndexLink"/>
                <w:rtl w:val="true"/>
              </w:rPr>
              <w:tab/>
            </w:r>
            <w:r>
              <w:rPr>
                <w:rStyle w:val="IndexLink"/>
              </w:rPr>
              <w:t>76</w:t>
            </w:r>
          </w:hyperlink>
        </w:p>
        <w:p>
          <w:pPr>
            <w:pStyle w:val="Contents5"/>
            <w:tabs>
              <w:tab w:val="clear" w:pos="7892"/>
              <w:tab w:val="right" w:pos="9026" w:leader="dot"/>
            </w:tabs>
            <w:rPr/>
          </w:pPr>
          <w:hyperlink w:anchor="__RefHeading___Toc6250056_1051229030">
            <w:r>
              <w:rPr>
                <w:webHidden/>
                <w:rStyle w:val="IndexLink"/>
                <w:rtl w:val="true"/>
              </w:rPr>
              <w:t>عبارات العامة</w:t>
            </w:r>
            <w:r>
              <w:rPr>
                <w:rStyle w:val="IndexLink"/>
                <w:rtl w:val="true"/>
              </w:rPr>
              <w:tab/>
            </w:r>
            <w:r>
              <w:rPr>
                <w:rStyle w:val="IndexLink"/>
              </w:rPr>
              <w:t>83</w:t>
            </w:r>
          </w:hyperlink>
        </w:p>
        <w:p>
          <w:pPr>
            <w:pStyle w:val="Contents5"/>
            <w:tabs>
              <w:tab w:val="clear" w:pos="7892"/>
              <w:tab w:val="right" w:pos="9026" w:leader="dot"/>
            </w:tabs>
            <w:rPr/>
          </w:pPr>
          <w:hyperlink w:anchor="__RefHeading___Toc6250058_1051229030">
            <w:r>
              <w:rPr>
                <w:webHidden/>
                <w:rStyle w:val="IndexLink"/>
                <w:rtl w:val="true"/>
              </w:rPr>
              <w:t>الفقه الشافعي</w:t>
            </w:r>
            <w:r>
              <w:rPr>
                <w:rStyle w:val="IndexLink"/>
                <w:rtl w:val="true"/>
              </w:rPr>
              <w:tab/>
            </w:r>
            <w:r>
              <w:rPr>
                <w:rStyle w:val="IndexLink"/>
              </w:rPr>
              <w:t>83</w:t>
            </w:r>
          </w:hyperlink>
        </w:p>
        <w:p>
          <w:pPr>
            <w:pStyle w:val="Contents5"/>
            <w:tabs>
              <w:tab w:val="clear" w:pos="7892"/>
              <w:tab w:val="right" w:pos="9026" w:leader="dot"/>
            </w:tabs>
            <w:rPr/>
          </w:pPr>
          <w:hyperlink w:anchor="__RefHeading___Toc6250060_1051229030">
            <w:r>
              <w:rPr>
                <w:webHidden/>
                <w:rStyle w:val="IndexLink"/>
                <w:rtl w:val="true"/>
              </w:rPr>
              <w:t>الفقه الحنفي</w:t>
            </w:r>
            <w:r>
              <w:rPr>
                <w:rStyle w:val="IndexLink"/>
                <w:rtl w:val="true"/>
              </w:rPr>
              <w:tab/>
            </w:r>
            <w:r>
              <w:rPr>
                <w:rStyle w:val="IndexLink"/>
              </w:rPr>
              <w:t>86</w:t>
            </w:r>
          </w:hyperlink>
        </w:p>
        <w:p>
          <w:pPr>
            <w:pStyle w:val="Contents5"/>
            <w:tabs>
              <w:tab w:val="clear" w:pos="7892"/>
              <w:tab w:val="right" w:pos="9026" w:leader="dot"/>
            </w:tabs>
            <w:rPr/>
          </w:pPr>
          <w:hyperlink w:anchor="__RefHeading___Toc6250062_1051229030">
            <w:r>
              <w:rPr>
                <w:webHidden/>
                <w:rStyle w:val="IndexLink"/>
                <w:rtl w:val="true"/>
              </w:rPr>
              <w:t>الفقه المالكي</w:t>
            </w:r>
            <w:r>
              <w:rPr>
                <w:rStyle w:val="IndexLink"/>
                <w:rtl w:val="true"/>
              </w:rPr>
              <w:tab/>
            </w:r>
            <w:r>
              <w:rPr>
                <w:rStyle w:val="IndexLink"/>
              </w:rPr>
              <w:t>87</w:t>
            </w:r>
          </w:hyperlink>
        </w:p>
        <w:p>
          <w:pPr>
            <w:pStyle w:val="Contents5"/>
            <w:tabs>
              <w:tab w:val="clear" w:pos="7892"/>
              <w:tab w:val="right" w:pos="9026" w:leader="dot"/>
            </w:tabs>
            <w:rPr/>
          </w:pPr>
          <w:hyperlink w:anchor="__RefHeading___Toc6250064_1051229030">
            <w:r>
              <w:rPr>
                <w:webHidden/>
                <w:rStyle w:val="IndexLink"/>
                <w:rtl w:val="true"/>
              </w:rPr>
              <w:t>الفقه الحنبلي</w:t>
            </w:r>
            <w:r>
              <w:rPr>
                <w:rStyle w:val="IndexLink"/>
                <w:rtl w:val="true"/>
              </w:rPr>
              <w:tab/>
            </w:r>
            <w:r>
              <w:rPr>
                <w:rStyle w:val="IndexLink"/>
              </w:rPr>
              <w:t>89</w:t>
            </w:r>
          </w:hyperlink>
        </w:p>
        <w:p>
          <w:pPr>
            <w:pStyle w:val="Contents4"/>
            <w:tabs>
              <w:tab w:val="clear" w:pos="8176"/>
              <w:tab w:val="right" w:pos="9026" w:leader="dot"/>
            </w:tabs>
            <w:rPr/>
          </w:pPr>
          <w:hyperlink w:anchor="__RefHeading___Toc6250066_1051229030">
            <w:r>
              <w:rPr>
                <w:webHidden/>
                <w:rStyle w:val="IndexLink"/>
                <w:rtl w:val="true"/>
              </w:rPr>
              <w:t>الفصل الثاني، في تحرير المسألة وما يتفرع عليها</w:t>
            </w:r>
            <w:r>
              <w:rPr>
                <w:rStyle w:val="IndexLink"/>
                <w:rtl w:val="true"/>
              </w:rPr>
              <w:tab/>
            </w:r>
            <w:r>
              <w:rPr>
                <w:rStyle w:val="IndexLink"/>
              </w:rPr>
              <w:t>92</w:t>
            </w:r>
          </w:hyperlink>
        </w:p>
        <w:p>
          <w:pPr>
            <w:pStyle w:val="Contents5"/>
            <w:tabs>
              <w:tab w:val="clear" w:pos="7892"/>
              <w:tab w:val="right" w:pos="9026" w:leader="dot"/>
            </w:tabs>
            <w:rPr/>
          </w:pPr>
          <w:hyperlink w:anchor="__RefHeading___Toc6250068_1051229030">
            <w:r>
              <w:rPr>
                <w:webHidden/>
                <w:rStyle w:val="IndexLink"/>
                <w:rtl w:val="true"/>
              </w:rPr>
              <w:t>تحرير المسألة</w:t>
            </w:r>
            <w:r>
              <w:rPr>
                <w:rStyle w:val="IndexLink"/>
                <w:rtl w:val="true"/>
              </w:rPr>
              <w:tab/>
            </w:r>
            <w:r>
              <w:rPr>
                <w:rStyle w:val="IndexLink"/>
              </w:rPr>
              <w:t>92</w:t>
            </w:r>
          </w:hyperlink>
        </w:p>
        <w:p>
          <w:pPr>
            <w:pStyle w:val="Contents5"/>
            <w:tabs>
              <w:tab w:val="clear" w:pos="7892"/>
              <w:tab w:val="right" w:pos="9026" w:leader="dot"/>
            </w:tabs>
            <w:rPr/>
          </w:pPr>
          <w:hyperlink w:anchor="__RefHeading___Toc6250070_1051229030">
            <w:r>
              <w:rPr>
                <w:webHidden/>
                <w:rStyle w:val="IndexLink"/>
                <w:rtl w:val="true"/>
              </w:rPr>
              <w:t>تتمیم وزیادة؛ في بعض ما يتفرع على المسألة</w:t>
            </w:r>
            <w:r>
              <w:rPr>
                <w:rStyle w:val="IndexLink"/>
                <w:rtl w:val="true"/>
              </w:rPr>
              <w:tab/>
            </w:r>
            <w:r>
              <w:rPr>
                <w:rStyle w:val="IndexLink"/>
              </w:rPr>
              <w:t>95</w:t>
            </w:r>
          </w:hyperlink>
        </w:p>
        <w:p>
          <w:pPr>
            <w:pStyle w:val="Contents4"/>
            <w:tabs>
              <w:tab w:val="clear" w:pos="8176"/>
              <w:tab w:val="right" w:pos="9026" w:leader="dot"/>
            </w:tabs>
            <w:rPr/>
          </w:pPr>
          <w:hyperlink w:anchor="__RefHeading___Toc6250072_1051229030">
            <w:r>
              <w:rPr>
                <w:webHidden/>
                <w:rStyle w:val="IndexLink"/>
                <w:rtl w:val="true"/>
              </w:rPr>
              <w:t>الفصل الثالث</w:t>
            </w:r>
            <w:r>
              <w:rPr>
                <w:rStyle w:val="IndexLink"/>
                <w:rtl w:val="true"/>
              </w:rPr>
              <w:t xml:space="preserve">: </w:t>
            </w:r>
            <w:r>
              <w:rPr>
                <w:rStyle w:val="IndexLink"/>
                <w:rtl w:val="true"/>
              </w:rPr>
              <w:t>التصورات والتصديقات المستمسكة بها لحل المسألة</w:t>
            </w:r>
            <w:r>
              <w:rPr>
                <w:rStyle w:val="IndexLink"/>
                <w:rtl w:val="true"/>
              </w:rPr>
              <w:tab/>
            </w:r>
            <w:r>
              <w:rPr>
                <w:rStyle w:val="IndexLink"/>
              </w:rPr>
              <w:t>98</w:t>
            </w:r>
          </w:hyperlink>
        </w:p>
        <w:p>
          <w:pPr>
            <w:pStyle w:val="Contents5"/>
            <w:tabs>
              <w:tab w:val="clear" w:pos="7892"/>
              <w:tab w:val="right" w:pos="9026" w:leader="dot"/>
            </w:tabs>
            <w:rPr/>
          </w:pPr>
          <w:hyperlink w:anchor="__RefHeading___Toc6250074_1051229030">
            <w:r>
              <w:rPr>
                <w:webHidden/>
                <w:rStyle w:val="IndexLink"/>
                <w:rtl w:val="true"/>
              </w:rPr>
              <w:t>خلفية البحث</w:t>
            </w:r>
            <w:r>
              <w:rPr>
                <w:rStyle w:val="IndexLink"/>
                <w:rtl w:val="true"/>
              </w:rPr>
              <w:tab/>
            </w:r>
            <w:r>
              <w:rPr>
                <w:rStyle w:val="IndexLink"/>
              </w:rPr>
              <w:t>98</w:t>
            </w:r>
          </w:hyperlink>
        </w:p>
        <w:p>
          <w:pPr>
            <w:pStyle w:val="Contents5"/>
            <w:tabs>
              <w:tab w:val="clear" w:pos="7892"/>
              <w:tab w:val="right" w:pos="9026" w:leader="dot"/>
            </w:tabs>
            <w:rPr/>
          </w:pPr>
          <w:hyperlink w:anchor="__RefHeading___Toc6250076_1051229030">
            <w:r>
              <w:rPr>
                <w:webHidden/>
                <w:rStyle w:val="IndexLink"/>
                <w:rtl w:val="true"/>
              </w:rPr>
              <w:t>تسطیح الأرض و كرويتها</w:t>
            </w:r>
            <w:r>
              <w:rPr>
                <w:rStyle w:val="IndexLink"/>
                <w:rtl w:val="true"/>
              </w:rPr>
              <w:tab/>
            </w:r>
            <w:r>
              <w:rPr>
                <w:rStyle w:val="IndexLink"/>
              </w:rPr>
              <w:t>101</w:t>
            </w:r>
          </w:hyperlink>
        </w:p>
        <w:p>
          <w:pPr>
            <w:pStyle w:val="Contents5"/>
            <w:tabs>
              <w:tab w:val="clear" w:pos="7892"/>
              <w:tab w:val="right" w:pos="9026" w:leader="dot"/>
            </w:tabs>
            <w:rPr/>
          </w:pPr>
          <w:hyperlink w:anchor="__RefHeading___Toc6250078_1051229030">
            <w:r>
              <w:rPr>
                <w:webHidden/>
                <w:rStyle w:val="IndexLink"/>
                <w:rtl w:val="true"/>
              </w:rPr>
              <w:t>القدر المسكون من الأرض</w:t>
            </w:r>
            <w:r>
              <w:rPr>
                <w:rStyle w:val="IndexLink"/>
                <w:rtl w:val="true"/>
              </w:rPr>
              <w:tab/>
            </w:r>
            <w:r>
              <w:rPr>
                <w:rStyle w:val="IndexLink"/>
              </w:rPr>
              <w:t>105</w:t>
            </w:r>
          </w:hyperlink>
        </w:p>
        <w:p>
          <w:pPr>
            <w:pStyle w:val="Contents5"/>
            <w:tabs>
              <w:tab w:val="clear" w:pos="7892"/>
              <w:tab w:val="right" w:pos="9026" w:leader="dot"/>
            </w:tabs>
            <w:rPr/>
          </w:pPr>
          <w:hyperlink w:anchor="__RefHeading___Toc6250080_1051229030">
            <w:r>
              <w:rPr>
                <w:webHidden/>
                <w:rStyle w:val="IndexLink"/>
                <w:rtl w:val="true"/>
              </w:rPr>
              <w:t>إمكانية القطع بطول البلاد وعرضها</w:t>
            </w:r>
            <w:r>
              <w:rPr>
                <w:rStyle w:val="IndexLink"/>
                <w:rtl w:val="true"/>
              </w:rPr>
              <w:tab/>
            </w:r>
            <w:r>
              <w:rPr>
                <w:rStyle w:val="IndexLink"/>
              </w:rPr>
              <w:t>108</w:t>
            </w:r>
          </w:hyperlink>
        </w:p>
        <w:p>
          <w:pPr>
            <w:pStyle w:val="Contents5"/>
            <w:tabs>
              <w:tab w:val="clear" w:pos="7892"/>
              <w:tab w:val="right" w:pos="9026" w:leader="dot"/>
            </w:tabs>
            <w:rPr/>
          </w:pPr>
          <w:hyperlink w:anchor="__RefHeading___Toc6250082_1051229030">
            <w:r>
              <w:rPr>
                <w:webHidden/>
                <w:rStyle w:val="IndexLink"/>
                <w:rtl w:val="true"/>
              </w:rPr>
              <w:t>الإعتماد على قول الهيويين</w:t>
            </w:r>
            <w:r>
              <w:rPr>
                <w:rStyle w:val="IndexLink"/>
                <w:rtl w:val="true"/>
              </w:rPr>
              <w:tab/>
            </w:r>
            <w:r>
              <w:rPr>
                <w:rStyle w:val="IndexLink"/>
              </w:rPr>
              <w:t>110</w:t>
            </w:r>
          </w:hyperlink>
        </w:p>
        <w:p>
          <w:pPr>
            <w:pStyle w:val="Contents5"/>
            <w:tabs>
              <w:tab w:val="clear" w:pos="7892"/>
              <w:tab w:val="right" w:pos="9026" w:leader="dot"/>
            </w:tabs>
            <w:rPr/>
          </w:pPr>
          <w:hyperlink w:anchor="__RefHeading___Toc6250084_1051229030">
            <w:r>
              <w:rPr>
                <w:webHidden/>
                <w:rStyle w:val="IndexLink"/>
                <w:rtl w:val="true"/>
              </w:rPr>
              <w:t>الموضوعات الشرعية والتدقيقات العلمية</w:t>
            </w:r>
            <w:r>
              <w:rPr>
                <w:rStyle w:val="IndexLink"/>
                <w:rtl w:val="true"/>
              </w:rPr>
              <w:tab/>
            </w:r>
            <w:r>
              <w:rPr>
                <w:rStyle w:val="IndexLink"/>
              </w:rPr>
              <w:t>113</w:t>
            </w:r>
          </w:hyperlink>
        </w:p>
        <w:p>
          <w:pPr>
            <w:pStyle w:val="Contents5"/>
            <w:tabs>
              <w:tab w:val="clear" w:pos="7892"/>
              <w:tab w:val="right" w:pos="9026" w:leader="dot"/>
            </w:tabs>
            <w:rPr/>
          </w:pPr>
          <w:hyperlink w:anchor="__RefHeading___Toc6250086_1051229030">
            <w:r>
              <w:rPr>
                <w:webHidden/>
                <w:rStyle w:val="IndexLink"/>
                <w:rtl w:val="true"/>
              </w:rPr>
              <w:t xml:space="preserve">تعریف </w:t>
            </w:r>
            <w:r>
              <w:rPr>
                <w:rStyle w:val="IndexLink"/>
                <w:rtl w:val="true"/>
              </w:rPr>
              <w:t>«</w:t>
            </w:r>
            <w:r>
              <w:rPr>
                <w:rStyle w:val="IndexLink"/>
                <w:rtl w:val="true"/>
              </w:rPr>
              <w:t xml:space="preserve">الشهر </w:t>
            </w:r>
            <w:r>
              <w:rPr>
                <w:rStyle w:val="IndexLink"/>
                <w:rtl w:val="true"/>
              </w:rPr>
              <w:t>»</w:t>
              <w:tab/>
            </w:r>
            <w:r>
              <w:rPr>
                <w:rStyle w:val="IndexLink"/>
              </w:rPr>
              <w:t>114</w:t>
            </w:r>
          </w:hyperlink>
        </w:p>
        <w:p>
          <w:pPr>
            <w:pStyle w:val="Contents5"/>
            <w:tabs>
              <w:tab w:val="clear" w:pos="7892"/>
              <w:tab w:val="right" w:pos="9026" w:leader="dot"/>
            </w:tabs>
            <w:rPr/>
          </w:pPr>
          <w:hyperlink w:anchor="__RefHeading___Toc6250088_1051229030">
            <w:r>
              <w:rPr>
                <w:webHidden/>
                <w:rStyle w:val="IndexLink"/>
                <w:rtl w:val="true"/>
              </w:rPr>
              <w:t>عند اللغويين</w:t>
            </w:r>
            <w:r>
              <w:rPr>
                <w:rStyle w:val="IndexLink"/>
                <w:rtl w:val="true"/>
              </w:rPr>
              <w:tab/>
            </w:r>
            <w:r>
              <w:rPr>
                <w:rStyle w:val="IndexLink"/>
              </w:rPr>
              <w:t>114</w:t>
            </w:r>
          </w:hyperlink>
        </w:p>
        <w:p>
          <w:pPr>
            <w:pStyle w:val="Contents5"/>
            <w:tabs>
              <w:tab w:val="clear" w:pos="7892"/>
              <w:tab w:val="right" w:pos="9026" w:leader="dot"/>
            </w:tabs>
            <w:rPr/>
          </w:pPr>
          <w:hyperlink w:anchor="__RefHeading___Toc6250090_1051229030">
            <w:r>
              <w:rPr>
                <w:webHidden/>
                <w:rStyle w:val="IndexLink"/>
                <w:rtl w:val="true"/>
              </w:rPr>
              <w:t>الرؤية ؛ إمكانها أو وقوعها</w:t>
            </w:r>
            <w:r>
              <w:rPr>
                <w:rStyle w:val="IndexLink"/>
                <w:rtl w:val="true"/>
              </w:rPr>
              <w:tab/>
            </w:r>
            <w:r>
              <w:rPr>
                <w:rStyle w:val="IndexLink"/>
              </w:rPr>
              <w:t>129</w:t>
            </w:r>
          </w:hyperlink>
        </w:p>
        <w:p>
          <w:pPr>
            <w:pStyle w:val="Contents5"/>
            <w:tabs>
              <w:tab w:val="clear" w:pos="7892"/>
              <w:tab w:val="right" w:pos="9026" w:leader="dot"/>
            </w:tabs>
            <w:rPr/>
          </w:pPr>
          <w:hyperlink w:anchor="__RefHeading___Toc6250092_1051229030">
            <w:r>
              <w:rPr>
                <w:webHidden/>
                <w:rStyle w:val="IndexLink"/>
                <w:rtl w:val="true"/>
              </w:rPr>
              <w:t>الشهر ظاهرة أرضية أم سماوية</w:t>
            </w:r>
            <w:r>
              <w:rPr>
                <w:rStyle w:val="IndexLink"/>
                <w:rtl w:val="true"/>
              </w:rPr>
              <w:tab/>
            </w:r>
            <w:r>
              <w:rPr>
                <w:rStyle w:val="IndexLink"/>
              </w:rPr>
              <w:t>132</w:t>
            </w:r>
          </w:hyperlink>
        </w:p>
        <w:p>
          <w:pPr>
            <w:pStyle w:val="Contents5"/>
            <w:tabs>
              <w:tab w:val="clear" w:pos="7892"/>
              <w:tab w:val="right" w:pos="9026" w:leader="dot"/>
            </w:tabs>
            <w:rPr/>
          </w:pPr>
          <w:hyperlink w:anchor="__RefHeading___Toc6250094_1051229030">
            <w:r>
              <w:rPr>
                <w:webHidden/>
                <w:rStyle w:val="IndexLink"/>
                <w:rtl w:val="true"/>
              </w:rPr>
              <w:t>المناط في القرب والبعد</w:t>
            </w:r>
            <w:r>
              <w:rPr>
                <w:rStyle w:val="IndexLink"/>
                <w:rtl w:val="true"/>
              </w:rPr>
              <w:tab/>
            </w:r>
            <w:r>
              <w:rPr>
                <w:rStyle w:val="IndexLink"/>
              </w:rPr>
              <w:t>140</w:t>
            </w:r>
          </w:hyperlink>
        </w:p>
        <w:p>
          <w:pPr>
            <w:pStyle w:val="Contents5"/>
            <w:tabs>
              <w:tab w:val="clear" w:pos="7892"/>
              <w:tab w:val="right" w:pos="9026" w:leader="dot"/>
            </w:tabs>
            <w:rPr/>
          </w:pPr>
          <w:hyperlink w:anchor="__RefHeading___Toc6250096_1051229030">
            <w:r>
              <w:rPr>
                <w:webHidden/>
                <w:rStyle w:val="IndexLink"/>
                <w:rtl w:val="true"/>
              </w:rPr>
              <w:t>الفرق بين البلاد الشرقية والغربية</w:t>
            </w:r>
            <w:r>
              <w:rPr>
                <w:rStyle w:val="IndexLink"/>
                <w:rtl w:val="true"/>
              </w:rPr>
              <w:tab/>
            </w:r>
            <w:r>
              <w:rPr>
                <w:rStyle w:val="IndexLink"/>
              </w:rPr>
              <w:t>144</w:t>
            </w:r>
          </w:hyperlink>
        </w:p>
        <w:p>
          <w:pPr>
            <w:pStyle w:val="Contents4"/>
            <w:tabs>
              <w:tab w:val="clear" w:pos="8176"/>
              <w:tab w:val="right" w:pos="9026" w:leader="dot"/>
            </w:tabs>
            <w:rPr/>
          </w:pPr>
          <w:hyperlink w:anchor="__RefHeading___Toc6250098_1051229030">
            <w:r>
              <w:rPr>
                <w:webHidden/>
                <w:rStyle w:val="IndexLink"/>
                <w:rtl w:val="true"/>
              </w:rPr>
              <w:t>الفصل الرابع؛ في أدلة الأقوال</w:t>
            </w:r>
            <w:r>
              <w:rPr>
                <w:rStyle w:val="IndexLink"/>
                <w:rtl w:val="true"/>
              </w:rPr>
              <w:tab/>
            </w:r>
            <w:r>
              <w:rPr>
                <w:rStyle w:val="IndexLink"/>
              </w:rPr>
              <w:t>146</w:t>
            </w:r>
          </w:hyperlink>
        </w:p>
        <w:p>
          <w:pPr>
            <w:pStyle w:val="Contents5"/>
            <w:tabs>
              <w:tab w:val="clear" w:pos="7892"/>
              <w:tab w:val="right" w:pos="9026" w:leader="dot"/>
            </w:tabs>
            <w:rPr/>
          </w:pPr>
          <w:hyperlink w:anchor="__RefHeading___Toc6250100_105122903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6250102_1051229030">
            <w:r>
              <w:rPr>
                <w:webHidden/>
                <w:rStyle w:val="IndexLink"/>
                <w:rtl w:val="true"/>
              </w:rPr>
              <w:t>الآيات والروايات</w:t>
            </w:r>
            <w:r>
              <w:rPr>
                <w:rStyle w:val="IndexLink"/>
                <w:rtl w:val="true"/>
              </w:rPr>
              <w:tab/>
            </w:r>
            <w:r>
              <w:rPr>
                <w:rStyle w:val="IndexLink"/>
              </w:rPr>
              <w:t>146</w:t>
            </w:r>
          </w:hyperlink>
        </w:p>
        <w:p>
          <w:pPr>
            <w:pStyle w:val="Contents5"/>
            <w:tabs>
              <w:tab w:val="clear" w:pos="7892"/>
              <w:tab w:val="right" w:pos="9026" w:leader="dot"/>
            </w:tabs>
            <w:rPr/>
          </w:pPr>
          <w:hyperlink w:anchor="__RefHeading___Toc6250104_1051229030">
            <w:r>
              <w:rPr>
                <w:webHidden/>
                <w:rStyle w:val="IndexLink"/>
                <w:rtl w:val="true"/>
              </w:rPr>
              <w:t>الإجماع والشهرة</w:t>
            </w:r>
            <w:r>
              <w:rPr>
                <w:rStyle w:val="IndexLink"/>
                <w:rtl w:val="true"/>
              </w:rPr>
              <w:tab/>
            </w:r>
            <w:r>
              <w:rPr>
                <w:rStyle w:val="IndexLink"/>
              </w:rPr>
              <w:t>204</w:t>
            </w:r>
          </w:hyperlink>
        </w:p>
        <w:p>
          <w:pPr>
            <w:pStyle w:val="Contents5"/>
            <w:tabs>
              <w:tab w:val="clear" w:pos="7892"/>
              <w:tab w:val="right" w:pos="9026" w:leader="dot"/>
            </w:tabs>
            <w:rPr/>
          </w:pPr>
          <w:hyperlink w:anchor="__RefHeading___Toc6250106_1051229030">
            <w:r>
              <w:rPr>
                <w:webHidden/>
                <w:rStyle w:val="IndexLink"/>
                <w:rtl w:val="true"/>
              </w:rPr>
              <w:t>العقل</w:t>
            </w:r>
            <w:r>
              <w:rPr>
                <w:rStyle w:val="IndexLink"/>
                <w:rtl w:val="true"/>
              </w:rPr>
              <w:tab/>
            </w:r>
            <w:r>
              <w:rPr>
                <w:rStyle w:val="IndexLink"/>
              </w:rPr>
              <w:t>206</w:t>
            </w:r>
          </w:hyperlink>
        </w:p>
        <w:p>
          <w:pPr>
            <w:pStyle w:val="Contents5"/>
            <w:tabs>
              <w:tab w:val="clear" w:pos="7892"/>
              <w:tab w:val="right" w:pos="9026" w:leader="dot"/>
            </w:tabs>
            <w:rPr/>
          </w:pPr>
          <w:hyperlink w:anchor="__RefHeading___Toc6250108_1051229030">
            <w:r>
              <w:rPr>
                <w:webHidden/>
                <w:rStyle w:val="IndexLink"/>
                <w:rtl w:val="true"/>
              </w:rPr>
              <w:t>سيرة النبي الأعظم صلی الله علیه واله</w:t>
            </w:r>
            <w:r>
              <w:rPr>
                <w:rStyle w:val="IndexLink"/>
                <w:rtl w:val="true"/>
              </w:rPr>
              <w:tab/>
            </w:r>
            <w:r>
              <w:rPr>
                <w:rStyle w:val="IndexLink"/>
              </w:rPr>
              <w:t>210</w:t>
            </w:r>
          </w:hyperlink>
        </w:p>
        <w:p>
          <w:pPr>
            <w:pStyle w:val="Contents5"/>
            <w:tabs>
              <w:tab w:val="clear" w:pos="7892"/>
              <w:tab w:val="right" w:pos="9026" w:leader="dot"/>
            </w:tabs>
            <w:rPr/>
          </w:pPr>
          <w:hyperlink w:anchor="__RefHeading___Toc6250110_1051229030">
            <w:r>
              <w:rPr>
                <w:webHidden/>
                <w:rStyle w:val="IndexLink"/>
                <w:rtl w:val="true"/>
              </w:rPr>
              <w:t>سيرة المسلمين</w:t>
            </w:r>
            <w:r>
              <w:rPr>
                <w:rStyle w:val="IndexLink"/>
                <w:rtl w:val="true"/>
              </w:rPr>
              <w:tab/>
            </w:r>
            <w:r>
              <w:rPr>
                <w:rStyle w:val="IndexLink"/>
              </w:rPr>
              <w:t>212</w:t>
            </w:r>
          </w:hyperlink>
        </w:p>
        <w:p>
          <w:pPr>
            <w:pStyle w:val="Contents5"/>
            <w:tabs>
              <w:tab w:val="clear" w:pos="7892"/>
              <w:tab w:val="right" w:pos="9026" w:leader="dot"/>
            </w:tabs>
            <w:rPr/>
          </w:pPr>
          <w:hyperlink w:anchor="__RefHeading___Toc6250112_1051229030">
            <w:r>
              <w:rPr>
                <w:webHidden/>
                <w:rStyle w:val="IndexLink"/>
                <w:rtl w:val="true"/>
              </w:rPr>
              <w:t>مذاق الشريعة</w:t>
            </w:r>
            <w:r>
              <w:rPr>
                <w:rStyle w:val="IndexLink"/>
                <w:rtl w:val="true"/>
              </w:rPr>
              <w:tab/>
            </w:r>
            <w:r>
              <w:rPr>
                <w:rStyle w:val="IndexLink"/>
              </w:rPr>
              <w:t>214</w:t>
            </w:r>
          </w:hyperlink>
        </w:p>
        <w:p>
          <w:pPr>
            <w:pStyle w:val="Contents5"/>
            <w:tabs>
              <w:tab w:val="clear" w:pos="7892"/>
              <w:tab w:val="right" w:pos="9026" w:leader="dot"/>
            </w:tabs>
            <w:rPr/>
          </w:pPr>
          <w:hyperlink w:anchor="__RefHeading___Toc6250114_1051229030">
            <w:r>
              <w:rPr>
                <w:webHidden/>
                <w:rStyle w:val="IndexLink"/>
                <w:rtl w:val="true"/>
              </w:rPr>
              <w:t>السكوت في مقام البيان</w:t>
            </w:r>
            <w:r>
              <w:rPr>
                <w:rStyle w:val="IndexLink"/>
                <w:rtl w:val="true"/>
              </w:rPr>
              <w:tab/>
            </w:r>
            <w:r>
              <w:rPr>
                <w:rStyle w:val="IndexLink"/>
              </w:rPr>
              <w:t>216</w:t>
            </w:r>
          </w:hyperlink>
        </w:p>
        <w:p>
          <w:pPr>
            <w:pStyle w:val="Contents5"/>
            <w:tabs>
              <w:tab w:val="clear" w:pos="7892"/>
              <w:tab w:val="right" w:pos="9026" w:leader="dot"/>
            </w:tabs>
            <w:rPr/>
          </w:pPr>
          <w:hyperlink w:anchor="__RefHeading___Toc6250116_1051229030">
            <w:r>
              <w:rPr>
                <w:webHidden/>
                <w:rStyle w:val="IndexLink"/>
                <w:rtl w:val="true"/>
              </w:rPr>
              <w:t>الأصل في المسألة</w:t>
            </w:r>
            <w:r>
              <w:rPr>
                <w:rStyle w:val="IndexLink"/>
                <w:rtl w:val="true"/>
              </w:rPr>
              <w:tab/>
            </w:r>
            <w:r>
              <w:rPr>
                <w:rStyle w:val="IndexLink"/>
              </w:rPr>
              <w:t>218</w:t>
            </w:r>
          </w:hyperlink>
        </w:p>
        <w:p>
          <w:pPr>
            <w:pStyle w:val="Contents4"/>
            <w:tabs>
              <w:tab w:val="clear" w:pos="8176"/>
              <w:tab w:val="right" w:pos="9026" w:leader="dot"/>
            </w:tabs>
            <w:rPr/>
          </w:pPr>
          <w:hyperlink w:anchor="__RefHeading___Toc6250118_1051229030">
            <w:r>
              <w:rPr>
                <w:webHidden/>
                <w:rStyle w:val="IndexLink"/>
                <w:rtl w:val="true"/>
              </w:rPr>
              <w:t>الفصل الخامس</w:t>
            </w:r>
            <w:r>
              <w:rPr>
                <w:rStyle w:val="IndexLink"/>
                <w:rtl w:val="true"/>
              </w:rPr>
              <w:t xml:space="preserve">: </w:t>
            </w:r>
            <w:r>
              <w:rPr>
                <w:rStyle w:val="IndexLink"/>
                <w:rtl w:val="true"/>
              </w:rPr>
              <w:t>المحاكمة بين الأدلة والأقوال</w:t>
            </w:r>
            <w:r>
              <w:rPr>
                <w:rStyle w:val="IndexLink"/>
                <w:rtl w:val="true"/>
              </w:rPr>
              <w:tab/>
            </w:r>
            <w:r>
              <w:rPr>
                <w:rStyle w:val="IndexLink"/>
              </w:rPr>
              <w:t>220</w:t>
            </w:r>
          </w:hyperlink>
        </w:p>
        <w:p>
          <w:pPr>
            <w:pStyle w:val="Contents4"/>
            <w:tabs>
              <w:tab w:val="clear" w:pos="8176"/>
              <w:tab w:val="right" w:pos="9026" w:leader="dot"/>
            </w:tabs>
            <w:rPr/>
          </w:pPr>
          <w:hyperlink w:anchor="__RefHeading___Toc6250120_1051229030">
            <w:r>
              <w:rPr>
                <w:webHidden/>
                <w:rStyle w:val="IndexLink"/>
                <w:rtl w:val="true"/>
              </w:rPr>
              <w:t>الفصل السادس؛ في الذب عما توهم على المختار</w:t>
            </w:r>
            <w:r>
              <w:rPr>
                <w:rStyle w:val="IndexLink"/>
                <w:rtl w:val="true"/>
              </w:rPr>
              <w:tab/>
            </w:r>
            <w:r>
              <w:rPr>
                <w:rStyle w:val="IndexLink"/>
              </w:rPr>
              <w:t>232</w:t>
            </w:r>
          </w:hyperlink>
        </w:p>
        <w:p>
          <w:pPr>
            <w:pStyle w:val="Contents5"/>
            <w:tabs>
              <w:tab w:val="clear" w:pos="7892"/>
              <w:tab w:val="right" w:pos="9026" w:leader="dot"/>
            </w:tabs>
            <w:rPr/>
          </w:pPr>
          <w:hyperlink w:anchor="__RefHeading___Toc6250122_105122903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6250124_1051229030">
            <w:r>
              <w:rPr>
                <w:webHidden/>
                <w:rStyle w:val="IndexLink"/>
                <w:rtl w:val="true"/>
              </w:rPr>
              <w:t>الأول</w:t>
            </w:r>
            <w:r>
              <w:rPr>
                <w:rStyle w:val="IndexLink"/>
                <w:rtl w:val="true"/>
              </w:rPr>
              <w:tab/>
            </w:r>
            <w:r>
              <w:rPr>
                <w:rStyle w:val="IndexLink"/>
              </w:rPr>
              <w:t>233</w:t>
            </w:r>
          </w:hyperlink>
        </w:p>
        <w:p>
          <w:pPr>
            <w:pStyle w:val="Contents5"/>
            <w:tabs>
              <w:tab w:val="clear" w:pos="7892"/>
              <w:tab w:val="right" w:pos="9026" w:leader="dot"/>
            </w:tabs>
            <w:rPr/>
          </w:pPr>
          <w:hyperlink w:anchor="__RefHeading___Toc6250126_1051229030">
            <w:r>
              <w:rPr>
                <w:webHidden/>
                <w:rStyle w:val="IndexLink"/>
                <w:rtl w:val="true"/>
              </w:rPr>
              <w:t>الثاني</w:t>
            </w:r>
            <w:r>
              <w:rPr>
                <w:rStyle w:val="IndexLink"/>
                <w:rtl w:val="true"/>
              </w:rPr>
              <w:tab/>
            </w:r>
            <w:r>
              <w:rPr>
                <w:rStyle w:val="IndexLink"/>
              </w:rPr>
              <w:t>235</w:t>
            </w:r>
          </w:hyperlink>
        </w:p>
        <w:p>
          <w:pPr>
            <w:pStyle w:val="Contents5"/>
            <w:tabs>
              <w:tab w:val="clear" w:pos="7892"/>
              <w:tab w:val="right" w:pos="9026" w:leader="dot"/>
            </w:tabs>
            <w:rPr/>
          </w:pPr>
          <w:hyperlink w:anchor="__RefHeading___Toc6250128_1051229030">
            <w:r>
              <w:rPr>
                <w:webHidden/>
                <w:rStyle w:val="IndexLink"/>
                <w:rtl w:val="true"/>
              </w:rPr>
              <w:t>الثالث</w:t>
            </w:r>
            <w:r>
              <w:rPr>
                <w:rStyle w:val="IndexLink"/>
                <w:rtl w:val="true"/>
              </w:rPr>
              <w:tab/>
            </w:r>
            <w:r>
              <w:rPr>
                <w:rStyle w:val="IndexLink"/>
              </w:rPr>
              <w:t>236</w:t>
            </w:r>
          </w:hyperlink>
        </w:p>
        <w:p>
          <w:pPr>
            <w:pStyle w:val="Contents5"/>
            <w:tabs>
              <w:tab w:val="clear" w:pos="7892"/>
              <w:tab w:val="right" w:pos="9026" w:leader="dot"/>
            </w:tabs>
            <w:rPr/>
          </w:pPr>
          <w:hyperlink w:anchor="__RefHeading___Toc6250130_1051229030">
            <w:r>
              <w:rPr>
                <w:webHidden/>
                <w:rStyle w:val="IndexLink"/>
                <w:rtl w:val="true"/>
              </w:rPr>
              <w:t>الرابع</w:t>
            </w:r>
            <w:r>
              <w:rPr>
                <w:rStyle w:val="IndexLink"/>
                <w:rtl w:val="true"/>
              </w:rPr>
              <w:tab/>
            </w:r>
            <w:r>
              <w:rPr>
                <w:rStyle w:val="IndexLink"/>
              </w:rPr>
              <w:t>238</w:t>
            </w:r>
          </w:hyperlink>
        </w:p>
        <w:p>
          <w:pPr>
            <w:pStyle w:val="Contents5"/>
            <w:tabs>
              <w:tab w:val="clear" w:pos="7892"/>
              <w:tab w:val="right" w:pos="9026" w:leader="dot"/>
            </w:tabs>
            <w:rPr/>
          </w:pPr>
          <w:hyperlink w:anchor="__RefHeading___Toc6250132_1051229030">
            <w:r>
              <w:rPr>
                <w:webHidden/>
                <w:rStyle w:val="IndexLink"/>
                <w:rtl w:val="true"/>
              </w:rPr>
              <w:t>الخامس</w:t>
            </w:r>
            <w:r>
              <w:rPr>
                <w:rStyle w:val="IndexLink"/>
                <w:rtl w:val="true"/>
              </w:rPr>
              <w:tab/>
            </w:r>
            <w:r>
              <w:rPr>
                <w:rStyle w:val="IndexLink"/>
              </w:rPr>
              <w:t>241</w:t>
            </w:r>
          </w:hyperlink>
        </w:p>
        <w:p>
          <w:pPr>
            <w:pStyle w:val="Contents5"/>
            <w:tabs>
              <w:tab w:val="clear" w:pos="7892"/>
              <w:tab w:val="right" w:pos="9026" w:leader="dot"/>
            </w:tabs>
            <w:rPr/>
          </w:pPr>
          <w:hyperlink w:anchor="__RefHeading___Toc6250134_1051229030">
            <w:r>
              <w:rPr>
                <w:webHidden/>
                <w:rStyle w:val="IndexLink"/>
                <w:rtl w:val="true"/>
              </w:rPr>
              <w:t>السادس</w:t>
            </w:r>
            <w:r>
              <w:rPr>
                <w:rStyle w:val="IndexLink"/>
                <w:rtl w:val="true"/>
              </w:rPr>
              <w:tab/>
            </w:r>
            <w:r>
              <w:rPr>
                <w:rStyle w:val="IndexLink"/>
              </w:rPr>
              <w:t>242</w:t>
            </w:r>
          </w:hyperlink>
        </w:p>
        <w:p>
          <w:pPr>
            <w:pStyle w:val="Contents5"/>
            <w:tabs>
              <w:tab w:val="clear" w:pos="7892"/>
              <w:tab w:val="right" w:pos="9026" w:leader="dot"/>
            </w:tabs>
            <w:rPr/>
          </w:pPr>
          <w:hyperlink w:anchor="__RefHeading___Toc6250136_1051229030">
            <w:r>
              <w:rPr>
                <w:webHidden/>
                <w:rStyle w:val="IndexLink"/>
                <w:rtl w:val="true"/>
              </w:rPr>
              <w:t>السابع</w:t>
            </w:r>
            <w:r>
              <w:rPr>
                <w:rStyle w:val="IndexLink"/>
                <w:rtl w:val="true"/>
              </w:rPr>
              <w:tab/>
            </w:r>
            <w:r>
              <w:rPr>
                <w:rStyle w:val="IndexLink"/>
              </w:rPr>
              <w:t>245</w:t>
            </w:r>
          </w:hyperlink>
        </w:p>
        <w:p>
          <w:pPr>
            <w:pStyle w:val="Contents5"/>
            <w:tabs>
              <w:tab w:val="clear" w:pos="7892"/>
              <w:tab w:val="right" w:pos="9026" w:leader="dot"/>
            </w:tabs>
            <w:rPr/>
          </w:pPr>
          <w:hyperlink w:anchor="__RefHeading___Toc6250138_1051229030">
            <w:r>
              <w:rPr>
                <w:webHidden/>
                <w:rStyle w:val="IndexLink"/>
                <w:rtl w:val="true"/>
              </w:rPr>
              <w:t>الثامن</w:t>
            </w:r>
            <w:r>
              <w:rPr>
                <w:rStyle w:val="IndexLink"/>
                <w:rtl w:val="true"/>
              </w:rPr>
              <w:tab/>
            </w:r>
            <w:r>
              <w:rPr>
                <w:rStyle w:val="IndexLink"/>
              </w:rPr>
              <w:t>247</w:t>
            </w:r>
          </w:hyperlink>
        </w:p>
        <w:p>
          <w:pPr>
            <w:pStyle w:val="Contents5"/>
            <w:tabs>
              <w:tab w:val="clear" w:pos="7892"/>
              <w:tab w:val="right" w:pos="9026" w:leader="dot"/>
            </w:tabs>
            <w:rPr/>
          </w:pPr>
          <w:hyperlink w:anchor="__RefHeading___Toc6250140_1051229030">
            <w:r>
              <w:rPr>
                <w:webHidden/>
                <w:rStyle w:val="IndexLink"/>
                <w:rtl w:val="true"/>
              </w:rPr>
              <w:t>التاسع</w:t>
            </w:r>
            <w:r>
              <w:rPr>
                <w:rStyle w:val="IndexLink"/>
                <w:rtl w:val="true"/>
              </w:rPr>
              <w:tab/>
            </w:r>
            <w:r>
              <w:rPr>
                <w:rStyle w:val="IndexLink"/>
              </w:rPr>
              <w:t>248</w:t>
            </w:r>
          </w:hyperlink>
        </w:p>
        <w:p>
          <w:pPr>
            <w:pStyle w:val="Contents5"/>
            <w:tabs>
              <w:tab w:val="clear" w:pos="7892"/>
              <w:tab w:val="right" w:pos="9026" w:leader="dot"/>
            </w:tabs>
            <w:rPr/>
          </w:pPr>
          <w:hyperlink w:anchor="__RefHeading___Toc6250142_1051229030">
            <w:r>
              <w:rPr>
                <w:webHidden/>
                <w:rStyle w:val="IndexLink"/>
                <w:rtl w:val="true"/>
              </w:rPr>
              <w:t>العاشرا</w:t>
            </w:r>
            <w:r>
              <w:rPr>
                <w:rStyle w:val="IndexLink"/>
                <w:rtl w:val="true"/>
              </w:rPr>
              <w:tab/>
            </w:r>
            <w:r>
              <w:rPr>
                <w:rStyle w:val="IndexLink"/>
              </w:rPr>
              <w:t>250</w:t>
            </w:r>
          </w:hyperlink>
        </w:p>
        <w:p>
          <w:pPr>
            <w:pStyle w:val="Contents5"/>
            <w:tabs>
              <w:tab w:val="clear" w:pos="7892"/>
              <w:tab w:val="right" w:pos="9026" w:leader="dot"/>
            </w:tabs>
            <w:rPr/>
          </w:pPr>
          <w:hyperlink w:anchor="__RefHeading___Toc6250144_1051229030">
            <w:r>
              <w:rPr>
                <w:webHidden/>
                <w:rStyle w:val="IndexLink"/>
                <w:rtl w:val="true"/>
              </w:rPr>
              <w:t>الحادي عشر</w:t>
            </w:r>
            <w:r>
              <w:rPr>
                <w:rStyle w:val="IndexLink"/>
                <w:rtl w:val="true"/>
              </w:rPr>
              <w:tab/>
            </w:r>
            <w:r>
              <w:rPr>
                <w:rStyle w:val="IndexLink"/>
              </w:rPr>
              <w:t>255</w:t>
            </w:r>
          </w:hyperlink>
        </w:p>
        <w:p>
          <w:pPr>
            <w:pStyle w:val="Contents3"/>
            <w:tabs>
              <w:tab w:val="clear" w:pos="8459"/>
              <w:tab w:val="right" w:pos="9026" w:leader="dot"/>
            </w:tabs>
            <w:rPr/>
          </w:pPr>
          <w:hyperlink w:anchor="__RefHeading___Toc6250146_1051229030">
            <w:r>
              <w:rPr>
                <w:webHidden/>
                <w:rStyle w:val="IndexLink"/>
                <w:rtl w:val="true"/>
              </w:rPr>
              <w:t>الباب الثالث</w:t>
            </w:r>
            <w:r>
              <w:rPr>
                <w:rStyle w:val="IndexLink"/>
                <w:rtl w:val="true"/>
              </w:rPr>
              <w:t xml:space="preserve">: </w:t>
            </w:r>
            <w:r>
              <w:rPr>
                <w:rStyle w:val="IndexLink"/>
                <w:rtl w:val="true"/>
              </w:rPr>
              <w:t>في باقي الطرق لإثبات الشهر</w:t>
            </w:r>
            <w:r>
              <w:rPr>
                <w:rStyle w:val="IndexLink"/>
                <w:rtl w:val="true"/>
              </w:rPr>
              <w:tab/>
            </w:r>
            <w:r>
              <w:rPr>
                <w:rStyle w:val="IndexLink"/>
              </w:rPr>
              <w:t>258</w:t>
            </w:r>
          </w:hyperlink>
        </w:p>
        <w:p>
          <w:pPr>
            <w:pStyle w:val="Contents4"/>
            <w:tabs>
              <w:tab w:val="clear" w:pos="8176"/>
              <w:tab w:val="right" w:pos="9026" w:leader="dot"/>
            </w:tabs>
            <w:rPr/>
          </w:pPr>
          <w:hyperlink w:anchor="__RefHeading___Toc6250148_105122903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6250150_1051229030">
            <w:r>
              <w:rPr>
                <w:webHidden/>
                <w:rStyle w:val="IndexLink"/>
                <w:rtl w:val="true"/>
              </w:rPr>
              <w:t>البينة</w:t>
            </w:r>
            <w:r>
              <w:rPr>
                <w:rStyle w:val="IndexLink"/>
                <w:rtl w:val="true"/>
              </w:rPr>
              <w:tab/>
            </w:r>
            <w:r>
              <w:rPr>
                <w:rStyle w:val="IndexLink"/>
              </w:rPr>
              <w:t>260</w:t>
            </w:r>
          </w:hyperlink>
        </w:p>
        <w:p>
          <w:pPr>
            <w:pStyle w:val="Contents4"/>
            <w:tabs>
              <w:tab w:val="clear" w:pos="8176"/>
              <w:tab w:val="right" w:pos="9026" w:leader="dot"/>
            </w:tabs>
            <w:rPr/>
          </w:pPr>
          <w:hyperlink w:anchor="__RefHeading___Toc6250152_1051229030">
            <w:r>
              <w:rPr>
                <w:webHidden/>
                <w:rStyle w:val="IndexLink"/>
                <w:rtl w:val="true"/>
              </w:rPr>
              <w:t>التواتر والشياع</w:t>
            </w:r>
            <w:r>
              <w:rPr>
                <w:rStyle w:val="IndexLink"/>
                <w:rtl w:val="true"/>
              </w:rPr>
              <w:tab/>
            </w:r>
            <w:r>
              <w:rPr>
                <w:rStyle w:val="IndexLink"/>
              </w:rPr>
              <w:t>262</w:t>
            </w:r>
          </w:hyperlink>
        </w:p>
        <w:p>
          <w:pPr>
            <w:pStyle w:val="Contents4"/>
            <w:tabs>
              <w:tab w:val="clear" w:pos="8176"/>
              <w:tab w:val="right" w:pos="9026" w:leader="dot"/>
            </w:tabs>
            <w:rPr/>
          </w:pPr>
          <w:hyperlink w:anchor="__RefHeading___Toc6250154_1051229030">
            <w:r>
              <w:rPr>
                <w:webHidden/>
                <w:rStyle w:val="IndexLink"/>
                <w:rtl w:val="true"/>
              </w:rPr>
              <w:t>حکم الحاکم</w:t>
            </w:r>
            <w:r>
              <w:rPr>
                <w:rStyle w:val="IndexLink"/>
                <w:rtl w:val="true"/>
              </w:rPr>
              <w:tab/>
            </w:r>
            <w:r>
              <w:rPr>
                <w:rStyle w:val="IndexLink"/>
              </w:rPr>
              <w:t>264</w:t>
            </w:r>
          </w:hyperlink>
        </w:p>
        <w:p>
          <w:pPr>
            <w:pStyle w:val="Contents4"/>
            <w:tabs>
              <w:tab w:val="clear" w:pos="8176"/>
              <w:tab w:val="right" w:pos="9026" w:leader="dot"/>
            </w:tabs>
            <w:rPr/>
          </w:pPr>
          <w:hyperlink w:anchor="__RefHeading___Toc6250156_1051229030">
            <w:r>
              <w:rPr>
                <w:webHidden/>
                <w:rStyle w:val="IndexLink"/>
                <w:rtl w:val="true"/>
              </w:rPr>
              <w:t>مضي ثلاثين يوما من بداية الشهر السابق</w:t>
            </w:r>
            <w:r>
              <w:rPr>
                <w:rStyle w:val="IndexLink"/>
                <w:rtl w:val="true"/>
              </w:rPr>
              <w:tab/>
            </w:r>
            <w:r>
              <w:rPr>
                <w:rStyle w:val="IndexLink"/>
              </w:rPr>
              <w:t>266</w:t>
            </w:r>
          </w:hyperlink>
        </w:p>
        <w:p>
          <w:pPr>
            <w:pStyle w:val="Contents4"/>
            <w:tabs>
              <w:tab w:val="clear" w:pos="8176"/>
              <w:tab w:val="right" w:pos="9026" w:leader="dot"/>
            </w:tabs>
            <w:rPr/>
          </w:pPr>
          <w:hyperlink w:anchor="__RefHeading___Toc6250158_1051229030">
            <w:r>
              <w:rPr>
                <w:webHidden/>
                <w:rStyle w:val="IndexLink"/>
                <w:rtl w:val="true"/>
              </w:rPr>
              <w:t>الزيجات والحسابات الحيوية</w:t>
            </w:r>
            <w:r>
              <w:rPr>
                <w:rStyle w:val="IndexLink"/>
                <w:rtl w:val="true"/>
              </w:rPr>
              <w:tab/>
            </w:r>
            <w:r>
              <w:rPr>
                <w:rStyle w:val="IndexLink"/>
              </w:rPr>
              <w:t>267</w:t>
            </w:r>
          </w:hyperlink>
        </w:p>
        <w:p>
          <w:pPr>
            <w:pStyle w:val="Contents4"/>
            <w:tabs>
              <w:tab w:val="clear" w:pos="8176"/>
              <w:tab w:val="right" w:pos="9026" w:leader="dot"/>
            </w:tabs>
            <w:rPr/>
          </w:pPr>
          <w:hyperlink w:anchor="__RefHeading___Toc6250160_1051229030">
            <w:r>
              <w:rPr>
                <w:webHidden/>
                <w:rStyle w:val="IndexLink"/>
                <w:rtl w:val="true"/>
              </w:rPr>
              <w:t>الرؤية بالعين المسلحة</w:t>
            </w:r>
            <w:r>
              <w:rPr>
                <w:rStyle w:val="IndexLink"/>
                <w:rtl w:val="true"/>
              </w:rPr>
              <w:tab/>
            </w:r>
            <w:r>
              <w:rPr>
                <w:rStyle w:val="IndexLink"/>
              </w:rPr>
              <w:t>270</w:t>
            </w:r>
          </w:hyperlink>
        </w:p>
        <w:p>
          <w:pPr>
            <w:pStyle w:val="Contents4"/>
            <w:tabs>
              <w:tab w:val="clear" w:pos="8176"/>
              <w:tab w:val="right" w:pos="9026" w:leader="dot"/>
            </w:tabs>
            <w:rPr/>
          </w:pPr>
          <w:hyperlink w:anchor="__RefHeading___Toc6250162_1051229030">
            <w:r>
              <w:rPr>
                <w:webHidden/>
                <w:rStyle w:val="IndexLink"/>
                <w:rtl w:val="true"/>
              </w:rPr>
              <w:t>الصور والرسوم البيانية</w:t>
            </w:r>
            <w:r>
              <w:rPr>
                <w:rStyle w:val="IndexLink"/>
                <w:rtl w:val="true"/>
              </w:rPr>
              <w:tab/>
            </w:r>
            <w:r>
              <w:rPr>
                <w:rStyle w:val="IndexLink"/>
              </w:rPr>
              <w:t>284</w:t>
            </w:r>
          </w:hyperlink>
        </w:p>
        <w:p>
          <w:pPr>
            <w:pStyle w:val="Contents2"/>
            <w:tabs>
              <w:tab w:val="clear" w:pos="8743"/>
              <w:tab w:val="right" w:pos="9026" w:leader="dot"/>
            </w:tabs>
            <w:rPr/>
          </w:pPr>
          <w:hyperlink w:anchor="__RefHeading___Toc6250164_1051229030">
            <w:r>
              <w:rPr>
                <w:webHidden/>
                <w:rStyle w:val="IndexLink"/>
                <w:rtl w:val="true"/>
              </w:rPr>
              <w:t>الكتاب الثاني فی المغرب الشرعي</w:t>
            </w:r>
            <w:r>
              <w:rPr>
                <w:rStyle w:val="IndexLink"/>
                <w:rtl w:val="true"/>
              </w:rPr>
              <w:tab/>
            </w:r>
            <w:r>
              <w:rPr>
                <w:rStyle w:val="IndexLink"/>
              </w:rPr>
              <w:t>302</w:t>
            </w:r>
          </w:hyperlink>
        </w:p>
        <w:p>
          <w:pPr>
            <w:pStyle w:val="Contents3"/>
            <w:tabs>
              <w:tab w:val="clear" w:pos="8459"/>
              <w:tab w:val="right" w:pos="9026" w:leader="dot"/>
            </w:tabs>
            <w:rPr/>
          </w:pPr>
          <w:hyperlink w:anchor="__RefHeading___Toc6250166_1051229030">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6250168_1051229030">
            <w:r>
              <w:rPr>
                <w:webHidden/>
                <w:rStyle w:val="IndexLink"/>
                <w:rtl w:val="true"/>
              </w:rPr>
              <w:t>التمهيد</w:t>
            </w:r>
            <w:r>
              <w:rPr>
                <w:rStyle w:val="IndexLink"/>
                <w:rtl w:val="true"/>
              </w:rPr>
              <w:tab/>
            </w:r>
            <w:r>
              <w:rPr>
                <w:rStyle w:val="IndexLink"/>
              </w:rPr>
              <w:t>304</w:t>
            </w:r>
          </w:hyperlink>
        </w:p>
        <w:p>
          <w:pPr>
            <w:pStyle w:val="Contents3"/>
            <w:tabs>
              <w:tab w:val="clear" w:pos="8459"/>
              <w:tab w:val="right" w:pos="9026" w:leader="dot"/>
            </w:tabs>
            <w:rPr/>
          </w:pPr>
          <w:hyperlink w:anchor="__RefHeading___Toc6250170_1051229030">
            <w:r>
              <w:rPr>
                <w:webHidden/>
                <w:rStyle w:val="IndexLink"/>
                <w:rtl w:val="true"/>
              </w:rPr>
              <w:t>الفصل الأول في تحرير القولين ونقل الأقوال</w:t>
            </w:r>
            <w:r>
              <w:rPr>
                <w:rStyle w:val="IndexLink"/>
                <w:rtl w:val="true"/>
              </w:rPr>
              <w:tab/>
            </w:r>
            <w:r>
              <w:rPr>
                <w:rStyle w:val="IndexLink"/>
              </w:rPr>
              <w:t>306</w:t>
            </w:r>
          </w:hyperlink>
        </w:p>
        <w:p>
          <w:pPr>
            <w:pStyle w:val="Contents4"/>
            <w:tabs>
              <w:tab w:val="clear" w:pos="8176"/>
              <w:tab w:val="right" w:pos="9026" w:leader="dot"/>
            </w:tabs>
            <w:rPr/>
          </w:pPr>
          <w:hyperlink w:anchor="__RefHeading___Toc6250172_1051229030">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6250174_1051229030">
            <w:r>
              <w:rPr>
                <w:webHidden/>
                <w:rStyle w:val="IndexLink"/>
                <w:rtl w:val="true"/>
              </w:rPr>
              <w:t>تحریر محل النزاع</w:t>
            </w:r>
            <w:r>
              <w:rPr>
                <w:rStyle w:val="IndexLink"/>
                <w:rtl w:val="true"/>
              </w:rPr>
              <w:tab/>
            </w:r>
            <w:r>
              <w:rPr>
                <w:rStyle w:val="IndexLink"/>
              </w:rPr>
              <w:t>308</w:t>
            </w:r>
          </w:hyperlink>
        </w:p>
        <w:p>
          <w:pPr>
            <w:pStyle w:val="Contents4"/>
            <w:tabs>
              <w:tab w:val="clear" w:pos="8176"/>
              <w:tab w:val="right" w:pos="9026" w:leader="dot"/>
            </w:tabs>
            <w:rPr/>
          </w:pPr>
          <w:hyperlink w:anchor="__RefHeading___Toc6250176_1051229030">
            <w:r>
              <w:rPr>
                <w:webHidden/>
                <w:rStyle w:val="IndexLink"/>
                <w:rtl w:val="true"/>
              </w:rPr>
              <w:t>نقل أقوال الفقهاء في المسألة</w:t>
            </w:r>
            <w:r>
              <w:rPr>
                <w:rStyle w:val="IndexLink"/>
                <w:rtl w:val="true"/>
              </w:rPr>
              <w:tab/>
            </w:r>
            <w:r>
              <w:rPr>
                <w:rStyle w:val="IndexLink"/>
              </w:rPr>
              <w:t>311</w:t>
            </w:r>
          </w:hyperlink>
        </w:p>
        <w:p>
          <w:pPr>
            <w:pStyle w:val="Contents4"/>
            <w:tabs>
              <w:tab w:val="clear" w:pos="8176"/>
              <w:tab w:val="right" w:pos="9026" w:leader="dot"/>
            </w:tabs>
            <w:rPr/>
          </w:pPr>
          <w:hyperlink w:anchor="__RefHeading___Toc6250178_1051229030">
            <w:r>
              <w:rPr>
                <w:webHidden/>
                <w:rStyle w:val="IndexLink"/>
                <w:rtl w:val="true"/>
              </w:rPr>
              <w:t>القائلون بكفاية استتار القرص</w:t>
            </w:r>
            <w:r>
              <w:rPr>
                <w:rStyle w:val="IndexLink"/>
                <w:rtl w:val="true"/>
              </w:rPr>
              <w:tab/>
            </w:r>
            <w:r>
              <w:rPr>
                <w:rStyle w:val="IndexLink"/>
              </w:rPr>
              <w:t>312</w:t>
            </w:r>
          </w:hyperlink>
        </w:p>
        <w:p>
          <w:pPr>
            <w:pStyle w:val="Contents4"/>
            <w:tabs>
              <w:tab w:val="clear" w:pos="8176"/>
              <w:tab w:val="right" w:pos="9026" w:leader="dot"/>
            </w:tabs>
            <w:rPr/>
          </w:pPr>
          <w:hyperlink w:anchor="__RefHeading___Toc6250180_1051229030">
            <w:r>
              <w:rPr>
                <w:webHidden/>
                <w:rStyle w:val="IndexLink"/>
                <w:rtl w:val="true"/>
              </w:rPr>
              <w:t>القائلون باعتبار ذهاب الحمرة</w:t>
            </w:r>
            <w:r>
              <w:rPr>
                <w:rStyle w:val="IndexLink"/>
                <w:rtl w:val="true"/>
              </w:rPr>
              <w:tab/>
            </w:r>
            <w:r>
              <w:rPr>
                <w:rStyle w:val="IndexLink"/>
              </w:rPr>
              <w:t>333</w:t>
            </w:r>
          </w:hyperlink>
        </w:p>
        <w:p>
          <w:pPr>
            <w:pStyle w:val="Contents4"/>
            <w:tabs>
              <w:tab w:val="clear" w:pos="8176"/>
              <w:tab w:val="right" w:pos="9026" w:leader="dot"/>
            </w:tabs>
            <w:rPr/>
          </w:pPr>
          <w:hyperlink w:anchor="__RefHeading___Toc6250182_1051229030">
            <w:r>
              <w:rPr>
                <w:webHidden/>
                <w:rStyle w:val="IndexLink"/>
                <w:rtl w:val="true"/>
              </w:rPr>
              <w:t>فتوى العامة في المسالة</w:t>
            </w:r>
            <w:r>
              <w:rPr>
                <w:rStyle w:val="IndexLink"/>
                <w:rtl w:val="true"/>
              </w:rPr>
              <w:tab/>
            </w:r>
            <w:r>
              <w:rPr>
                <w:rStyle w:val="IndexLink"/>
              </w:rPr>
              <w:t>346</w:t>
            </w:r>
          </w:hyperlink>
        </w:p>
        <w:p>
          <w:pPr>
            <w:pStyle w:val="Contents4"/>
            <w:tabs>
              <w:tab w:val="clear" w:pos="8176"/>
              <w:tab w:val="right" w:pos="9026" w:leader="dot"/>
            </w:tabs>
            <w:rPr/>
          </w:pPr>
          <w:hyperlink w:anchor="__RefHeading___Toc6250184_1051229030">
            <w:r>
              <w:rPr>
                <w:webHidden/>
                <w:rStyle w:val="IndexLink"/>
                <w:rtl w:val="true"/>
              </w:rPr>
              <w:t>بيان في الشهرة وفي عد القول الثاني مشهورا</w:t>
            </w:r>
            <w:r>
              <w:rPr>
                <w:rStyle w:val="IndexLink"/>
                <w:rtl w:val="true"/>
              </w:rPr>
              <w:tab/>
            </w:r>
            <w:r>
              <w:rPr>
                <w:rStyle w:val="IndexLink"/>
              </w:rPr>
              <w:t>348</w:t>
            </w:r>
          </w:hyperlink>
        </w:p>
        <w:p>
          <w:pPr>
            <w:pStyle w:val="Contents4"/>
            <w:tabs>
              <w:tab w:val="clear" w:pos="8176"/>
              <w:tab w:val="right" w:pos="9026" w:leader="dot"/>
            </w:tabs>
            <w:rPr/>
          </w:pPr>
          <w:hyperlink w:anchor="__RefHeading___Toc6250186_1051229030">
            <w:r>
              <w:rPr>
                <w:webHidden/>
                <w:rStyle w:val="IndexLink"/>
                <w:rtl w:val="true"/>
              </w:rPr>
              <w:t>تحقيق حول أقسام الشهرة وموضع الاستدلال بها</w:t>
            </w:r>
            <w:r>
              <w:rPr>
                <w:rStyle w:val="IndexLink"/>
                <w:rtl w:val="true"/>
              </w:rPr>
              <w:tab/>
            </w:r>
            <w:r>
              <w:rPr>
                <w:rStyle w:val="IndexLink"/>
              </w:rPr>
              <w:t>348</w:t>
            </w:r>
          </w:hyperlink>
        </w:p>
        <w:p>
          <w:pPr>
            <w:pStyle w:val="Contents4"/>
            <w:tabs>
              <w:tab w:val="clear" w:pos="8176"/>
              <w:tab w:val="right" w:pos="9026" w:leader="dot"/>
            </w:tabs>
            <w:rPr/>
          </w:pPr>
          <w:hyperlink w:anchor="__RefHeading___Toc6250188_1051229030">
            <w:r>
              <w:rPr>
                <w:webHidden/>
                <w:rStyle w:val="IndexLink"/>
                <w:rtl w:val="true"/>
              </w:rPr>
              <w:t>القول الثاني؛ ما بين المشهور والأشهر</w:t>
            </w:r>
            <w:r>
              <w:rPr>
                <w:rStyle w:val="IndexLink"/>
                <w:rtl w:val="true"/>
              </w:rPr>
              <w:tab/>
            </w:r>
            <w:r>
              <w:rPr>
                <w:rStyle w:val="IndexLink"/>
              </w:rPr>
              <w:t>350</w:t>
            </w:r>
          </w:hyperlink>
        </w:p>
        <w:p>
          <w:pPr>
            <w:pStyle w:val="Contents4"/>
            <w:tabs>
              <w:tab w:val="clear" w:pos="8176"/>
              <w:tab w:val="right" w:pos="9026" w:leader="dot"/>
            </w:tabs>
            <w:rPr/>
          </w:pPr>
          <w:hyperlink w:anchor="__RefHeading___Toc6250190_1051229030">
            <w:r>
              <w:rPr>
                <w:webHidden/>
                <w:rStyle w:val="IndexLink"/>
                <w:rtl w:val="true"/>
              </w:rPr>
              <w:t>تحليل تأریخي و اجتماعي</w:t>
            </w:r>
            <w:r>
              <w:rPr>
                <w:rStyle w:val="IndexLink"/>
                <w:rtl w:val="true"/>
              </w:rPr>
              <w:tab/>
            </w:r>
            <w:r>
              <w:rPr>
                <w:rStyle w:val="IndexLink"/>
              </w:rPr>
              <w:t>352</w:t>
            </w:r>
          </w:hyperlink>
        </w:p>
        <w:p>
          <w:pPr>
            <w:pStyle w:val="Contents3"/>
            <w:tabs>
              <w:tab w:val="clear" w:pos="8459"/>
              <w:tab w:val="right" w:pos="9026" w:leader="dot"/>
            </w:tabs>
            <w:rPr/>
          </w:pPr>
          <w:hyperlink w:anchor="__RefHeading___Toc6250192_1051229030">
            <w:r>
              <w:rPr>
                <w:webHidden/>
                <w:rStyle w:val="IndexLink"/>
                <w:rtl w:val="true"/>
              </w:rPr>
              <w:t>الفصل الثاني ر في تجميع الأدلة وعمدتها الروايات</w:t>
            </w:r>
            <w:r>
              <w:rPr>
                <w:rStyle w:val="IndexLink"/>
                <w:rtl w:val="true"/>
              </w:rPr>
              <w:tab/>
            </w:r>
            <w:r>
              <w:rPr>
                <w:rStyle w:val="IndexLink"/>
              </w:rPr>
              <w:t>354</w:t>
            </w:r>
          </w:hyperlink>
        </w:p>
        <w:p>
          <w:pPr>
            <w:pStyle w:val="Contents4"/>
            <w:tabs>
              <w:tab w:val="clear" w:pos="8176"/>
              <w:tab w:val="right" w:pos="9026" w:leader="dot"/>
            </w:tabs>
            <w:rPr/>
          </w:pPr>
          <w:hyperlink w:anchor="__RefHeading___Toc6250194_1051229030">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6250196_1051229030">
            <w:r>
              <w:rPr>
                <w:webHidden/>
                <w:rStyle w:val="IndexLink"/>
                <w:rtl w:val="true"/>
              </w:rPr>
              <w:t>كتاب الله وأوقات الصلوات</w:t>
            </w:r>
            <w:r>
              <w:rPr>
                <w:rStyle w:val="IndexLink"/>
                <w:rtl w:val="true"/>
              </w:rPr>
              <w:tab/>
            </w:r>
            <w:r>
              <w:rPr>
                <w:rStyle w:val="IndexLink"/>
              </w:rPr>
              <w:t>357</w:t>
            </w:r>
          </w:hyperlink>
        </w:p>
        <w:p>
          <w:pPr>
            <w:pStyle w:val="Contents4"/>
            <w:tabs>
              <w:tab w:val="clear" w:pos="8176"/>
              <w:tab w:val="right" w:pos="9026" w:leader="dot"/>
            </w:tabs>
            <w:rPr/>
          </w:pPr>
          <w:hyperlink w:anchor="__RefHeading___Toc6250198_1051229030">
            <w:r>
              <w:rPr>
                <w:webHidden/>
                <w:rStyle w:val="IndexLink"/>
                <w:rtl w:val="true"/>
              </w:rPr>
              <w:t>الروايات في المسألة</w:t>
            </w:r>
            <w:r>
              <w:rPr>
                <w:rStyle w:val="IndexLink"/>
                <w:rtl w:val="true"/>
              </w:rPr>
              <w:tab/>
            </w:r>
            <w:r>
              <w:rPr>
                <w:rStyle w:val="IndexLink"/>
              </w:rPr>
              <w:t>361</w:t>
            </w:r>
          </w:hyperlink>
        </w:p>
        <w:p>
          <w:pPr>
            <w:pStyle w:val="Contents4"/>
            <w:tabs>
              <w:tab w:val="clear" w:pos="8176"/>
              <w:tab w:val="right" w:pos="9026" w:leader="dot"/>
            </w:tabs>
            <w:rPr/>
          </w:pPr>
          <w:hyperlink w:anchor="__RefHeading___Toc6250200_1051229030">
            <w:r>
              <w:rPr>
                <w:webHidden/>
                <w:rStyle w:val="IndexLink"/>
                <w:rtl w:val="true"/>
              </w:rPr>
              <w:t>بیان تمهيدي في شأن الرسول والعترة</w:t>
            </w:r>
            <w:r>
              <w:rPr>
                <w:rStyle w:val="IndexLink"/>
                <w:rtl w:val="true"/>
              </w:rPr>
              <w:tab/>
            </w:r>
            <w:r>
              <w:rPr>
                <w:rStyle w:val="IndexLink"/>
              </w:rPr>
              <w:t>361</w:t>
            </w:r>
          </w:hyperlink>
        </w:p>
        <w:p>
          <w:pPr>
            <w:pStyle w:val="Contents4"/>
            <w:tabs>
              <w:tab w:val="clear" w:pos="8176"/>
              <w:tab w:val="right" w:pos="9026" w:leader="dot"/>
            </w:tabs>
            <w:rPr/>
          </w:pPr>
          <w:hyperlink w:anchor="__RefHeading___Toc6250202_1051229030">
            <w:r>
              <w:rPr>
                <w:webHidden/>
                <w:rStyle w:val="IndexLink"/>
                <w:rtl w:val="true"/>
              </w:rPr>
              <w:t>روایات كفاية استتار القرص</w:t>
            </w:r>
            <w:r>
              <w:rPr>
                <w:rStyle w:val="IndexLink"/>
                <w:rtl w:val="true"/>
              </w:rPr>
              <w:tab/>
            </w:r>
            <w:r>
              <w:rPr>
                <w:rStyle w:val="IndexLink"/>
              </w:rPr>
              <w:t>363</w:t>
            </w:r>
          </w:hyperlink>
        </w:p>
        <w:p>
          <w:pPr>
            <w:pStyle w:val="Contents4"/>
            <w:tabs>
              <w:tab w:val="clear" w:pos="8176"/>
              <w:tab w:val="right" w:pos="9026" w:leader="dot"/>
            </w:tabs>
            <w:rPr/>
          </w:pPr>
          <w:hyperlink w:anchor="__RefHeading___Toc6250204_1051229030">
            <w:r>
              <w:rPr>
                <w:webHidden/>
                <w:rStyle w:val="IndexLink"/>
                <w:rtl w:val="true"/>
              </w:rPr>
              <w:t>الروايات الدالة على القول الثاني</w:t>
            </w:r>
            <w:r>
              <w:rPr>
                <w:rStyle w:val="IndexLink"/>
                <w:rtl w:val="true"/>
              </w:rPr>
              <w:tab/>
            </w:r>
            <w:r>
              <w:rPr>
                <w:rStyle w:val="IndexLink"/>
              </w:rPr>
              <w:t>387</w:t>
            </w:r>
          </w:hyperlink>
        </w:p>
        <w:p>
          <w:pPr>
            <w:pStyle w:val="Contents4"/>
            <w:tabs>
              <w:tab w:val="clear" w:pos="8176"/>
              <w:tab w:val="right" w:pos="9026" w:leader="dot"/>
            </w:tabs>
            <w:rPr/>
          </w:pPr>
          <w:hyperlink w:anchor="__RefHeading___Toc6250206_1051229030">
            <w:r>
              <w:rPr>
                <w:webHidden/>
                <w:rStyle w:val="IndexLink"/>
                <w:rtl w:val="true"/>
              </w:rPr>
              <w:t>تذییلان للروايات</w:t>
            </w:r>
            <w:r>
              <w:rPr>
                <w:rStyle w:val="IndexLink"/>
                <w:rtl w:val="true"/>
              </w:rPr>
              <w:tab/>
            </w:r>
            <w:r>
              <w:rPr>
                <w:rStyle w:val="IndexLink"/>
              </w:rPr>
              <w:t>402</w:t>
            </w:r>
          </w:hyperlink>
        </w:p>
        <w:p>
          <w:pPr>
            <w:pStyle w:val="Contents4"/>
            <w:tabs>
              <w:tab w:val="clear" w:pos="8176"/>
              <w:tab w:val="right" w:pos="9026" w:leader="dot"/>
            </w:tabs>
            <w:rPr/>
          </w:pPr>
          <w:hyperlink w:anchor="__RefHeading___Toc6250208_1051229030">
            <w:r>
              <w:rPr>
                <w:webHidden/>
                <w:rStyle w:val="IndexLink"/>
                <w:rtl w:val="true"/>
              </w:rPr>
              <w:t>الأول</w:t>
            </w:r>
            <w:r>
              <w:rPr>
                <w:rStyle w:val="IndexLink"/>
                <w:rtl w:val="true"/>
              </w:rPr>
              <w:t xml:space="preserve">: </w:t>
            </w:r>
            <w:r>
              <w:rPr>
                <w:rStyle w:val="IndexLink"/>
                <w:rtl w:val="true"/>
              </w:rPr>
              <w:t>التواتر والاستفاضة</w:t>
            </w:r>
            <w:r>
              <w:rPr>
                <w:rStyle w:val="IndexLink"/>
                <w:rtl w:val="true"/>
              </w:rPr>
              <w:tab/>
            </w:r>
            <w:r>
              <w:rPr>
                <w:rStyle w:val="IndexLink"/>
              </w:rPr>
              <w:t>402</w:t>
            </w:r>
          </w:hyperlink>
        </w:p>
        <w:p>
          <w:pPr>
            <w:pStyle w:val="Contents4"/>
            <w:tabs>
              <w:tab w:val="clear" w:pos="8176"/>
              <w:tab w:val="right" w:pos="9026" w:leader="dot"/>
            </w:tabs>
            <w:rPr/>
          </w:pPr>
          <w:hyperlink w:anchor="__RefHeading___Toc6250210_1051229030">
            <w:r>
              <w:rPr>
                <w:webHidden/>
                <w:rStyle w:val="IndexLink"/>
                <w:rtl w:val="true"/>
              </w:rPr>
              <w:t>الثاني</w:t>
            </w:r>
            <w:r>
              <w:rPr>
                <w:rStyle w:val="IndexLink"/>
                <w:rtl w:val="true"/>
              </w:rPr>
              <w:t xml:space="preserve">: </w:t>
            </w:r>
            <w:r>
              <w:rPr>
                <w:rStyle w:val="IndexLink"/>
                <w:rtl w:val="true"/>
              </w:rPr>
              <w:t>التنافي والتعارضبين الروايات</w:t>
            </w:r>
            <w:r>
              <w:rPr>
                <w:rStyle w:val="IndexLink"/>
                <w:rtl w:val="true"/>
              </w:rPr>
              <w:tab/>
            </w:r>
            <w:r>
              <w:rPr>
                <w:rStyle w:val="IndexLink"/>
              </w:rPr>
              <w:t>404</w:t>
            </w:r>
          </w:hyperlink>
        </w:p>
        <w:p>
          <w:pPr>
            <w:pStyle w:val="Contents3"/>
            <w:tabs>
              <w:tab w:val="clear" w:pos="8459"/>
              <w:tab w:val="right" w:pos="9026" w:leader="dot"/>
            </w:tabs>
            <w:rPr/>
          </w:pPr>
          <w:hyperlink w:anchor="__RefHeading___Toc6250212_1051229030">
            <w:r>
              <w:rPr>
                <w:webHidden/>
                <w:rStyle w:val="IndexLink"/>
                <w:rtl w:val="true"/>
              </w:rPr>
              <w:t>الفصل الثالث في الإجتهادات الواقعة حول الروايات</w:t>
            </w:r>
            <w:r>
              <w:rPr>
                <w:rStyle w:val="IndexLink"/>
                <w:rtl w:val="true"/>
              </w:rPr>
              <w:tab/>
            </w:r>
            <w:r>
              <w:rPr>
                <w:rStyle w:val="IndexLink"/>
              </w:rPr>
              <w:t>410</w:t>
            </w:r>
          </w:hyperlink>
        </w:p>
        <w:p>
          <w:pPr>
            <w:pStyle w:val="Contents4"/>
            <w:tabs>
              <w:tab w:val="clear" w:pos="8176"/>
              <w:tab w:val="right" w:pos="9026" w:leader="dot"/>
            </w:tabs>
            <w:rPr/>
          </w:pPr>
          <w:hyperlink w:anchor="__RefHeading___Toc6250214_1051229030">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6250216_1051229030">
            <w:r>
              <w:rPr>
                <w:webHidden/>
                <w:rStyle w:val="IndexLink"/>
                <w:rtl w:val="true"/>
              </w:rPr>
              <w:t>الإجماع و الشهرة</w:t>
            </w:r>
            <w:r>
              <w:rPr>
                <w:rStyle w:val="IndexLink"/>
                <w:rtl w:val="true"/>
              </w:rPr>
              <w:tab/>
            </w:r>
            <w:r>
              <w:rPr>
                <w:rStyle w:val="IndexLink"/>
              </w:rPr>
              <w:t>412</w:t>
            </w:r>
          </w:hyperlink>
        </w:p>
        <w:p>
          <w:pPr>
            <w:pStyle w:val="Contents4"/>
            <w:tabs>
              <w:tab w:val="clear" w:pos="8176"/>
              <w:tab w:val="right" w:pos="9026" w:leader="dot"/>
            </w:tabs>
            <w:rPr/>
          </w:pPr>
          <w:hyperlink w:anchor="__RefHeading___Toc6250218_1051229030">
            <w:r>
              <w:rPr>
                <w:webHidden/>
                <w:rStyle w:val="IndexLink"/>
                <w:rtl w:val="true"/>
              </w:rPr>
              <w:t>النصوص</w:t>
            </w:r>
            <w:r>
              <w:rPr>
                <w:rStyle w:val="IndexLink"/>
                <w:rtl w:val="true"/>
              </w:rPr>
              <w:tab/>
            </w:r>
            <w:r>
              <w:rPr>
                <w:rStyle w:val="IndexLink"/>
              </w:rPr>
              <w:t>417</w:t>
            </w:r>
          </w:hyperlink>
        </w:p>
        <w:p>
          <w:pPr>
            <w:pStyle w:val="Contents4"/>
            <w:tabs>
              <w:tab w:val="clear" w:pos="8176"/>
              <w:tab w:val="right" w:pos="9026" w:leader="dot"/>
            </w:tabs>
            <w:rPr/>
          </w:pPr>
          <w:hyperlink w:anchor="__RefHeading___Toc6250220_1051229030">
            <w:r>
              <w:rPr>
                <w:webHidden/>
                <w:rStyle w:val="IndexLink"/>
                <w:rtl w:val="true"/>
              </w:rPr>
              <w:t>النصوص؛ ما بين الصراحة والإجمال</w:t>
            </w:r>
            <w:r>
              <w:rPr>
                <w:rStyle w:val="IndexLink"/>
                <w:rtl w:val="true"/>
              </w:rPr>
              <w:tab/>
            </w:r>
            <w:r>
              <w:rPr>
                <w:rStyle w:val="IndexLink"/>
              </w:rPr>
              <w:t>417</w:t>
            </w:r>
          </w:hyperlink>
        </w:p>
        <w:p>
          <w:pPr>
            <w:pStyle w:val="Contents4"/>
            <w:tabs>
              <w:tab w:val="clear" w:pos="8176"/>
              <w:tab w:val="right" w:pos="9026" w:leader="dot"/>
            </w:tabs>
            <w:rPr/>
          </w:pPr>
          <w:hyperlink w:anchor="__RefHeading___Toc6250222_1051229030">
            <w:r>
              <w:rPr>
                <w:webHidden/>
                <w:rStyle w:val="IndexLink"/>
                <w:rtl w:val="true"/>
              </w:rPr>
              <w:t>حمل المطلق على المقيد</w:t>
            </w:r>
            <w:r>
              <w:rPr>
                <w:rStyle w:val="IndexLink"/>
                <w:rtl w:val="true"/>
              </w:rPr>
              <w:tab/>
            </w:r>
            <w:r>
              <w:rPr>
                <w:rStyle w:val="IndexLink"/>
              </w:rPr>
              <w:t>421</w:t>
            </w:r>
          </w:hyperlink>
        </w:p>
        <w:p>
          <w:pPr>
            <w:pStyle w:val="Contents4"/>
            <w:tabs>
              <w:tab w:val="clear" w:pos="8176"/>
              <w:tab w:val="right" w:pos="9026" w:leader="dot"/>
            </w:tabs>
            <w:rPr/>
          </w:pPr>
          <w:hyperlink w:anchor="__RefHeading___Toc6250224_1051229030">
            <w:r>
              <w:rPr>
                <w:webHidden/>
                <w:rStyle w:val="IndexLink"/>
                <w:rtl w:val="true"/>
              </w:rPr>
              <w:t>لنصوص والحمل على التقية</w:t>
            </w:r>
            <w:r>
              <w:rPr>
                <w:rStyle w:val="IndexLink"/>
                <w:rtl w:val="true"/>
              </w:rPr>
              <w:tab/>
            </w:r>
            <w:r>
              <w:rPr>
                <w:rStyle w:val="IndexLink"/>
              </w:rPr>
              <w:t>423</w:t>
            </w:r>
          </w:hyperlink>
        </w:p>
        <w:p>
          <w:pPr>
            <w:pStyle w:val="Contents4"/>
            <w:tabs>
              <w:tab w:val="clear" w:pos="8176"/>
              <w:tab w:val="right" w:pos="9026" w:leader="dot"/>
            </w:tabs>
            <w:rPr/>
          </w:pPr>
          <w:hyperlink w:anchor="__RefHeading___Toc6250226_1051229030">
            <w:r>
              <w:rPr>
                <w:webHidden/>
                <w:rStyle w:val="IndexLink"/>
                <w:rtl w:val="true"/>
              </w:rPr>
              <w:t>التورية</w:t>
            </w:r>
            <w:r>
              <w:rPr>
                <w:rStyle w:val="IndexLink"/>
                <w:rtl w:val="true"/>
              </w:rPr>
              <w:tab/>
            </w:r>
            <w:r>
              <w:rPr>
                <w:rStyle w:val="IndexLink"/>
              </w:rPr>
              <w:t>427</w:t>
            </w:r>
          </w:hyperlink>
        </w:p>
        <w:p>
          <w:pPr>
            <w:pStyle w:val="Contents4"/>
            <w:tabs>
              <w:tab w:val="clear" w:pos="8176"/>
              <w:tab w:val="right" w:pos="9026" w:leader="dot"/>
            </w:tabs>
            <w:rPr/>
          </w:pPr>
          <w:hyperlink w:anchor="__RefHeading___Toc6250228_1051229030">
            <w:r>
              <w:rPr>
                <w:webHidden/>
                <w:rStyle w:val="IndexLink"/>
                <w:rtl w:val="true"/>
              </w:rPr>
              <w:t>وجه الجمع عند القائلين بالقول الأول</w:t>
            </w:r>
            <w:r>
              <w:rPr>
                <w:rStyle w:val="IndexLink"/>
                <w:rtl w:val="true"/>
              </w:rPr>
              <w:tab/>
            </w:r>
            <w:r>
              <w:rPr>
                <w:rStyle w:val="IndexLink"/>
              </w:rPr>
              <w:t>428</w:t>
            </w:r>
          </w:hyperlink>
        </w:p>
        <w:p>
          <w:pPr>
            <w:pStyle w:val="Contents4"/>
            <w:tabs>
              <w:tab w:val="clear" w:pos="8176"/>
              <w:tab w:val="right" w:pos="9026" w:leader="dot"/>
            </w:tabs>
            <w:rPr/>
          </w:pPr>
          <w:hyperlink w:anchor="__RefHeading___Toc6250230_1051229030">
            <w:r>
              <w:rPr>
                <w:webHidden/>
                <w:rStyle w:val="IndexLink"/>
                <w:rtl w:val="true"/>
              </w:rPr>
              <w:t>الحمل على الاستحباب</w:t>
            </w:r>
            <w:r>
              <w:rPr>
                <w:rStyle w:val="IndexLink"/>
                <w:rtl w:val="true"/>
              </w:rPr>
              <w:tab/>
            </w:r>
            <w:r>
              <w:rPr>
                <w:rStyle w:val="IndexLink"/>
              </w:rPr>
              <w:t>428</w:t>
            </w:r>
          </w:hyperlink>
        </w:p>
        <w:p>
          <w:pPr>
            <w:pStyle w:val="Contents4"/>
            <w:tabs>
              <w:tab w:val="clear" w:pos="8176"/>
              <w:tab w:val="right" w:pos="9026" w:leader="dot"/>
            </w:tabs>
            <w:rPr/>
          </w:pPr>
          <w:hyperlink w:anchor="__RefHeading___Toc6250232_1051229030">
            <w:r>
              <w:rPr>
                <w:webHidden/>
                <w:rStyle w:val="IndexLink"/>
                <w:rtl w:val="true"/>
              </w:rPr>
              <w:t>الحمل على الاحتياط</w:t>
            </w:r>
            <w:r>
              <w:rPr>
                <w:rStyle w:val="IndexLink"/>
                <w:rtl w:val="true"/>
              </w:rPr>
              <w:tab/>
            </w:r>
            <w:r>
              <w:rPr>
                <w:rStyle w:val="IndexLink"/>
              </w:rPr>
              <w:t>428</w:t>
            </w:r>
          </w:hyperlink>
        </w:p>
        <w:p>
          <w:pPr>
            <w:pStyle w:val="Contents4"/>
            <w:tabs>
              <w:tab w:val="clear" w:pos="8176"/>
              <w:tab w:val="right" w:pos="9026" w:leader="dot"/>
            </w:tabs>
            <w:rPr/>
          </w:pPr>
          <w:hyperlink w:anchor="__RefHeading___Toc6250234_1051229030">
            <w:r>
              <w:rPr>
                <w:webHidden/>
                <w:rStyle w:val="IndexLink"/>
                <w:rtl w:val="true"/>
              </w:rPr>
              <w:t>تفریق المختار عن المعذور</w:t>
            </w:r>
            <w:r>
              <w:rPr>
                <w:rStyle w:val="IndexLink"/>
                <w:rtl w:val="true"/>
              </w:rPr>
              <w:tab/>
            </w:r>
            <w:r>
              <w:rPr>
                <w:rStyle w:val="IndexLink"/>
              </w:rPr>
              <w:t>429</w:t>
            </w:r>
          </w:hyperlink>
        </w:p>
        <w:p>
          <w:pPr>
            <w:pStyle w:val="Contents4"/>
            <w:tabs>
              <w:tab w:val="clear" w:pos="8176"/>
              <w:tab w:val="right" w:pos="9026" w:leader="dot"/>
            </w:tabs>
            <w:rPr/>
          </w:pPr>
          <w:hyperlink w:anchor="__RefHeading___Toc6250236_1051229030">
            <w:r>
              <w:rPr>
                <w:webHidden/>
                <w:rStyle w:val="IndexLink"/>
                <w:rtl w:val="true"/>
              </w:rPr>
              <w:t>زبدة المقال</w:t>
            </w:r>
            <w:r>
              <w:rPr>
                <w:rStyle w:val="IndexLink"/>
                <w:rtl w:val="true"/>
              </w:rPr>
              <w:tab/>
            </w:r>
            <w:r>
              <w:rPr>
                <w:rStyle w:val="IndexLink"/>
              </w:rPr>
              <w:t>430</w:t>
            </w:r>
          </w:hyperlink>
        </w:p>
        <w:p>
          <w:pPr>
            <w:pStyle w:val="Contents2"/>
            <w:tabs>
              <w:tab w:val="clear" w:pos="8743"/>
              <w:tab w:val="right" w:pos="9026" w:leader="dot"/>
            </w:tabs>
            <w:rPr/>
          </w:pPr>
          <w:hyperlink w:anchor="__RefHeading___Toc6250238_1051229030">
            <w:r>
              <w:rPr>
                <w:webHidden/>
                <w:rStyle w:val="IndexLink"/>
                <w:rtl w:val="true"/>
              </w:rPr>
              <w:t>الفهارس</w:t>
            </w:r>
            <w:r>
              <w:rPr>
                <w:rStyle w:val="IndexLink"/>
                <w:rtl w:val="true"/>
              </w:rPr>
              <w:tab/>
            </w:r>
            <w:r>
              <w:rPr>
                <w:rStyle w:val="IndexLink"/>
              </w:rPr>
              <w:t>432</w:t>
            </w:r>
          </w:hyperlink>
        </w:p>
        <w:p>
          <w:pPr>
            <w:pStyle w:val="Contents3"/>
            <w:tabs>
              <w:tab w:val="clear" w:pos="8459"/>
              <w:tab w:val="right" w:pos="9026" w:leader="dot"/>
            </w:tabs>
            <w:rPr/>
          </w:pPr>
          <w:hyperlink w:anchor="__RefHeading___Toc6250240_1051229030">
            <w:r>
              <w:rPr>
                <w:webHidden/>
                <w:rStyle w:val="IndexLink"/>
                <w:rtl w:val="true"/>
              </w:rPr>
              <w:t>اشارة</w:t>
            </w:r>
            <w:r>
              <w:rPr>
                <w:rStyle w:val="IndexLink"/>
                <w:rtl w:val="true"/>
              </w:rPr>
              <w:tab/>
            </w:r>
            <w:r>
              <w:rPr>
                <w:rStyle w:val="IndexLink"/>
              </w:rPr>
              <w:t>432</w:t>
            </w:r>
          </w:hyperlink>
        </w:p>
        <w:p>
          <w:pPr>
            <w:pStyle w:val="Contents3"/>
            <w:tabs>
              <w:tab w:val="clear" w:pos="8459"/>
              <w:tab w:val="right" w:pos="9026" w:leader="dot"/>
            </w:tabs>
            <w:rPr/>
          </w:pPr>
          <w:hyperlink w:anchor="__RefHeading___Toc6250242_1051229030">
            <w:r>
              <w:rPr>
                <w:webHidden/>
                <w:rStyle w:val="IndexLink"/>
                <w:rtl w:val="true"/>
              </w:rPr>
              <w:t>الآيات</w:t>
            </w:r>
            <w:r>
              <w:rPr>
                <w:rStyle w:val="IndexLink"/>
                <w:rtl w:val="true"/>
              </w:rPr>
              <w:tab/>
            </w:r>
            <w:r>
              <w:rPr>
                <w:rStyle w:val="IndexLink"/>
              </w:rPr>
              <w:t>434</w:t>
            </w:r>
          </w:hyperlink>
        </w:p>
        <w:p>
          <w:pPr>
            <w:pStyle w:val="Contents3"/>
            <w:tabs>
              <w:tab w:val="clear" w:pos="8459"/>
              <w:tab w:val="right" w:pos="9026" w:leader="dot"/>
            </w:tabs>
            <w:rPr/>
          </w:pPr>
          <w:hyperlink w:anchor="__RefHeading___Toc6250244_1051229030">
            <w:r>
              <w:rPr>
                <w:webHidden/>
                <w:rStyle w:val="IndexLink"/>
                <w:rtl w:val="true"/>
              </w:rPr>
              <w:t>الروايات</w:t>
            </w:r>
            <w:r>
              <w:rPr>
                <w:rStyle w:val="IndexLink"/>
                <w:rtl w:val="true"/>
              </w:rPr>
              <w:tab/>
            </w:r>
            <w:r>
              <w:rPr>
                <w:rStyle w:val="IndexLink"/>
              </w:rPr>
              <w:t>442</w:t>
            </w:r>
          </w:hyperlink>
        </w:p>
        <w:p>
          <w:pPr>
            <w:pStyle w:val="Contents2"/>
            <w:tabs>
              <w:tab w:val="clear" w:pos="8743"/>
              <w:tab w:val="right" w:pos="9026" w:leader="dot"/>
            </w:tabs>
            <w:rPr/>
          </w:pPr>
          <w:hyperlink w:anchor="__RefHeading___Toc6250246_1051229030">
            <w:r>
              <w:rPr>
                <w:webHidden/>
                <w:rStyle w:val="IndexLink"/>
                <w:rtl w:val="true"/>
              </w:rPr>
              <w:t>اللغات والمصطلحات</w:t>
            </w:r>
            <w:r>
              <w:rPr>
                <w:rStyle w:val="IndexLink"/>
                <w:rtl w:val="true"/>
              </w:rPr>
              <w:tab/>
            </w:r>
            <w:r>
              <w:rPr>
                <w:rStyle w:val="IndexLink"/>
              </w:rPr>
              <w:t>456</w:t>
            </w:r>
          </w:hyperlink>
        </w:p>
        <w:p>
          <w:pPr>
            <w:pStyle w:val="Contents2"/>
            <w:tabs>
              <w:tab w:val="clear" w:pos="8743"/>
              <w:tab w:val="right" w:pos="9026" w:leader="dot"/>
            </w:tabs>
            <w:rPr/>
          </w:pPr>
          <w:hyperlink w:anchor="__RefHeading___Toc6250248_1051229030">
            <w:r>
              <w:rPr>
                <w:webHidden/>
                <w:rStyle w:val="IndexLink"/>
                <w:rtl w:val="true"/>
              </w:rPr>
              <w:t>الكتب والمصادر</w:t>
            </w:r>
            <w:r>
              <w:rPr>
                <w:rStyle w:val="IndexLink"/>
                <w:rtl w:val="true"/>
              </w:rPr>
              <w:tab/>
            </w:r>
            <w:r>
              <w:rPr>
                <w:rStyle w:val="IndexLink"/>
              </w:rPr>
              <w:t>469</w:t>
            </w:r>
          </w:hyperlink>
        </w:p>
        <w:p>
          <w:pPr>
            <w:pStyle w:val="Contents2"/>
            <w:tabs>
              <w:tab w:val="clear" w:pos="8743"/>
              <w:tab w:val="right" w:pos="9026" w:leader="dot"/>
            </w:tabs>
            <w:rPr/>
          </w:pPr>
          <w:hyperlink w:anchor="__RefHeading___Toc6250250_1051229030">
            <w:r>
              <w:rPr>
                <w:webHidden/>
                <w:rStyle w:val="IndexLink"/>
                <w:rtl w:val="true"/>
              </w:rPr>
              <w:t>العناوين والموضوعات</w:t>
            </w:r>
            <w:r>
              <w:rPr>
                <w:rStyle w:val="IndexLink"/>
                <w:rtl w:val="true"/>
              </w:rPr>
              <w:tab/>
            </w:r>
            <w:r>
              <w:rPr>
                <w:rStyle w:val="IndexLink"/>
              </w:rPr>
              <w:t>485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11_58559"/>
      <w:bookmarkStart w:id="1" w:name="pg7911_58559"/>
      <w:bookmarkEnd w:id="1"/>
    </w:p>
    <w:p>
      <w:pPr>
        <w:pStyle w:val="Heading2"/>
        <w:numPr>
          <w:ilvl w:val="1"/>
          <w:numId w:val="1"/>
        </w:numPr>
        <w:rPr/>
      </w:pPr>
      <w:bookmarkStart w:id="2" w:name="pg7911_58559"/>
      <w:bookmarkStart w:id="3" w:name="__RefHeading___Toc6249974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حبیب‌الله،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الهلال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الاحمدی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فاطیما،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262310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New moon -- Visibility (Islamic law)</w:t>
      </w:r>
    </w:p>
    <w:p>
      <w:pPr>
        <w:pStyle w:val="BookText"/>
        <w:rPr/>
      </w:pPr>
      <w:r>
        <w:rPr>
          <w:rFonts w:ascii="IRNazanin" w:hAnsi="IRNazanin" w:eastAsia="IRNazanin"/>
          <w:color w:val="111111"/>
          <w:sz w:val="28"/>
          <w:sz w:val="28"/>
          <w:szCs w:val="28"/>
          <w:rtl w:val="true"/>
          <w:lang w:bidi="fa-IR"/>
        </w:rPr>
        <w:t xml:space="preserve">هلال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New moon -- Visibility -- Hadiths</w:t>
      </w:r>
    </w:p>
    <w:p>
      <w:pPr>
        <w:pStyle w:val="BookText"/>
        <w:rPr/>
      </w:pPr>
      <w:r>
        <w:rPr>
          <w:rFonts w:ascii="IRNazanin" w:hAnsi="IRNazanin" w:eastAsia="IRNazanin"/>
          <w:color w:val="111111"/>
          <w:sz w:val="28"/>
          <w:sz w:val="28"/>
          <w:szCs w:val="28"/>
          <w:rtl w:val="true"/>
          <w:lang w:bidi="fa-IR"/>
        </w:rPr>
        <w:t>اوقات شرعی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Religious times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و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Sun --*Rising and setting (Islamic law)</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و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Sun -- *Rising and setting -- ‪Hadiths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BP188/13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6066581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49976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الهلال والمغرب</w:t>
      </w:r>
    </w:p>
    <w:p>
      <w:pPr>
        <w:pStyle w:val="BookText"/>
        <w:rPr/>
      </w:pPr>
      <w:r>
        <w:rPr>
          <w:rFonts w:ascii="Amiri" w:hAnsi="Amiri" w:eastAsia="Amiri" w:cs="Amiri"/>
          <w:color w:val="111111"/>
          <w:sz w:val="28"/>
          <w:sz w:val="28"/>
          <w:szCs w:val="28"/>
          <w:rtl w:val="true"/>
          <w:lang w:bidi="ar-SA"/>
        </w:rPr>
        <w:t>مشتمل على كتابي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رؤيةالهلال وحقق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الشرعی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الله الأحمدی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والحمد لله رب العالمين والصلاة</w:t>
      </w:r>
    </w:p>
    <w:p>
      <w:pPr>
        <w:pStyle w:val="BookText"/>
        <w:rPr/>
      </w:pPr>
      <w:r>
        <w:rPr>
          <w:rFonts w:ascii="IRNazanin" w:hAnsi="IRNazanin" w:eastAsia="IRNazanin"/>
          <w:color w:val="111111"/>
          <w:sz w:val="28"/>
          <w:sz w:val="28"/>
          <w:szCs w:val="28"/>
          <w:rtl w:val="true"/>
          <w:lang w:bidi="fa-IR"/>
        </w:rPr>
        <w:t>والسلام على نبينا محمد صلی الله علیه واله</w:t>
      </w:r>
    </w:p>
    <w:p>
      <w:pPr>
        <w:pStyle w:val="BookText"/>
        <w:rPr/>
      </w:pPr>
      <w:r>
        <w:rPr>
          <w:rFonts w:ascii="Amiri" w:hAnsi="Amiri" w:eastAsia="Amiri" w:cs="Amiri"/>
          <w:color w:val="111111"/>
          <w:sz w:val="28"/>
          <w:sz w:val="28"/>
          <w:szCs w:val="28"/>
          <w:rtl w:val="true"/>
          <w:lang w:bidi="ar-SA"/>
        </w:rPr>
        <w:t>وآله الطاهرين وعلى جميع الأنبياء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والمرسلين والشهداء والصديقين </w:t>
      </w:r>
      <w:bookmarkStart w:id="7" w:name="pg7911_58562"/>
    </w:p>
    <w:p>
      <w:pPr>
        <w:pStyle w:val="Heading2"/>
        <w:numPr>
          <w:ilvl w:val="1"/>
          <w:numId w:val="1"/>
        </w:numPr>
        <w:rPr/>
      </w:pPr>
      <w:bookmarkStart w:id="8" w:name="__RefHeading___Toc6249978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 xml:space="preserve">نهدي هذه البضاعة المزجاة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غير لائقة للإهداء إلى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النير الأعظم ونتيجة العالم، الرسول الأمي صلی الله علیه واله الذي أسس الفقه على أساس من الوحي وبنی بنیانا مرصوصا، وجعله كخريطة للإنسان في حياته الشخصي والاجتماعي، ما دامت الحضارة الخالدة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وصيه وابن عمه علي بن أبي طالب علیه السلام، إمام الهدي وعلم التقى وخازن وحي الله وعيبة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ابنته فاطمة الزهراء سلام الله عليها أم الأئمة النجباء وشهيدة درب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أولاده الأصفياء الأوصياء، الأعلام للهدى،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ذخيرة الأولين والآخرين، حفيد النبي العظيم، محمد بن الحسن المهدي عجل الله تعالی فرجه شریف با النير الأصغر، الذي وعد الله به الأمم، ليكون شأنه الأعلى وكلمته العلياء</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جميع الفقهاء؛ حيهم وميتهم، سيما الذين استفدنا من أقوالهم وآرائهم في تحقيق هذا المقال الذي نرجو الله أن يضفي عليه جمالا وبهاءا في منهجه ومنتجه</w:t>
      </w:r>
      <w:r>
        <w:rPr>
          <w:rFonts w:eastAsia="Amiri" w:cs="Amiri" w:ascii="Amiri" w:hAnsi="Amiri"/>
          <w:color w:val="111111"/>
          <w:sz w:val="28"/>
          <w:szCs w:val="28"/>
          <w:rtl w:val="true"/>
          <w:lang w:bidi="ar-SA"/>
        </w:rPr>
        <w:t xml:space="preserve">. </w:t>
      </w:r>
      <w:bookmarkStart w:id="10" w:name="pg7911_58563"/>
    </w:p>
    <w:p>
      <w:pPr>
        <w:pStyle w:val="Heading2"/>
        <w:numPr>
          <w:ilvl w:val="1"/>
          <w:numId w:val="1"/>
        </w:numPr>
        <w:rPr/>
      </w:pPr>
      <w:bookmarkStart w:id="11" w:name="__RefHeading___Toc6249980_1051229030"/>
      <w:bookmarkStart w:id="12" w:name="_Toc4"/>
      <w:bookmarkEnd w:id="10"/>
      <w:bookmarkEnd w:id="11"/>
      <w:r>
        <w:rPr>
          <w:rtl w:val="true"/>
        </w:rPr>
        <w:t>كلمة الشكر</w:t>
      </w:r>
      <w:bookmarkEnd w:id="12"/>
    </w:p>
    <w:p>
      <w:pPr>
        <w:pStyle w:val="BookText"/>
        <w:rPr/>
      </w:pPr>
      <w:r>
        <w:rPr>
          <w:rFonts w:ascii="IRNazanin" w:hAnsi="IRNazanin" w:eastAsia="IRNazanin"/>
          <w:color w:val="111111"/>
          <w:sz w:val="28"/>
          <w:sz w:val="28"/>
          <w:szCs w:val="28"/>
          <w:rtl w:val="true"/>
          <w:lang w:bidi="fa-IR"/>
        </w:rPr>
        <w:t>من الواجب علينا في هذا المجال أن نشكر شكرا جزيلا وافرا من الله سبحانه وتعالی الذي وفقنا لهذا التوفيق وأنعمنا بهذه النعمة التي ما كنا نليق بها من تلقاء أنفسنا، فان اليعم كلها من عنده، فما بكم من نعمة فمن الله، إنه هو الشاكر وإنه الشكور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ونشكر ايضا عن كل من ساعدنا وعاضدنا من الأساتذة والطلاب والمحققين في تحقيق و تدوين هذا المقال وتنقيحه عن الحشو والزوائد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سيها الأخ الصديق الكريم العزيز والمحقق المتبحر ذي الفنون، الأستاذ في الحوزة العلمية المقدسة بقم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الريبور</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جاد لنا وقته الكريم وأجاد علينا بفضله العزيز، وأقام بتصحيح الكتاب وتنقيحه، وبتكميله وتتميم مقاصده، بما أضاف عليه من عديد اضافات زادت في الكتاب غني وبهاءا، فنسئل الله العلي الأعلى حفظه وبقائه وتوفيقه على مثل هذا التحقيق في الفقه الجعفري عليه السلام، والحمد كله لله رب العالمين </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912_58565"/>
      <w:bookmarkStart w:id="14" w:name="pg7912_58565"/>
      <w:bookmarkEnd w:id="14"/>
    </w:p>
    <w:p>
      <w:pPr>
        <w:pStyle w:val="BookText"/>
        <w:rPr/>
      </w:pPr>
      <w:bookmarkStart w:id="15" w:name="pg7912_58565"/>
      <w:bookmarkEnd w:id="15"/>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6" w:name="__RefHeading___Toc6249982_1051229030"/>
      <w:bookmarkStart w:id="17" w:name="_Toc5"/>
      <w:bookmarkEnd w:id="16"/>
      <w:r>
        <w:rPr>
          <w:rtl w:val="true"/>
        </w:rPr>
        <w:t>کلمة المولف</w:t>
      </w:r>
      <w:bookmarkEnd w:id="17"/>
    </w:p>
    <w:p>
      <w:pPr>
        <w:pStyle w:val="BookText"/>
        <w:rPr/>
      </w:pPr>
      <w:r>
        <w:rPr>
          <w:rFonts w:ascii="IRNazanin" w:hAnsi="IRNazanin" w:eastAsia="IRNazanin"/>
          <w:color w:val="111111"/>
          <w:sz w:val="28"/>
          <w:sz w:val="28"/>
          <w:szCs w:val="28"/>
          <w:rtl w:val="true"/>
          <w:lang w:bidi="fa-IR"/>
        </w:rPr>
        <w:t>لاینبغی الریب فی دور الفقه فی حیاة الامة الاسلامیة طیلة عمر الفقاهة الذی یبلغ خمسة عشرقرنا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لاخلاف فی ان الفقاهة نمت وتوسعت اکثرمما توسع باقی الفروع من العلوم الدینیة نحوالتفسیر والکلام والادب واللغة والتاریخ والفلسفةو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کله، لم یزل للفقه مجال واسع للتحقیق والدقة،فان بابه مفتوح لدی کل من له همة همام ونظرة حداد،وثمره حلو فی ذوق من له قلب سلیم ثم القی السمع وهوشهید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ازدادالتحقیق عمقا ازداد الفقه نموا وعلموا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 الی ذلک ان المجتمع الانسانی متطور دائما وبتطوره تظهر وتتولد موضوعات وشرائط جدیدة تلیق بالتدبروالتامل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ان حجر الاساس فی تحقیق الفروعات الفقیة هو الوحی المتلالی فی الکتاب والسنة الذی لایاتیه الباطل من بین یدیه ولامن خلفه ولا من ای جهةاخری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الکتاب لایفسره الا النبی اوالوصی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وهمایفسرانه بقولهما وفعلهماالمصونین عن الخطاء والزلل والنسیان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ومعلوم أيضا أن التشريع كله بيد الله سبحانه تعالی ولا يسع لأحد حتى النبي والوصي أن يشرع حكما من أحكام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 جاء في الآثار من تشريع بعض الأحكام بید الرسول المشتهر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توهم تشریعه بيد وصي من أوصيائه علیهم السلام لابد من تبينه أو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ففرض النبي اقتراح ساقط عن وسمة التشريع ما لم يوقع بيد الله تعالی ، والنبي لا يكون إلا مبلغا لما شرعه الله ؛ و به انختم الوحي التشريعي وتجديد الاحكام والشرائع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النبي الأكرم صلی الله علیه واله خاتم التشريع وخاتم الأنبياء ولهذا الكلام ذيل طويل لا يسعه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جانب ثالث معلوم أن الطريق السوي في التحقيق واستنباط الفروع الفقهية هو ما سلك به أسلافنا في القرون المتمادية، المعبر عنه 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سلوك المشهور سيما القدماء منهم الذين كانوا قريبين من عهد صدور النصوص مهتمين إليها تمام الاهتمام سلوك مطمئن في الوصول إلى الحق و انطباق الفتوى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عنوا إلى النصوص لحد أدوامقاصدهم بعين الألفاظ والجمل المستخدمة في الروايات على سبيل التضمين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فاشتهر كتبهم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المتلقات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فيجدر للفقيه أن يوافق المشهور ولا يعدل عن مرامهم ولا يميل عن طريقتهم إلا إذا كان مستظهرا برکن قویم ودلیل سدید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عند الدليل فلا بد للفقيه من أن يكون له جرأة وشهامة فيما يقتضيه الدليل على مخالفة المشهور وألا يبهته رأي المشهور فيما يراه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يسلك طريق الهدی وحده من غير وحشة، لأنه لا وحشة لنا في سلوك طريق الحق لقلة أهله، وهذا كلام الأميرعلیه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لَاتَسْتَوْحِشُوا فِي طَرِيقِ اَلْهَدْيُ لِقِلَّةِ اَهْلِهِ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وكذا لا بد للفقيه الشيعي ألا يكتفي في استنباط الحكم بمنابع الخاصة، بل ينبغي له النظرة الدقية الشاملة لكتب العامة وفتاويهم سيما الفرق المشهورة منهم، الذين كانت فتاويهم دارجة بين عامة المسلمين في عهد الأئمة الميامين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كانوا يدرسون في مدارسهم ويتحاكمون إلى محاكمهم، سيما الفرق المعروفة منهم من الشافعي والحنبلي والمالكي والحنفي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على دين ملوكهم؛ والملوك في زمن صدور النصوص جلهم بل كلهم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لنا أن نعترف بأن فقه الخاصة كان يسير في هامش فقه العامة، ناظرا إلى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كثيرا من النصوص الصادرة من العترة الطاهرة علیهم السلام في تبيين الفقه الجعفري علیه السلام، إنها صدرت إما تبينا للرأي الصواب وردعا عن آراء العامة وإما تقية وحذرا من خطرهم على الفقه الجعفري علیه السلام فللفقيه المتبحر لا بد من النظرة الدقيقة والواسعة إلى منابعهم والعلم بآرائهم حتى يصل إلى الرأي الصواب من بين الآراء</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نرى كثيرا من النصوص الواصلة الينا في الأبواب المختلفة تتعارض إحديها مع الأخرى حسب الظاهر، ومعلوم أن التعارض ينتهي إلى التناقض ولسان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كان أو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التناقض، لا يصدر منه تهافت ولا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نري من المتعارضين في النصوص لابد لنا من علاجها، كما ورد في المتعارضين من ترجيح أحدهما على الآخر إذا كان موافقا للكتاب أو مخالفا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المرجحان يشهدان بأن المتعارضين، أحدهما غير صادر عن المعصوم أو صدر لداعي غير البيان للحكم الإلهي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والمرجح يبين لنا أنه أي المتعارضين حق وحجة، وأيهما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فالمرجحات قرينة لتشخيص الحجة عن غيرها، لا لترجيح أحد الحجتين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من نصوص الخاصة ناظرة إلى نصوص العامة وفتاويهم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للفقيه من العلم بمنابعهم وفتاويهم حتى يتمكن من موافقتهم ومخالفتهم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 علم له بذلك يسلك الطريق عميانا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لا بد لنا أن نعترف بأن تباين آراء الفقهاء واختلافها سيما في الفروعات التي تكون عامة البلوي، مثل رؤية الهلال التي يتعقبها صيام الناس وفطرهم وحجهم ومعرفتهم للأشهر الحرم، او مثل أوقات الفرائض اليومية، فهو بداية للاختلاف والتشتت والتفرق في جماعة المسلمين و وحدتهم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فبسببه يتبدل يوم العيد الذي ينبغي ويرجى أن يكون يوم العزة والذخر والشرف والفرح والكرامة لجميع المسلمين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قول المعصوم عليه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جعلته للمسلمين عيدا</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،بيوم الظلمة والذل والفرقة والتشتت والفشل، ويوم التعزي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 أسفي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لنا أن نسلك طريقا يختم إلى وحدة المسلمين وسنام عزهم وشوكتهم، بحيث يكونون صياما في يوم واحد، ومعيدين فرحين في يوم واحد،إن شاء 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 دعوانا أن الحمد لله الذي هدانا لهذا وما كنا لنهتدي لولا أن هدانا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الله الأحمدي</w:t>
      </w:r>
    </w:p>
    <w:p>
      <w:pPr>
        <w:pStyle w:val="BookText"/>
        <w:rPr/>
      </w:pPr>
      <w:r>
        <w:rPr>
          <w:rFonts w:ascii="Amiri" w:hAnsi="Amiri" w:eastAsia="Amiri" w:cs="Amiri"/>
          <w:color w:val="111111"/>
          <w:sz w:val="28"/>
          <w:sz w:val="28"/>
          <w:szCs w:val="28"/>
          <w:rtl w:val="true"/>
          <w:lang w:bidi="ar-SA"/>
        </w:rPr>
        <w:t xml:space="preserve">الجمادي الأولى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Dec</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بقم المقدسة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7912_58570"/>
      <w:bookmarkStart w:id="19" w:name="pg7912_58570"/>
      <w:bookmarkEnd w:id="19"/>
    </w:p>
    <w:p>
      <w:pPr>
        <w:pStyle w:val="Heading2"/>
        <w:numPr>
          <w:ilvl w:val="1"/>
          <w:numId w:val="1"/>
        </w:numPr>
        <w:rPr/>
      </w:pPr>
      <w:bookmarkStart w:id="20" w:name="pg7912_58570"/>
      <w:bookmarkStart w:id="21" w:name="__RefHeading___Toc6249984_1051229030"/>
      <w:bookmarkStart w:id="22" w:name="_Toc6"/>
      <w:bookmarkEnd w:id="20"/>
      <w:bookmarkEnd w:id="21"/>
      <w:r>
        <w:rPr>
          <w:rtl w:val="true"/>
        </w:rPr>
        <w:t>الكتاب الأول فی رؤية الهلال و تحقق الشهر الشرعي</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6249986_1051229030"/>
      <w:bookmarkStart w:id="24" w:name="_Toc7"/>
      <w:bookmarkEnd w:id="23"/>
      <w:r>
        <w:rPr>
          <w:rtl w:val="true"/>
        </w:rPr>
        <w:t>اشارة</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912_58572"/>
      <w:bookmarkStart w:id="26" w:name="pg7912_58572"/>
      <w:bookmarkEnd w:id="26"/>
    </w:p>
    <w:p>
      <w:pPr>
        <w:pStyle w:val="BookText"/>
        <w:rPr/>
      </w:pPr>
      <w:bookmarkStart w:id="27" w:name="pg7912_58572"/>
      <w:bookmarkEnd w:id="2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وصلواة الله وملائكته ورسله والمؤمنين على محمد وآله أجمعين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249988_1051229030"/>
      <w:bookmarkStart w:id="29" w:name="_Toc8"/>
      <w:bookmarkEnd w:id="28"/>
      <w:r>
        <w:rPr>
          <w:rtl w:val="true"/>
        </w:rPr>
        <w:t>التمهيد</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أن من الأحكام ما هي مشروطة بتوقيتات خاصة لا تستبان إلا عن مواقع النيرين، 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الوقت أمر لا يستهان به عند المتشرعين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إن شاء الله تعالی باحثين عن إحدى مناطات التوقيت الشرعي وهي الهلال، التي قد جعلت أحكام كثيرة معلقة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الأشهر الحرم وموسم الحج ويوم الفطر وأيام الصيام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عن الهلال ورؤيته، يكون ذا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طبيعي متعلق بعلم الهيئة و وجه شرعي 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كنا أولا وبالذات قاصدين للوجهة الفقهية، فنجعل البحث عن الحيثية الهيوية، جزءا من المقدمات؛ فنقول وبالله المستعان </w:t>
      </w:r>
      <w:r>
        <w:rPr>
          <w:rFonts w:eastAsia="IRNazanin" w:cs="IRNazanin"/>
          <w:color w:val="111111"/>
          <w:sz w:val="28"/>
          <w:szCs w:val="28"/>
          <w:rtl w:val="true"/>
          <w:lang w:bidi="fa-IR"/>
        </w:rPr>
        <w:t xml:space="preserve">-: </w:t>
      </w:r>
      <w:bookmarkStart w:id="30" w:name="pg7912_58573"/>
    </w:p>
    <w:p>
      <w:pPr>
        <w:pStyle w:val="Heading3"/>
        <w:numPr>
          <w:ilvl w:val="2"/>
          <w:numId w:val="1"/>
        </w:numPr>
        <w:rPr/>
      </w:pPr>
      <w:bookmarkStart w:id="31" w:name="__RefHeading___Toc6249990_1051229030"/>
      <w:bookmarkStart w:id="32" w:name="_Toc9"/>
      <w:bookmarkEnd w:id="30"/>
      <w:bookmarkEnd w:id="31"/>
      <w:r>
        <w:rPr>
          <w:rtl w:val="true"/>
        </w:rPr>
        <w:t>الباب الأول</w:t>
      </w:r>
      <w:r>
        <w:rPr>
          <w:rtl w:val="true"/>
        </w:rPr>
        <w:t>:</w:t>
      </w:r>
      <w:r>
        <w:rPr>
          <w:rtl w:val="true"/>
        </w:rPr>
        <w:t>فيما يجب تقديمه</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6249992_1051229030"/>
      <w:bookmarkStart w:id="34" w:name="_Toc10"/>
      <w:bookmarkEnd w:id="33"/>
      <w:r>
        <w:rPr>
          <w:rtl w:val="true"/>
        </w:rPr>
        <w:t>اشارة</w:t>
      </w:r>
      <w:bookmarkEnd w:id="3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912_58575"/>
      <w:bookmarkStart w:id="36" w:name="pg7912_58575"/>
      <w:bookmarkEnd w:id="36"/>
    </w:p>
    <w:p>
      <w:pPr>
        <w:pStyle w:val="Heading4"/>
        <w:numPr>
          <w:ilvl w:val="3"/>
          <w:numId w:val="1"/>
        </w:numPr>
        <w:rPr/>
      </w:pPr>
      <w:bookmarkStart w:id="37" w:name="pg7912_58575"/>
      <w:bookmarkStart w:id="38" w:name="__RefHeading___Toc6249994_1051229030"/>
      <w:bookmarkStart w:id="39" w:name="_Toc11"/>
      <w:bookmarkEnd w:id="37"/>
      <w:bookmarkEnd w:id="38"/>
      <w:r>
        <w:rPr>
          <w:rtl w:val="true"/>
        </w:rPr>
        <w:t>المقدمة الاولی</w:t>
      </w:r>
      <w:r>
        <w:rPr>
          <w:rtl w:val="true"/>
        </w:rPr>
        <w:t>:</w:t>
      </w:r>
      <w:r>
        <w:rPr>
          <w:rtl w:val="true"/>
        </w:rPr>
        <w:t>فی اهمیة علم الهیئة</w:t>
      </w:r>
      <w:bookmarkEnd w:id="39"/>
    </w:p>
    <w:p>
      <w:pPr>
        <w:pStyle w:val="BookText"/>
        <w:rPr/>
      </w:pPr>
      <w:r>
        <w:rPr>
          <w:rFonts w:ascii="Amiri" w:hAnsi="Amiri" w:eastAsia="Amiri" w:cs="Amiri"/>
          <w:color w:val="111111"/>
          <w:sz w:val="28"/>
          <w:sz w:val="28"/>
          <w:szCs w:val="28"/>
          <w:rtl w:val="true"/>
          <w:lang w:bidi="ar-SA"/>
        </w:rPr>
        <w:t>لا يخفى على أحد أن أوضاع الكواكب وحركاتها ذات تأثير على كرة الأرض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مع ما لها من الأبعاد الشاسعة، ليست إلا جرما صغيرا من الأجرام الساوية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تنتظم هي مع باقي أجزاء المنظومة الشمسية ومع سائر الانتظامات الفلكية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وتنتظم معها حياة الآحاد والاجتماعات الإنسانية فيما يتعلق بمعاشهم ومعادهم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الهيئة قد يبحث عما يرتبط بهذه الإنتظامات التكوينية كحركة الكواكب السيارة حول 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حول كوكب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 الإنتقالية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وراء هذه الأبحاث تفيدنا الهيئة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تفيدنا في معرفة وجود الناظم جل وعلاوصفاته العليا، كالعلم والقدرة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تحل محل الصغرى في القياسات التوحيدية وتكشف عن النظم الكامن في خلق الثوابت والسيارات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فتفيدنا الإيمان بالله و صلاح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يَذْكُرُونَ اللَّهَ قِياماً وقُعُوداً وَعَلَى جُنوبِهِم ويَتَفَكَّرُونَ فِي خَلْقِ السَّمَوَاتِ والأَرْضِ رَبَّنَا ما خَلَقْتَ هذا باطِلاً سُبحانَكَ فَقِنا عَذابَ النَّارِ</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وثانيا تفيدنا الإطلاع عن موقع الكواكب، إحداها بالنسبة إلى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فتمكننا من محاسبة الساعات ومن العلم بعدد الليالي والأيام، ثم الشهور والدهور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تمكننا من العلم بالجهات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يحتاج إليه الناس في أمر دنياهم کالاهتداء في البر والبحر، وفي أمر آخرتهم كمعرفة الوقت والقبلة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وَبَالنَّجْمِ هُمْ يَهْتَدُوينَ</w:t>
      </w:r>
      <w:r>
        <w:rPr>
          <w:rStyle w:val="FootnoteAnchor"/>
          <w:rtl w:val="true"/>
        </w:rPr>
        <w:footnoteReference w:id="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لِتَعْلَمُوا عَدَدَ اَلسِّنِينَ وَ اَلْحِسَابِ</w:t>
      </w:r>
      <w:r>
        <w:rPr>
          <w:rStyle w:val="FootnoteAnchor"/>
          <w:rtl w:val="true"/>
        </w:rPr>
        <w:footnoteReference w:id="8"/>
      </w:r>
      <w:bookmarkStart w:id="40" w:name="pg7912_58576"/>
    </w:p>
    <w:p>
      <w:pPr>
        <w:pStyle w:val="Heading4"/>
        <w:numPr>
          <w:ilvl w:val="3"/>
          <w:numId w:val="1"/>
        </w:numPr>
        <w:rPr/>
      </w:pPr>
      <w:bookmarkStart w:id="41" w:name="__RefHeading___Toc6249996_1051229030"/>
      <w:bookmarkStart w:id="42" w:name="_Toc12"/>
      <w:bookmarkEnd w:id="40"/>
      <w:bookmarkEnd w:id="41"/>
      <w:r>
        <w:rPr>
          <w:rtl w:val="true"/>
        </w:rPr>
        <w:t>المقدمة الثانية، في القرآن والظواهر الفلكية</w:t>
      </w:r>
      <w:bookmarkEnd w:id="42"/>
    </w:p>
    <w:p>
      <w:pPr>
        <w:pStyle w:val="BookText"/>
        <w:rPr/>
      </w:pPr>
      <w:r>
        <w:rPr>
          <w:rFonts w:ascii="IRNazanin" w:hAnsi="IRNazanin" w:eastAsia="IRNazanin"/>
          <w:color w:val="111111"/>
          <w:sz w:val="28"/>
          <w:sz w:val="28"/>
          <w:szCs w:val="28"/>
          <w:rtl w:val="true"/>
          <w:lang w:bidi="fa-IR"/>
        </w:rPr>
        <w:t>قد اهتم القرآن الكريم بالظواهر الكونية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بها أنها آيات الله، كاشفات عن ربوبيته، وتارة بها أنها مخلوقات مربربات فلا تتخذوهن أربابا، وتارة بما فيها من المنافع للناس، وأخرى من حيث تعلق بعض الأحكام الشرعية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 أقسم ببعضها لعظم شأنها عند من خوطب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الآيات عني بها من حيث کیفیتها ونظاماتها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وجهات عديدة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 سبحان وتعالی في أحد آیات العزائم التي يجب بتلاوتها واستماعها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آيَاتِ اللَّيْلِ وَالنَّهَارِ وَالشَّمْسُ وَالقَمَرُ لا تَسْجُدُوا إِلمِي وَلاَّ الْقَمَرَ واسجُدُوا لِلَّهِ الَّذي خَلَقَهُنَّ إن كُنتُم إيَّاهُ تَعبُدُونَ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ولا يخفى أن الناس على تمادي القرون كانوا يعبدون الشمس والقمر والأوثان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وأقسم بالشمس والقمر وقال قائل عزم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وأحد الاحتمالات في قوله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إِذا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إلى أن القمر يقتض مواقع الشمس في السماء حسب ما يرى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يعلو بعد ما علت وينحدر بعد انحدارها وسیجیئ توضيحه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ويقول قاسها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أُقسِمُ بِرَبِّ المَشارِقِ والمَغارِبِ اَنَا لَقَادِرُونَ</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والمشارق والمغارب هي المطلع و المغرب للشمس والقمر وسائر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مشيرا إلى كيفية الإنتظامات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رَفَعَ السَّماواتِ بِغَيْرِ عَمَدٍ تَرَوْنَها ثُمَّ اشْتَوَى عَلَى الْعَرْشِ وَ سَخَّرَ الشَّمْسَ وَ الْقَمَرَ كُلُّ يُجْرَى لِأَجَلٍ مُسَمًّى يُدَبِّرُ الْأَمْرَ يُفَصِّلُ الْآياتِ لَعَلَّكُمْ بِلِقاءِ رَبِّكُمْ تُوقِنُونَ</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فأشار إلى الجاذبية العمومية على إحدى الاحتمالات في 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يشير إلى كروية الأرض أو إلى بيضوية مدارها حول الشمس، ومیل محور</w:t>
      </w:r>
    </w:p>
    <w:p>
      <w:pPr>
        <w:pStyle w:val="BookText"/>
        <w:rPr/>
      </w:pPr>
      <w:r>
        <w:rPr>
          <w:rFonts w:ascii="Amiri" w:hAnsi="Amiri" w:eastAsia="Amiri" w:cs="Amiri"/>
          <w:color w:val="111111"/>
          <w:sz w:val="28"/>
          <w:sz w:val="28"/>
          <w:szCs w:val="28"/>
          <w:rtl w:val="true"/>
          <w:lang w:bidi="ar-SA"/>
        </w:rPr>
        <w:t>دورانها حول نفسها عن مدارها الإنتقالي، فيقول جل 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يُولِجُ اللَّيْلَ فِي النَّهارِ وَ يُولِجُ النَّهارَ فِي اللَّيْلِ وَ سَخَّرَ الشَّمْسَ والقمرکل یجزی الْأَجَلِ مُسَمًّى ذلِكُمُ اللَّهُ ربکم لَهُ الْمُلْكُ وَ الَّذِينَ تَدْعُونَ مِنْ دُونِهِ مایملکون مِنْ قِطْمِيرٍ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والإيلاج هو الإدخال؛ فيحتمل أن يكون المقصود من إيلاج الليل والنهار، أحدهما في الآخر، التطويل والتقصير في مدة الليل والنهار، المسبب عن بيضاوية مدار الأرض وانحراف محورها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المقصود جواز بلاد الأرض وبقاعها على </w:t>
      </w:r>
    </w:p>
    <w:p>
      <w:pPr>
        <w:pStyle w:val="BookText"/>
        <w:rPr/>
      </w:pPr>
      <w:r>
        <w:rPr>
          <w:rFonts w:ascii="Amiri" w:hAnsi="Amiri" w:eastAsia="Amiri" w:cs="Amiri"/>
          <w:color w:val="111111"/>
          <w:sz w:val="28"/>
          <w:sz w:val="28"/>
          <w:szCs w:val="28"/>
          <w:rtl w:val="true"/>
          <w:lang w:bidi="ar-SA"/>
        </w:rPr>
        <w:t>التعاقب والدوام عن خط الغلس؛ فحينما تخرج بعض البلاد من الليل وتدخل في النهار، بعين الوقت تدخل بعض من النهار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إشارة إلى كروية الأرض ودوارها حول أنفسها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در منطقه ای از زمین روز به سر آمد، روز آن منطقه به سر آمده ولی هنوز روز در کره زمین هست، همانطور که اگر شب در منطقه ای پیدا و سپس رخت بر بست، شب کره زمین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در تمام کره زمین آن هنگام تمام می شودکه تمام مناطق کره زمین از منطقه تابش نور رد شود؛ همانطور که شب در تمام کره زمین آن هنگام به پایان می رسد که تمام مناطق کره زمین نیز در سایه خود زمین عبور نموده و به تابش دوم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بدین جهت، گفتیم که هر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هر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اما توأمان و با همدیگر و اندر هم؛ بدانسان که دائما روز داخل شب و شب داخل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با سرعت هر دقیقه قریب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طول 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شب داخل روز و روز داخل شب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ايلاج به معنای داخل کردن است و ظهور واو عاطفه در وَ يُولِجُ النَّهارَ فِي اللَّيْلِ در جمع زمانی بین هر دو است، نه با تقدم و نه با تأخر؛ چون ظهور هر دو جملة يُولِجُ اللَّيْلَ فِي النَّهارِ وَ يُولِجُ النَّهارَ فِي اللَّيْلِ در فعلیت و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تاکنون فکر می کردیم که مقتضای تعاقب و تداوم مستمر پشت سر هم آمدن شب و روز نیز ایلاج شب در روز و ايلاج روز در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این مطلب یعنی تعاقب الليل و النهار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هنگام که ايلاج الليل في النهار است دیگر ايلاج النهار في الليل نیست، و آن هنگام که ايلاج النهار في الليل است دیگر ايلاج الليل في النهار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می گوییم که این مطلب دائمی و در هر زمان به طور فعلیت و استمرار و همسانی و توأمان ایلاج الليل في النهار و ايلاج النهار في الليل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بسیار روشن و واضح است؛ و تفسیر آیه کریمه ربطی به زیاده و نقیصه شب و روز، و ادخال نقصان یکی در دیگری، و یا اتیان یکی بدل از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معنی را در همه تفاسیر می بینیم، و حال آنکه مخالف با ظاهر آیه شریفه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لطيف بر این کلام ما آیه شریفه پنجم ازسوره زمر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يُكَوِّرُ اَللَّيْلَ عَلَى اَلنَّهَارِ وَيُكَوَّرُ اَلنَّهَارَ عَلَى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معنای آیه شریفه يُغْشِي اَللَّيْلَ اَلنَّهَارَ يَطْلُبُهُ حَثِيئاً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للنجوم،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الأنسب لألفاظ الآية ولكنه بعيد عنها تفاهم عليه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القَمَرَ فيهِنَّ نُوراً وَجَعَلَ اَلشَّمْسُ سِرَاجاً</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والتعبير بالنور في القمر والسراج في الشمس يشير إلى تفاوت نورانیتهما بأن نورالشمس ذاتي لها ونور القمر مكتسب من أشعة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أخبرنا سبحانه وتعالی عن أنه قد سخر الشمس والقمر للإنسان، كي ينتفع بها كل 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 لَكُمُ الشَّمسَ والقُمَردائِبينَ وسَخَّرَلَكُمُ اللَّيلِ وَالنَّهارُ</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وكشف عن أن هذا النظام ذات أمد معين عنده تعالی، وإن كان قد أخفاه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كمايقول وجل 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وَالأرضَ بِالحَقِّ وَ اللَّيلِ عَلى النَّهارِ وَيُكَوِّرُ النَّهارَ عَلَى اللَّيلِ وَسَخَّرَ الشَّمْسَ وَالْقَمَرَ كُلٌ يُجرى لِأَجَلٍ مُسَمَّيٍ ألا هُوَ العَزِيزُ الغَفَّارُ</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ثم قد يقول جل شانه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وَجَعَلْنَا اللَّيْلَ وَالنَّهَارَ آيَتَيَيْنِ فَمَحَوْنَا آيَةَ اللَّيْلِ وجَعَلْنَا آيَةَ النَّهارِ مُبْصِرَةً لِتَبتَغُوا فَضْلاً مِن رَبِّكُمْ ولْتُعْلَمُوا عَدَدَ السِّنِينَ الحِسَابَ وكُلِّ شِئ وَ فَصَّلْنَاهُ تَفْصِيلاً</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فيؤمي إلى أن الليل والنهار آیتان دالتان على علمه وقدرته، فيقدر على أن يخلق آيتين متضادتين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فيجعل أحدهماممحاة ومغيبة والثاني مبصرة مضوية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ويؤمي أيضا إلى أن جعلها على هذه الكيفية، مستهدف لحكمتين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الليل مظلما ليكون فيه سكن، يستريح به الناس حتى يتهيؤوا لابتغاء فضل الله بعد نهارهم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جل ثنائه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اللَّيْلَ لِبَاساً وجَعَلنا النَّهارَ مَعاشاً</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الأمر للناس في احتساب الزمان، بجعل متغير متناوب منتظم لهم، يعدوا بها مقاطيع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هذا السياق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 الإصباحِ وَجَعَلِ اللَّيلِ سَكَناً وَالشَّمسِ وَالقَمَرِ حُسباناً ذلِكَ تَقديرُالعَزِيزِ العَلِيم</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ثم قد علق بعض الأحكام الشرعية على بعض الظواهر الكونية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عَلَى مَا يَقُولُونَ وَسَبِّحْ بِحَمْدِ رَبِّكَ قَبْلَ طُلُوعِ الشَّمْسِ وقَبْلَ غُرُوبِهاومنَ آنَاءَ اللَّيْلِ فَسَبِّحْ وأَطْرافَ النَّهارِ لَعَلَّكَ تُرْضِي</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فتشير الكريمة إلى وقت عدة من الصلوات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الدلوك، هو ميل الشمس من وسط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دائرة نصف النهار حسب بلد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جانب المغرب وهو أول وقت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وغسق الليل هو اشتداد الظلمة، وهو يتحقق بعد مضي الحمرة المشرقية والشفق، ويزداد شدة حتى ينتصف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وبانتصاف الليل يتم الدلوك وينتهي الإشتداد، فبدخول الغاية في المغياة تكون ما بين دلوك الشمس إلى غسق الليل ظرفا لأربعة من الصلوات، صلاة الظهر والعصر والمغرب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وقت صلاة الصبح فهو 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طلوع الفجر الصادق الذي تشهده ملائكة الليل والنهار على ما فسر به في النصوص</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فبينت الآية أوقات الصلوات اليومية كملا</w:t>
      </w:r>
      <w:r>
        <w:rPr>
          <w:rFonts w:eastAsia="Amiri" w:cs="Amiri" w:ascii="Amiri" w:hAnsi="Amiri"/>
          <w:color w:val="111111"/>
          <w:sz w:val="28"/>
          <w:szCs w:val="28"/>
          <w:rtl w:val="true"/>
          <w:lang w:bidi="ar-SA"/>
        </w:rPr>
        <w:t xml:space="preserve">. </w:t>
      </w:r>
      <w:bookmarkStart w:id="43" w:name="pg7912_58582"/>
    </w:p>
    <w:p>
      <w:pPr>
        <w:pStyle w:val="Heading4"/>
        <w:numPr>
          <w:ilvl w:val="3"/>
          <w:numId w:val="1"/>
        </w:numPr>
        <w:rPr/>
      </w:pPr>
      <w:bookmarkStart w:id="44" w:name="__RefHeading___Toc6249998_1051229030"/>
      <w:bookmarkStart w:id="45" w:name="_Toc13"/>
      <w:bookmarkEnd w:id="43"/>
      <w:bookmarkEnd w:id="44"/>
      <w:r>
        <w:rPr>
          <w:rtl w:val="true"/>
        </w:rPr>
        <w:t>المقدمة الثالثة؛ صلة العلمين، الهيئة والفقه</w:t>
      </w:r>
      <w:bookmarkEnd w:id="45"/>
    </w:p>
    <w:p>
      <w:pPr>
        <w:pStyle w:val="BookText"/>
        <w:rPr/>
      </w:pPr>
      <w:r>
        <w:rPr>
          <w:rFonts w:ascii="Amiri" w:hAnsi="Amiri" w:eastAsia="Amiri" w:cs="Amiri"/>
          <w:color w:val="111111"/>
          <w:sz w:val="28"/>
          <w:sz w:val="28"/>
          <w:szCs w:val="28"/>
          <w:rtl w:val="true"/>
          <w:lang w:bidi="ar-SA"/>
        </w:rPr>
        <w:t>من المعلوم عند المتشرعين فضلا عن الفقهاء المحققين، أن كثيرا من الأحكام الفقهية مشروطة بتوقيتات لم يعثر عليها إلا بمتابعة موقع النيرين بالنسبة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للفقيه من الإطلاع على الأوضاع الفلكية وحركات الكواكب في الجملة، وسنذكر نبذة منها لتكون من المبادئ التصورية والتصديقية بالنسبة إلى أبحاثنا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بأس لو اشرنا قبل ذلك إلى قائمة وفهرس من الأحكام الشرعية المشروطة بالشهر والسنة، إما المذكورة في القرآن وإما المبينة في الشنة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الصلوات اليومية</w:t>
      </w:r>
    </w:p>
    <w:p>
      <w:pPr>
        <w:pStyle w:val="BookText"/>
        <w:rPr/>
      </w:pPr>
      <w:r>
        <w:rPr>
          <w:rFonts w:ascii="IRNazanin" w:hAnsi="IRNazanin" w:eastAsia="IRNazanin"/>
          <w:color w:val="111111"/>
          <w:sz w:val="28"/>
          <w:sz w:val="28"/>
          <w:szCs w:val="28"/>
          <w:rtl w:val="true"/>
          <w:lang w:bidi="fa-IR"/>
        </w:rPr>
        <w:t>يقول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كانَتْ عَلَى الْمُؤْمِنِينَ كِتاباً مَوْقُوتاً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ويقول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لدلوک الشَّمْسِ إِلى غَسَقُ</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الأشهر الحرم</w:t>
      </w:r>
    </w:p>
    <w:p>
      <w:pPr>
        <w:pStyle w:val="BookText"/>
        <w:rPr/>
      </w:pPr>
      <w:r>
        <w:rPr>
          <w:rFonts w:ascii="IRNazanin" w:hAnsi="IRNazanin" w:eastAsia="IRNazanin"/>
          <w:color w:val="111111"/>
          <w:sz w:val="28"/>
          <w:sz w:val="28"/>
          <w:szCs w:val="28"/>
          <w:rtl w:val="true"/>
          <w:lang w:bidi="fa-IR"/>
        </w:rPr>
        <w:t>يقول سبحانه وتعالی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عِدَّةَ الشُّهُورِ عِنْدَ اللَّهِ اثْنا عَشَرَ شَهْراً فِي كِتابِ اللَّهِ يَوْمَ خَلَقَ السَّمَاوَاتِ وَ الْأَرْضَ مِنْها أَرْبَعَةُ حُرُمُ ذلِكَ الدین الْقَيِّمُ فَلا تَظْلِمُوا فِيهِنَّ أنفسکم وَ قاتِلُوا الْمُشْرِكِينَ كَافَّةً كَما يقاتلونکم کافة وَ اعْلَمُوا أَنَّ اللَّهَ مَعَ الْمُتَّقِينَ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فتتحدث الآية عن أحكام الأشهر الحرم والأهم منها حرمة القتال وحرمةتعقيب القاتل فيهن كما يقول تعالی في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يَسَالُونَكَ عَنِ الشَّهْرِ الْحَرَامِ قِتَالٌ فِيهِ قَلْ قِتَالٌ فِيهِ كَبِيرٌ وَصَدٌ عَنْ سَبِيلِ اَللَّه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ولا يخفى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الخطابات الشرعية، منصرف إلى الشهور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الأشهر الحرم هي رجب وذو القعدة وذو الحجة والمحرم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جعل هذه الأربعةحرما أن العرب لما كانوا يعتمرون ويحجون منذ الجاهلية، كانوا يحثون ويحتفظون على حرمة هذه الشهور وترك القتال فيه تأمينا للحجاج والمعتمرين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لأنهم كانوا يقعدون عن القتال فيها، حتى يتهيئ الناس ويرحلوا إلى مكة ويحجون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والعمرة الرجبية أيضا كانت معروفة مهتمة بها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والباعث على ذلك إما الثقافات الراسبة منذ عهد الخليل علیه السلام وإما الدوافع المتأخرة المستحدثة لأجل تحصيل المنافع الإقتصادية العائدة للمكيين ومن حولهم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 بعد غض النظر عن الخلافات الجارية في المبدأ التاريخي لهذا التحريم والداعي على ذلك، أن المهم لنا أن الإسلام قد اقر ذلك وأمضاه لما فيه من الخير والأمان، ولاتجاه هذاالمشروع نفس الجهة المتخذة في الشريعة الإسلامية في أغراضه الإنسانية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الحج</w:t>
      </w:r>
    </w:p>
    <w:p>
      <w:pPr>
        <w:pStyle w:val="BookText"/>
        <w:rPr/>
      </w:pPr>
      <w:r>
        <w:rPr>
          <w:rFonts w:ascii="IRNazanin" w:hAnsi="IRNazanin" w:eastAsia="IRNazanin"/>
          <w:color w:val="111111"/>
          <w:sz w:val="28"/>
          <w:sz w:val="28"/>
          <w:szCs w:val="28"/>
          <w:rtl w:val="true"/>
          <w:lang w:bidi="fa-IR"/>
        </w:rPr>
        <w:t>يقول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يُسَالونَكَ عَنِ الأهِلَّةِ قُل هيَ مَواقِيتُ لِلنَّاسِ وَالحَجُّ</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والأهلة جمع هلال، فتبين الكريمة أن تطورات الهلال هي من النعم الإلهية التي يستعان بها لمعرفة المواقيت، سيها وقت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أَشْهُرٌ مَعْلُومَاتٌ مَنْ فَرِضَ فِيهِ الْحَجَّ فَلا رَفَثَ ولا فُسُوقَ ولا جِدَالَ فِي الْحَج</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فبين سبحانه وتعالی حكم أشهر الحج وهي شوال وذو القعدة مع عشرة أيام من ذي الحجة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الصيام</w:t>
      </w:r>
    </w:p>
    <w:p>
      <w:pPr>
        <w:pStyle w:val="BookText"/>
        <w:rPr/>
      </w:pPr>
      <w:r>
        <w:rPr>
          <w:rFonts w:ascii="Amiri" w:hAnsi="Amiri" w:eastAsia="Amiri" w:cs="Amiri"/>
          <w:color w:val="111111"/>
          <w:sz w:val="28"/>
          <w:sz w:val="28"/>
          <w:szCs w:val="28"/>
          <w:rtl w:val="true"/>
          <w:lang w:bidi="ar-SA"/>
        </w:rPr>
        <w:t>ويقول جل 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الَّذِي أُنْزِلَ فِي الْقُرْآنِ هُدىً لِلنَّاسِ وبَيِّناتٍ مِنَ الهُدى والْفُرْقانِ فَمَن شَهِدَ مِنَ الشَّهْرِ فَلْيَصُمْهُ ومَنْ كَانَ مَرِيضاً أوْ علَى سُفَرْفَعْدَةٍ بَيْنَ أَيَّامٍ أُخْرَ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الحمل</w:t>
      </w:r>
    </w:p>
    <w:p>
      <w:pPr>
        <w:pStyle w:val="BookText"/>
        <w:rPr/>
      </w:pPr>
      <w:r>
        <w:rPr>
          <w:rFonts w:ascii="IRNazanin" w:hAnsi="IRNazanin" w:eastAsia="IRNazanin"/>
          <w:color w:val="111111"/>
          <w:sz w:val="28"/>
          <w:sz w:val="28"/>
          <w:szCs w:val="28"/>
          <w:rtl w:val="true"/>
          <w:lang w:bidi="fa-IR"/>
        </w:rPr>
        <w:t>يخبرتعالی ضمنا لأمره بالإحسان للولدين، عن أمر تكويني وهي مدة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وَصَّيْنا الإنسانَ بِوالِدَيهِ إِحساناً حَمْلَتَة أُمِّهِ كُرهاً وَوَضَعَتهُ كُرْهاً وَحَمْلُهُ وَفِصالُهُ ثَلاثونَ شَهراً حَتَّى إذا بَلَغَ أَشُدَّهُ وَبَلَغَ أربَعينَ سِتَّةً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الرضاع</w:t>
      </w:r>
    </w:p>
    <w:p>
      <w:pPr>
        <w:pStyle w:val="BookText"/>
        <w:rPr/>
      </w:pPr>
      <w:r>
        <w:rPr>
          <w:rFonts w:ascii="IRNazanin" w:hAnsi="IRNazanin" w:eastAsia="IRNazanin"/>
          <w:color w:val="111111"/>
          <w:sz w:val="28"/>
          <w:sz w:val="28"/>
          <w:szCs w:val="28"/>
          <w:rtl w:val="true"/>
          <w:lang w:bidi="fa-IR"/>
        </w:rPr>
        <w:t>ويقول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وَالْوَالِدَاتُ يُرْضِعْنَ أوْلادَهُنَّ حَوْلَيْنِ كَامِلَيْنِ</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الحولين، الحولين القمريين إجماعا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الوفاة</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Style w:val="FootnoteAnchor"/>
          <w:rtl w:val="true"/>
        </w:rPr>
        <w:footnoteReference w:id="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والسنة المالية</w:t>
      </w:r>
    </w:p>
    <w:p>
      <w:pPr>
        <w:pStyle w:val="BookText"/>
        <w:rPr/>
      </w:pPr>
      <w:r>
        <w:rPr>
          <w:rFonts w:ascii="Amiri" w:hAnsi="Amiri" w:eastAsia="Amiri" w:cs="Amiri"/>
          <w:color w:val="111111"/>
          <w:sz w:val="28"/>
          <w:sz w:val="28"/>
          <w:szCs w:val="28"/>
          <w:rtl w:val="true"/>
          <w:lang w:bidi="ar-SA"/>
        </w:rPr>
        <w:t>وكذا أخذ السنة في خمس الأرباح، فإن أرباح المكاسب هي إحدى متعلقات الخمس إذا زادت عن مؤونة السنة، والسنة هاهنا أيضا تتقدر بالأشهر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جعلها شمسية، كما قرر في محله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والسنة المالية</w:t>
      </w:r>
    </w:p>
    <w:p>
      <w:pPr>
        <w:pStyle w:val="BookText"/>
        <w:rPr/>
      </w:pPr>
      <w:r>
        <w:rPr>
          <w:rFonts w:ascii="Amiri" w:hAnsi="Amiri" w:eastAsia="Amiri" w:cs="Amiri"/>
          <w:color w:val="111111"/>
          <w:sz w:val="28"/>
          <w:sz w:val="28"/>
          <w:szCs w:val="28"/>
          <w:rtl w:val="true"/>
          <w:lang w:bidi="ar-SA"/>
        </w:rPr>
        <w:t>جاء في صحيحة زرارة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عَنْ عَلِيِّ بْنِ أَسْبَاطٍ عَنْ مُحَمَّدِ بْنِ زِيَادٍ عَنْ عُمَرَ بْنِ أُذَيْنَةَ عَنْ زُرَارَةَ قَالَ سَأَلْتُ أباجعفرعليه اَلسَّلاَمُ عَنْ صَدَقَاتِ اَلْأَمْوَالِ فَقَالَ فِي تِسْعَةِ أشْيَاءَليسَ في غَيرِها شَيءفي الذَّهَبِ وَالفِضَّةِ والحِنْطَةِ والشَّعِيرِ وَالتَّمرِ وَالزَّبيبِ والإِبِلِ والْبَقَرِ والْغُنَمِ السَّائِمَةِ وهِيَ الرَّاعِيَةُ وَلَيسَ في شَيْءٍ مِنَ الْحَيَوَانِيِّ غَيْرُ هَذِهِ الثَّلاثَةِ الأصْنَافِ </w:t>
      </w:r>
    </w:p>
    <w:p>
      <w:pPr>
        <w:pStyle w:val="BookText"/>
        <w:rPr/>
      </w:pPr>
      <w:r>
        <w:rPr>
          <w:rFonts w:ascii="Amiri" w:hAnsi="Amiri" w:eastAsia="Amiri" w:cs="Amiri"/>
          <w:color w:val="111111"/>
          <w:sz w:val="28"/>
          <w:sz w:val="28"/>
          <w:szCs w:val="28"/>
          <w:rtl w:val="true"/>
          <w:lang w:bidi="ar-SA"/>
        </w:rPr>
        <w:t>شَيْءٍ وَكُلُّ شَيءٍ كَانَ مِن هَذِهِ اَلثلاَثَةِ اَلْأَصْنَافِ فَلَيْسَ فِيهِ شَيْءٌ حَتَّى يَحُولَ عَلَيْهِ اَلْحَوْلُ مُنْذُ يَوْمِ يُنْتَجُ</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يقول في العروة، في زكاة الأنعام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الحول عليها جامعة للشرائط، ويكفي الدخول في الشهر الثاني عشر، فلا يعتبر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فبالدخول فيه يتحقق الوجوب، بل الأقوى استقراره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وكذا يقول في زكاة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مضي الحول بالدخول في الشهر الثاني عشر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من الحول، الذي يتحقق بإكمال الشهر الحادي عشر والدخول في الشهر الجديد دون إتمامه، هو مختص بباب الزكاة، أخذ به لما دل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الشهر والحول، هاهنا أيضا قمريان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يهمنا الآن هو كون الزكاة فريضة موقوتة، دون تلك الجزئيات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الشهيدرضوان الله علیه في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 بِمُضْئٍ أَحَدَ عَشَرَ شَهْراً هِلاَلِيَّةٌ</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المرأة ويأسها </w:t>
      </w:r>
    </w:p>
    <w:p>
      <w:pPr>
        <w:pStyle w:val="BookText"/>
        <w:rPr/>
      </w:pPr>
      <w:r>
        <w:rPr>
          <w:rFonts w:ascii="Amiri" w:hAnsi="Amiri" w:eastAsia="Amiri" w:cs="Amiri"/>
          <w:color w:val="111111"/>
          <w:sz w:val="28"/>
          <w:sz w:val="28"/>
          <w:szCs w:val="28"/>
          <w:rtl w:val="true"/>
          <w:lang w:bidi="ar-SA"/>
        </w:rPr>
        <w:t>أحد أسباب البلوغ في المرأة هي أن تبلغ عمرها تسعة سنين أو ثلاث عشرةسنين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تكون يائسة إذا يئست من رؤية دم المحيض، وهذا إذا بلغ عمرها ستين أو خمسين سنة على التفاوت بين القرشية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 السنة هذه أيضا، هو السنين القمرية، وهذا متفق عليه لدى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تدل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موثقة الساباطي كما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بِإِسْنَادِهِ عَنْ مُحَمَّدِ بْنِ عَلِىٍّ بْنِ مَحْبُوبٍ عَنْ مُحَمَّدِ بْنِ الْحُسَيْنِ عَنْ أَحْمَدَ بْنِ الْحَسَنِ بْنِ عَلِىٍّ عَنْ عَمْرِو بْنِ سَعِيدٍ عَنْ مُصَدِّقِ بَيْنَ صَدَقَةَ عَنْ عَمَّارِ السَّابَاطِيِّ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الْغُلَامِ مَتَى تَجِبُ عَلَيْهِ الصَّلَاةُ فَقَالَ إِذَا أَتَى عَلَيْهِ ثَلَاثَ عَشْرَةَ سَنَةً فَإِنِّي احْتَلَمَ قَبْلَ ذَلِكَ فَقَدْ وَجَبَ عَلَيْهِ الصَّلَاةُ وَ جَرَى عَلَيْهِ الْقَلَمُ والجاريه مُثِّلَ لَكَ إِنَّ أتی هَا ثَلَاثَ عَشْرَةَ سَنَةً أَوْ حَاضَتْ قَبْلَ ذَلِكَ فَقَدْ وَجَبَتْ عَلَيْهَا الصَّلَاةُ وَ جَرَى عَلَيْهَا الْقَلَمُ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ورد في صحيحة 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بِإِسْنَادِهِ عَنْ عَلِىُّ بْنِ الْحَسَنِ عَنْ مُحَمَّدِ بْنِ الْحَسَنِ بْنِ أَبِي الْخَطَّابِ عَنْ صَفْوَانَ عَنْ عَبْدِ الرَّحْمَنِ بْنِ الْحَجَّاجِ قَالَ سَمِعْتُ أَبَا عَبْدِ اللَّهِ علیه السَّلَامُ يَقُولُ ثَلَاثُ یتزوجن عَلَى کل حَالِ الَّتِي قَدْ یئست مِنَ الْمَحِيضِ وَ مِثْلُهَا لَا تَحِيضُ قُلْتُ وَ مَتَى تَكُونُ ذَلِكَ قَالَ إِذَا بَلَغَتْ سِتِّينَ سَنَةً فَقَدْ يَئِسَتْ مِنَ الْمَحِيضِ وَ مِثْلُهَا لَا تَحِيضُ وَ الَّتِي لَمْ تَحِضْ وَ مِثْلُهَا لَا تَحِيضُ قُلْتُ وَ مَتَى یکون كَذَلِكَ قَالَ مَا لَمْ تَبْلُغْ تِسْعَ سِنِينَ فَإِنَّهَا لَا تحیض وَ مِثْلُهَا لَا تحیض وَ الَّتِي لَمْ يُدْخَلْ بِهَا</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على الميت الصبي إذا كان حين وفاته قد بلغ ست سنين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المؤجل بشهر أو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هلالية أيضا إلا إذا شرح بغيرها أو انصرف صرفا واضحا، كأن يكون الطرفان من البلاد التي لم يتداول فيهن التوقيت القمري اولا يطلع الطرفان من ذلك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المهم لنا في هذا الفهرس العثور على الحكام الموقوتة مع غض النظر عن مبدأ احتساب الوقت وطريقته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والأحكام الموقوتة في الشريعة الإسلامية كثيرة لا تنتهي بهذا المقدار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السر في جعلنا السنة والأشهر المنطوق بهما في لسان النصوص قمریتان دون المتداول في البلاد والثقافات المختلفة، كالشمسية، مضافا إلى أنه أمر تكويني يدور علیه مدار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الإنصراف الموجود في مقام التخاطب حين صدور النصوص، وأنه هو القدر المتيقن </w:t>
      </w:r>
      <w:bookmarkStart w:id="46" w:name="pg7912_58589"/>
    </w:p>
    <w:p>
      <w:pPr>
        <w:pStyle w:val="Heading4"/>
        <w:numPr>
          <w:ilvl w:val="3"/>
          <w:numId w:val="1"/>
        </w:numPr>
        <w:rPr/>
      </w:pPr>
      <w:bookmarkStart w:id="47" w:name="__RefHeading___Toc6250000_1051229030"/>
      <w:bookmarkStart w:id="48" w:name="_Toc14"/>
      <w:bookmarkEnd w:id="46"/>
      <w:bookmarkEnd w:id="47"/>
      <w:r>
        <w:rPr>
          <w:rtl w:val="true"/>
        </w:rPr>
        <w:t>المقدمة الرابعة؛ الظواهر الكونية التقويمية</w:t>
      </w:r>
      <w:bookmarkEnd w:id="48"/>
    </w:p>
    <w:p>
      <w:pPr>
        <w:pStyle w:val="Heading5"/>
        <w:numPr>
          <w:ilvl w:val="4"/>
          <w:numId w:val="1"/>
        </w:numPr>
        <w:rPr/>
      </w:pPr>
      <w:bookmarkStart w:id="49" w:name="__RefHeading___Toc6250002_1051229030"/>
      <w:bookmarkStart w:id="50" w:name="_Toc15"/>
      <w:bookmarkEnd w:id="49"/>
      <w:r>
        <w:rPr>
          <w:rtl w:val="true"/>
        </w:rPr>
        <w:t>الليل والنهار</w:t>
      </w:r>
      <w:bookmarkEnd w:id="50"/>
    </w:p>
    <w:p>
      <w:pPr>
        <w:pStyle w:val="BookText"/>
        <w:rPr/>
      </w:pPr>
      <w:r>
        <w:rPr>
          <w:rFonts w:ascii="Amiri" w:hAnsi="Amiri" w:eastAsia="Amiri" w:cs="Amiri"/>
          <w:color w:val="111111"/>
          <w:sz w:val="28"/>
          <w:sz w:val="28"/>
          <w:szCs w:val="28"/>
          <w:rtl w:val="true"/>
          <w:lang w:bidi="ar-SA"/>
        </w:rPr>
        <w:t>من المعلومات القطعية في هذا العصر، أن الأرض لها عدة حركات، أشهرها الوضعية والانتقالية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الأول دوران الأرض حول أنفسها من جانب الغرب إلى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يكمل مدة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وبعبارة أدق </w:t>
      </w:r>
      <w:r>
        <w:rPr>
          <w:rFonts w:eastAsia="Amiri" w:cs="Amiri" w:ascii="Amiri" w:hAnsi="Amiri"/>
          <w:color w:val="111111"/>
          <w:sz w:val="28"/>
          <w:szCs w:val="28"/>
          <w:lang w:bidi="ar-SA"/>
        </w:rPr>
        <w:t>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فطالما تدورالأرض حول نفسها يكون النصف من الأرض المستقبل للشمس مضويا والنصف الآخر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والنصفان على الدوام يبدلان مکانهما على التناوب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يوجب ظاهرة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الرائع أن هذا الدوران يقع بسرعة هائلة تقرب خمسمائة متر في كل ثانية بالنسبة للنقاط الإستوائية</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کیلو متر في الدقيقة</w:t>
      </w:r>
      <w:r>
        <w:rPr>
          <w:rFonts w:eastAsia="IRNazanin" w:cs="IRNazanin"/>
          <w:color w:val="111111"/>
          <w:sz w:val="28"/>
          <w:szCs w:val="28"/>
          <w:rtl w:val="true"/>
          <w:lang w:bidi="fa-IR"/>
        </w:rPr>
        <w:t>)</w:t>
      </w:r>
    </w:p>
    <w:p>
      <w:pPr>
        <w:pStyle w:val="Heading5"/>
        <w:numPr>
          <w:ilvl w:val="4"/>
          <w:numId w:val="1"/>
        </w:numPr>
        <w:rPr/>
      </w:pPr>
      <w:bookmarkStart w:id="51" w:name="__RefHeading___Toc6250004_1051229030"/>
      <w:bookmarkStart w:id="52" w:name="_Toc16"/>
      <w:bookmarkEnd w:id="51"/>
      <w:r>
        <w:rPr>
          <w:rtl w:val="true"/>
        </w:rPr>
        <w:t>السنة الشمسية</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والحركة الأخرى للأرض هي المسماة بالإنتقالية، وهي الحاصلة من دوار الأرض حول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أيضا تكون اتجاه الشرق كما هو الحال في باقي سيارات المنظومة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وتسبب عنها السنة الشمسية ولولاها لما حصلت الفصول الأربعة وما طرئ على الليل و النهار ما طرئهما من التطويل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هذه الحركة تطول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ثالثات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روابع</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وبتقسيم هذا المدار إلى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ففي كل يوم تتقدم الأرض قريب درجة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لها وآخر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 لها</w:t>
      </w:r>
      <w:r>
        <w:rPr>
          <w:rFonts w:eastAsia="IRNazanin" w:cs="IRNazanin"/>
          <w:color w:val="111111"/>
          <w:sz w:val="28"/>
          <w:szCs w:val="28"/>
          <w:rtl w:val="true"/>
          <w:lang w:bidi="fa-IR"/>
        </w:rPr>
        <w:t xml:space="preserve">. </w:t>
      </w:r>
      <w:bookmarkStart w:id="53" w:name="pg7912_58590"/>
    </w:p>
    <w:p>
      <w:pPr>
        <w:pStyle w:val="Heading5"/>
        <w:numPr>
          <w:ilvl w:val="4"/>
          <w:numId w:val="1"/>
        </w:numPr>
        <w:rPr/>
      </w:pPr>
      <w:bookmarkStart w:id="54" w:name="__RefHeading___Toc6250006_1051229030"/>
      <w:bookmarkStart w:id="55" w:name="_Toc17"/>
      <w:bookmarkEnd w:id="53"/>
      <w:bookmarkEnd w:id="54"/>
      <w:r>
        <w:rPr>
          <w:rtl w:val="true"/>
        </w:rPr>
        <w:t>الشهور القمرية</w:t>
      </w:r>
      <w:bookmarkEnd w:id="55"/>
    </w:p>
    <w:p>
      <w:pPr>
        <w:pStyle w:val="BookText"/>
        <w:rPr/>
      </w:pPr>
      <w:r>
        <w:rPr>
          <w:rFonts w:ascii="IRNazanin" w:hAnsi="IRNazanin" w:eastAsia="IRNazanin"/>
          <w:color w:val="111111"/>
          <w:sz w:val="28"/>
          <w:sz w:val="28"/>
          <w:szCs w:val="28"/>
          <w:rtl w:val="true"/>
          <w:lang w:bidi="fa-IR"/>
        </w:rPr>
        <w:t>أقرب الأجرام السماوية إلى الأرض هو القمر المشعشع في ظلام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ولكته ليس منيرا بذاته، بل مستنيرمکتسب نوره من شروق الشمس المضيئة، فيرى متلالئا بالليل لما يعكسها من أشعة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للقمر أيضا حركتان الوضعية والانتقالية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بالأول دواره حول نفسه وهو يطول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دقيقة و</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فنهاره يطول خمسة عشريوما بالتقريب، وليله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يدور من المغرب إلى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بالثاني دواره حول الأرض، وهو اليوم يطول بنفس الزمان الذي تطول</w:t>
      </w:r>
    </w:p>
    <w:p>
      <w:pPr>
        <w:pStyle w:val="BookText"/>
        <w:rPr/>
      </w:pPr>
      <w:r>
        <w:rPr>
          <w:rFonts w:ascii="Amiri" w:hAnsi="Amiri" w:eastAsia="Amiri" w:cs="Amiri"/>
          <w:color w:val="111111"/>
          <w:sz w:val="28"/>
          <w:sz w:val="28"/>
          <w:szCs w:val="28"/>
          <w:rtl w:val="true"/>
          <w:lang w:bidi="ar-SA"/>
        </w:rPr>
        <w:t>حركته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لا يواجه الأرض إلا نصفا من القمر بالدوام، والنصف الآخر لا يرى من الأرض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المدة التي طيلته يدور القمر حول الأرض بمقدار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تسمى بفترة الدوران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وللقمر فترة أخرى تسمى بالهلالية أو الفترة الإقترانية، وهي المدة التي تطول إلى أن يتجدد الهلال لمن يرى القمر من الأرض؛ وهي تستغرق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ثواني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ولتوضيحها وتوضيح سبب اختلاف مقدارها مع فترة الدوران، لابد من مقدمة في تبين سبب تشكل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تشكل الهلال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القمر في دواره حول الأرض، يتخذ مواضع مختلفة بالنسبة إلى الأرض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يقع ما بين الأرض والشمس، وقد يقع خلف الأرض، كما قد يقع على </w:t>
      </w:r>
    </w:p>
    <w:p>
      <w:pPr>
        <w:pStyle w:val="BookText"/>
        <w:rPr/>
      </w:pPr>
      <w:r>
        <w:rPr>
          <w:rFonts w:ascii="Amiri" w:hAnsi="Amiri" w:eastAsia="Amiri" w:cs="Amiri"/>
          <w:color w:val="111111"/>
          <w:sz w:val="28"/>
          <w:sz w:val="28"/>
          <w:szCs w:val="28"/>
          <w:rtl w:val="true"/>
          <w:lang w:bidi="ar-SA"/>
        </w:rPr>
        <w:t>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خلفها، فالنصف المقابل للأرض يكون بتمام وجهه مقابلا للشمس ويتلألؤ على هيئة البدر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يكون على جانبي الأرض يظهر على حالة 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إذ يكون على الخط المفروض بين الأرض والشمس متوسطا بينهما، فالنصف المواجه للأرض يختفي في ظلال النصف الآخر المواجه للشمس</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أنه لا لم يكن إشعاع فلم يكن 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يتميز ظلام القمر عن سواد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امتحق القمر، أو دخل في المحاق، بمعنى أنه اختفي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الحالة أي التي تقع فيها ثلاثة أجرام سماوية على خط واحد تسمى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فحينما يأخذ القمر في الخروج عن المحاق والمقارنة، يظهر من النصف المستضيءشريطة على هيئة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ويتزايد كل ليلة في القدر الساطع إلى أن يصير بدرا، ثم يتناقص حتى يتراجع إلى الهلال والمحاق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فالقمر يقطع كل درجة من هذه الدورة خلال ساعتين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ويتغير شكله أثناء الدورة بالنسبة لمن ينظره من الأرض وذلك تبع لتطور موقعه من الشمس والأرض، فيظهر بأشكال 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کالهلال والبدر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فتسمى تلك المواقع بمنازل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ثمانيةوعشرون منزلا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275</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الفترة الهلالية الواقعة بين المحاقين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تفترق الفترة الهلالية عن فترة الدوران؟</w:t>
      </w:r>
    </w:p>
    <w:p>
      <w:pPr>
        <w:pStyle w:val="BookText"/>
        <w:rPr/>
      </w:pPr>
      <w:r>
        <w:rPr>
          <w:rFonts w:ascii="IRNazanin" w:hAnsi="IRNazanin" w:eastAsia="IRNazanin"/>
          <w:color w:val="111111"/>
          <w:sz w:val="28"/>
          <w:sz w:val="28"/>
          <w:szCs w:val="28"/>
          <w:rtl w:val="true"/>
          <w:lang w:bidi="fa-IR"/>
        </w:rPr>
        <w:t>بعد تمهید هذه المقدمة، فلنراجع إلى البحث عن أنه لما ذا تكون الفترة الهلالية أطول من فترة الدوران؟</w:t>
      </w:r>
    </w:p>
    <w:p>
      <w:pPr>
        <w:pStyle w:val="BookText"/>
        <w:rPr/>
      </w:pPr>
      <w:r>
        <w:rPr>
          <w:rFonts w:ascii="Amiri" w:hAnsi="Amiri" w:eastAsia="Amiri" w:cs="Amiri"/>
          <w:color w:val="111111"/>
          <w:sz w:val="28"/>
          <w:sz w:val="28"/>
          <w:szCs w:val="28"/>
          <w:rtl w:val="true"/>
          <w:lang w:bidi="ar-SA"/>
        </w:rPr>
        <w:t>وذلك لأن القمر في دواره حول الأرض، يدور معها حول الشمس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يخرج القمر من المقارنة، إلى أن يقطع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حول الأرض ويصل إلى النقطة الأولى، كانت الأرض قادمة في حركتها الإنتقالية بمقدار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المقارنة أيضا تتمايل عن نقطة الإبتداء إلى الجانب الشرقي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للقمر لأن يصل إلى نقطة المقارنة ثانيا أن يقطع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زيادة على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وهذا يطول بمقدار يومين وخمسة ساعات و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درجة تساوي </w:t>
      </w:r>
      <w:r>
        <w:rPr>
          <w:rFonts w:eastAsia="Amiri" w:cs="Amiri" w:ascii="Amiri" w:hAnsi="Amiri"/>
          <w:color w:val="111111"/>
          <w:sz w:val="28"/>
          <w:szCs w:val="28"/>
          <w:lang w:bidi="ar-SA"/>
        </w:rPr>
        <w:t>32166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درجة تساوي </w:t>
      </w:r>
      <w:r>
        <w:rPr>
          <w:rFonts w:eastAsia="Amiri" w:cs="Amiri" w:ascii="Amiri" w:hAnsi="Amiri"/>
          <w:color w:val="111111"/>
          <w:sz w:val="28"/>
          <w:szCs w:val="28"/>
          <w:lang w:bidi="ar-SA"/>
        </w:rPr>
        <w:t>29/53059</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الفترة الإقترانية أو الهلالية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بالمدةالمتوسطة بين المحاقين أو بين الهلالين، وهو من الأساس مرتبط بمرئي الناظر الأرضي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والهلال</w:t>
      </w:r>
    </w:p>
    <w:p>
      <w:pPr>
        <w:pStyle w:val="BookText"/>
        <w:rPr/>
      </w:pPr>
      <w:r>
        <w:rPr>
          <w:rFonts w:ascii="Amiri" w:hAnsi="Amiri" w:eastAsia="Amiri" w:cs="Amiri"/>
          <w:color w:val="111111"/>
          <w:sz w:val="28"/>
          <w:sz w:val="28"/>
          <w:szCs w:val="28"/>
          <w:rtl w:val="true"/>
          <w:lang w:bidi="ar-SA"/>
        </w:rPr>
        <w:t>والقرآن الكريم عنى بالهلال وتطورات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ثنائه في سياق الإعداد عمايكشف عن قدرته على إحياء الموتى وإعادتهم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الْقَمَرَ قَدَّرْناهُ مَنازِلَ حتی عَادَ کالعرجون الْقَدِيمُ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العرجون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العذق اليابس العتيق، وإنما شبه تعالی القمر في أحد منازله وهو الهلال بالعذق العتيق لأنه إذا مضت عليه الأيام جفت و تقوس، فيكون أشبه الأشياء بالهلال</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والمثال كسائر الأمثال القرآنية متخذ مما آنس به المخاطب سینا من في جزيرة العرب لأنه مأنوس أشد الأنس مع النخيل وخصوصياته بمثل العرجون والعذق اليابس ويعرف أنه بشكل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فأشير في الآية بأن للقمر منازل والقمر يدور في هذه المنازل حتى يعود إلى ما بدأ منه والقمر في أحد منازله يشبه العذق اليابس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جل ثنائه مجيبا عن سؤال سئله بعض الناس عن رسول الله صل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عَنِ الْأَهِلَّةِ قُلْ هِيَ مَواقِيتُ لِلنَّاسِ وَ الْحَجِّ</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ومن المعلوم عن القرآن والتاريخ، أن الناس كثيرا ما كانوا يسئلون النبي الأعظم صلی الله علیه واله، والقرآن الكريم قد أجاب عن بعض هذه الأسئلة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يَسْأَلُونَكَ عَنِ الشَّهْرِ الْحَرامِ قِتالٍ فِيهِ قُلْ قِتالُ فِيهِ كَبِيرُ وَ صَدُّ عَنْ سَبِيلِ اللَّهِ</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يَسْأَلُونَكَ عَنِ السَّاعَةِ أَيَّانَ مُرْسَاهَا</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وَيَسْأَلُونَكَ عَنْ ذِي الْقَرْنَيْنِ ۖ قُلْ سَأَتْلُو عَلَيْكُمْ مِنْهُ ذِكْرًا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وَيَسْأَلُونَكَ عَنِ الْيَتَامَىٰ</w:t>
      </w:r>
      <w:r>
        <w:rPr>
          <w:rStyle w:val="FootnoteAnchor"/>
          <w:rtl w:val="true"/>
        </w:rPr>
        <w:footnoteReference w:id="5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وَيَسْأَلُونَكَ عَنِ الرُّوحِ</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ومنها السؤال عن الأهلة، الذي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يعلم أنه ليس السؤال عن ماهية الهلال ولا عن كيفية تشكله بأشكال مختلفة، بل السؤال عن الحكمة والفائدة التي تترتب على الهلال وتكرره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الإتيان بالجمع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ولكن إتيان الهلال في السؤال بصورة الجمع حيث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يَسْأَلُونَكَ عَنِ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السؤال لم يكن عن ماهية القمر واختلاف تشکلاته إذ لو كان كذلك لكان الأنسب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القمر لا عن الأهلة؛ وأيضا لو كان السؤال عن حقيقة الهلال وسبب تشكله الخاص كان الأنسب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الهلال إذ لا غرض حینئذ يتعلق بالجمع، ففي إتيان الأهلة بصيغة الجمع دلالة على أن السؤال إنها كان عن السبب أو الفائدة في ظهور القمر هلالا بعد هلال ورسمه الشهور القمرية وعبر عن ذلك بالأهلة لأنها هي المحققة لذلك فأجيب بالفائدة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ويستفاد ذلك من خصوص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هي مواقيت للناس والحج، فإن المواقيت وهي الأزمان المضروبة للأفعال والأعمال إنها هي الشهور دون الأهلة التي ليست بأزمنة وإنما هي أشكال وصور في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للعلامة الطباطبائی،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الثاني لزوم مناسبة الجواب للسؤال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هو أن الشهر يبتدأ بالهلال وينتهي بالهلال البعدي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اثناعشر شهر يسمى سنة قمرية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بتعقیب هذه التطورات يقدرون على محاسبة الشهور والسنين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السياق قوله تعالی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جَعَلَ الشَّمْسَ ضِياءً وَ الْقَمَرَ نُوراً وَ قَدَّرَهُ مَنازِلَ ليتعلموا عَدَدِ السنین وَ الْحِسَابِ</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الشيخ أبو الفتوح الرازي في تفسيره، عن الضوء والنور في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خدای است که آفتاب سبب روشنای روز ساخت، و ماه سبب روشنای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از دو وجه بیرون نیست، یا جمع ضوء باشد کسوط و سیاط، یا مصدر ضاء يضوء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كقام قياما، و عاد عياذا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آفتاب و ماه اهل هفت آسمان را روشنای میدهد و پشتشان اهل هفت زمین را،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بلیغ تر از نور باشد، برای آن آفتاب را ضياء گفت و قمر را نور،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النهار وأنار الليل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أضاء الليل، و حق تعالی در آفتاب و ماه و</w:t>
      </w:r>
      <w:r>
        <w:rPr>
          <w:rStyle w:val="FootnoteAnchor"/>
          <w:rtl w:val="true"/>
        </w:rPr>
        <w:footnoteReference w:id="54"/>
      </w:r>
      <w:r>
        <w:rPr>
          <w:rFonts w:ascii="IRNazanin" w:hAnsi="IRNazanin" w:eastAsia="IRNazanin"/>
          <w:color w:val="111111"/>
          <w:sz w:val="28"/>
          <w:sz w:val="28"/>
          <w:szCs w:val="28"/>
          <w:rtl w:val="true"/>
          <w:lang w:bidi="fa-IR"/>
        </w:rPr>
        <w:t>علامت و دلالت نهاد در گردانیدن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القمر</w:t>
      </w:r>
    </w:p>
    <w:p>
      <w:pPr>
        <w:pStyle w:val="BookText"/>
        <w:rPr/>
      </w:pPr>
      <w:r>
        <w:rPr>
          <w:rFonts w:ascii="Amiri" w:hAnsi="Amiri" w:eastAsia="Amiri" w:cs="Amiri"/>
          <w:color w:val="111111"/>
          <w:sz w:val="28"/>
          <w:sz w:val="28"/>
          <w:szCs w:val="28"/>
          <w:rtl w:val="true"/>
          <w:lang w:bidi="ar-SA"/>
        </w:rPr>
        <w:t>ثم عقب في كلامه مفسرا عن المنازل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منازل، بیست و هشت منزل است بر عدد شبهای ماه، جز آن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در باشد که نبینند او را،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آفتاب بود از وقت اجتماع تا به آن وقت که دوازده درجه یا کما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باز پس افتد، على خلاف بينهم في ذلک، هر شب به یک منزل باشد از این منازل، و نام های منازل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 الزبانی، الاكليل، القلب، الشولة، النعایم، البلدة، سعد الذابح، سعد بلع، سعد السعود، سعد الاخبية، فرغ الدلو المقدم، فرغ الدلو المؤخر، بطن الحوت، الشرطان، البطين، الثريا، والدبران، الهقعة، الهنعة، الذراع، التثرة، الطرفة، الجبهة، الزبرة، الصرفة، العواء، السماک، واین اسماء کواکب است که منازل قمر 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الشهور الإثني عشر في القرآن</w:t>
      </w:r>
    </w:p>
    <w:p>
      <w:pPr>
        <w:pStyle w:val="BookText"/>
        <w:rPr/>
      </w:pPr>
      <w:r>
        <w:rPr>
          <w:rFonts w:ascii="IRNazanin" w:hAnsi="IRNazanin" w:eastAsia="IRNazanin"/>
          <w:color w:val="111111"/>
          <w:sz w:val="28"/>
          <w:sz w:val="28"/>
          <w:szCs w:val="28"/>
          <w:rtl w:val="true"/>
          <w:lang w:bidi="fa-IR"/>
        </w:rPr>
        <w:t>ما كان أجنبي عن المقام لو قلنا بأن القرآن الكريم أكد على عدد الشهور وأنهاكانت وتكون إثنا عشر شهرا من أول يوم خلق نظام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 ۚ ذَٰلِكَ الدِّينُ الْقَيِّمُ ۚ فَلَا تَظْلِمُوا فِيهِنَّ أَنْفُسَكُمْ ۚ وَقَاتِلُوا الْمُشْرِكِينَ كَافَّةً كَمَا يُقَاتِلُونَكُمْ كَافَّةً ۚ وَاعْلَمُوا أَنَّ اللَّهَ مَعَ الْمُتَّقِينَ</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وهذا التأكيد كان مقابلة من القرآن لبدعة ابتدعها العرب، المسماة بالنسيء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عند الجاهلية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يزال كان العرب، يحرسون عن حرمة الأشهر الحرم بعناية تامة حتى خلج الشيطان في صدورهم فأنساهم حرمة تلك الشهور، وحثهم على التأخير والتغيير والتبديل في الأشهر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ذلك إلا حرصا لهم في التجارة او جرأة لهم على عدوهم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كانت يدهم العليا على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مالوا أن يستقروا الأشهر الحرم في فصل خاص كان أنسب لتجارتهم أو أحسن لفوزهم على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تعلموها من اليهود الذين يعيشون على مجاورتهم في الحجاز، وهذا منذ مأتي عام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المحقق العظيم أبو ریحان البيروني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العرب فإن الشهور عندهم اثنا عشر 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الآخر،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يدور حجهم في الأزمنة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أرادوا أن يحجوا في وقت إدراك سلعهم من الأدم والجلود والثمار وغير ذلك، وأن يثبت ذلك على حالة واحدة وفي أطيب الأزمنة وأخصبها؛ فتعلموا الكبس من اليهود المجاورين لهم، وذلك قبل الهجرة بقريب من مائتي سنة، فأخذوا يعملون بها ما يشاكل فعل اليهود، من إلحاق فضل ما بين سنتهم وسنة الشمس شهرا بشهورها إذا تم، ويتولى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القلامس</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من بني كنانة بعد ذلك أن يقوموا بعد انقضاء الحج؛ ويخطبوا في الموسم، وينسئوا الشهر، ويسموا التالي له باسمه، فيتفق العرب على ذلك، ويقبلون قوله، ويسمون هذا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كانوا ينسئون أول السنة في كل سنتين، أو ثلاث شهرا على حسب ما يستحقه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قائلهم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ناسي تمشون تحت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إذا شاء الشهور ويحرم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النسيء الأول للمحرم، فسمي صفر به، وشهر ربيع الأول باسم صفر، ثم والوا بين أسماء الشهور، وكان النسيء الثاني لصفر، فسمي الذي كان يتلوه بصفر أيضا، وكذلك حتى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الشهور الإثني عشر، وعاد إلى المحرم، فأعادوا بها فعلهم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يعدون أدوار النسيء، ويحدون بها الأزمنة،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دارت السنون من لدن زمان كذا إلى زمان كذا وكذا دورة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ظهر لهم مع ذلك تقدم شهر عن فصله من الفصول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يجتمع من کسور سنة </w:t>
      </w:r>
    </w:p>
    <w:p>
      <w:pPr>
        <w:pStyle w:val="BookText"/>
        <w:rPr/>
      </w:pPr>
      <w:r>
        <w:rPr>
          <w:rFonts w:ascii="IRNazanin" w:hAnsi="IRNazanin" w:eastAsia="IRNazanin"/>
          <w:color w:val="111111"/>
          <w:sz w:val="28"/>
          <w:sz w:val="28"/>
          <w:szCs w:val="28"/>
          <w:rtl w:val="true"/>
          <w:lang w:bidi="fa-IR"/>
        </w:rPr>
        <w:t>الشمس، وبقية فصل ما بينها وبين سنة القمر الذي ألحقوه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كبسوها كبسا ثانيا، وكان يبين لهم ذلك بطلوع منازل القمر وسقوطها، حتى هاجر النبي علیه السلام، وكانت نوبة النسيء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شعبان فستي محرما، و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فانتظر النبي صلی الله علیه واله حتى دار النسيء، وعادت الشهور إلى مواضعها الحقيقية، فحج حينئذ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للناس، وقال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الزمان قد استدار کھیئته يوم خلق الله السماوات والأرض</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 xml:space="preserve">عني بذلك أن الشهور قد عادت إلى مواضعها، وزال عنها فعل العرب بها؛ ولذلك سميت حجة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حرم ذلك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وقد أدي المحقق البيروني حق الأمر وأوفي في بيان سبب النسيء عندهم، وأكمل التوضيح بأن العرب كانوا يعرفون الأشهر الحرم وحرمتها، حتى سموا الحرب في هذه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الفجار</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شهد به المؤرخون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يقول العلامة الشعراني رحمه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اعمال دینی و رسوم آنان پیش از اسلام حج خانه خدا بود که در ماه ذی الحجه انجام می دادند و ترک جنگ و غارت در سه ماه پیاپی ذی القعده و ذی الحجه و </w:t>
      </w:r>
      <w:bookmarkStart w:id="56" w:name="pg7912_58599"/>
    </w:p>
    <w:p>
      <w:pPr>
        <w:pStyle w:val="BookText"/>
        <w:rPr/>
      </w:pPr>
      <w:bookmarkEnd w:id="56"/>
      <w:r>
        <w:rPr>
          <w:rFonts w:ascii="IRNazanin" w:hAnsi="IRNazanin" w:eastAsia="IRNazanin"/>
          <w:color w:val="111111"/>
          <w:sz w:val="28"/>
          <w:sz w:val="28"/>
          <w:szCs w:val="28"/>
          <w:rtl w:val="true"/>
          <w:lang w:bidi="fa-IR"/>
        </w:rPr>
        <w:t>محرم، تا حاجیان بی ترس به خانه خدا آیند و به منازل خویش بازگردند و راهها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ماه رجب که رسم عمره داشتند نیز قتل و غارت حرام بود، حتی برای قصاص؛ چنان که اگر کسی قاتل پدر خویش را در ماه حرام میدید، در بیابان تنها، متعرض قتل او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سنت به خاطر احترام خانه کعبه و حرمت حضرت ابراهیم علیه السلام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والقرآن يذم الجاهليين ويعد النسيء کفرا وإلحادا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النِّسيُ زِيَادَةٌ فِي الْكُفْرِ يُضِلُّ بِهِ الَّذِينَ كَفَرُوا يُحِلُّونَهُ عَاماً وَيُحَرِّمُونَهُ عَامّاً لِيُوَاطِئُوا عِدَّةَ مَا حَرَّمَ اَللَّهُ فَيُحِلُّوا مَاحَرَمَ اللَّهُ زُيِّنَ لَهُمْ سُوءَ أَعْمَالِهِمْ وَاللَّهُ لا يَهدِي الْقَوْمَ الكافِرِينَ</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ثم يؤكد بعد آیات على أن عدة الشهور عند الله اثنا عشر شهرا، وينهى عن أن تظلموا أنفسكم بتحليل الحرم منها</w:t>
      </w:r>
      <w:r>
        <w:rPr>
          <w:rFonts w:eastAsia="IRNazanin" w:cs="IRNazanin"/>
          <w:color w:val="111111"/>
          <w:sz w:val="28"/>
          <w:szCs w:val="28"/>
          <w:rtl w:val="true"/>
          <w:lang w:bidi="fa-IR"/>
        </w:rPr>
        <w:t>.</w:t>
      </w:r>
    </w:p>
    <w:p>
      <w:pPr>
        <w:pStyle w:val="Heading5"/>
        <w:numPr>
          <w:ilvl w:val="4"/>
          <w:numId w:val="1"/>
        </w:numPr>
        <w:rPr/>
      </w:pPr>
      <w:bookmarkStart w:id="57" w:name="__RefHeading___Toc6250008_1051229030"/>
      <w:bookmarkStart w:id="58" w:name="_Toc18"/>
      <w:bookmarkEnd w:id="57"/>
      <w:r>
        <w:rPr>
          <w:rtl w:val="true"/>
        </w:rPr>
        <w:t>السنة القمرية</w:t>
      </w:r>
      <w:bookmarkEnd w:id="58"/>
    </w:p>
    <w:p>
      <w:pPr>
        <w:pStyle w:val="BookText"/>
        <w:rPr/>
      </w:pPr>
      <w:r>
        <w:rPr>
          <w:rFonts w:ascii="IRNazanin" w:hAnsi="IRNazanin" w:eastAsia="IRNazanin"/>
          <w:color w:val="111111"/>
          <w:sz w:val="28"/>
          <w:sz w:val="28"/>
          <w:szCs w:val="28"/>
          <w:rtl w:val="true"/>
          <w:lang w:bidi="fa-IR"/>
        </w:rPr>
        <w:t xml:space="preserve">تتم السنة القمرية بدوار القمر حول الأرض اثنا عشر دورا، طيلة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يشير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والتفاوت بين السنة الشمسية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النجومية دون التقويمية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والقمرية الحقيقية هو عشرة أيام وإحدى وعشرون ساعة وتسع ثواني وثاني وعشرون ثالثة وأربع عشرة رابعة وثماني وأربعون خامسة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فالقمرية تكون اقصر بهذا المقدار</w:t>
      </w:r>
      <w:r>
        <w:rPr>
          <w:rFonts w:eastAsia="Amiri" w:cs="Amiri" w:ascii="Amiri" w:hAnsi="Amiri"/>
          <w:color w:val="111111"/>
          <w:sz w:val="28"/>
          <w:szCs w:val="28"/>
          <w:rtl w:val="true"/>
          <w:lang w:bidi="ar-SA"/>
        </w:rPr>
        <w:t xml:space="preserve">. </w:t>
      </w:r>
      <w:bookmarkStart w:id="59" w:name="pg7912_58600"/>
    </w:p>
    <w:p>
      <w:pPr>
        <w:pStyle w:val="Heading4"/>
        <w:numPr>
          <w:ilvl w:val="3"/>
          <w:numId w:val="1"/>
        </w:numPr>
        <w:rPr/>
      </w:pPr>
      <w:bookmarkStart w:id="60" w:name="__RefHeading___Toc6250010_1051229030"/>
      <w:bookmarkStart w:id="61" w:name="_Toc19"/>
      <w:bookmarkEnd w:id="59"/>
      <w:bookmarkEnd w:id="60"/>
      <w:r>
        <w:rPr>
          <w:rtl w:val="true"/>
        </w:rPr>
        <w:t>المقدمة الخامسة، في بعض مصطلحات علم الهيئة</w:t>
      </w:r>
      <w:bookmarkEnd w:id="61"/>
    </w:p>
    <w:p>
      <w:pPr>
        <w:pStyle w:val="Heading5"/>
        <w:numPr>
          <w:ilvl w:val="4"/>
          <w:numId w:val="1"/>
        </w:numPr>
        <w:rPr/>
      </w:pPr>
      <w:bookmarkStart w:id="62" w:name="__RefHeading___Toc6250012_1051229030"/>
      <w:bookmarkStart w:id="63" w:name="_Toc20"/>
      <w:bookmarkEnd w:id="62"/>
      <w:r>
        <w:rPr>
          <w:rtl w:val="true"/>
        </w:rPr>
        <w:t>الدوائر العظيمة و المقنطرات</w:t>
      </w:r>
      <w:bookmarkEnd w:id="63"/>
    </w:p>
    <w:p>
      <w:pPr>
        <w:pStyle w:val="BookText"/>
        <w:rPr/>
      </w:pPr>
      <w:r>
        <w:rPr>
          <w:rFonts w:ascii="Amiri" w:hAnsi="Amiri" w:eastAsia="Amiri" w:cs="Amiri"/>
          <w:color w:val="111111"/>
          <w:sz w:val="28"/>
          <w:sz w:val="28"/>
          <w:szCs w:val="28"/>
          <w:rtl w:val="true"/>
          <w:lang w:bidi="ar-SA"/>
        </w:rPr>
        <w:t>أسس علم الهيئة على فرض عدة دوائر سماوية، مثل دائرة معدل النهار ودائرة منطقة البروج ودائرة الأفق ودائرة نصف النهار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الدوائر الجغرافيائية تمكننا بتقاطيعها من معرفة موقع البلاد على الأرض، فكذا الدوائر المفروضة السماوية تمكننا من تبيين الأوضاع والأحكام للكواكب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هذه الدوائر تكون بحيث يساوي شعاعها شعاع كرة الكل فتسمى بالدوائر العظيمة؛ و التي تكون شعاعها اقل من ذلك فتسمى بالمقنطرات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الدوائر مقنطرة كانت أو عظيمة تقسم وتدرج إلى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نبذة من أهم الدوائر العظيمة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6250014_1051229030"/>
      <w:bookmarkStart w:id="65" w:name="_Toc21"/>
      <w:bookmarkEnd w:id="64"/>
      <w:r>
        <w:rPr>
          <w:rtl w:val="true"/>
        </w:rPr>
        <w:t>أ</w:t>
      </w:r>
      <w:r>
        <w:rPr>
          <w:rtl w:val="true"/>
        </w:rPr>
        <w:t>:</w:t>
      </w:r>
      <w:r>
        <w:rPr>
          <w:rtl w:val="true"/>
        </w:rPr>
        <w:t>معدل النهار</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فرضنا خطا مستقيما ممتدا من مركز الأرض إلى أي نقطة على الإستواء الجغرافي ثم مددناه في السماء، فبدورانه حول الأرض مماشا لخط الإستواء، تحصل دائرة، بل صفحة مدورة تنصف الأرض والسماء إلى النصفين الشمالي والجنوبي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تسمى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لمحاذاته لخط الاستواء الأرضي التي تعدل طول النهار لطول الليل بالنسبة إلى البلاد الواقعة عليه، بالتقريب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66" w:name="pg7912_58601"/>
    </w:p>
    <w:p>
      <w:pPr>
        <w:pStyle w:val="Heading5"/>
        <w:numPr>
          <w:ilvl w:val="4"/>
          <w:numId w:val="1"/>
        </w:numPr>
        <w:rPr/>
      </w:pPr>
      <w:bookmarkStart w:id="67" w:name="__RefHeading___Toc6250016_1051229030"/>
      <w:bookmarkStart w:id="68" w:name="_Toc22"/>
      <w:bookmarkEnd w:id="66"/>
      <w:bookmarkEnd w:id="67"/>
      <w:r>
        <w:rPr>
          <w:rtl w:val="true"/>
        </w:rPr>
        <w:t>ب</w:t>
      </w:r>
      <w:r>
        <w:rPr>
          <w:rtl w:val="true"/>
        </w:rPr>
        <w:t xml:space="preserve">: </w:t>
      </w:r>
      <w:r>
        <w:rPr>
          <w:rtl w:val="true"/>
        </w:rPr>
        <w:t>دائرة نصف النهار</w:t>
      </w:r>
      <w:bookmarkEnd w:id="68"/>
    </w:p>
    <w:p>
      <w:pPr>
        <w:pStyle w:val="BookText"/>
        <w:rPr/>
      </w:pPr>
      <w:r>
        <w:rPr>
          <w:rFonts w:ascii="IRNazanin" w:hAnsi="IRNazanin" w:eastAsia="IRNazanin"/>
          <w:color w:val="111111"/>
          <w:sz w:val="28"/>
          <w:sz w:val="28"/>
          <w:szCs w:val="28"/>
          <w:rtl w:val="true"/>
          <w:lang w:bidi="fa-IR"/>
        </w:rPr>
        <w:t>لو فرضنا دائرة مركزها نفس مركز كرة الأرض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كما هو الحال في دائرة الإستواء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لكنها متعامدة على دائرة الإستواء، قاسمة للكرة إلى النصفين الشرقي والغربي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الإستواء کانت قاسمة للكرة إلى النصفين الشمالي والجنوبي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الدائرة المفروضة المارة من شمال الكرة وجنوبها معا، تسمى بنصف النهار الجغرافيائية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 توسعنافي هذه الدائرة إلى أكثر من محيط الأرض وإلى أبعد ما يمكن من العالم الجسماني، حتى نصل إلى كرة الكل، فهذه أيضا تسمى بنصف النهار لكن بمقاييسها الهيوية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ليعلم أنه يمكن لنا أن نفرض ما شئنا من الدوائر الناصفة للنهار من دون حد في عددهن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الإستواء الذي لا يكون إلا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5"/>
        <w:numPr>
          <w:ilvl w:val="4"/>
          <w:numId w:val="1"/>
        </w:numPr>
        <w:rPr/>
      </w:pPr>
      <w:bookmarkStart w:id="69" w:name="__RefHeading___Toc6250018_1051229030"/>
      <w:bookmarkStart w:id="70" w:name="_Toc23"/>
      <w:bookmarkEnd w:id="69"/>
      <w:r>
        <w:rPr>
          <w:rtl w:val="true"/>
        </w:rPr>
        <w:t>ج</w:t>
      </w:r>
      <w:r>
        <w:rPr>
          <w:rtl w:val="true"/>
        </w:rPr>
        <w:t xml:space="preserve">: </w:t>
      </w:r>
      <w:r>
        <w:rPr>
          <w:rtl w:val="true"/>
        </w:rPr>
        <w:t>دائرة البروج</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فرضنا خطا مستقيما يبدأ من مركز الأرض، ثم يعبر عن مركز الشمس ويمتد في السماء إلى ما وراء الشمس، فبدوران الأرض حول الشمس، يدور هذا الخط حول الشمس ويرسم برأسه النائي عن الأرض الماس لكرة الكل دائرة، تسمى بدائرة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دائرة محاذية لمدار الأرض في حركتها الإنتقالية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هي مسيرة الشمس في السماء حسب من ينظرها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فيبدو للناظر أن الشمس في كل يوم تقابل کواکب وسيارات غير ما قابلتها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قد سميت بالدائرة الشمسية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وجدير بالذكر، أن الشمس لا تبدو دائما على مستوي واحد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يراها الناظر من الأرض، كل فترة في زاوية متفاوتة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تعلو وتحاذي لرأس السرطان وقد تنحدر وتقع محاذية لمدار رأس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لميلان محور الأرض في حركتها الوضعية عن مدارها في الحركة الإنتقالية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جعلنا دائرة البروج مسيرة للشمس بحسب من ينظرها من نقطة معينة على سطح الأرض، لم تكن دائرة البروج دائرة حاصلة من دوار خط مستقيم بل تكون على صورة منحني جيب</w:t>
      </w:r>
      <w:r>
        <w:rPr>
          <w:rStyle w:val="FootnoteAnchor"/>
          <w:rtl w:val="true"/>
        </w:rPr>
        <w:footnoteReference w:id="67"/>
      </w:r>
      <w:r>
        <w:rPr>
          <w:rFonts w:ascii="IRNazanin" w:hAnsi="IRNazanin" w:eastAsia="IRNazanin"/>
          <w:color w:val="111111"/>
          <w:sz w:val="28"/>
          <w:sz w:val="28"/>
          <w:szCs w:val="28"/>
          <w:rtl w:val="true"/>
          <w:lang w:bidi="fa-IR"/>
        </w:rPr>
        <w:t xml:space="preserve">مدور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سینوسی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جعلناها محاذية لمدار الأرض في حركتها الإنتقالية وبعبارة أخرى دائرة حاصلة من دوار الخط الخارج من مركز الأرض إلى مركز الشمس ثم إلى ما وراء الشمس، كانت دائرة بالتمام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278</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اصطلاح آخر يسمى بمنطقة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فيشير إلى ناحية من السماء عرضها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من شمال دائرة البروج وثانية من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كشريطة مدورة أو حزام تحتوي أكثر ما يراه الناظر الأرضي من الكواكب والسيارات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المعهود قدیما عند الهيويين، تقسیم دائرة البروج إلى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تعادل كل واحدة منها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فكل واحدة من هذه المقاطع تسمی برجا و كل برج بحسب ما يتوهم فيه من الصور الفلكية </w:t>
      </w:r>
      <w:bookmarkStart w:id="71" w:name="pg7912_58603"/>
    </w:p>
    <w:p>
      <w:pPr>
        <w:pStyle w:val="BookText"/>
        <w:rPr/>
      </w:pPr>
      <w:bookmarkEnd w:id="71"/>
      <w:r>
        <w:rPr>
          <w:rFonts w:ascii="Amiri" w:hAnsi="Amiri" w:eastAsia="Amiri" w:cs="Amiri"/>
          <w:color w:val="111111"/>
          <w:sz w:val="28"/>
          <w:sz w:val="28"/>
          <w:szCs w:val="28"/>
          <w:rtl w:val="true"/>
          <w:lang w:bidi="ar-SA"/>
        </w:rPr>
        <w:t>يسمى باسم ذلك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 هي أشكال تحدث من رسم خطوط فرضية بين النجوم والكواكب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برج الحمل والثور والجوزاء والسرطان والأسد والسنبلة و الميزان والعقرب والقوس أو الرامي والجدي والدلو والحوت</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فبرج الحمل تتخيل على صورة ولد الضأن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الثور هو ذكر البقرة، والجوزاء هي شاة سوداء يكون في وسطها بیاض، سمي البرج الثالث بها لأنه الأظهر من باقي البروج كما أن الجوزاء تكون ظاهرة في الخروف السواد، والسرطان هو السلطعون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 منطقة البروج بهذا الاسم لأنها منطقة وقع فيها البروج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الحال في تسمية دائرة البروج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جَعَلْنَا فِي السَّمَاءِ بُرُوجًا وَزَيَّنَّاهَا لِلنَّاظِرِينَ</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تَبَارَكَ الَّذِي جَعَلَ فِي السَّمَاءِ بُرُوجًا وَجَعَلَ فِيهَا سِرَاجًا وَقَمَرًا مُنِيرًا</w:t>
      </w:r>
      <w:r>
        <w:rPr>
          <w:rStyle w:val="FootnoteAnchor"/>
          <w:rtl w:val="true"/>
        </w:rPr>
        <w:footnoteReference w:id="70"/>
      </w:r>
    </w:p>
    <w:p>
      <w:pPr>
        <w:pStyle w:val="Heading5"/>
        <w:numPr>
          <w:ilvl w:val="4"/>
          <w:numId w:val="1"/>
        </w:numPr>
        <w:rPr/>
      </w:pPr>
      <w:bookmarkStart w:id="72" w:name="__RefHeading___Toc6250020_1051229030"/>
      <w:bookmarkStart w:id="73" w:name="_Toc24"/>
      <w:bookmarkEnd w:id="72"/>
      <w:r>
        <w:rPr>
          <w:rtl w:val="true"/>
        </w:rPr>
        <w:t>د</w:t>
      </w:r>
      <w:r>
        <w:rPr>
          <w:rtl w:val="true"/>
        </w:rPr>
        <w:t xml:space="preserve">: </w:t>
      </w:r>
      <w:r>
        <w:rPr>
          <w:rtl w:val="true"/>
        </w:rPr>
        <w:t>دوائر الأفق</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رسمنا خطا من أي نقطة على سطح الأرض إلى النقطة المقابلة لها على نحويعبر الخط من مركز الأرض، ثم مددناه من الجانبين ما يمكن المد، فنتمكن من جعل </w:t>
      </w:r>
    </w:p>
    <w:p>
      <w:pPr>
        <w:pStyle w:val="BookText"/>
        <w:rPr/>
      </w:pPr>
      <w:r>
        <w:rPr>
          <w:rFonts w:ascii="Amiri" w:hAnsi="Amiri" w:eastAsia="Amiri" w:cs="Amiri"/>
          <w:color w:val="111111"/>
          <w:sz w:val="28"/>
          <w:sz w:val="28"/>
          <w:szCs w:val="28"/>
          <w:rtl w:val="true"/>
          <w:lang w:bidi="ar-SA"/>
        </w:rPr>
        <w:t>أي نقطة من هذا الخط مركزا لدائرة متعامدة على تلك الخط، وكل واحدة من هذه الدوائر مقنطرة كانت أو عظيمة، تسمى بدائرة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تقسم الإستواء العالم إلى الشمال والجنوب، ونصف النهار تقسمه إلى الشرق والغرب، فكذا دائرة الأفق تقم العالم إلى فوق الأفق وتحته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أنه يمكن أن تكون متوازية لباقي الدوائر الأرضية والسمائية، کالاستواء ونصف النهار أو متمايلة عنها أو متعامدة عليها في بعدين من الأبعاد الثلاثة أو في ثلاثتهن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ودائرة الأفق تكون على ثلاثة أقسام، الحسي والسي والحقيقي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الحقيقي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w:t>
      </w:r>
      <w:r>
        <w:rPr>
          <w:rStyle w:val="FootnoteAnchor"/>
          <w:rtl w:val="true"/>
        </w:rPr>
        <w:footnoteReference w:id="71"/>
      </w:r>
      <w:r>
        <w:rPr>
          <w:rFonts w:ascii="Amiri" w:hAnsi="Amiri" w:eastAsia="Amiri" w:cs="Amiri"/>
          <w:color w:val="111111"/>
          <w:sz w:val="28"/>
          <w:sz w:val="28"/>
          <w:szCs w:val="28"/>
          <w:rtl w:val="true"/>
          <w:lang w:bidi="ar-SA"/>
        </w:rPr>
        <w:t xml:space="preserve">بنينا على أن العالم على هيئة كرة عظيمة وأن الأرض هي مركز للكون والأفلاك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كان يتوهمها الأقدمين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واحدة من دوائر الأفق التي تكون مركزها نفس مركز الأرض، تحتسب أفقا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الأفق الحقيقي أن تكون من الدوائر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الفرض، القسمة الفوقانية والتحتانية للأفق الحقيقي تكونان متساويتين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باقي دوائر الأفق المتوازية لدائرة الأفق الحقيقي، المتحدة معها في المحور، تحصل من دوار خط شعاعي متصل برأسه الأول إلى ذلك المحور ومما برأسه الآخر لمحيط كرة الكل، فلا جرم يكون قطر تلك الدوائر اقل من قطر العالم، </w:t>
      </w:r>
    </w:p>
    <w:p>
      <w:pPr>
        <w:pStyle w:val="BookText"/>
        <w:rPr/>
      </w:pPr>
      <w:r>
        <w:rPr>
          <w:rFonts w:ascii="Amiri" w:hAnsi="Amiri" w:eastAsia="Amiri" w:cs="Amiri"/>
          <w:color w:val="111111"/>
          <w:sz w:val="28"/>
          <w:sz w:val="28"/>
          <w:szCs w:val="28"/>
          <w:rtl w:val="true"/>
          <w:lang w:bidi="ar-SA"/>
        </w:rPr>
        <w:t>فتكون من الدوائر الصغيرة المسماة باسم المقنطرة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يقع من الفلك المحيط فوق مقنطرات، يكون اصغر مما في تحتها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الحسي</w:t>
      </w:r>
    </w:p>
    <w:p>
      <w:pPr>
        <w:pStyle w:val="BookText"/>
        <w:rPr/>
      </w:pPr>
      <w:r>
        <w:rPr>
          <w:rFonts w:ascii="Amiri" w:hAnsi="Amiri" w:eastAsia="Amiri" w:cs="Amiri"/>
          <w:color w:val="111111"/>
          <w:sz w:val="28"/>
          <w:sz w:val="28"/>
          <w:szCs w:val="28"/>
          <w:rtl w:val="true"/>
          <w:lang w:bidi="ar-SA"/>
        </w:rPr>
        <w:t>وهي دائرة أفق مقنطرة مركزها نقطة من ذلك المحور محاذية لسطح كرة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 الترسي</w:t>
      </w:r>
    </w:p>
    <w:p>
      <w:pPr>
        <w:pStyle w:val="BookText"/>
        <w:rPr/>
      </w:pPr>
      <w:r>
        <w:rPr>
          <w:rFonts w:ascii="IRNazanin" w:hAnsi="IRNazanin" w:eastAsia="IRNazanin"/>
          <w:color w:val="111111"/>
          <w:sz w:val="28"/>
          <w:sz w:val="28"/>
          <w:szCs w:val="28"/>
          <w:rtl w:val="true"/>
          <w:lang w:bidi="fa-IR"/>
        </w:rPr>
        <w:t xml:space="preserve">لو فرضنا شخصا قائما على سطح كرة الأرض في منطقة بيداء من غير عوج ولا أمت، حالما هو ينظر إلى الأفق نتمكن من رسم خط خارج من عينه إلى الأفق مماسا لسطح الأرض، ثم لو دار الشخص حول نفسه بمقدار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حتى يصل إلى النقطة التي كان ينظر إليها أولا، فيتشكل من دوار خط بصره مخروط دائري قائم، قاعدته تسمى دائرة الأفق الترسي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الفاصلة المائزة بين ما يرى من السماء وما لایری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والترسي قد تتوسع أو تتضيق بحسب طول الناظر وارتفاع بصره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قد تساوي الأفق الحقيقي فتكون من الدوائر العظيمة، وقد تكون صغيرة ومن المقنطرات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تكون اصغر من الأفق الحسي أيضا، وذلك إذا قام الشخص في مكان منخفض، فيكون قاعدة المخروط فوق رأس الناظر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وسميت بهذا الاسم المشابهتها بالترس وهو أحد الأداة الدفاعية المستفادة منها في الحروب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صفحة مستديرة محدبة من الفولاذ، تحمل لوقاية الوجه والرأس من الضربات ويقال له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bookmarkStart w:id="74" w:name="pg7912_58606"/>
    </w:p>
    <w:p>
      <w:pPr>
        <w:pStyle w:val="Heading5"/>
        <w:numPr>
          <w:ilvl w:val="4"/>
          <w:numId w:val="1"/>
        </w:numPr>
        <w:rPr/>
      </w:pPr>
      <w:bookmarkStart w:id="75" w:name="__RefHeading___Toc6250022_1051229030"/>
      <w:bookmarkStart w:id="76" w:name="_Toc25"/>
      <w:bookmarkEnd w:id="74"/>
      <w:bookmarkEnd w:id="75"/>
      <w:r>
        <w:rPr>
          <w:rtl w:val="true"/>
        </w:rPr>
        <w:t>ه</w:t>
      </w:r>
      <w:r>
        <w:rPr>
          <w:rtl w:val="true"/>
        </w:rPr>
        <w:t xml:space="preserve">: </w:t>
      </w:r>
      <w:r>
        <w:rPr>
          <w:rtl w:val="true"/>
        </w:rPr>
        <w:t>دوائر الطول والعرض</w:t>
      </w:r>
      <w:bookmarkEnd w:id="76"/>
    </w:p>
    <w:p>
      <w:pPr>
        <w:pStyle w:val="BookText"/>
        <w:rPr/>
      </w:pPr>
      <w:r>
        <w:rPr>
          <w:rFonts w:ascii="Amiri" w:hAnsi="Amiri" w:eastAsia="Amiri" w:cs="Amiri"/>
          <w:color w:val="111111"/>
          <w:sz w:val="28"/>
          <w:sz w:val="28"/>
          <w:szCs w:val="28"/>
          <w:rtl w:val="true"/>
          <w:lang w:bidi="ar-SA"/>
        </w:rPr>
        <w:t>وليعلم أن الفلكيين يحتاجون إلى تعيين موقع البلدان على الأرض، إذ موقف الراصد من الأرض يؤثر في إرصاده من جهات عديدة، منها المت والإرتفاع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على المنجم العلم بأن تلك الشيء السماوي الذي يريد بإرصاده، تطلع في أي ناحية من سماء بلدته، فإنها وأمثالها تتأثر عن موقع البلدان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الغرض الأصلي للمنجم أن يعمل في المحاسبات الفلكية ويعين الكيفيات و الكميات المتعلقة بالكواكب والسيارات، ما حل منها وما يتوقع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يتحقق إلا باستخدام دوائر سماوية مر عنا ذكر نبذة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تحاذي الدوائر الأرضية وبعضها ترسم بحسب تلك المحاذيات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أحس المنجمون بهذه الحاجة تظافروا مع الجغرافيين وأسسوا نوعا من نظام الإحداثيات</w:t>
      </w:r>
      <w:r>
        <w:rPr>
          <w:rStyle w:val="FootnoteAnchor"/>
          <w:rtl w:val="true"/>
        </w:rPr>
        <w:footnoteReference w:id="72"/>
      </w:r>
      <w:r>
        <w:rPr>
          <w:rFonts w:ascii="Amiri" w:hAnsi="Amiri" w:eastAsia="Amiri" w:cs="Amiri"/>
          <w:color w:val="111111"/>
          <w:sz w:val="28"/>
          <w:sz w:val="28"/>
          <w:szCs w:val="28"/>
          <w:rtl w:val="true"/>
          <w:lang w:bidi="ar-SA"/>
        </w:rPr>
        <w:t>الكروية بها فرضوا على الأرض من أقواس ممتدة ما بين القطبين، المصطلح عليها بالطول ومن دوائر متوازية متعامدة على تلك الأقواس الطولية، المسماة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ودوائر العرض ممتازة إحداها عن الأخرى بالطبع بما لها من السعة والضيق وبما أنها واقعة في النصف الشمالي أو الجنوبي من كرة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أقواس الطول بما هي أقواس، تكون معدمة لأي مائز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فاحتاجوا إلى اعتبار مبدأ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مبدأ الطول</w:t>
      </w:r>
    </w:p>
    <w:p>
      <w:pPr>
        <w:pStyle w:val="BookText"/>
        <w:rPr/>
      </w:pPr>
      <w:r>
        <w:rPr>
          <w:rFonts w:ascii="Amiri" w:hAnsi="Amiri" w:eastAsia="Amiri" w:cs="Amiri"/>
          <w:color w:val="111111"/>
          <w:sz w:val="28"/>
          <w:sz w:val="28"/>
          <w:szCs w:val="28"/>
          <w:rtl w:val="true"/>
          <w:lang w:bidi="ar-SA"/>
        </w:rPr>
        <w:t>فالقدماء بما كانوا يتوهمون من أن الأرض مسكون بربعها وخالية عن البشر في ثلاثة أرباعها الباقية، فاتخذوا أغرب مكان معروف لهم من الربع المسكون مبدأ للطول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الجزائر الخالدات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Canarias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في ناحية الشمالية الغربية من قارة أفريقيا، على قرب من سواحل المملكة المغربية</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أرخبيل جزر</w:t>
      </w:r>
      <w:r>
        <w:rPr>
          <w:rStyle w:val="FootnoteAnchor"/>
          <w:rtl w:val="true"/>
        </w:rPr>
        <w:footnoteReference w:id="75"/>
      </w:r>
      <w:r>
        <w:rPr>
          <w:rFonts w:ascii="Amiri" w:hAnsi="Amiri" w:eastAsia="Amiri" w:cs="Amiri"/>
          <w:color w:val="111111"/>
          <w:sz w:val="28"/>
          <w:sz w:val="28"/>
          <w:szCs w:val="28"/>
          <w:rtl w:val="true"/>
          <w:lang w:bidi="ar-SA"/>
        </w:rPr>
        <w:t xml:space="preserve">منتظمة من سبعة جزائر، أغربهن جزيرة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 Hierro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المعربة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بتعيين موقع البلدان بقدر قربهم أو بعدهم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كانوا يقولون أن مكة بلدة تبعد عن فرو بثمانية وخمسين درجة </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عقد في عام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دولي في واشنطن باحثا عن خطوط الطول العالمي، واجتمع واحد وأربعون مندوبا، من خمسة وعشرين دولة، واتفقواعلى أن القوس الذي يمر عن المرصد الملكي في غرينتش</w:t>
      </w:r>
      <w:r>
        <w:rPr>
          <w:rStyle w:val="FootnoteAnchor"/>
          <w:rtl w:val="true"/>
        </w:rPr>
        <w:footnoteReference w:id="77"/>
      </w:r>
      <w:r>
        <w:rPr>
          <w:rFonts w:ascii="Amiri" w:hAnsi="Amiri" w:eastAsia="Amiri" w:cs="Amiri"/>
          <w:color w:val="111111"/>
          <w:sz w:val="28"/>
          <w:sz w:val="28"/>
          <w:szCs w:val="28"/>
          <w:rtl w:val="true"/>
          <w:lang w:bidi="ar-SA"/>
        </w:rPr>
        <w:t>في جنوب شرق لندن يحتسب مبدأ عالميا للطول الجغرافي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في سبب ذلك، أن غرينتش واقعة في قرب أغرب الأماكن المسكونة قبل أن نصل إلى المحيط الأطلسي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مبدأ لا يوجب إيذاءا لمجاوريه بأن يختلف ساعة قريتين قريبتين بأكثر من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لا تختلف طولها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بثماني عشرة درجة؛ ولأنها تنفع المنجمين في الإرصادات المتوالية للكواكب و السيارت بأن يرصدهاالمرصد الغربي ثم الشرقي ثم من يلي من شرق الثاني وهكذا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تقرير غرينتش مبدأ لطول البلاد ليس أمرا سياسيا ولا ثقافيا أو لا لجهة أخرى من الجهات الإعتبارية، بل هو لخصوصية كونية كانت فيها وهي أنها أقرب بلدة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بلدة معمورة من جانب الغرب يمكن للإنسان أن يسكن فيها وأن ينصب المراصد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استخراج الطول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التسالم على مبدئية إحدى الأقواس الناصفة للنهار، نصل إلى طريقة الانتفاع عن هذا المبدأ في تعيين طول باقي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أردنا أن نقدر طول نقطة من الأرض، فيمكن لنا أن نترصد الكسوفات مثلا، فتقدر الفصل الزماني بين وصول مركز الشمس إلى نصف النهار المبدأ وإلى نصف النهار لتلك النقطة، ثم نحسب على كسبها الطول، إذ الأطوال الرئيسية هي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طولا، كل واحد منها تشتمل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والمجموع يكون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التي تستوعب كل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فتعادل كل من الأطوال الرئيسية ساعة، إذ الأرض تدور حول نفسها طيلة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ثم نقسم كل درجة 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وكل دقيقة 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فطول الكعبة مثلا تكون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أنه لا خصوصية للكسوف، بل يمكن أن يستفاد من كل ظاهرة ثابتة، لها طلوع و 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الشمس هي المتعارفة في العمل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عرض البلد</w:t>
      </w:r>
    </w:p>
    <w:p>
      <w:pPr>
        <w:pStyle w:val="BookText"/>
        <w:rPr/>
      </w:pPr>
      <w:r>
        <w:rPr>
          <w:rFonts w:ascii="IRNazanin" w:hAnsi="IRNazanin" w:eastAsia="IRNazanin"/>
          <w:color w:val="111111"/>
          <w:sz w:val="28"/>
          <w:sz w:val="28"/>
          <w:szCs w:val="28"/>
          <w:rtl w:val="true"/>
          <w:lang w:bidi="fa-IR"/>
        </w:rPr>
        <w:t>کا سبق منا آنفا أن دوائر العرض هي دوائر متوازية متعامدة على الأقواس الناصفة للنهار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أوسعها هي التي قطرها تساوي قطر الأرض وتسمى بالإستواء وهي تبعد عن القطبين بمقدار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والإستواء تحسب مبدأ للعرض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كل بلدة هو مقدار ابتعاد تلك البلدة عن دائرة الإستواء عن اقرب الطرق إليها، لكن لا بالأمتار والكيلومترات ونحوهما، بل حسب الدرجات والدقائق والثواني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نفصل من نصف النهار المارة عن تلك البلدة قوسا يحدد بالإستواء من جانب وبالبلدة من جانب آخر، فنحسب طوله على مقياس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المدينة المنورة تبعد عن الإستواء بمقدار </w:t>
      </w: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حسب المسافة السطحية، وعرضها يكون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والجغرافيون يسمون العرض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فيقولون مدار الإستواء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والمدارات الرئيسية عندهم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الإستواء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ينصف الأرض إلى النصفين الشمالية والجنوبية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وتتعامد أشعة الشمس عليه في بداية فصل الربيع والخريف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السرطان أو رأس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المدارات الشمالية وتتعامد عليه الشمس حين إذ يبدأ الصيف في النصف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إذ يكون في النصف الجنوبي شتاءا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بالتقريب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الجدي</w:t>
      </w:r>
      <w:r>
        <w:rPr>
          <w:rStyle w:val="FootnoteAnchor"/>
          <w:rtl w:val="true"/>
        </w:rPr>
        <w:footnoteReference w:id="79"/>
      </w:r>
      <w:r>
        <w:rPr>
          <w:rFonts w:ascii="Amiri" w:hAnsi="Amiri" w:eastAsia="Amiri" w:cs="Amiri"/>
          <w:color w:val="111111"/>
          <w:sz w:val="28"/>
          <w:sz w:val="28"/>
          <w:szCs w:val="28"/>
          <w:rtl w:val="true"/>
          <w:lang w:bidi="ar-SA"/>
        </w:rPr>
        <w:t>أو رأس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جنوبي متناظر المدار السرطان في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تتعامد عليه الشمس حين إذ يكون في النصف الجنوبي مبتدأ للصيف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الدائرة القطبية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كحد لتناوب اليومي المتعارف للنهار والليل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الأعراض الشمالية الواقعة من ورائها يوجد في السنة يوما على الأقل يطول نهاره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بل و عند القطب نفسه يطول كل من الليل و النهار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يكون النصف الشمالي في الربيع والصيف، لم تغرب الشمس عن القطب، وعند الخريف والشتاء لم تطلع الشمس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الدائرة القطبية الشمالية عرضها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الدائرة القطبية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المتناظرة للدائرة القطبية الشمالية لكن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إذ يكون هناك نهارا فهاهنا يكون 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لتعيين عرض البلاد عدة طرق منها ملاحظة الظل ومنها تحصيل ارتفاع الشمس ومنها تحصيل ارتفاع الجدي،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هذه الطرق شرط و شرح يطول ذكره</w:t>
      </w:r>
      <w:r>
        <w:rPr>
          <w:rFonts w:eastAsia="Amiri" w:cs="Amiri" w:ascii="Amiri" w:hAnsi="Amiri"/>
          <w:color w:val="111111"/>
          <w:sz w:val="28"/>
          <w:szCs w:val="28"/>
          <w:rtl w:val="true"/>
          <w:lang w:bidi="ar-SA"/>
        </w:rPr>
        <w:t>.</w:t>
      </w:r>
      <w:r>
        <w:rPr>
          <w:rStyle w:val="FootnoteAnchor"/>
          <w:rtl w:val="true"/>
        </w:rPr>
        <w:footnoteReference w:id="80"/>
      </w:r>
      <w:bookmarkStart w:id="77" w:name="pg7912_58611"/>
    </w:p>
    <w:p>
      <w:pPr>
        <w:pStyle w:val="Heading4"/>
        <w:numPr>
          <w:ilvl w:val="3"/>
          <w:numId w:val="1"/>
        </w:numPr>
        <w:rPr/>
      </w:pPr>
      <w:bookmarkStart w:id="78" w:name="__RefHeading___Toc6250024_1051229030"/>
      <w:bookmarkStart w:id="79" w:name="_Toc26"/>
      <w:bookmarkEnd w:id="77"/>
      <w:bookmarkEnd w:id="78"/>
      <w:r>
        <w:rPr>
          <w:rtl w:val="true"/>
        </w:rPr>
        <w:t>المقدمة السادسة؛ نبذة مما يتعلق بالشمس والقمر</w:t>
      </w:r>
      <w:bookmarkEnd w:id="79"/>
    </w:p>
    <w:p>
      <w:pPr>
        <w:pStyle w:val="Heading5"/>
        <w:numPr>
          <w:ilvl w:val="4"/>
          <w:numId w:val="1"/>
        </w:numPr>
        <w:rPr/>
      </w:pPr>
      <w:bookmarkStart w:id="80" w:name="__RefHeading___Toc6250026_1051229030"/>
      <w:bookmarkStart w:id="81" w:name="_Toc27"/>
      <w:bookmarkEnd w:id="80"/>
      <w:r>
        <w:rPr>
          <w:rtl w:val="true"/>
        </w:rPr>
        <w:t>مسيرة الشمس في السماء وموقعها من الأرض</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الاعتدالين والانقلابين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تحدثنا عن دائرتي معدل النهار ودائرة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نقول أنه لما كان مدار الأرض في حركتها الوضعية تميل عن مدارها الإنتقالي بثلاث وعشرين درجة وثلاثين دقيقة، فدائرة البروج المحاذية للمدار الإنتقالي تميل عن المعدل للنهار المحاذي للإستواء الأرضي بهذا المقدار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فيقطع أحدهما الآخر في نقطتين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وعندهما يتساوي الليل والنهار ويسميان بالإعتدالين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فبأحدهما يبدء الربيع و بالآخر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يكون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تقويم غريغوري</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اليوم الأول من الفروردین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تقويم الشمسي الجلالي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حين دخول الشمس في برج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الإعتدال الخريفي فهو يقع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سبتمبر أي الأول من المهر، حين تدخل الشمس في برج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الإعتدالين تكون الشمس مسامتة لصفحة الإستواء متعامدتا على صفحةالأفق الحسي لمن قام على الإستواء حين الظهر وعند زوال الشمس، فحين ذاك يكون الشاخص المنصوب على الإستواء عديم الظل، لأنه حينئذ يقع مركز الأرض ومركز </w:t>
      </w:r>
    </w:p>
    <w:p>
      <w:pPr>
        <w:pStyle w:val="BookText"/>
        <w:rPr/>
      </w:pPr>
      <w:r>
        <w:rPr>
          <w:rFonts w:ascii="IRNazanin" w:hAnsi="IRNazanin" w:eastAsia="IRNazanin"/>
          <w:color w:val="111111"/>
          <w:sz w:val="28"/>
          <w:sz w:val="28"/>
          <w:szCs w:val="28"/>
          <w:rtl w:val="true"/>
          <w:lang w:bidi="fa-IR"/>
        </w:rPr>
        <w:t>الشمس ورأسي الشاخص في امتداد واحد، على 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يكون الخط الفاصل بين الليل والنهار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بخط الغلس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متعامدا على الإستواء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والمتداول في التعبير عن هذه الحالة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الشمس تكون متعامدة على الإستواء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من بعد ذلك يتغير العرض المتعامد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زائلة عن الإعتدال الربيعي سائرة نحو الإعتدال الخريفي، يكون العرض المتعامد عليه في النصف الشمالي، ثم من بعد الخريفي تتعامد على الأعراض الجنوبية حتى ينتهي الأمر إلى الإعتدال الربيعي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مدار رأس السرطان آخر عرض تتعامد عليه الشمس في النصف الشمالي،وهذا إذ تدخل الشمس في برج السرطان، فحين ذاك يكون أطول الأيام في النصف الشمالي ومبتدأ للصيف بالنسبة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فتسمى بالإنقلاب الصيفي، إذ منبعدها تتراجع الأحوال وتقصر الأيام حتى يتساوى الليل والنهار في الإعتدال الخريفي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تعامدت الشمس على مدار رأس الجدي في النصف الجنوبي، فذاک پسمى بالإنقلاب الشتائي إذ يبتداء به الشتاء بالنسبة للنصف الشمالي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الإشعاع العمودي و تحصیل جهة القبلة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السير العرضي للشمس في منطقة البروج، وعن أن الشمس تكون متعامدتا على الإستواء في الإعتدالين وعلى رأس السرطان في الإنقلاب الصيفي وعلى رأس الجدي في الانقلاب الشتائي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الرائع أن بيت الله الحرام، الكعبة واقعة في مسيرة الإشعاع المتعامد الشمسي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الشمس قد تكون متعامدة على العرض الشمالي المرقم </w:t>
      </w:r>
    </w:p>
    <w:p>
      <w:pPr>
        <w:pStyle w:val="BookText"/>
        <w:rPr/>
      </w:pPr>
      <w:r>
        <w:rPr>
          <w:rFonts w:ascii="Amiri" w:hAnsi="Amiri" w:eastAsia="Amiri" w:cs="Amiri"/>
          <w:color w:val="111111"/>
          <w:sz w:val="28"/>
          <w:sz w:val="28"/>
          <w:szCs w:val="28"/>
          <w:rtl w:val="true"/>
          <w:lang w:bidi="ar-SA"/>
        </w:rPr>
        <w:t>بإحدى وعشرين درجة</w:t>
      </w:r>
      <w:r>
        <w:rPr>
          <w:rStyle w:val="FootnoteAnchor"/>
          <w:rtl w:val="true"/>
        </w:rPr>
        <w:footnoteReference w:id="82"/>
      </w:r>
      <w:r>
        <w:rPr>
          <w:rFonts w:ascii="Amiri" w:hAnsi="Amiri" w:eastAsia="Amiri" w:cs="Amiri"/>
          <w:color w:val="111111"/>
          <w:sz w:val="28"/>
          <w:sz w:val="28"/>
          <w:szCs w:val="28"/>
          <w:rtl w:val="true"/>
          <w:lang w:bidi="ar-SA"/>
        </w:rPr>
        <w:t>وهي عرض الكعبة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مرتين بالسنة، إحديها بعد الخروج عن الإعتدال الربيعي والآخر عند الرجوع عن الإنقلاب الصيفي وقبل الوصول إلى الإعتدال الخريفي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في اليوم السابع من الجوزاء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خرداد</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والثاني في اليوم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برج السرطان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تیرماه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دقيقة بتوقيت غرينتش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الشمس متعامدتا على الكعبة بالضبط، في اليومين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يفيد في تعيين القبلة لكل بلد يعيش في نهاره حين الظهر بتوقيت مكةالمكرمة، شاليا كان أو جنوبيا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كانت الشمس محاذية للكعبة متعامدة عليها، فتكون متمايلة عن باقي البلاد، وبالتالي يكون الشخص المنصوب في غير مكة ذي ظل والقبلة تكون على خلاف الظل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الخبير الخريط للفت، الأستاذ حسن زاده الآملي دامرظله عن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الشمس تمر بسمت رأس أهل مكة في زمان وصولها إلى دائرة نصف نهارها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سنة شمسية مرتين، تنعدم ظل الشاخص والأشخاص حينئذ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حين كون الشمس في الدرجة الثامنة من الجوزاء والأخرى في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الدرجة الثالثة والعشرين من السرطان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وذلك لأن ميل الشمس عن معدل النهار في هاتين الدرجتين كان بقدر عرض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موضع شاليا كان أو جنوبيا، كان عرضه أقل من الميل الكلي، تمر الشمس على سمت رأس أهلها في الدورة مرتين، وينعدم ظل المقياس المنصوب على سطح الآفاق التي عرضها على مقدار میل الشمس وتمر الشمس بسمت رأسها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بیان؛ في حركة الشمس</w:t>
      </w:r>
    </w:p>
    <w:p>
      <w:pPr>
        <w:pStyle w:val="BookText"/>
        <w:rPr/>
      </w:pPr>
      <w:r>
        <w:rPr>
          <w:rFonts w:ascii="Amiri" w:hAnsi="Amiri" w:eastAsia="Amiri" w:cs="Amiri"/>
          <w:color w:val="111111"/>
          <w:sz w:val="28"/>
          <w:sz w:val="28"/>
          <w:szCs w:val="28"/>
          <w:rtl w:val="true"/>
          <w:lang w:bidi="ar-SA"/>
        </w:rPr>
        <w:t>لما انتهينا عن البحث حول مسيرة الشمس حسب ما يراه الناظر الأرضي، فلا يخلو عن فائدة لو قلنا بأن الشمس مضافا إلى حركتها الوضعية، أيضا ذات حركة إنتقالية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مع جميع النظام الشمسي تدور حول مركز مجرة درب التبانة</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اللبني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أضف إلى ذلك، الحركة التقديمية للمجموعة الشمسية بأجمعها إلى جانب الصورة الفلكية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الجائي على ركبتيه</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هما المحتملان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وَالشَّمسُ تَجري لِمُسْتَقَرٍ لَها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فنسب الجري إلى نفس الشمس، نسبة ظاهرة في الإسناد الحقيقي، وفقا للأصل في الإسنادات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تلائم الحركة الوضعية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أكد ذلك بقوله تعالی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خَلَقَ اللَّيلَ وَالنَّهارَ وَالشَّمسُ وَالقَمَرِ كُلَّ في فَلَكٍ يُسَبِّحُونَ</w:t>
      </w:r>
      <w:r>
        <w:rPr>
          <w:rStyle w:val="FootnoteAnchor"/>
          <w:rtl w:val="true"/>
        </w:rPr>
        <w:footnoteReference w:id="89"/>
      </w:r>
      <w:bookmarkStart w:id="82" w:name="pg7912_58615"/>
    </w:p>
    <w:p>
      <w:pPr>
        <w:pStyle w:val="Heading5"/>
        <w:numPr>
          <w:ilvl w:val="4"/>
          <w:numId w:val="1"/>
        </w:numPr>
        <w:rPr/>
      </w:pPr>
      <w:bookmarkStart w:id="83" w:name="__RefHeading___Toc6250028_1051229030"/>
      <w:bookmarkStart w:id="84" w:name="_Toc28"/>
      <w:bookmarkEnd w:id="82"/>
      <w:bookmarkEnd w:id="83"/>
      <w:r>
        <w:rPr>
          <w:rtl w:val="true"/>
        </w:rPr>
        <w:t>مسيرة القمر في السماء وموقعه من الأرض</w:t>
      </w:r>
      <w:bookmarkEnd w:id="84"/>
    </w:p>
    <w:p>
      <w:pPr>
        <w:pStyle w:val="BookText"/>
        <w:rPr/>
      </w:pPr>
      <w:r>
        <w:rPr>
          <w:rFonts w:ascii="Amiri" w:hAnsi="Amiri" w:eastAsia="Amiri" w:cs="Amiri"/>
          <w:color w:val="111111"/>
          <w:sz w:val="28"/>
          <w:sz w:val="28"/>
          <w:szCs w:val="28"/>
          <w:rtl w:val="true"/>
          <w:lang w:bidi="ar-SA"/>
        </w:rPr>
        <w:t xml:space="preserve">كما أن الشمس تكون في كل فترة ما بين الأرض وأحد البروج الفلكية، فهكذا القمر، في دورانه حول الأرض يقع حائلا بينها وأحد تلك البروج، فيدخل في برج بعد برج، وكل برج يتسع بمقدار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يقابل برج الحمل وأخرى الثور وهكذا إلى أن يدخل في برج العقرب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واقع في برج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محاذيا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للقمر أيضا مواقع مختلفة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وموقعه من نصفي الشمالية والجنوبية للأرض، دائما يعكس موقع الشمس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فمتي تكون الشمس متعامدة على النصف الشمالي، يكون القمر محاذيا للأعراض 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ميل الشمس إلى الجنوب يمر القمر المدارات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فالقمر يجري عقيب مجري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أحد الإحتمالات التفسيرية في قوله تعالی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وَضُحَاهَا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وَالْقَمَرِ إِذَا تَلَاهَا</w:t>
      </w:r>
      <w:r>
        <w:rPr>
          <w:rStyle w:val="FootnoteAnchor"/>
          <w:rtl w:val="true"/>
        </w:rPr>
        <w:footnoteReference w:id="90"/>
      </w:r>
      <w:bookmarkStart w:id="85" w:name="pg7912_58616"/>
    </w:p>
    <w:p>
      <w:pPr>
        <w:pStyle w:val="Heading5"/>
        <w:numPr>
          <w:ilvl w:val="4"/>
          <w:numId w:val="1"/>
        </w:numPr>
        <w:rPr/>
      </w:pPr>
      <w:bookmarkStart w:id="86" w:name="__RefHeading___Toc6250030_1051229030"/>
      <w:bookmarkStart w:id="87" w:name="_Toc29"/>
      <w:bookmarkEnd w:id="85"/>
      <w:bookmarkEnd w:id="86"/>
      <w:r>
        <w:rPr>
          <w:rtl w:val="true"/>
        </w:rPr>
        <w:t>خاتمة</w:t>
      </w:r>
      <w:bookmarkEnd w:id="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ما أردنا تقديمه من الآيات والروايات والنكات الحيوية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لنا أن القرآن الكريم وإن علق بعض الأحكام على تحقق الشهور لكن غاية ما تكلم عن الشهر والهلال، تكلم عن حكمة التي يترتب على وجوده دون علته الثبوتية أو الإثباتية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فيبقي السؤال عن أنه كيف يستكشف عن تحقق الشهر؟ وهذا إما لأنه مما يجب فيه الرجوع إلى سنة النبي وعترته الطاهرة عليه وعلیهم الصلاة والسلام ، وإما لأنه أمر بين معروف لدى العرف غني عن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مفهوم الشهر ليس مما حدث في لسان الشارع ولا عند المتشرعين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أيضا أنه ليس مما أسس الشرع فيه أساسا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في الشرع كما هو عليه في العرف، أمضاه الشارع على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وتلي المباحث الفقهية حول هذا المهم مشروحا</w:t>
      </w:r>
      <w:r>
        <w:rPr>
          <w:rFonts w:eastAsia="IRNazanin" w:cs="IRNazanin"/>
          <w:color w:val="111111"/>
          <w:sz w:val="28"/>
          <w:szCs w:val="28"/>
          <w:rtl w:val="true"/>
          <w:lang w:bidi="fa-IR"/>
        </w:rPr>
        <w:t xml:space="preserve">. </w:t>
      </w:r>
      <w:bookmarkStart w:id="88" w:name="pg7912_58617"/>
    </w:p>
    <w:p>
      <w:pPr>
        <w:pStyle w:val="Heading3"/>
        <w:numPr>
          <w:ilvl w:val="2"/>
          <w:numId w:val="1"/>
        </w:numPr>
        <w:rPr/>
      </w:pPr>
      <w:bookmarkStart w:id="89" w:name="__RefHeading___Toc6250032_1051229030"/>
      <w:bookmarkStart w:id="90" w:name="_Toc30"/>
      <w:bookmarkEnd w:id="88"/>
      <w:bookmarkEnd w:id="89"/>
      <w:r>
        <w:rPr>
          <w:rtl w:val="true"/>
        </w:rPr>
        <w:t>الباب الثاني</w:t>
      </w:r>
      <w:r>
        <w:rPr>
          <w:rtl w:val="true"/>
        </w:rPr>
        <w:t>:</w:t>
      </w:r>
      <w:r>
        <w:rPr>
          <w:rtl w:val="true"/>
        </w:rPr>
        <w:t>الأبحاث الفقهية</w:t>
      </w:r>
      <w:bookmarkEnd w:id="9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 w:name="__RefHeading___Toc6250034_1051229030"/>
      <w:bookmarkStart w:id="92" w:name="_Toc31"/>
      <w:bookmarkEnd w:id="91"/>
      <w:r>
        <w:rPr>
          <w:rtl w:val="true"/>
        </w:rPr>
        <w:t>اشارة</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7912_58619"/>
      <w:bookmarkStart w:id="94" w:name="pg7912_58619"/>
      <w:bookmarkEnd w:id="94"/>
    </w:p>
    <w:p>
      <w:pPr>
        <w:pStyle w:val="BookText"/>
        <w:rPr/>
      </w:pPr>
      <w:bookmarkStart w:id="95" w:name="pg7912_58619"/>
      <w:bookmarkEnd w:id="95"/>
      <w:r>
        <w:rPr>
          <w:rFonts w:ascii="Amiri" w:hAnsi="Amiri" w:eastAsia="Amiri" w:cs="Amiri"/>
          <w:color w:val="111111"/>
          <w:sz w:val="28"/>
          <w:sz w:val="28"/>
          <w:szCs w:val="28"/>
          <w:rtl w:val="true"/>
          <w:lang w:bidi="ar-SA"/>
        </w:rPr>
        <w:t>الأبحاث الفقهية</w:t>
      </w:r>
    </w:p>
    <w:p>
      <w:pPr>
        <w:pStyle w:val="Heading4"/>
        <w:numPr>
          <w:ilvl w:val="3"/>
          <w:numId w:val="1"/>
        </w:numPr>
        <w:rPr/>
      </w:pPr>
      <w:bookmarkStart w:id="96" w:name="__RefHeading___Toc6250036_1051229030"/>
      <w:bookmarkStart w:id="97" w:name="_Toc32"/>
      <w:bookmarkEnd w:id="96"/>
      <w:r>
        <w:rPr>
          <w:rtl w:val="true"/>
        </w:rPr>
        <w:t>المدخل</w:t>
      </w:r>
      <w:bookmarkEnd w:id="97"/>
    </w:p>
    <w:p>
      <w:pPr>
        <w:pStyle w:val="BookText"/>
        <w:rPr/>
      </w:pPr>
      <w:r>
        <w:rPr>
          <w:rFonts w:ascii="Amiri" w:hAnsi="Amiri" w:eastAsia="Amiri" w:cs="Amiri"/>
          <w:color w:val="111111"/>
          <w:sz w:val="28"/>
          <w:sz w:val="28"/>
          <w:szCs w:val="28"/>
          <w:rtl w:val="true"/>
          <w:lang w:bidi="ar-SA"/>
        </w:rPr>
        <w:t>بعد تمهيد المقدمات في الفصل الأول، فنشرع في الفصل الثاني بتقرير البحوث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أبحاث مهمة فقهية حول الشهر والهلال، أهمها في أنه بماذا يتحقق الشهر ثبوتا وبماذا يعلم إثباتا؟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ونبحث إن شاء الله تعالی عن أنه بماذا يتجدد الشهر عند الشارع ثبوتا؟ ثم نبحث عن تلك الفروعات الإثباتية وبعض المستحدثات المتقاربة إليها، کاعتبار الرؤية بالعين المسلحة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ونتبع في الترتيب ما هو دأب الفقهاء قدس سرهم قديما وحديثا، عامة وخاصة؛ لا ما رتب عليه البحث في بعض الكتب والتحقيقات الموسعة، التي مع اشتمالها على الفوائد الثمينة، تكون بعيدة عن الترتيب الطبيعي والمنطقي</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فإن الترتيب الطبيعي يقتضي البدأ من الجذور ثم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نشرع البحث عن دور الهلال في ثبوت الشهر، ثم نتابع عن بعض الفروعات المهمة المعلقة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وقبل الفحص عا هو الصواب في الفروعات المعلقة على الشهر، فليحسن أن نبدأ البحث عن نفس الشهر وعن أنه بماذا يتحقق الشهر ثبوتا؟ ولا ريب أنا لو قدرنا أن نظفر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 على ما هو عند الشارع البارئ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نعم العون النا على التطرق إلى تكاليفنا الشرعية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المسألة هذه، مما لا توجد بحيازها في كلمات الفقها، بل هي مبحوثة عنهافي حوايا البحث عن مسألة أخرى وهي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ثبت الشهر في بلد، هل يكفي عن الإستهلال في سائر البلاد على الإطلاق، أو تختص الكفايةبالمشتركات في الأفق، أو تعمها وما تشترك مع بلد الرؤية في بعض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فنتابع عن هذه الثانية، لكي تصل إلى تلك المسألة إن شاء الله تعالی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وجدير بالذكر أنه حسب التتبع المعمولة ما في البحث، ما زالت مسألة الكفاية أيضا مسكوتة عنها عند الفقها حتى أصبحت مذكورة في الكتب منذ زمن الشيخ الطوسي قذس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ب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كانوا يفتون بأن لكل بلد حكمه المختص به وأنه لا تكفي الرؤية الواقعة في بلد للحكم بتجدد الشهر في بلدة أخرى، إلا مع تقاربها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هذا الحكم مشتهرا بينهم حتى وصل الدور إلى زمن الشيخ جمال الدين، حسن بن يوسف بن على بن المطهر، المشتهر بالعلامة الحلي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با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قدر اطلاعي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أفتى بالكفاية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وتقفاه معظم من جاء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 فيه بعض آخر، وتردد واحتاط بعض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معركة للآراء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كل للاستجواب عنها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رطب ولا يابس ذا صلة بالمسألة إلا تشبثوا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نحن بصدده من حقيقة الشهر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فبحثوا عن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الأرض مسطحة أم كروية؟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على الكروية، هل القدر المسكون منها، يكون ذا سعة تؤثر في اختلاف مرئى البلاد من السماء؟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يمكن لنا القطع بطول البلاد وعرضها، وهل يمكن لنا القطع بموقع القمر عن الشمس والأرض بالضبط، وهل يمكن لنا إحصاء جميع الملازمات التكوينية المؤثرة في إمكان الرؤية وعدمها، على نحو نقطع بإمكان الرؤية في بلد وعدمه في الآخر، أو لا يمكننا إلا الظن؟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الاعتماد على قول الهيويين في إحدى هذه الأمور؟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هو تعريف الشهر؟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ابتناء التكليف على الرؤية نفسها أم على جواز الرؤية؟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الرؤية أم جوازها في إثبات الشهر، هل يكون أخذا موضوعيا أم طريقيا؟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الأساس، هل يكون مبنى الصوم والفطر على مواجهة البلد بخصوصه للهلال، أم على خروج القمر من المحاق، بالنسبة إلى الكرة كلها، مع قطع النظر عن نسبة البلاد إليها؟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كان لرؤية الهلال في سماء نفس البلدة أو ما يقرب منها دورا في تجدد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مقدار القرب والبعد الذي يحكم معه بالكفاية؟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الرؤية في البلد الشرقي البعيد، تكفي عن الغربي، وهل يكفي الغربي عن الشرقي؟ </w:t>
      </w:r>
    </w:p>
    <w:p>
      <w:pPr>
        <w:pStyle w:val="BookText"/>
        <w:rPr/>
      </w:pPr>
      <w:r>
        <w:rPr>
          <w:rFonts w:ascii="IRNazanin" w:hAnsi="IRNazanin" w:eastAsia="IRNazanin"/>
          <w:color w:val="111111"/>
          <w:sz w:val="28"/>
          <w:sz w:val="28"/>
          <w:szCs w:val="28"/>
          <w:rtl w:val="true"/>
          <w:lang w:bidi="fa-IR"/>
        </w:rPr>
        <w:t>وأما مستندهم في هذه كلها، مضافا إلى المباحث العلمية التجريبية، أدلة ومؤیدات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والظواهر، العمومات منها والمطلقات،ثم الملازمات الواقعة بين غير ما نحن فيه وبينه؛ وأيضا قد يستدل بسكوت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فيتنازعون في أنه هل المطلقات منصرفة عن إطلاقهاوهل التلازمات المدعاة ما بين الروايات والمدعيات تكون ثابتة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الإجماع والشهرة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العرف وسيرة العقلا وسيرة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ومذاق الشارع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الأصل </w:t>
      </w:r>
      <w:bookmarkStart w:id="98" w:name="pg7912_58623"/>
    </w:p>
    <w:p>
      <w:pPr>
        <w:pStyle w:val="Heading4"/>
        <w:numPr>
          <w:ilvl w:val="3"/>
          <w:numId w:val="1"/>
        </w:numPr>
        <w:rPr/>
      </w:pPr>
      <w:bookmarkStart w:id="99" w:name="__RefHeading___Toc6250038_1051229030"/>
      <w:bookmarkStart w:id="100" w:name="_Toc33"/>
      <w:bookmarkEnd w:id="98"/>
      <w:bookmarkEnd w:id="99"/>
      <w:r>
        <w:rPr>
          <w:rtl w:val="true"/>
        </w:rPr>
        <w:t>الفصل الأول</w:t>
      </w:r>
      <w:r>
        <w:rPr>
          <w:rtl w:val="true"/>
        </w:rPr>
        <w:t xml:space="preserve">: </w:t>
      </w:r>
      <w:r>
        <w:rPr>
          <w:rtl w:val="true"/>
        </w:rPr>
        <w:t>الأقوال في المسألة</w:t>
      </w:r>
      <w:r>
        <w:rPr>
          <w:rtl w:val="true"/>
        </w:rPr>
        <w:t>:</w:t>
      </w:r>
      <w:bookmarkEnd w:id="100"/>
    </w:p>
    <w:p>
      <w:pPr>
        <w:pStyle w:val="Heading5"/>
        <w:numPr>
          <w:ilvl w:val="4"/>
          <w:numId w:val="1"/>
        </w:numPr>
        <w:rPr/>
      </w:pPr>
      <w:bookmarkStart w:id="101" w:name="__RefHeading___Toc6250040_1051229030"/>
      <w:bookmarkStart w:id="102" w:name="_Toc34"/>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اعلم أن في المسألة أقوال</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6250042_1051229030"/>
      <w:bookmarkStart w:id="104" w:name="_Toc35"/>
      <w:bookmarkEnd w:id="103"/>
      <w:r>
        <w:rPr>
          <w:rtl w:val="true"/>
        </w:rPr>
        <w:t>أ</w:t>
      </w:r>
      <w:r>
        <w:rPr>
          <w:rtl w:val="true"/>
        </w:rPr>
        <w:t xml:space="preserve">: </w:t>
      </w:r>
      <w:r>
        <w:rPr>
          <w:rtl w:val="true"/>
        </w:rPr>
        <w:t>الرؤية البلدية</w:t>
      </w:r>
      <w:bookmarkEnd w:id="104"/>
    </w:p>
    <w:p>
      <w:pPr>
        <w:pStyle w:val="BookText"/>
        <w:rPr/>
      </w:pPr>
      <w:r>
        <w:rPr>
          <w:rFonts w:ascii="Amiri" w:hAnsi="Amiri" w:eastAsia="Amiri" w:cs="Amiri"/>
          <w:color w:val="111111"/>
          <w:sz w:val="28"/>
          <w:sz w:val="28"/>
          <w:szCs w:val="28"/>
          <w:rtl w:val="true"/>
          <w:lang w:bidi="ar-SA"/>
        </w:rPr>
        <w:t>يثبت الشهر برؤية الهلال لبلد الرؤية، دون باقي البلاد، القريبة منها أو البعيدة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قول لبعض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اَلْعُلَمَاءُ فِي ذَلِكَ عَلَى مَذَاهِب أَحَدُهَا لِأَهْلِ كُلِّ بَلَدٍ رُؤيَتُهُم وفي صَحِيحُ مُسْلِمٍ مِن حَديثِ بنِ عَبَّاسٍ ما يَشْهَدُ لَهُ وحْكَاهُ بنُ المُنْذِرِ عن عِكرِمَةَ والْقَاسِمِ وَسَايِلٌ وإِسْحاقُ وحُكَّاهُ التِّرْمِذِيُّ عَنْ أهْلِ العِلمِ ولَحَكَ سِواهُ وَ حَكَاهُ الماوِردِيُّ وَجْهاً لِلشَّافِعِيَّةِ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 قَدْ قَالَ شُيُوخُنَا إِذَا كَانَتْ رُؤْيَةُ الْهِلاَلِيِّ ظَاهِرَةً قَاطِعَةً بِمَوْضِعٍ ثُمَّ نُقِلَ إلى غَيْرِهِمْ بِشَهَادَةِ اِثْنَيْنِ لَزِمَهُمُ اَلصَّوْمُ وَقَال بن الماجشوني لاَ يُلْزِمُهُمْ بِالشَّهَادَةِ إِلاَّ لِأَهْلِ اَلْبَلَدِ اَلَّذِي ثَبَتَتْ فِيهِ اَلشَّهَادَةُ إِلاَّ أَنْ يَثبُتَ عِندَ الإِمَامِ الأَعظَمِ فَيَلْزَمُ النَّاسَ كُلَّهُمْ لِأَنَّ الْبِلادَ فِي حَقِّهِ كَالْبَلَدِ الْوَاحِدِ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وهو ظاهر قول شيخنا المفيد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ب</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فالهلال علامة الشهر، وبه وجبت العبادة في الصيام والإفطار والحج وسائر ما يتعلق بالشهور على أهل الشرع، وربما خفي لعارض أو استتر عن أهل مصر لعلة وظهر لغير أهل ذلك المصر، ولكن الفرض إنما يتعلق على العباد به، إذ هو العلم دون غيره</w:t>
      </w:r>
      <w:r>
        <w:rPr>
          <w:rFonts w:eastAsia="Amiri" w:cs="Amiri" w:ascii="Amiri" w:hAnsi="Amiri"/>
          <w:color w:val="111111"/>
          <w:sz w:val="28"/>
          <w:szCs w:val="28"/>
          <w:rtl w:val="true"/>
          <w:lang w:bidi="ar-SA"/>
        </w:rPr>
        <w:t>.</w:t>
      </w:r>
      <w:r>
        <w:rPr>
          <w:rStyle w:val="FootnoteAnchor"/>
          <w:rtl w:val="true"/>
        </w:rPr>
        <w:footnoteReference w:id="93"/>
      </w:r>
      <w:bookmarkStart w:id="105" w:name="pg7912_58624"/>
    </w:p>
    <w:p>
      <w:pPr>
        <w:pStyle w:val="Heading5"/>
        <w:numPr>
          <w:ilvl w:val="4"/>
          <w:numId w:val="1"/>
        </w:numPr>
        <w:rPr/>
      </w:pPr>
      <w:bookmarkStart w:id="106" w:name="__RefHeading___Toc6250044_1051229030"/>
      <w:bookmarkStart w:id="107" w:name="_Toc36"/>
      <w:bookmarkEnd w:id="105"/>
      <w:bookmarkEnd w:id="106"/>
      <w:r>
        <w:rPr>
          <w:rtl w:val="true"/>
        </w:rPr>
        <w:t>ب</w:t>
      </w:r>
      <w:r>
        <w:rPr>
          <w:rtl w:val="true"/>
        </w:rPr>
        <w:t xml:space="preserve">: </w:t>
      </w:r>
      <w:r>
        <w:rPr>
          <w:rtl w:val="true"/>
        </w:rPr>
        <w:t>اشتراط الإشتراك في الأفق</w:t>
      </w:r>
      <w:bookmarkEnd w:id="107"/>
    </w:p>
    <w:p>
      <w:pPr>
        <w:pStyle w:val="BookText"/>
        <w:rPr/>
      </w:pPr>
      <w:r>
        <w:rPr>
          <w:rFonts w:ascii="Amiri" w:hAnsi="Amiri" w:eastAsia="Amiri" w:cs="Amiri"/>
          <w:color w:val="111111"/>
          <w:sz w:val="28"/>
          <w:sz w:val="28"/>
          <w:szCs w:val="28"/>
          <w:rtl w:val="true"/>
          <w:lang w:bidi="ar-SA"/>
        </w:rPr>
        <w:t>وهو المشهور لدى القدماء، فعندهم يتحقق الشهر ويتجدد برؤية الهلال، فاذا ثبت الشهر في بلد، يكفي له ولما يشترك معه في الأفق، ويعبر عن هذا القول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الإتفاق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يجب العمل بالرؤية لأن ذلك يختلف بحسب اختلاف المطالع والعروض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لم ير الهلال في البلد ورئي خارج البلد على ما بيناه، وجب العمل به إذا كان البلدان التي رئي فيها متقاربة، بحيث لو كانت السماء مضحية والموانع مرتفعة الرأي في ذلك البلد أيضا لاتفاق عروضها وتقاربها، مثل بغداد وأوسط والكوفة وتكریت والموصل فأما إذا بعدت البلاد مثل بغداد و خراسان، وبغداد ومصرفإن لكل بلد حكم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على أهل بلير العمل بما رآه أهل البلد الآخر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قطب الدين محمد بن حسين الكيدري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ومتی لم ير في البلد ورئي في بلد آخر أو في البراري وجب العمل به إذا كان البلد الذي رئي فيه بحيث لو كانت السماء مصحية والموانع مرتفعة لرئي في الموضعين معا لتقاربهما، وأما إذا بعدت فلكل بلد حكم نفسه، ولا يجب على أهل أحدهما العمل بها رئي في الآخر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المحقق الحلي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العلم بأنه متى أهل في بلد يعلم أنه مع ارتفاع المانع يجب أن يرى في الآخر، كانت الرؤية فيه رؤية لذلك الآخر</w:t>
      </w:r>
      <w:r>
        <w:rPr>
          <w:rFonts w:eastAsia="Amiri" w:cs="Amiri" w:ascii="Amiri" w:hAnsi="Amiri"/>
          <w:color w:val="111111"/>
          <w:sz w:val="28"/>
          <w:szCs w:val="28"/>
          <w:rtl w:val="true"/>
          <w:lang w:bidi="ar-SA"/>
        </w:rPr>
        <w:t>.</w:t>
      </w:r>
      <w:r>
        <w:rPr>
          <w:rStyle w:val="FootnoteAnchor"/>
          <w:rtl w:val="true"/>
        </w:rPr>
        <w:footnoteReference w:id="96"/>
      </w:r>
      <w:bookmarkStart w:id="108" w:name="pg7912_58625"/>
    </w:p>
    <w:p>
      <w:pPr>
        <w:pStyle w:val="Heading5"/>
        <w:numPr>
          <w:ilvl w:val="4"/>
          <w:numId w:val="1"/>
        </w:numPr>
        <w:rPr/>
      </w:pPr>
      <w:bookmarkStart w:id="109" w:name="__RefHeading___Toc6250046_1051229030"/>
      <w:bookmarkStart w:id="110" w:name="_Toc37"/>
      <w:bookmarkEnd w:id="108"/>
      <w:bookmarkEnd w:id="109"/>
      <w:r>
        <w:rPr>
          <w:rtl w:val="true"/>
        </w:rPr>
        <w:t xml:space="preserve">ج </w:t>
      </w:r>
      <w:r>
        <w:rPr>
          <w:rtl w:val="true"/>
        </w:rPr>
        <w:t xml:space="preserve">: </w:t>
      </w:r>
      <w:r>
        <w:rPr>
          <w:rtl w:val="true"/>
        </w:rPr>
        <w:t>الرؤية في البلد المتقاربة عرفا</w:t>
      </w:r>
      <w:bookmarkEnd w:id="110"/>
    </w:p>
    <w:p>
      <w:pPr>
        <w:pStyle w:val="BookText"/>
        <w:rPr/>
      </w:pPr>
      <w:r>
        <w:rPr>
          <w:rFonts w:ascii="Amiri" w:hAnsi="Amiri" w:eastAsia="Amiri" w:cs="Amiri"/>
          <w:color w:val="111111"/>
          <w:sz w:val="28"/>
          <w:sz w:val="28"/>
          <w:szCs w:val="28"/>
          <w:rtl w:val="true"/>
          <w:lang w:bidi="ar-SA"/>
        </w:rPr>
        <w:t>يثبت الشهر بالرؤية الواقعة في بلد المكلف ومتقارباته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في القرب والبعد هو العرف، فإنه يحكم بالقرب ولو مع اختلاف يسير في الآفاق، كما قديحكم بالبعد بين البلدين الواقعين على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محمد الشيرازي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إشكال في وحدة حكم البلاد المتقاربة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المعلوم أن میزان تقارب البلاد وتباعدها ليس الحدود السياسية المصطنعة، ولا اتحاد اللغة والعرق ونحوها، بل التقارب العرفي، كالنجف والحلة وبغداد، أو كم وطهران وهكذا، وإن اختلف الطلوع والغروب في الجملة كعشر دقائق وما أشبه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هنا يعلم أنه يمكن اختلاف البلدين القريبين في الهلال وعدمه، فيما إذا كان أحدهما تابعا لبلد رؤي فيه، والآخر تابعا لبلد لم ير فيه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لو بنينا عليه، فطهران قريب من القم وبعيد عن زنجان، كما أن قزوین قريب من زنجان وبعيد عن 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فبرؤية الهلال في القم يثبت الشهر في طهران ولا في قزوين، مع أنه أيضا قريب من طهران، إذ أنه بعيد عن القم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تابع لطهران و زنجان دون القم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5"/>
        <w:numPr>
          <w:ilvl w:val="4"/>
          <w:numId w:val="1"/>
        </w:numPr>
        <w:rPr/>
      </w:pPr>
      <w:bookmarkStart w:id="111" w:name="__RefHeading___Toc6250048_1051229030"/>
      <w:bookmarkStart w:id="112" w:name="_Toc38"/>
      <w:bookmarkEnd w:id="111"/>
      <w:r>
        <w:rPr>
          <w:rtl w:val="true"/>
        </w:rPr>
        <w:t>د</w:t>
      </w:r>
      <w:r>
        <w:rPr>
          <w:rtl w:val="true"/>
        </w:rPr>
        <w:t xml:space="preserve">: </w:t>
      </w:r>
      <w:r>
        <w:rPr>
          <w:rtl w:val="true"/>
        </w:rPr>
        <w:t>القريب بأخرى المناطات</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افتى من العامة بكفاية الرؤية في بلدة عما يقربها، اختلف مع الآخرين في تفسير القرب، وجعلوا للقرب مضافا إلى الإشتراك في الأفق أخرى من المناطات</w:t>
      </w:r>
      <w:r>
        <w:rPr>
          <w:rFonts w:eastAsia="Amiri" w:cs="Amiri" w:ascii="Amiri" w:hAnsi="Amiri"/>
          <w:color w:val="111111"/>
          <w:sz w:val="28"/>
          <w:szCs w:val="28"/>
          <w:rtl w:val="true"/>
          <w:lang w:bidi="ar-SA"/>
        </w:rPr>
        <w:t xml:space="preserve">. </w:t>
      </w:r>
      <w:bookmarkStart w:id="113" w:name="pg7912_58626"/>
    </w:p>
    <w:p>
      <w:pPr>
        <w:pStyle w:val="BookText"/>
        <w:rPr/>
      </w:pPr>
      <w:bookmarkEnd w:id="113"/>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ضَبْطِ الْبَعِيرِ أوجهُ أحَدُها اِخْتِلاَفُ اَلْمَطَالِعِ قَطَعَ بِهِ العِراقيونَ وَالصَّيدَلانِيُّ وصَحَّحَهُ النُّوويُّ في الرَّوضَةِ وشَرَحِ الْمُهَذَّبِ ثانِيها مُسافَةُ الْقَصْرِ قُطَعَ بِهِ الإمامُ والْبَغوِيُّ وصَحَّحَهُ الرَّافِعيُّ في الصَّغِيرِ والنَّوَوِي في شَرحِ مُسْلِمٍ ثَالِثُهَا اِخْتِلاَفُ اَلْأَقَالِيمِ رَابِعُهَا حَكَاهُ اَلسرَخْسِيُّ فَقَالَ يَلزَمُ كُلَّ بَلَدٍ لاَ يَتَصَوَّرُ خَفَاؤُهُ عَنْهُمْ بِلاَ عَارِضٍ دُونَ غَيْرِهِمْ خَامِسُهَا قَوْلُ بْنُ الماجشون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خارج عن المقسم إذ القائل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بعدم سراية حكم بلد إلى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لا يختلف عن الأول إلا في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وسنزيد الكلام فيها عند البحث عن مسألة القرب والبعد، إن شاء الله تعالی</w:t>
      </w:r>
      <w:r>
        <w:rPr>
          <w:rFonts w:eastAsia="IRNazanin" w:cs="IRNazanin"/>
          <w:color w:val="111111"/>
          <w:sz w:val="28"/>
          <w:szCs w:val="28"/>
          <w:rtl w:val="true"/>
          <w:lang w:bidi="fa-IR"/>
        </w:rPr>
        <w:t>.</w:t>
      </w:r>
    </w:p>
    <w:p>
      <w:pPr>
        <w:pStyle w:val="Heading5"/>
        <w:numPr>
          <w:ilvl w:val="4"/>
          <w:numId w:val="1"/>
        </w:numPr>
        <w:rPr/>
      </w:pPr>
      <w:bookmarkStart w:id="114" w:name="__RefHeading___Toc6250050_1051229030"/>
      <w:bookmarkStart w:id="115" w:name="_Toc39"/>
      <w:bookmarkEnd w:id="114"/>
      <w:r>
        <w:rPr>
          <w:rtl w:val="true"/>
        </w:rPr>
        <w:t>ه</w:t>
      </w:r>
      <w:r>
        <w:rPr>
          <w:rtl w:val="true"/>
        </w:rPr>
        <w:t xml:space="preserve">: </w:t>
      </w:r>
      <w:r>
        <w:rPr>
          <w:rtl w:val="true"/>
        </w:rPr>
        <w:t>كفاية الشرقية عن الغربية مطلقا</w:t>
      </w:r>
      <w:bookmarkEnd w:id="115"/>
    </w:p>
    <w:p>
      <w:pPr>
        <w:pStyle w:val="BookText"/>
        <w:rPr/>
      </w:pPr>
      <w:r>
        <w:rPr>
          <w:rFonts w:ascii="Amiri" w:hAnsi="Amiri" w:eastAsia="Amiri" w:cs="Amiri"/>
          <w:color w:val="111111"/>
          <w:sz w:val="28"/>
          <w:sz w:val="28"/>
          <w:szCs w:val="28"/>
          <w:rtl w:val="true"/>
          <w:lang w:bidi="ar-SA"/>
        </w:rPr>
        <w:t>تكفي الرؤية في بلدة واحدة لإثبات تجدد الشهر بالنسبة إلى جميع البلاد الغربية لها على الإطلاق، وإن لم تشترك معها في جزء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الشهر بالنسبة إلى أي واحدة من البلاد الغربية حين إذ دخلت تلك البلدة الغربية في الليل، من دون حاجة إلى استهلال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احتمله الشهيد الأول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في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ثبوت الهلال في البلاد المغربية برؤيته في البلاد المشرقية وإن تباعدت،اللقطع بالرؤية عند عدم المانع</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ويقول رضا المدني الكاشاني قذس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كفاية الرؤية في البلد البعيد إذا كان شرقيا، وذلك؛ لأن الرؤية في البلد البعيد الشرقي إنها تتحقق قبل الغربي، فلا يحتاج في إثباتها إلى دليل آخر</w:t>
      </w:r>
      <w:r>
        <w:rPr>
          <w:rFonts w:eastAsia="Amiri" w:cs="Amiri" w:ascii="Amiri" w:hAnsi="Amiri"/>
          <w:color w:val="111111"/>
          <w:sz w:val="28"/>
          <w:szCs w:val="28"/>
          <w:rtl w:val="true"/>
          <w:lang w:bidi="ar-SA"/>
        </w:rPr>
        <w:t>.</w:t>
      </w:r>
      <w:r>
        <w:rPr>
          <w:rStyle w:val="FootnoteAnchor"/>
          <w:rtl w:val="true"/>
        </w:rPr>
        <w:footnoteReference w:id="100"/>
      </w:r>
      <w:bookmarkStart w:id="116" w:name="pg7912_58627"/>
    </w:p>
    <w:p>
      <w:pPr>
        <w:pStyle w:val="Heading5"/>
        <w:numPr>
          <w:ilvl w:val="4"/>
          <w:numId w:val="1"/>
        </w:numPr>
        <w:rPr/>
      </w:pPr>
      <w:bookmarkStart w:id="117" w:name="__RefHeading___Toc6250052_1051229030"/>
      <w:bookmarkStart w:id="118" w:name="_Toc40"/>
      <w:bookmarkEnd w:id="116"/>
      <w:bookmarkEnd w:id="117"/>
      <w:r>
        <w:rPr>
          <w:rtl w:val="true"/>
        </w:rPr>
        <w:t>و</w:t>
      </w:r>
      <w:r>
        <w:rPr>
          <w:rtl w:val="true"/>
        </w:rPr>
        <w:t xml:space="preserve">: </w:t>
      </w:r>
      <w:r>
        <w:rPr>
          <w:rtl w:val="true"/>
        </w:rPr>
        <w:t>إثبات الشهر المطلق البلاد دفعة</w:t>
      </w:r>
      <w:bookmarkEnd w:id="118"/>
    </w:p>
    <w:p>
      <w:pPr>
        <w:pStyle w:val="BookText"/>
        <w:rPr/>
      </w:pPr>
      <w:r>
        <w:rPr>
          <w:rFonts w:ascii="Amiri" w:hAnsi="Amiri" w:eastAsia="Amiri" w:cs="Amiri"/>
          <w:color w:val="111111"/>
          <w:sz w:val="28"/>
          <w:sz w:val="28"/>
          <w:szCs w:val="28"/>
          <w:rtl w:val="true"/>
          <w:lang w:bidi="ar-SA"/>
        </w:rPr>
        <w:t>يثبت الشهر المطلق البلاد عند رؤية الهلال في بلد واحد، أي بلد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العلامة الحلي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رغما لإفتائه باشتراط الإشتراك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للمشهور عند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قواعده، قد تحدث في بعض كتبه الآخر عن تمايله إلى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منتهى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رأى الهلال أهل بلد وجب الصوم على جميع الناس، سواء تباعدت البلاد أو تقاربت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نعم؛ هذه بداية وروده في المسألة، ولكنه في خاتمة المطاف سقط عن الجزم وحکم بنوع من التفصيل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إن علم طلوعه في بعض الأصقاع، وعدم طلوعه في بعضها المتباعدة عنه لكرة الأرض، لم يتسا و حكاهما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بدون ذلك فالتساوي هوالحق</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هذا؛ وقال في التحرير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رأى الهلال أهل بلد وجب الصوم على جميع الناس، سواء تباعدت أو تقاربت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قال السيد محمد الموسوي العاملي، صاحب المدارك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العلامة في التذكرة قولا عن بعض علمائنا بأن حكم البلاد كلها واحد، فمتى رئي الهلال في بلد وحكم بأنه أول الشهر كان ذلك الحكم ماضيا في جميع أقطار الأرض، سواء تباعدت البلاد أو تقاربت، اختلفت مطالعها أو لا وإلى هذاالقول ذهب العلامة في المنتهى في أول كلامه</w:t>
      </w:r>
    </w:p>
    <w:p>
      <w:pPr>
        <w:pStyle w:val="BookText"/>
        <w:rPr/>
      </w:pPr>
      <w:r>
        <w:rPr>
          <w:rFonts w:ascii="IRNazanin" w:hAnsi="IRNazanin" w:eastAsia="IRNazanin"/>
          <w:color w:val="111111"/>
          <w:sz w:val="28"/>
          <w:sz w:val="28"/>
          <w:szCs w:val="28"/>
          <w:rtl w:val="true"/>
          <w:lang w:bidi="fa-IR"/>
        </w:rPr>
        <w:t>ثم استجود کلامه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كلامه رحمه الله وهو جيد</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الفيض الكاشاني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با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فرق بين أن يكون ذلك البلد المشهود برؤيته فيه من البلاد القريبة من هذا البلد أو البعيدة منه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الشيخ يوسف البحراني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با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وملخصه انا نقول بوجوب الصوم أو القضاء مع الفوات متى ثبتت الرؤية في بلد آخر قريبا أو بعيدا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المولى أحمد النراقي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الحق الذي لا محيص عنه عند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الرؤية في أحد البلدين للبلد الآخر مطلقا، سواء كان البلدان متقاربين أو متباعدين كثيرا</w:t>
      </w:r>
      <w:r>
        <w:rPr>
          <w:rFonts w:eastAsia="Amiri" w:cs="Amiri" w:ascii="Amiri" w:hAnsi="Amiri"/>
          <w:color w:val="111111"/>
          <w:sz w:val="28"/>
          <w:szCs w:val="28"/>
          <w:rtl w:val="true"/>
          <w:lang w:bidi="ar-SA"/>
        </w:rPr>
        <w:t>.</w:t>
      </w:r>
      <w:r>
        <w:rPr>
          <w:rStyle w:val="FootnoteAnchor"/>
          <w:rtl w:val="true"/>
        </w:rPr>
        <w:footnoteReference w:id="107"/>
      </w:r>
      <w:bookmarkStart w:id="119" w:name="pg7912_58629"/>
    </w:p>
    <w:p>
      <w:pPr>
        <w:pStyle w:val="BookText"/>
        <w:rPr/>
      </w:pPr>
      <w:bookmarkEnd w:id="119"/>
      <w:r>
        <w:rPr>
          <w:rFonts w:ascii="Amiri" w:hAnsi="Amiri" w:eastAsia="Amiri" w:cs="Amiri"/>
          <w:color w:val="111111"/>
          <w:sz w:val="28"/>
          <w:sz w:val="28"/>
          <w:szCs w:val="28"/>
          <w:rtl w:val="true"/>
          <w:lang w:bidi="ar-SA"/>
        </w:rPr>
        <w:t>صاحب الجواهر، الشيخ محمد حسن النجفي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فالوجوب حينئذ على الجميع مطلقا قوي</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المولى حبيب الله الشريف الكاشاني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با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ثبوت رؤية الهلال في بلد كاف لوجوب الصوم لأهل بلد آخرمطلقا، سواء كانا متقاربين أو متباعدين</w:t>
      </w:r>
      <w:r>
        <w:rPr>
          <w:rFonts w:eastAsia="Amiri" w:cs="Amiri" w:ascii="Amiri" w:hAnsi="Amiri"/>
          <w:color w:val="111111"/>
          <w:sz w:val="28"/>
          <w:szCs w:val="28"/>
          <w:rtl w:val="true"/>
          <w:lang w:bidi="ar-SA"/>
        </w:rPr>
        <w:t>.</w:t>
      </w:r>
      <w:r>
        <w:rPr>
          <w:rStyle w:val="FootnoteAnchor"/>
          <w:rtl w:val="true"/>
        </w:rPr>
        <w:footnoteReference w:id="109"/>
      </w:r>
    </w:p>
    <w:p>
      <w:pPr>
        <w:pStyle w:val="Heading5"/>
        <w:numPr>
          <w:ilvl w:val="4"/>
          <w:numId w:val="1"/>
        </w:numPr>
        <w:rPr/>
      </w:pPr>
      <w:bookmarkStart w:id="120" w:name="__RefHeading___Toc6250054_1051229030"/>
      <w:bookmarkStart w:id="121" w:name="_Toc41"/>
      <w:bookmarkEnd w:id="120"/>
      <w:r>
        <w:rPr>
          <w:rtl w:val="true"/>
        </w:rPr>
        <w:t>ز</w:t>
      </w:r>
      <w:r>
        <w:rPr>
          <w:rtl w:val="true"/>
        </w:rPr>
        <w:t xml:space="preserve">: </w:t>
      </w:r>
      <w:r>
        <w:rPr>
          <w:rtl w:val="true"/>
        </w:rPr>
        <w:t>تتجدد الشهر لبلد الرؤية وما شاركه في الليل، شرقا و غربا</w:t>
      </w:r>
      <w:bookmarkEnd w:id="121"/>
    </w:p>
    <w:p>
      <w:pPr>
        <w:pStyle w:val="BookText"/>
        <w:rPr/>
      </w:pPr>
      <w:r>
        <w:rPr>
          <w:rFonts w:ascii="Amiri" w:hAnsi="Amiri" w:eastAsia="Amiri" w:cs="Amiri"/>
          <w:color w:val="111111"/>
          <w:sz w:val="28"/>
          <w:sz w:val="28"/>
          <w:szCs w:val="28"/>
          <w:rtl w:val="true"/>
          <w:lang w:bidi="ar-SA"/>
        </w:rPr>
        <w:t>تجدد الشهر أمر لا يتعلق بالبلاد أصلا بل بموقع القمر من الشمس والأرض؛ فلا فرق بين البلاد، الشرقية منها أو الغربية، والمشتركات منها في الأفق أو المختلفات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فيه وقوع الرؤية في أي بلد، بل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الخوئي قذس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ب</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شيءا فشيءا عن تحت الشعاع</w:t>
      </w:r>
      <w:r>
        <w:rPr>
          <w:rStyle w:val="FootnoteAnchor"/>
          <w:rtl w:val="true"/>
        </w:rPr>
        <w:footnoteReference w:id="110"/>
      </w:r>
      <w:r>
        <w:rPr>
          <w:rFonts w:ascii="Amiri" w:hAnsi="Amiri" w:eastAsia="Amiri" w:cs="Amiri"/>
          <w:color w:val="111111"/>
          <w:sz w:val="28"/>
          <w:sz w:val="28"/>
          <w:szCs w:val="28"/>
          <w:rtl w:val="true"/>
          <w:lang w:bidi="ar-SA"/>
        </w:rPr>
        <w:t xml:space="preserve">، ويظهر مقدار منه من ناحية الشرق ويرى بصورة هلال ضعيف، وهذا هو معنى تكون </w:t>
      </w:r>
    </w:p>
    <w:p>
      <w:pPr>
        <w:pStyle w:val="BookText"/>
        <w:rPr/>
      </w:pPr>
      <w:r>
        <w:rPr>
          <w:rFonts w:ascii="Amiri" w:hAnsi="Amiri" w:eastAsia="Amiri" w:cs="Amiri"/>
          <w:color w:val="111111"/>
          <w:sz w:val="28"/>
          <w:sz w:val="28"/>
          <w:szCs w:val="28"/>
          <w:rtl w:val="true"/>
          <w:lang w:bidi="ar-SA"/>
        </w:rPr>
        <w:t>الهلال وتولده، فمتى كان جزء منه قابلا للرؤية ولو بنحو الموجبة الجزئية فقد انتهى به الشهر القديم، وكان مبدأ لشهر قمري جديد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الهلال عبارة عن خروجه عن تحت الشعاع بمقدار يكون قابلا للرؤية ولو في الجملة، وهذا كما ترى أمر واقعي وحداني لا يختلف فيه بلد عن بلد ولا صقع عن صقع، لأنه كما عرفت نسبة بين القمر والشمس لا بينه وبين الأرض، فلا تأثير لاختلاف بقاعها في حدوث هذه الظاهرة الكونية في جو الفضاء</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ويقول السيد عبد الأعلى السبزواري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 الشهر بحسب البراهين القطعية الهيئوية عبارة عن خروج القمر عن تحت الشعاع وبروزه في الأفق، تعلقت به الرؤية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عن تحت الشعاع والبروز في الأفق لا يؤثر فيه اختلاف الأفق مطلقا، إلا إذا كان الاختلاف بمقدار اليوم أو الليلة وهو غير متحقق في البلاد الإسلامية التي وجب عليهم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آن صدق عليه في الواقع أن فيه خرج القمر عن تحت الشعاع وبرز، یكون ذلك أول الشهر ويتعلق به الحكم في الواقع</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ثم وإن صح بأن خروج القمر عن تحت الشعاع ظاهرة تستوي نسبتها إلى جميع أصقاع الكرة، لكننا نعلم بان بداية الشهر عند الشرع</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رأوه بعد الزوال فهو لليلته المستقبلة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علیه السلام أضاف الهلال إلى الليل إما السابقة وإما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أجاده</w:t>
      </w:r>
    </w:p>
    <w:p>
      <w:pPr>
        <w:pStyle w:val="BookText"/>
        <w:rPr/>
      </w:pPr>
      <w:r>
        <w:rPr>
          <w:rFonts w:ascii="Amiri" w:hAnsi="Amiri" w:eastAsia="Amiri" w:cs="Amiri"/>
          <w:color w:val="111111"/>
          <w:sz w:val="28"/>
          <w:sz w:val="28"/>
          <w:szCs w:val="28"/>
          <w:rtl w:val="true"/>
          <w:lang w:bidi="ar-SA"/>
        </w:rPr>
        <w:t>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حول مسألة رؤية الهلال، للحسيني الطهراني،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من الليل، كما أن اليوم يبتدئ بالليل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للقائل بهذا القول من الحكم بأنه لا يتجدد الشهر</w:t>
      </w:r>
    </w:p>
    <w:p>
      <w:pPr>
        <w:pStyle w:val="BookText"/>
        <w:rPr/>
      </w:pPr>
      <w:r>
        <w:rPr>
          <w:rFonts w:ascii="Amiri" w:hAnsi="Amiri" w:eastAsia="Amiri" w:cs="Amiri"/>
          <w:color w:val="111111"/>
          <w:sz w:val="28"/>
          <w:sz w:val="28"/>
          <w:szCs w:val="28"/>
          <w:rtl w:val="true"/>
          <w:lang w:bidi="ar-SA"/>
        </w:rPr>
        <w:t>لجميع البلدان حين الخروج، ضرورة أن بعضها تكون في وسط النهار أوأطرافه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يتجدد الشهر بالنسبة إلى جميع البلدان الواقعة في النصف المظلم من الأرض حين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باقي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الواقعة في غرب الظلام في النصف المستنير من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فيتجدد لها الشهر بالتدريج وحين دخولها في الظلام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عنك أن البلاد الواقعة في النصف المظلم حين خروج القمر عن تحت الشعاع، لا يتأتي لأكثرهن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الواقعة في النصف المظلم لكن على جانب شرقي من بلاد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حدبة الأرض تحول بينهن وبين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يمكن رؤية الهلال في مصر ولا يمكن رؤيته في الصين ويابان، لأن طوكيو وبكن مثلا حين رؤية الهلال في القاهرة، تكونان تحت الأفق بدرجات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يقول هذا القول بعدم سريان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تجدد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الجانب الشرقي بل إلى الغربي فقط، کما سلف هذا عن إحدى الأقوال السابقة، أو يقول بسريان الحكم للشرق أيضا؟ فالقائل بهذا القول اختار الثاني دون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Style w:val="FootnoteAnchor"/>
          <w:rtl w:val="true"/>
        </w:rPr>
        <w:footnoteReference w:id="114"/>
      </w:r>
      <w:r>
        <w:rPr>
          <w:rFonts w:ascii="Amiri" w:hAnsi="Amiri" w:eastAsia="Amiri" w:cs="Amiri"/>
          <w:color w:val="111111"/>
          <w:sz w:val="28"/>
          <w:sz w:val="28"/>
          <w:szCs w:val="28"/>
          <w:rtl w:val="true"/>
          <w:lang w:bidi="ar-SA"/>
        </w:rPr>
        <w:t>الخوئي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ب</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العروة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تبعد الكفاية في البلدان التي تشترك في الليل ولو في مقدار</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في شرق الظلام ومختفية عنها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إشتراك البلاد في تجدد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يتجه بالإضافة إلى الأقطار المشاركة لمحل الرؤية في الليل ولو في جزء يسير منه، بأن تكون ليلة واحدة ليلة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أول ليلة لأحدهما وآخر ليلة للآخر المنطبق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النصف من الكرة الأرضية دون النصف الآخر الذي تشرق عليه الشمس عند ما تغرب عندنا، بداهة أن الآن نهار عندهم، فلا معنى للحكم بأنه أول ليلة من الشهربالنسبة إليهم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ويقول السيد عبد الأعلى السبزواري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أول الشهر ليلة خروج القمر عن تحت الشعاع وبروزه إلى الأفق في أي أفق من آفاق البلاد كان، وهذه الليلة ليلة أول الشهر في جميع بلاد العالم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اتحادها في جامع الليلة بساعات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أخرى عن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بقدر يوم أو ليلة، وذلك كله الصدق بروز القمر في الأفق في الجميع وخروجه عن تحت الشعاع كذلك</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ويتبين لنا الوجه في تسري التجدد إلى البلاد الشرقية المختفية عن القمر بحدبة الأرض، عندما علمنا بأن المراد من الرؤية ليس وقوعها بل إمكانها لولا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أمر سیجیئ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أمكن الرؤية في بلد وإن لم ير الهلال فيه لمانع، من سحاب أو ضباب، لا يمنع ذلك من ثبوت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أن عدم رؤية الهلال الحاصل من اختفاء القمر وراء السحاب مثلا لا يمنع عن الإشتراك في الحكم، فكذلك اختفاء القمر وراء حدبة الأرض أيضا لا يمنع عن الإشتراك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الخوئي رضوان الله علیه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حدوثها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خروج القمر من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لشهر قمري لجميع بقاع الأرض على اختلاف مشارقها ومغاربها وإن لم ير الهلال في بعض مناطقها المانع خارجي، من شعاع الشمس، أو حيلولة الجبال، وما أشبه ذلك</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 من يقول بالفرق بين الشرقي والغربي هو من يرى الشهر متأثرا عن موقع البلاد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مثل هذا القائل الذي يقول بتساوي نسبة أنحاء الكرة من ظاهرة خروج القمر عن المقارنة، فلا يبقي له مجال للفرق بين الشرقي والغربي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يشترط عنده لتجدد الشهر هو خروج القمر عن المقارنة، و وقوع البلد في الليل حين الخروج، أو وروده في الليل بعده، ليصدق المفهوم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متحقق للبلاد الواقعة في الظلام حين الخروج ولو ما كانت منها في الشرق من بلد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122" w:name="pg7912_58636"/>
    </w:p>
    <w:p>
      <w:pPr>
        <w:pStyle w:val="Heading5"/>
        <w:numPr>
          <w:ilvl w:val="4"/>
          <w:numId w:val="1"/>
        </w:numPr>
        <w:rPr/>
      </w:pPr>
      <w:bookmarkStart w:id="123" w:name="__RefHeading___Toc6250056_1051229030"/>
      <w:bookmarkStart w:id="124" w:name="_Toc42"/>
      <w:bookmarkEnd w:id="122"/>
      <w:bookmarkEnd w:id="123"/>
      <w:r>
        <w:rPr>
          <w:rtl w:val="true"/>
        </w:rPr>
        <w:t>عبارات العامة</w:t>
      </w:r>
      <w:bookmarkEnd w:id="124"/>
    </w:p>
    <w:p>
      <w:pPr>
        <w:pStyle w:val="BookText"/>
        <w:rPr/>
      </w:pPr>
      <w:r>
        <w:rPr>
          <w:rFonts w:ascii="IRNazanin" w:hAnsi="IRNazanin" w:eastAsia="IRNazanin"/>
          <w:color w:val="111111"/>
          <w:sz w:val="28"/>
          <w:sz w:val="28"/>
          <w:szCs w:val="28"/>
          <w:rtl w:val="true"/>
          <w:lang w:bidi="fa-IR"/>
        </w:rPr>
        <w:t>ومن الحسن أن نختم نقل الأقوال بالفحص عن آراء بعض الفقهاء الفحول من العامة، تکميلا للبحث وبصيرة منا على 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الإطلاع عن آرائهم ربما يساعدنا في درك زوايا الفروعات الفقهية وفهم النصوص التي صدرت عن لسان العترة الطاهرة علیهم السلام ناظرا لآرائهم؛ فإن أقوالهم كقرينة منفصلة على قول المعصوم علیه السلام</w:t>
      </w:r>
      <w:r>
        <w:rPr>
          <w:rFonts w:eastAsia="IRNazanin" w:cs="IRNazanin"/>
          <w:color w:val="111111"/>
          <w:sz w:val="28"/>
          <w:szCs w:val="28"/>
          <w:rtl w:val="true"/>
          <w:lang w:bidi="fa-IR"/>
        </w:rPr>
        <w:t>.</w:t>
      </w:r>
    </w:p>
    <w:p>
      <w:pPr>
        <w:pStyle w:val="Heading5"/>
        <w:numPr>
          <w:ilvl w:val="4"/>
          <w:numId w:val="1"/>
        </w:numPr>
        <w:rPr/>
      </w:pPr>
      <w:bookmarkStart w:id="125" w:name="__RefHeading___Toc6250058_1051229030"/>
      <w:bookmarkStart w:id="126" w:name="_Toc43"/>
      <w:bookmarkEnd w:id="125"/>
      <w:r>
        <w:rPr>
          <w:rtl w:val="true"/>
        </w:rPr>
        <w:t>الفقه الشافعي</w:t>
      </w:r>
      <w:bookmarkEnd w:id="126"/>
    </w:p>
    <w:p>
      <w:pPr>
        <w:pStyle w:val="BookText"/>
        <w:rPr/>
      </w:pP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الشافعي قال الله تبارک وتعالی في سياق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 وَلِتُكَبِّرُوا اللَّهَ عَلَىٰ مَا هَدَاكُمْ</w:t>
      </w:r>
      <w:r>
        <w:rPr>
          <w:rStyle w:val="FootnoteAnchor"/>
          <w:rtl w:val="true"/>
        </w:rPr>
        <w:footnoteReference w:id="119"/>
      </w:r>
      <w:r>
        <w:rPr>
          <w:rFonts w:ascii="IRNazanin" w:hAnsi="IRNazanin" w:eastAsia="IRNazanin"/>
          <w:color w:val="111111"/>
          <w:sz w:val="28"/>
          <w:sz w:val="28"/>
          <w:szCs w:val="28"/>
          <w:rtl w:val="true"/>
          <w:lang w:bidi="fa-IR"/>
        </w:rPr>
        <w:t>، وقال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تصوموا حتى تروه، ولا تفطروا حتى 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غم عليكم فأكملوا العدة ثلاثين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صام الناس شهر رمضان برؤية أو شاهدين عدلين على رؤية ثم صاموا ثلاثين يوما ثم غم عليهم الهلال أفطروا ولم يريدوا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صاموا تسعا وعشرين يوما ثم غم عليهم لم يكن لهم أن يفطروا حتى يكملوا ثلاثين، أو يشهد شاهدان عدلان برؤيته ليلة الثلاثين</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كتاب الصيام الصغير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أخبرنا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الشافعي،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مالك، عن عبد الله بن دینار،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تسع وعشرون لا تصوموا حتى ترواالهلال، ولا تفطروا حتى تروه، فإن غم عليكم فأكملوا العدة ثلاثين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على بن محمد بن حبيب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شهد عدلان في الفطر بأن الهلال كان بالأمس فإن كان ذلك قبل الزوال صلى بالناس العيد، وإن كان بعد الزوال لم يصلوا؛ لأنه عمل في وقت إذا جاوزه لم يعمل في غيره کعرفة، وقال في كتاب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أن أذكر فيه شيءا وإن لم يكن ثابتا أن يعمل من الغد ومن بعد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الأول أولى به؛ لأنه احتج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أن يقضي کان بعد الظهر أجوز، وإلى وقته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قوله على صواب أحد قوليه عندي دلیل، وبالله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قال إذا شهد شاهدان عند الإمام يوم الثلاثين من رمضان وقد أصبحوا صياما على الشك في رؤية الهلال بأنها رأيا الهلال من الليل، فإن صحت عدالتهما قبل الزوال، أفطر وصلى بالناس؛ لأن ذلك وقت للصلاة ما لم تزل الشمس، فأما إذا لم تصح عدالتهما إلا بعد الزوال، فإنه يفطر ويأمر الناس به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ومر بیان العلامة الحلي في شأن مذهب الشافعي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 الهلال أهل بلد وجب الصوم على جميع الناس، سواء تباعدت البلاد أوتقاربت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أحمد، والليث بن سعد، وبعض أصحاب الشافعي</w:t>
      </w:r>
      <w:r>
        <w:rPr>
          <w:rStyle w:val="FootnoteAnchor"/>
          <w:rtl w:val="true"/>
        </w:rPr>
        <w:footnoteReference w:id="1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عثرنا على أن هذا البعض من هو؟ </w:t>
      </w:r>
    </w:p>
    <w:p>
      <w:pPr>
        <w:pStyle w:val="BookText"/>
        <w:rPr/>
      </w:pPr>
      <w:r>
        <w:rPr>
          <w:rFonts w:ascii="Amiri" w:hAnsi="Amiri" w:eastAsia="Amiri" w:cs="Amiri"/>
          <w:color w:val="111111"/>
          <w:sz w:val="28"/>
          <w:sz w:val="28"/>
          <w:szCs w:val="28"/>
          <w:rtl w:val="true"/>
          <w:lang w:bidi="ar-SA"/>
        </w:rPr>
        <w:t xml:space="preserve">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صح عنده بخبر من يصدقه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واحد، أو امرأة واحدة، أو عبد، أو حر، أو أمة، أو حرة، 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الهلال قد رئي البارحة في آخر شعبان ففرض عليه الصوم، صام الناس أو لم يصوموا، وكذلك لو رآه هو وحده، ولو صح عنده بخبر واحد أيضا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کما ذكرنا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فصاعدا أن هلال شوال قد رئي فليفطر، أفطر الناس أو صاموا، وكذلك لو رآه هو وحده، فإن خشي في ذلك أذى فليستتر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يوسف، حدثنا أحمد بن فتح، حدثنا عبد الوهاب بن عیسی، حدثنا أحمد بن محمد، حدثنا أحمد بن علي، حدثنا مسلم بن الحجاج، حدثنا يحيى بن 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على مالك عن نافع، عن ابن عمر، عن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رمضان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تصوموا حتى تروا الهلال ولا تفطروا حتى تروه، فإن غم عليكم فاقدرواله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إلى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المثنى، حدثنا محمد بن جعفر، حدثنا شعبة، عن عمرو بن مرة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البختري عن ابن عباس أن رسول الله صلی الله علیه واله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غم عليكم فأكملوا العدة</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واختلف الناس في قبول خبر الواحد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 والشافعي بمثل قولنا في</w:t>
      </w:r>
      <w:r>
        <w:rPr>
          <w:rFonts w:eastAsia="Amiri" w:cs="Amiri" w:ascii="Amiri" w:hAnsi="Amiri"/>
          <w:color w:val="111111"/>
          <w:sz w:val="28"/>
          <w:szCs w:val="28"/>
          <w:rtl w:val="true"/>
          <w:lang w:bidi="ar-SA"/>
        </w:rPr>
        <w:t>...</w:t>
      </w:r>
      <w:r>
        <w:rPr>
          <w:rStyle w:val="FootnoteAnchor"/>
          <w:rtl w:val="true"/>
        </w:rPr>
        <w:footnoteReference w:id="125"/>
      </w:r>
      <w:bookmarkStart w:id="127" w:name="pg7912_58639"/>
    </w:p>
    <w:p>
      <w:pPr>
        <w:pStyle w:val="Heading5"/>
        <w:numPr>
          <w:ilvl w:val="4"/>
          <w:numId w:val="1"/>
        </w:numPr>
        <w:rPr/>
      </w:pPr>
      <w:bookmarkStart w:id="128" w:name="__RefHeading___Toc6250060_1051229030"/>
      <w:bookmarkStart w:id="129" w:name="_Toc44"/>
      <w:bookmarkEnd w:id="127"/>
      <w:bookmarkEnd w:id="128"/>
      <w:r>
        <w:rPr>
          <w:rtl w:val="true"/>
        </w:rPr>
        <w:t>الفقه الحنفي</w:t>
      </w:r>
      <w:bookmarkEnd w:id="129"/>
    </w:p>
    <w:p>
      <w:pPr>
        <w:pStyle w:val="BookText"/>
        <w:rPr/>
      </w:pPr>
      <w:r>
        <w:rPr>
          <w:rFonts w:ascii="Amiri" w:hAnsi="Amiri" w:eastAsia="Amiri" w:cs="Amiri"/>
          <w:color w:val="111111"/>
          <w:sz w:val="28"/>
          <w:sz w:val="28"/>
          <w:szCs w:val="28"/>
          <w:rtl w:val="true"/>
          <w:lang w:bidi="ar-SA"/>
        </w:rPr>
        <w:t xml:space="preserve">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أصبح صائما في رمضان قبل أن تبين أنه من رمضان، ثم تبين أنه منه، فصومه جائز، وقد أساء حين تقدم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في هذا يوم الشك، ومعنی الشك أن يستوي طرف العلم وطرف الجهل بالشيء، وإنما يقع الشك من وجهين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غم هلال شعبان فوقع الشك أنه اليوم الثلاثون منه أو الحادي والثلاثون، أو غم هلال رمضان فوقع الشك في اليوم الثلاثين أنه من شعبان أو من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أنه يكره الصوم فيه بنية الفرض؛ لقوله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تقدموا رمضان بصوم يوم ولا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حين نوى الفرض فقد اعتقد الفريضة فيما ليس بفرض، وذلك كاعتقاد النفلية فيها هو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مع هذا إذا تبين أن اليوم من رمضان فصومه تام؛ لأن النهي ليس لعين الصوم فلا يؤثر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إذا صام فيه بنية النفل فلا بأس به عندنا، وهو الأفضل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وأفق ذلك يوما كان يصومه أو صام قبله أياما فلا بأس به ، وإلا فهو مكروه؛ لقوله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يوم الشك فقد عصى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روي أن النبي صلی الله علیه واله وسلم نهی عن صوم ستة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الفطر ويوم النحر وأيام التشريق ويوم الشك</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حديث علي عليه السلام وعائشة أنهما كانا يصومان يوم الشك كما روينا؛ ولأن هذا اليوم من من شعبان؛ لأن اليقين لا يزال بالشك</w:t>
      </w:r>
      <w:r>
        <w:rPr>
          <w:rStyle w:val="FootnoteAnchor"/>
          <w:rtl w:val="true"/>
        </w:rPr>
        <w:footnoteReference w:id="126"/>
      </w:r>
      <w:bookmarkStart w:id="130" w:name="pg7912_58640"/>
    </w:p>
    <w:p>
      <w:pPr>
        <w:pStyle w:val="BookText"/>
        <w:rPr/>
      </w:pPr>
      <w:bookmarkEnd w:id="130"/>
      <w:r>
        <w:rPr>
          <w:rFonts w:ascii="Amiri" w:hAnsi="Amiri" w:eastAsia="Amiri" w:cs="Amiri"/>
          <w:color w:val="111111"/>
          <w:sz w:val="28"/>
          <w:sz w:val="28"/>
          <w:szCs w:val="28"/>
          <w:rtl w:val="true"/>
          <w:lang w:bidi="ar-SA"/>
        </w:rPr>
        <w:t xml:space="preserve">عبد اللطيف صالح الفرفور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المعاصرين، المتوفي ب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عبرة باختلاف المطالع على المعتمد عند الحنفية، فإذا ثبتت رؤية الهلال في قطر من أقطار المسلمين لزم سائر المسلمين في سائر أقطار الدنيا إذا ثبت عندهم بطريق موجب، كأن يتحمل اثنان الشهادة أو يستفيض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رئي الهلال في المشرق وجب الصوم على أهل المغرب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في حاشية ابن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باختلاف المطالع أن يتباعد المحلان، بحيث لو رئي في أحدهما لم ير في الآخر غالبا</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31" w:name="__RefHeading___Toc6250062_1051229030"/>
      <w:bookmarkStart w:id="132" w:name="_Toc45"/>
      <w:bookmarkEnd w:id="131"/>
      <w:r>
        <w:rPr>
          <w:rtl w:val="true"/>
        </w:rPr>
        <w:t>الفقه المالكي</w:t>
      </w:r>
      <w:bookmarkEnd w:id="132"/>
    </w:p>
    <w:p>
      <w:pPr>
        <w:pStyle w:val="BookText"/>
        <w:rPr/>
      </w:pPr>
      <w:r>
        <w:rPr>
          <w:rFonts w:ascii="Amiri" w:hAnsi="Amiri" w:eastAsia="Amiri" w:cs="Amiri"/>
          <w:color w:val="111111"/>
          <w:sz w:val="28"/>
          <w:sz w:val="28"/>
          <w:szCs w:val="28"/>
          <w:rtl w:val="true"/>
          <w:lang w:bidi="ar-SA"/>
        </w:rPr>
        <w:t>أبو الوليد محمد بن احمد بن محمد بن رشد القرطبي الشهير بابن رشد الحفيد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فَأَمَّا طَرَفا هذَا الزمانفان اَلْعُلَمَاءُ أَجْمَعُوا عَلَى أَنَّ اَلشَّهْرَ الْعَرَبِيَّ يَكُونُ تِسْعاً وعِشْرِينَ ويگو ثَلاثِينَ وَعَلَى أنَّ الإعتبارَ في تَحْدِيدِ شَهْرِ رَمَضَانَ إِنَّمَا هُوَ الرُّؤْيَةُ لِقَوْلِهِ عَلَيْهِ السَّلامُ صُومُوا لِرُؤْيَتِهِ وأَفْطِرُوا لِرُؤيتُهُوعَنِى بِالرُّؤيَةِ أَوَّلُ ظُهُورِ القُمرَبَعدِ الزَّوالِ</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قُلنا إنَّ الرُّؤيَةَ تَثَبَّثُ بِالخَبَرِ في حَقِّ مَنْ لَمْ يَرَهُ فَهَلْ يَتَعَدّى ذَلِكَ مِنْ بَلَدٍ إِلَى بَلَدٍ أَعْنِي هَلْ يَجِبُ عَلَى أَهْلِ بَلَدٍ مَا إِذَا لَمْ يَرَوْهُ أَنْ يَأْخُذُوا في ذَلِكَ بِرُؤْيَةِ بَلَدٍ آخَرَ أَمْ لِكُلِّ بَلَدٍ رُؤْيَةٌ فيهِ خِلافٌ فَأَمَّا مَالُكٌ فَاِنَّ ابْنَ اَلْقَاسِمِ وَالْمِصْرِيِّينَ رَوَوْا </w:t>
      </w:r>
    </w:p>
    <w:p>
      <w:pPr>
        <w:pStyle w:val="BookText"/>
        <w:rPr/>
      </w:pPr>
      <w:r>
        <w:rPr>
          <w:rFonts w:ascii="Amiri" w:hAnsi="Amiri" w:eastAsia="Amiri" w:cs="Amiri"/>
          <w:color w:val="111111"/>
          <w:sz w:val="28"/>
          <w:sz w:val="28"/>
          <w:szCs w:val="28"/>
          <w:rtl w:val="true"/>
          <w:lang w:bidi="ar-SA"/>
        </w:rPr>
        <w:t xml:space="preserve">عَنْهُ أَنَّهُ إِذَا ثَبَتَ عِنْدَ أَهْلُ بَلَدٍ أَيْنَ أَهْلُ بَلَدٍ آخَرَ رَأَوُا الْهِلَالِ أَنَّ عَلَيْهِمْ قَضَاءُ ذَلِكَ الْيَوْمِ الَّذِي أفطروه وَ صَامَهُ غَيْرِهِمْ ، وَ بِهِ قَالَ الشَّافِعِيُّ 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الدُّيُونِ عَنْ مَالِكٍ أَنَّ الرُّؤْيَةِ لَا تألزم بِالْخَبَرِ عِنْدَ غَيْرِ أَهْلِ الْبَلَدِ الَّذِي وَقَعَتْ فِيهِ الرُّؤْيَةُ ، إِلاَّ أَنْ یکون الْإِمَامُ يَحْمِلُ النَّاسَ عَلَى ذَلِكَ ، وَ بِهِ قَالَ ابْنُ الماجشون والمغيره مِنْ أَصْحَابِ مالک ، وَ أَجْمَعُوا أَنَّهُ لَا يُرَاعِيَ ذَلِكَ فِي الْبُلْدَانِ النائية کالأندلس وَ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فِي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الْأَثَرِ وَ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الْبِلَادِ إِذَا لَمْ تَخْتَلِفْ مَطَالِعَهَا كُلِّ الإختلاف فَيَجِبُ أَنْ يَتَحَمَّلَ بَعْضَهَا عَلَى بَعْضٍ لِأَنَّهَا فِي قِيَاسِ الْأُفُقِ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اخْتَلَفَتِ اخْتِلافاً كَثِيراً فَلَيْسَ يَجِبُ أَنْ يَتَحَمَّلَ بَعْضُهَا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الاَثْرُ فَما رَواهُ مُسْلِمٌ عَنْ كُرَيْبٍ ان اَمَّ الْفَضْلَ بِنْتَ الْحَرْثِ بَعَثَتْهُ الِي مُعَاوِيَةُ بِالشَّامِ فَقَالَقَدِمْتُ الشَّامَ فَقَضَيْتُ حَاجَتَهَا وَاسْتَهَلَّ عَلَيَّ رَمَضانُ وَاناً بِالشَّامِ فَرَايَتُ الْهِلَالَ لَيْلَةَ اَلْجُمْعِهِ ثُمَّ قَدِمْتُ اَلْمَدِينَةَ فِي اخرالشَهْرِ فَسَالَنِي عَبْدُ اَللَّهِ بْنُ عَبَّاسٍ ثُمَّ ذَكَرَالِهِلاَلَ فَقَالِمَتِي رايتم اَلْهِلاَلَفقلتِرَايَتِهُ لَيْلَةَ اَلْجُمْعِهِ اَلْجُمْعِهِ فَقَالاَنَتْ وَرَاهُ النَّاسُ وصَامَواوصَامُ مُعَاوِيَةُ قاللكُنَّا رَايَنَاهُ لَيْلَةَ اَلسَّبْتِ فَلاَ نَزَالُ نَصُومُ حَتِّي نكمل ثَلاَثِينَ يَوْماً اَوْ نَرَاهُ فَقُلْتَالاَ تَكْتَفِي بِرَوِيَّةِ مُعَاوِيَةَف قَاللاَ هَكَذَا امرْنَا اَلنَّبِيُّ عَلَيْهِ السَّلاَمُ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فَظَاهَرَ هَذَا الاثر یقتضی انَّ لکل بَلَدٍ رویته قُرْبِ أَوْ بَعْدُ ، والنظریعطی الْفَرْقُ بین الْبِلَادِ النائیه ، وَ بِخَاصَّةِ مَا کان نایه فی الطُّولَ وَ الْعَرْضَ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بَلَغَ الْخَبَرُ مَبْلَغَ التَّوَاتُرِ لَمْ یحتج فیه الی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هی الْمَسَائِلِ تَتَعَلَّقُ بِزَمَانِ الْوُجُوبِ </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اللطيف صالح الفرفور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المعاصرين، المتوفي ب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bookmarkStart w:id="133" w:name="pg7912_58642"/>
    </w:p>
    <w:p>
      <w:pPr>
        <w:pStyle w:val="BookText"/>
        <w:rPr/>
      </w:pPr>
      <w:bookmarkEnd w:id="133"/>
      <w:r>
        <w:rPr>
          <w:rFonts w:ascii="IRNazanin" w:hAnsi="IRNazanin" w:eastAsia="IRNazanin"/>
          <w:color w:val="111111"/>
          <w:sz w:val="28"/>
          <w:sz w:val="28"/>
          <w:szCs w:val="28"/>
          <w:rtl w:val="true"/>
          <w:lang w:bidi="fa-IR"/>
        </w:rPr>
        <w:t>ومتی ثبتت رؤية الهلال بقطر من الأقطار وجب الصوم على سائر الأقطار، لا فرق بين القريب من جهة الثبوت والبعيد إذا بلغهم من طريق موجب للصوم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باختلاف مطلع الهلال عند الحنفية والمالكية والحنابلة، وعند الشافعية تقدم تفصيله</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34" w:name="__RefHeading___Toc6250064_1051229030"/>
      <w:bookmarkStart w:id="135" w:name="_Toc46"/>
      <w:bookmarkEnd w:id="134"/>
      <w:r>
        <w:rPr>
          <w:rtl w:val="true"/>
        </w:rPr>
        <w:t>الفقه الحنبلي</w:t>
      </w:r>
      <w:bookmarkEnd w:id="135"/>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با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الْهِلَالَ أَهْلُ بَلَدٍ ، لَزِمَ جَمِيعِ الْبِلَادِ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قَوْلُ اللیث ، وَ بَعْضِ أَصْحَابِ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 الْبَلَدَيْنِ مَسَافَةٍ قَرِيبَةً ، لَا تَخْتَلِفُ المطالع لِأَجْلِهَا کبغداد وَ الْبَصْرَةِ ، لَزِمَ أَهْلِهِمَا الصؤم بِرُؤْيَةِ الْهِلَالِ فِي أَحَدِهِمَا ، وَ إِنْ كَانَ بَيْنَهُمَا بَعْدُ ، کالعراق وَ الْحِجَازِ وَ الشَّامِ ، فلل أَهْلُ بَلَدٍ رُؤْيَتِهِمْ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عِكْرِمَةَ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أَهْلُ بَلَدٍ رُؤْيَتِهِمْ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مَذْهَبُ الْقَاسِمِ وسَالِمٌ وَاسِحَاقٌ لماروي كَرَيْتَ قَالَ قَدِمْتُ الشَّامَ واستَهَلَّ عَلَيَّ هِلالُ رَمَضانَ وَأنَا بِالشَّامِ فَرَأَيْنَا الْهِلالَ لَيْلَةَ الْجُمُعَةِ ثُمَّ قَدِمْتُ الْمَدِينَةَ فِي آخِرِ اَلشَّهْرِ فَسَأَلَنِي اِبْنُ عَبَّاسٍ ثُمَّ ذَكَرَالهِلال فَقَالَ مَتَى رَأَيْتُمُ اَلْهِلاَلَ قلتُ رَأَيْنَاهُ لَيْلَةَ اَلْجُمُعَةِ فَقالَ أنتَ رَأَيْتَهُ لَيْلَةَ اَلْجُمُعَةِ قُلْتُ نَعَمْ وَرَآهُ النَّاسُ وَصَامُوا وَصَامَ مُعَاوِيَهْ فَقَالَ لَكِنْ رَأَيْنَاهُ لليلة اَلسَّبْتِ فَلاَ نزَالُ نَصُومُ حَتَّى نُكْملَ ثَلاَثِينَ أَوْ نَراً فَقُلْتُ أَلاَّ تَكْتَفِي بِرُؤْيَةِ مُعَاوِيَةَ وَصِيَامَهُ قَالَ لاَ هَكَذَا اَمَرْنَا رَسُولُ اَللَّهِ صَلَّي اَللَّهُ عَلَيْهِ وَالِهِ قَالَ الترمذي هذا حديث حَسَنٌ صَحِيحٌ غَرِيبٌ ولنا قول اَللّهِ تَعَالَي فَمَنْ شَهِدَ مِنْكُمُ اَلشَّهْرَ فَليضمَة</w:t>
      </w:r>
      <w:r>
        <w:rPr>
          <w:rStyle w:val="FootnoteAnchor"/>
          <w:rtl w:val="true"/>
        </w:rPr>
        <w:footnoteReference w:id="131"/>
      </w:r>
      <w:r>
        <w:rPr>
          <w:rFonts w:ascii="Amiri" w:hAnsi="Amiri" w:eastAsia="Amiri" w:cs="Amiri"/>
          <w:color w:val="111111"/>
          <w:sz w:val="28"/>
          <w:sz w:val="28"/>
          <w:szCs w:val="28"/>
          <w:rtl w:val="true"/>
          <w:lang w:bidi="ar-SA"/>
        </w:rPr>
        <w:t>وقُول اَلبَيِّ صلي الله عَلَيْهِ وَالِهَ اَلْأَعْرَابِيَّ لاَ قَالَ لَهُ اَللَّهُ أُمَّكَ أَنْ تَصُومَ هَذَاالِشَهْرَ مِنَ اَلسَّنَةِ قَالَ 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الْآخَرُ لَا قَالَ لَهُ مَاذَا فَرَضَ اللَّهُ عَلَيَّ مِنَ الصَّوْمِ قالَ شَهرُ رَمَضَانَ وأجمَعَ المُسلِمونَ عَلَى وُجوبِ صَومِ شَهرِ رَمَضانَ وقَدْ ثَبَتَ أنَّ هَذا اَلْيَوْمَ مِنْ شَهْرِ رَمَضَانَ بِشَهَادَةِ اَلثِّقَاتِ فَوَجَبَ صَومُهُ عَلَى جَمِيعِ المُسلِمينَ وَلِأنَّ شَهرَ رَمَضانَ ما بَينَ الْهِلالِيّينَ وقَدْ ثَبَتَ أَثَرُ هَذَا اَلْيَوْمِ مِنْهُ فِي سَائِرِ اَلْأَحْكَامِ مِن حُلُولِ الدِّينِ وَ وُقُوعِ الطَّلاقِ وَالعَتاقِ وَ وُجُوبِ النُّذُورِ وَغَيْرِ ذَلِكَ مِنَ الأَحْكَامِ فَيَجِبُ صِيَامُهُ بِالنَّصِّ وَالإجماعِ وَلأنَّ البَيئَةَ العادِلَةَ شَهِدَت بِرُؤْيَةِ اَلْهِلالِ فَيَجِبُ اَلصَّوْمُ كَمَا لَوْ تَقَارَبَتِ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كريْبٌ فاما دل عَلَى أَنَّهُمْ لا يُفْطِرُونَ بِقَولِ كُرَيبٍ وَحدَهُ وَ تَقولُ بِهِ وإنَّا مَحَلُّ الخِلافِ وُجوبُ قَضَاءِ اليَوْمِ الأَوَّلِ ولَيْسَ هُوَ فِي الحَديثِ فَإن قِيلَ فَقَدْ قُلْتُمْ إِنَّ اَلنَّاسَ إِذَا صَامُوا بِشَهَادَةِ وَاحِدٍ ثَلاثِينَ يَوْماً وَلَمْ يَرَوُا اَلْهِلالَ أَفْطَرُوا فِي أَحَدِ اَلْوَجْهَيْنِ قُلْنَا اَلْجَوَابُ عَنْ هَذَا مِنْ وَجهَيْنِ أَحَدُهُمَا أَنَّنَا إنَّمَا قُلْنَا يَفْطِرُونَ إِذَا صَامُوا بِشَهَادَتِهِ فَيَكُونُ فِطْرُهُمْ مَبْنِيّاً عَلَى صُؤْمِهِمْ بِشَهَادَتِهِ وهَاهُنَالَمْ يَصُومُوا بِقَوْلِهِ فَلَمْ يُوجَدْ مَا يَجُوزُ بِنَاءُ الفطر عَلَيهِ الثَّانِي أَنَّ اَلْحَدِيثَ دَلَّ عَلَى صِحَّةِ الْوَجْهِ الْآخَر</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عبد اللطيف صالح الفرفور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المعاصرين، المتوفي ب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تقدم عند المالكية هو مذهب الحنابلة </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7912_58645"/>
      <w:bookmarkStart w:id="137" w:name="pg7912_58645"/>
      <w:bookmarkEnd w:id="137"/>
    </w:p>
    <w:p>
      <w:pPr>
        <w:pStyle w:val="Heading4"/>
        <w:numPr>
          <w:ilvl w:val="3"/>
          <w:numId w:val="1"/>
        </w:numPr>
        <w:rPr/>
      </w:pPr>
      <w:bookmarkStart w:id="138" w:name="pg7912_58645"/>
      <w:bookmarkStart w:id="139" w:name="__RefHeading___Toc6250066_1051229030"/>
      <w:bookmarkStart w:id="140" w:name="_Toc47"/>
      <w:bookmarkEnd w:id="138"/>
      <w:bookmarkEnd w:id="139"/>
      <w:r>
        <w:rPr>
          <w:rtl w:val="true"/>
        </w:rPr>
        <w:t>الفصل الثاني، في تحرير المسألة وما يتفرع عليها</w:t>
      </w:r>
      <w:bookmarkEnd w:id="140"/>
    </w:p>
    <w:p>
      <w:pPr>
        <w:pStyle w:val="Heading5"/>
        <w:numPr>
          <w:ilvl w:val="4"/>
          <w:numId w:val="1"/>
        </w:numPr>
        <w:rPr/>
      </w:pPr>
      <w:bookmarkStart w:id="141" w:name="__RefHeading___Toc6250068_1051229030"/>
      <w:bookmarkStart w:id="142" w:name="_Toc48"/>
      <w:bookmarkEnd w:id="141"/>
      <w:r>
        <w:rPr>
          <w:rtl w:val="true"/>
        </w:rPr>
        <w:t>تحرير المسألة</w:t>
      </w:r>
      <w:bookmarkEnd w:id="142"/>
    </w:p>
    <w:p>
      <w:pPr>
        <w:pStyle w:val="BookText"/>
        <w:rPr/>
      </w:pPr>
      <w:r>
        <w:rPr>
          <w:rFonts w:ascii="Amiri" w:hAnsi="Amiri" w:eastAsia="Amiri" w:cs="Amiri"/>
          <w:color w:val="111111"/>
          <w:sz w:val="28"/>
          <w:sz w:val="28"/>
          <w:szCs w:val="28"/>
          <w:rtl w:val="true"/>
          <w:lang w:bidi="ar-SA"/>
        </w:rPr>
        <w:t xml:space="preserve">يقول المولى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مما لا ريب فيه أنه يمكن أن يرى الهلال في بعض البلاد ولا يرى في بعض آخر مع الفحص؛ واختلاف البلدين في الرؤية إما يكون للاختلاف في الأوضاع الهوائية أو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كالغيم والصحو وصفاء الهواء وكدرته وغلظة الأبخرة ورقتها وتسطيح الأرض وتضريسها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للاختلاف في الأوضاع السماوية، وذلك إما يكون لأجل الاختلاف في عرض البلد أو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اختلاف الرؤية لأجل الاختلاف في العرض فيمكن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بلد يكون عرضه أكثر فتكون دائرة مدار حركة النيرين فيه في الأغلب أبعد من الإستواء، ويكون اضطجاعها إلى الأفق أكثر، ولأجله يكون الهلال عند الغروب إلى الأفق أقرب، ولذلك يكون قربه إلى الأغبرة المجتمعة في حوالي الأفق أكثر، فتكون رؤيته أصعب، ولكن ذلك لا يختلف إلا باختلاف كثير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الذي سيظهر مما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الاختلاف لأجل الاختلاف في الطول فهو لأجل أن كل بلد طوله أكثر وعن جزائر الخالدات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مبدأ الطول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يغرب النيران فيه قبل غروبهما في البلد الذي طوله أقل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فلو كان زمان التفاوت بين المغربين معتدا به يتحرك فيه القمر بحركته الخاصة قدرا معتدا به ويبعد عن الشمس، فيمكن أن يكون القمر وقت غروب الشمس في البلد الأكثر طولا بحيث لا يمكن رؤيته؛ لعدم خروجه عن الشعاع، ويبعد عن الشمس فيها بين المغربين بحيث يمكن رؤيته في البلد الأقل طولا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طول البلد مائة وعشرين درجة، وطول بلد آخر خمسا وأربعين درجة، فيكون التفاوت بين الطولين خمسة وسبعين درجة، وإذا غربت الشمس في الأول لا بد أن يسير الخمس والسبعين درجة بالحركة المعدلية حتى تغرب في البلد الثاني، ويقطع الخمس والسبعين درجة في خمس ساعات، وفي هذه الخمس يقطع القمر بحركته درجتين، وقد يقطع درجتين ونصف، بل قد يقطع ثلاث درجات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فربما يكون القمر وقت المغرب في البلد الأول تحت الشعاع، ويخرج عنه في البلد الثاني، أو يكون في الأول قريبا من الشمس فلا يرى لأجله، وفي الثاني یری لبعده عنها، ولمثل ذلك يمكن أن يصير الاختلاف في العرض أيضا سبباالاختلاف الرؤية في البلدين؛ لأنه أيضا قد يوجب الاختلاف في وقت الغروب</w:t>
      </w:r>
    </w:p>
    <w:p>
      <w:pPr>
        <w:pStyle w:val="BookText"/>
        <w:rPr/>
      </w:pPr>
      <w:r>
        <w:rPr>
          <w:rFonts w:ascii="Amiri" w:hAnsi="Amiri" w:eastAsia="Amiri" w:cs="Amiri"/>
          <w:color w:val="111111"/>
          <w:sz w:val="28"/>
          <w:sz w:val="28"/>
          <w:szCs w:val="28"/>
          <w:rtl w:val="true"/>
          <w:lang w:bidi="ar-SA"/>
        </w:rPr>
        <w:t xml:space="preserve">وإن لم يختلفا في الطول، فإنه لو كان العرض الشمالي لبلد أربعين درجة يكون نهاره الأطول خمس عشرة ساعة تقريبا، ويكون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الشمس في أول السرطان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النهار الأقصر للبلد الذي عرضه الجنوبي كذلك، ويكون يومه تسع ساعات تقريبا، ويكون التفاوت بين اليومين ست ساعات، ثلاث منها التفاوت المغرب، ويقطع القمر في هذه الثلاث درجة ونصفا تقريبا، وقد يقطع درجتين، وتختلف رؤيته بهذا القدر من البعد عن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قد دلت الأخبار على أنه إذا ثبتت الرؤية في بلد يثبت حكمها للبلد الآخر أيضا بقول مطلق، ومقتضاها اتحاد حكم البلدين في الرؤية، وذلك فيما إذا كان السبب في عدم الرؤية في البلد الآخر الموانع الخارجية الهوائية أو الأرضية بحيث علم أنه لولا المانع لرئي في ذلك البلد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وذلك يكون في البلدين المتقاربين؛ إذ نقطع بعدم حصول الاختلاف الموجب لاختلاف الرؤية بسبب الأوضاع السماوية في البلاد المتقاربة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إذا كان الاختلاف في الرؤية لأجل الاختلاف في العرض بالوجه الأول؛ لأنه أيضا راجع إلى وجود المانع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السبب في عدم الرؤية الاختلاف في الطول، أو العرض بالوجه الثاني، ففيه الخلاف؛ إذ لا يعلم من الرؤية في أحد البلدين وجود الهلال في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خروجه عن الشعاع وقت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تكفي الرؤية في أحدهما عن الرؤية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يتعارض الاختلاف العرضي مع الطولي، كما إذا كان نهار بلد أقصر من الآخر، ولكن كان طول الأول أقل بحيث يتحد وقتا مغربهما أو يتقاربان، ويكون ظهور تفاوت النهارين في الشرق، بل قد يتأخر المغرب في الأقصر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يعلم أن محل الخلاف إنما هو في البلدين اللذين يختلفان في الطول تفاوتا فاحشا، أي بقدر يسير القمر في زمن التفاوت بحركته الخاصة درجة أو نصف درجة، ونصف الدرجة يحصل في خمس عشرة درجة تقريبا من الاختلاف الطولي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يختلفان في العرض تفاوتا فاحشا، بحيث يكون تفاوت مغربيهما بقدر يسير القمر فيه بحركته الخاصة الدرجة أو نصفها، وهو أيضا يكون إذا اختلف نهار البلدين بقدر ثلاث ساعات أو ساعتين لا أقل، ليكون تفاوتهما المغربي نصف ذلك، حتى يسير القمر سيرامعتدا به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يتعارض الاختلافان الطولي والعرضي، والخبير بعلم هيئة الأفلاك يقدر على استنباط جميع الشقوق، واستنباط أن الرؤية في أي من البلدين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المختلفين طولا أو عرضا بالقدر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ثبوتها في الآخر، ولا 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فالخلاف يكون في الرؤية في بغداد لبلدة قشمير؛ لتقارب عرضهما، وأقلية طول بغداد بخمس وعشرين درجة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الرؤية بمصر لبغداد؛ إذ مع التفاوت العرضي قليلا يكون طول مصر أقل بسبع عشرة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الطوس؛ لزيادة طوله بثلاثين درجة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الرؤية في صنعاء يمن لبغداد ومدائن؛ إذ مع تقارب الطول يختلفان عرضا بتسع عشرة درجة تقريبا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إصفهان لبلدة هاور؛ لاختلافهما في الطول باثنين وثلاثين درجة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بغداد لطوس؛ لتفاوت طوليهما اثنتي عشرة درجة تقريبا</w:t>
      </w:r>
      <w:r>
        <w:rPr>
          <w:rFonts w:eastAsia="Amiri" w:cs="Amiri" w:ascii="Amiri" w:hAnsi="Amiri"/>
          <w:color w:val="111111"/>
          <w:sz w:val="28"/>
          <w:szCs w:val="28"/>
          <w:rtl w:val="true"/>
          <w:lang w:bidi="ar-SA"/>
        </w:rPr>
        <w:t>.</w:t>
      </w:r>
      <w:r>
        <w:rPr>
          <w:rStyle w:val="FootnoteAnchor"/>
          <w:rtl w:val="true"/>
        </w:rPr>
        <w:footnoteReference w:id="134"/>
      </w:r>
      <w:bookmarkStart w:id="143" w:name="pg7912_58648"/>
    </w:p>
    <w:p>
      <w:pPr>
        <w:pStyle w:val="Heading5"/>
        <w:numPr>
          <w:ilvl w:val="4"/>
          <w:numId w:val="1"/>
        </w:numPr>
        <w:rPr/>
      </w:pPr>
      <w:bookmarkStart w:id="144" w:name="__RefHeading___Toc6250070_1051229030"/>
      <w:bookmarkStart w:id="145" w:name="_Toc49"/>
      <w:bookmarkEnd w:id="143"/>
      <w:bookmarkEnd w:id="144"/>
      <w:r>
        <w:rPr>
          <w:rtl w:val="true"/>
        </w:rPr>
        <w:t>تتمیم وزیادة؛ في بعض ما يتفرع على المسألة</w:t>
      </w:r>
      <w:bookmarkEnd w:id="145"/>
    </w:p>
    <w:p>
      <w:pPr>
        <w:pStyle w:val="BookText"/>
        <w:rPr/>
      </w:pPr>
      <w:r>
        <w:rPr>
          <w:rFonts w:ascii="Amiri" w:hAnsi="Amiri" w:eastAsia="Amiri" w:cs="Amiri"/>
          <w:color w:val="111111"/>
          <w:sz w:val="28"/>
          <w:sz w:val="28"/>
          <w:szCs w:val="28"/>
          <w:rtl w:val="true"/>
          <w:lang w:bidi="ar-SA"/>
        </w:rPr>
        <w:t xml:space="preserve">المزيد الإطلاع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عن فائدة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يتفرع على القول باشتراط التقارب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العلامة الحلي قدس سره تفريعا على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شرع في الصوم في بلد ثم سافر إلى بلد بعيد لم ير الهلال فيه في يومه الأول، فإن قلنا لكل بلدة حكمها، فهل يلزمه أن يصوم معهم أم يفطر؟ و 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إنه يصوم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بعض الشافعية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بالانتقال إلى بلدهم أخذ حكمهم، وصار من جملتهم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يفطر، لأنه التزم حكم البلدة الأولى، فيستمر عليه، ويشبه ذلك بمن اكتری دابة لزمه الكرا بنقد البلد المنتقل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عممنا الحكم سائر البلاد، فعلى أهل البلدة المنتقل إليها موافقته إن ثبت عندهم حال البلدة المنتقل عنها إما بقوله، لعدالته، أو بطريق آخر، وعليهم قضاء اليوم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لو عممنا الحكم إلى سائر البلاد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من البلدة التي يرى فيها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هلال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الجمعة إلى التي يرى فيها الهلال ليلة السبت، ورؤي هلال شوال ليلة السبت، فعليهم التعييد معه وإن لم يصوموا إلا ثمانية وعشرين يوما، ويقضون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قياس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عدم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الهلال، وإن قبل في الهلال قول عدل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عكسه لو سافر من حيث لم ير فيه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هلال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رؤي، فيعيدوا التاسع والعشرين من صومه، فإن عممنا الحكم،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البلد المنتقل إليه، عيد معهم، وقضى يوما، وإن لم نعمم الحكم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بحكم البلد المنتقل عنه، فليس له أن يفطر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روي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هلال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فأصبح الشخص معيدا، وسارت به السفينة وانتهى إلى بلدة على حد البعد، فصادف أهلها صائمين، احتمل أن يلزمه إمساك بقية اليوم حيث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بلدة لها حكمها؛ وعدمه، لأنه لم يرد فيه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إمساك بقية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 اليوم الواحد، وإيجاب إمساك بعضه بعيد</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ولو انعكس الحال، فأصبح الرجل صائما، وسارت به السفينة إلى حيث عدوا،فإن عممنا الحكم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حكم البلدة المنتقل إليها، أفطر،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أفطر، قضى يوما، لأنه لم يصم إلا ثمانية وعشرين يوما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ويتفرع أيضا على القول باشتراك البلاد في تجدد الشهر عند ثبوت الرؤية في بلد من البلاد، أنه عند الشك في بداية رمضان، لا يسوغ لنا الحكم بجواز الإفطار غدا بمجرد عدم رؤية الهلال في بلد المكلف، وكذا لا يجوز لنا الحكم بانتفاء حرمة الصوم غدا عند الشك في انتهاء رمضان، إلا إذا علمنا بانتفاء الرؤية في سائر البلاد أيضا بالفحص واليأس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باشتراك البلاد في تجدد الشهر ومعه أيضا بكفاية الحساب والزيجات عن الرؤية، لكانت المسألة 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المهم لنا في الفرض العلم بإمكان الرؤية وعدمها الحاصل لنا من قبل الزيجات من غير حاجة إلى الفحص عن حال البلاد</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7912_58651"/>
      <w:bookmarkStart w:id="147" w:name="pg7912_58651"/>
      <w:bookmarkEnd w:id="147"/>
    </w:p>
    <w:p>
      <w:pPr>
        <w:pStyle w:val="Heading4"/>
        <w:numPr>
          <w:ilvl w:val="3"/>
          <w:numId w:val="1"/>
        </w:numPr>
        <w:rPr/>
      </w:pPr>
      <w:bookmarkStart w:id="148" w:name="pg7912_58651"/>
      <w:bookmarkStart w:id="149" w:name="__RefHeading___Toc6250072_1051229030"/>
      <w:bookmarkStart w:id="150" w:name="_Toc50"/>
      <w:bookmarkEnd w:id="148"/>
      <w:bookmarkEnd w:id="149"/>
      <w:r>
        <w:rPr>
          <w:rtl w:val="true"/>
        </w:rPr>
        <w:t>الفصل الثالث</w:t>
      </w:r>
      <w:r>
        <w:rPr>
          <w:rtl w:val="true"/>
        </w:rPr>
        <w:t xml:space="preserve">: </w:t>
      </w:r>
      <w:r>
        <w:rPr>
          <w:rtl w:val="true"/>
        </w:rPr>
        <w:t>التصورات والتصديقات المستمسكة بها لحل المسألة</w:t>
      </w:r>
      <w:bookmarkEnd w:id="150"/>
    </w:p>
    <w:p>
      <w:pPr>
        <w:pStyle w:val="Heading5"/>
        <w:numPr>
          <w:ilvl w:val="4"/>
          <w:numId w:val="1"/>
        </w:numPr>
        <w:rPr/>
      </w:pPr>
      <w:bookmarkStart w:id="151" w:name="__RefHeading___Toc6250074_1051229030"/>
      <w:bookmarkStart w:id="152" w:name="_Toc51"/>
      <w:bookmarkEnd w:id="151"/>
      <w:r>
        <w:rPr>
          <w:rtl w:val="true"/>
        </w:rPr>
        <w:t>خلفية البحث</w:t>
      </w:r>
      <w:bookmarkEnd w:id="152"/>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كما سبق منا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ما كانت محطة للبحث والنظر عند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نبه لها الشيخ الطوسي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المنقول بداية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ويجب العمل بالرؤية لأن ذلك يختلف بحسب اختلاف المطالع والعروض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لم ير الهلال في البلد ورأي خارج البلد على ما بيناه وجب العمل به إذا كان البلدان التي رأي فيها متقاربة بحيث لو كانت السماء مضحية والموانع مرتفعة الرأي في ذلك البلد أيضا لاتفاق عروضها وتقاربها مثل بغداد وأوسط والكوفة وتكریت والموصل فأما إذا بعدت البلاد مثل بغداد و خراسان، وبغداد ومصرفإن لكل بلد حكم نفسه</w:t>
      </w:r>
      <w:r>
        <w:rPr>
          <w:rFonts w:eastAsia="IRNazanin" w:cs="IRNazanin"/>
          <w:color w:val="111111"/>
          <w:sz w:val="28"/>
          <w:szCs w:val="28"/>
          <w:rtl w:val="true"/>
          <w:lang w:bidi="fa-IR"/>
        </w:rPr>
        <w:t>.</w:t>
      </w:r>
      <w:r>
        <w:rPr>
          <w:rStyle w:val="FootnoteAnchor"/>
          <w:rtl w:val="true"/>
        </w:rPr>
        <w:footnoteReference w:id="13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غني إليها من بعده حق العناية إلى أن وصل الدور إلى العلامة الحلي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فأصبحت مهتمة بها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يوجد عند الأقدمين حول الهلال ورؤيته، هو البحث عن علامات الشهر الإثباتية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يبحثون عن علامة حلول الشهر، ويجعلونها الرؤية والشهادة على الرؤية، ثم مضي ثلاثين يوما من الشهر السابق؛ ثم يبحثون عن أنه هل يثبت بداية الشهر وختامه بطرق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کالحساب والعداد</w:t>
      </w:r>
      <w:r>
        <w:rPr>
          <w:rStyle w:val="FootnoteAnchor"/>
          <w:rtl w:val="true"/>
        </w:rPr>
        <w:footnoteReference w:id="138"/>
      </w:r>
      <w:r>
        <w:rPr>
          <w:rFonts w:ascii="IRNazanin" w:hAnsi="IRNazanin" w:eastAsia="IRNazanin"/>
          <w:color w:val="111111"/>
          <w:sz w:val="28"/>
          <w:sz w:val="28"/>
          <w:szCs w:val="28"/>
          <w:rtl w:val="true"/>
          <w:lang w:bidi="fa-IR"/>
        </w:rPr>
        <w:t>، أو الجدول</w:t>
      </w:r>
      <w:r>
        <w:rPr>
          <w:rStyle w:val="FootnoteAnchor"/>
          <w:rtl w:val="true"/>
        </w:rPr>
        <w:footnoteReference w:id="139"/>
      </w:r>
      <w:r>
        <w:rPr>
          <w:rFonts w:ascii="Amiri" w:hAnsi="Amiri" w:eastAsia="Amiri" w:cs="Amiri"/>
          <w:color w:val="111111"/>
          <w:sz w:val="28"/>
          <w:sz w:val="28"/>
          <w:szCs w:val="28"/>
          <w:rtl w:val="true"/>
          <w:lang w:bidi="ar-SA"/>
        </w:rPr>
        <w:t>الموضوع المنسوب إلى الإمام الصادق عليه السلام، أو بإخبار المنجمين أو لا؟ ثم الرؤية هل تثبت بشهادة عدل أو عدلين أو لا يكفي فيها إلا الشياع؟ وهل تثبت بشهادة المرأة؛ وأنه لو ردت شهادة المرء على الرؤية فهل يسقط الأحكام المتربة كوجوب الصيام عن نفس الشاهد أيضا أو لا؟</w:t>
      </w:r>
    </w:p>
    <w:p>
      <w:pPr>
        <w:pStyle w:val="BookText"/>
        <w:rPr/>
      </w:pPr>
      <w:r>
        <w:rPr>
          <w:rFonts w:ascii="Amiri" w:hAnsi="Amiri" w:eastAsia="Amiri" w:cs="Amiri"/>
          <w:color w:val="111111"/>
          <w:sz w:val="28"/>
          <w:sz w:val="28"/>
          <w:szCs w:val="28"/>
          <w:rtl w:val="true"/>
          <w:lang w:bidi="ar-SA"/>
        </w:rPr>
        <w:t>يقول المحقق الخوئي قدس سره في هذا المجال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البلدان التي تختلف مشارقهما ومغاربهما اختلافا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يقع التعرض الحكمه في كتب علمائنا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القول باعتبار اتحاد الأفق عن الشيخ الطوسي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المسألة مسكوت عنها في كلات أكثرالمتقدمين، وإنها </w:t>
      </w:r>
    </w:p>
    <w:p>
      <w:pPr>
        <w:pStyle w:val="BookText"/>
        <w:rPr/>
      </w:pPr>
      <w:r>
        <w:rPr>
          <w:rFonts w:ascii="Amiri" w:hAnsi="Amiri" w:eastAsia="Amiri" w:cs="Amiri"/>
          <w:color w:val="111111"/>
          <w:sz w:val="28"/>
          <w:sz w:val="28"/>
          <w:szCs w:val="28"/>
          <w:rtl w:val="true"/>
          <w:lang w:bidi="ar-SA"/>
        </w:rPr>
        <w:t xml:space="preserve">صارت معركة للآراء بين علمائنا المتأخرين المعروف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باعتباراتحاد الأفق</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فمنذ أول ما اشتغلت الأذهان بالمسألة، جعلوها دائرة مدار الأرض وكرویتها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فخر المحققين قدس سره يقول شرحا لعبارة والده العلامة المجدد للمسألة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ومبنى هذه المسألة على أن الأرض هل هي كروية أو مسطحة؟</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ولعل العلامة نفسه هو أول من جعل کروية الأرض وتسطيحها حجر الأساس اللمسألة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دفعا للدخل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المتباعدة تختلف عروضها فجاز أن يرى الهلال في بعضهادون بعض؛ لكروية الأرض، قلنا</w:t>
      </w:r>
      <w:r>
        <w:rPr>
          <w:rFonts w:eastAsia="Amiri" w:cs="Amiri" w:ascii="Amiri" w:hAnsi="Amiri"/>
          <w:color w:val="111111"/>
          <w:sz w:val="28"/>
          <w:szCs w:val="28"/>
          <w:rtl w:val="true"/>
          <w:lang w:bidi="ar-SA"/>
        </w:rPr>
        <w:t>: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رأى الهلال أهل بلد، ولم يره أهل بلد آخر،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تباعدتا کبغداد و خراسان والحجاز والعراق، فلكل بلد حكم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البلدان المتباعدة تختلف في الرؤية باختلاف المطالع والأرض كرة، فجاز أن يرى الهلال في بلد ولا يظهر في آخر، لأن حدبة الأرض مانعة من رؤيته</w:t>
      </w:r>
      <w:r>
        <w:rPr>
          <w:rStyle w:val="FootnoteAnchor"/>
          <w:rtl w:val="true"/>
        </w:rPr>
        <w:footnoteReference w:id="14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والنقاش قد بدأ</w:t>
      </w:r>
      <w:r>
        <w:rPr>
          <w:rFonts w:eastAsia="IRNazanin" w:cs="IRNazanin"/>
          <w:color w:val="111111"/>
          <w:sz w:val="28"/>
          <w:szCs w:val="28"/>
          <w:rtl w:val="true"/>
          <w:lang w:bidi="fa-IR"/>
        </w:rPr>
        <w:t xml:space="preserve">. </w:t>
      </w:r>
      <w:bookmarkStart w:id="153" w:name="pg7912_58654"/>
    </w:p>
    <w:p>
      <w:pPr>
        <w:pStyle w:val="Heading5"/>
        <w:numPr>
          <w:ilvl w:val="4"/>
          <w:numId w:val="1"/>
        </w:numPr>
        <w:rPr/>
      </w:pPr>
      <w:bookmarkStart w:id="154" w:name="__RefHeading___Toc6250076_1051229030"/>
      <w:bookmarkStart w:id="155" w:name="_Toc52"/>
      <w:bookmarkEnd w:id="153"/>
      <w:bookmarkEnd w:id="154"/>
      <w:r>
        <w:rPr>
          <w:rtl w:val="true"/>
        </w:rPr>
        <w:t>تسطیح الأرض و كرويتها</w:t>
      </w:r>
      <w:bookmarkEnd w:id="155"/>
    </w:p>
    <w:p>
      <w:pPr>
        <w:pStyle w:val="BookText"/>
        <w:rPr/>
      </w:pPr>
      <w:r>
        <w:rPr>
          <w:rFonts w:ascii="Amiri" w:hAnsi="Amiri" w:eastAsia="Amiri" w:cs="Amiri"/>
          <w:color w:val="111111"/>
          <w:sz w:val="28"/>
          <w:sz w:val="28"/>
          <w:szCs w:val="28"/>
          <w:rtl w:val="true"/>
          <w:lang w:bidi="ar-SA"/>
        </w:rPr>
        <w:t>فبعض من افتى بعدم تأثير الآفاق في تجدد الشهر، وبأن الشهر يتجدد لجميع البلدان برؤية الهلال في بلد واحد، تمسك بتسطيح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الأرض مسطحة فبخروج القمر من تحت الأفق بالنسبة إلى أي نقطة من صفحة الأرض، فهو طالع على جميع النقاط، لكن بزوايا مختلفة لا يعتد بها في بعير بقدر بعد الشمس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الشيخ يوسف البحراني قدس سره، ابطل الكروية بزعمه، وبني عليه بطلان القول باختلاف البلاد في تجدد الشهر والفروعات المتفرعة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يبطل القول بالكروية، أنهم جعلوا من فروع ذلك أن يكون يوم واحد خمیسا عند قوم و جمعة عند آخرین وسبتا عند قوم وهكذا، وهذا من ما ترده الأخبار المستفيضة في جملة من المواضع، فإن المستفاد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وجه لا يزاحمة الريب والشك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 يوم من أيام الأسبوع وكل شهر من شهور السنة أزمنة معينة معلومة نفس أمرية، كالأخبار الدالة على فضل يوم الجمعة وما يعمل فيه واحترامه وأنه سيد الأيام وسيد الأعياد وأن من مات فيهكان شهيدا ونحو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ذلك كله ظاهر في أنها عبارة عن أزمان معينة نفس أمرية، واللازم على ما ادعوه من الكروية، أنها اعتبارية باعتبار قوم دون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الأخبار الواردة في زوال الشمس وما يعمل بالشمس في وصولها إلى دائرة نصف النهار وما ورد في ذلك من الأعمال، فإنه بمقتضى الكروية يكون ذلك من طلوع الشمس إلى غروبها، لا اختصاص به بزمان معين، لأن دائرة نصف النهار بالنسبة إلى كل قوم غيرها بالنسبة إلى آخرين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فبطلان هذا القول بالنظر إلى الأدلة السمعية والأخبار النبوية أظهر من أن يخفى، وما رتبوه عليه في هذه المسألة من هذا القبيل، وعسى أن ساعد التوفيق أن </w:t>
      </w:r>
    </w:p>
    <w:p>
      <w:pPr>
        <w:pStyle w:val="BookText"/>
        <w:rPr/>
      </w:pPr>
      <w:r>
        <w:rPr>
          <w:rFonts w:ascii="IRNazanin" w:hAnsi="IRNazanin" w:eastAsia="IRNazanin"/>
          <w:color w:val="111111"/>
          <w:sz w:val="28"/>
          <w:sz w:val="28"/>
          <w:szCs w:val="28"/>
          <w:rtl w:val="true"/>
          <w:lang w:bidi="fa-IR"/>
        </w:rPr>
        <w:t>أكتب رسالة شافية مشتملة على الأخبار الصحيحة الصريحة في دفع هذا القول إن شاء الله تعالی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والأمر فيما قاله رحمه الله كما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الشيخ محمد تقي الآملي رضوان الله علیه ردا على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يمكن أن يكون يوما واحد خمیسا لواحد وجمعة لآخر وسبتا لثالث، ومن الغرائب أن في الحدائق جعل ذلك من اللوازم الفاسدة المترتبة على كروية الأرض ولأجله أنكر الكروية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لقد كثر احتياج الفقه إلى إسقاط هذه الجمل عنه، ويتوقف على مؤسس جديد، والله العاصم</w:t>
      </w:r>
      <w:r>
        <w:rPr>
          <w:rFonts w:eastAsia="IRNazanin" w:cs="IRNazanin"/>
          <w:color w:val="111111"/>
          <w:sz w:val="28"/>
          <w:szCs w:val="28"/>
          <w:rtl w:val="true"/>
          <w:lang w:bidi="fa-IR"/>
        </w:rPr>
        <w:t>.</w:t>
      </w:r>
      <w:r>
        <w:rPr>
          <w:rStyle w:val="FootnoteAnchor"/>
          <w:rtl w:val="true"/>
        </w:rPr>
        <w:footnoteReference w:id="14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القول باشتراك أيام الأسبوع عند جميع أقطار الأرض، لكن الشأن كله في أنه ما معنى ذلك؟ فإنها مشتركة بمعنى أن المسلمين المقيمين في واشنطن مثلا، يقيمون صلاة الجمعة في نفس اليوم الذي نقيم فيه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بمعنى أنهم يقيمونه حينما نحن نقيمه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إذ يكون عندنا وقت الزوال، عندهم لم تطلع الشمس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فرضنا نهار الجمعة ذات عشر ساعات في بلد، لا يكون نفس العشرة نهارا بحسب جميع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فالجمعة بهذا المعنى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لو جعلنا نهار الجمعة ذات اربع وعشرين ساعة مستمرة ما تبدأ قسط بلد منها إلا بعد إتمام حصة الآخر، فقد وحدناها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المعنى من وحدة الجمعة، لا يساعد على ما أراده صاحب الحدائق رحمه الله من عدم کروية الأرض ومن إشتراك بقاع الأرض في التكاليف المتوقفة على الأيام والشهور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العلامة الشعراني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الصيني لم ير الهلال ولا يجب عليه الصوم والطنجي</w:t>
      </w:r>
      <w:r>
        <w:rPr>
          <w:rStyle w:val="FootnoteAnchor"/>
          <w:rtl w:val="true"/>
        </w:rPr>
        <w:footnoteReference w:id="146"/>
      </w:r>
      <w:r>
        <w:rPr>
          <w:rFonts w:ascii="Amiri" w:hAnsi="Amiri" w:eastAsia="Amiri" w:cs="Amiri"/>
          <w:color w:val="111111"/>
          <w:sz w:val="28"/>
          <w:sz w:val="28"/>
          <w:szCs w:val="28"/>
          <w:rtl w:val="true"/>
          <w:lang w:bidi="ar-SA"/>
        </w:rPr>
        <w:t xml:space="preserve">رآه فوجب، وليس الغروبان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غروب البلدين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واحدة، بل كانا ليوم مسمي باسم واحد؛ وأول ليلة الأربعاء في طنجة إنما تكون بعد مضي عشر ساعات من ليلة الأربعاء في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تفطر في بلدك لأن الشمس غربت عنك وفي هذا الوقت بعينه لا يجوز الإفطار لأهل الكوفة، لأن الشمس لم تغب عنهم بعد</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ثم اعلم وتفطن بأن المسلمين كانوا عالمين بكروية الأرض بقرون من قبل صاحب الحدائق المتوفي بسنة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فخر المحققين الراحل إلى لقاء ربه في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يقول مستدلا على الكروية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الأرض هل هي کروية أو مسطحة؟ الأقرب الأول؛ لأن الكواكب تطلع في المساكن الشرقية قبل طلوعها في المساكن الغربية، وكذا في الغروب، فكل بلد غربي بعد عن الشرقي بألف ميل يتأخر غروبه عن غروب الشرقي ساعة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عرفنا ذلك بأرصاد الكسوفات القمرية حيث بدأت في ساعات أقل من ساعات بلدنا في المساكن الغربية وأكثر من ساعات بلدنا في المساكن الشرقية، فعرفنا أن غروب الشمس في المساكن الشرقية قبل غروبها في بلدنا، وغروبها في المساكن الغربية بعد غروبها في بلدنا، ولو كانت الأرض مسطحة لكان الطلوع والغروب في جميع المواضع في وقت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ولأن السائر على خط من خطوط نصف النهار على الجانب الشمالي يزداد عليه ارتفاع القطب الشمالي وانخفاض الجنوبي،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مبني على الأقل،والثاني على الثاني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ومن قبله أيضا تحدث في الكروية وأدلتها أبو علي، احمد بن عمر، المعروف بابن رسته، العايش منذ ولادته إلى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في المجلد السابع من كتابه المسمى بالأعلاق النفيسة؛ وما بقي منه غير هذا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 في صفحتي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كتابه بنفس الأدلة التي نقلناها عن الفخر، مع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ويخبر عن أن هذا القول كان شایعا مجمعا عليه عند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أجمعت العلماء على أن الأرض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أجزائها من البروالبحر على مثال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فليراجع</w:t>
      </w:r>
      <w:r>
        <w:rPr>
          <w:rFonts w:eastAsia="Amiri" w:cs="Amiri" w:ascii="Amiri" w:hAnsi="Amiri"/>
          <w:color w:val="111111"/>
          <w:sz w:val="28"/>
          <w:szCs w:val="28"/>
          <w:rtl w:val="true"/>
          <w:lang w:bidi="ar-SA"/>
        </w:rPr>
        <w:t xml:space="preserve">. </w:t>
      </w:r>
      <w:bookmarkStart w:id="156" w:name="pg7912_58658"/>
    </w:p>
    <w:p>
      <w:pPr>
        <w:pStyle w:val="Heading5"/>
        <w:numPr>
          <w:ilvl w:val="4"/>
          <w:numId w:val="1"/>
        </w:numPr>
        <w:rPr/>
      </w:pPr>
      <w:bookmarkStart w:id="157" w:name="__RefHeading___Toc6250078_1051229030"/>
      <w:bookmarkStart w:id="158" w:name="_Toc53"/>
      <w:bookmarkEnd w:id="156"/>
      <w:bookmarkEnd w:id="157"/>
      <w:r>
        <w:rPr>
          <w:rtl w:val="true"/>
        </w:rPr>
        <w:t>القدر المسكون من الأرض</w:t>
      </w:r>
      <w:bookmarkEnd w:id="158"/>
    </w:p>
    <w:p>
      <w:pPr>
        <w:pStyle w:val="BookText"/>
        <w:rPr/>
      </w:pPr>
      <w:r>
        <w:rPr>
          <w:rFonts w:ascii="IRNazanin" w:hAnsi="IRNazanin" w:eastAsia="IRNazanin"/>
          <w:color w:val="111111"/>
          <w:sz w:val="28"/>
          <w:sz w:val="28"/>
          <w:szCs w:val="28"/>
          <w:rtl w:val="true"/>
          <w:lang w:bidi="fa-IR"/>
        </w:rPr>
        <w:t>ثم بعض صدق أو سلم بالكروية، ومع ذلك افتی بعدم الاختلاف بين البلاد في تجدد الشهر، قريبها وبعيدها، إذ ظن بأن القدر المسكون من الأرض قدر يسير، فالمسافة بين أول المسكون وآخره ليست بمقدار توجب الاختلاف مع ما للقمر من البعد عن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تخرج القمر عن تحت أفق بلد قبل خروجه عن تحت أفق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العلامة الحلي رحمه الله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رأى الهلال أهل بلد، وجب الصوم على جميع الناس، سواء تباعدت البلاد أو تقاربت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المتباعدة تختلف عروضها فجاز أن يرى الهلال في بعضها دون بعض؛ لكروية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المعمور منها قدر يسير هو الربع،ولا اعتداد به عند الساء</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والشهيد الأول قدس سره أيضا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ثبوت الهلال في البلاد المغربية برؤيته في البلاد المشرقية وإن تباعدت،للقطع بالرؤية</w:t>
      </w:r>
      <w:r>
        <w:rPr>
          <w:rStyle w:val="FootnoteAnchor"/>
          <w:rtl w:val="true"/>
        </w:rPr>
        <w:footnoteReference w:id="151"/>
      </w:r>
      <w:r>
        <w:rPr>
          <w:rFonts w:ascii="IRNazanin" w:hAnsi="IRNazanin" w:eastAsia="IRNazanin"/>
          <w:color w:val="111111"/>
          <w:sz w:val="28"/>
          <w:sz w:val="28"/>
          <w:szCs w:val="28"/>
          <w:rtl w:val="true"/>
          <w:lang w:bidi="fa-IR"/>
        </w:rPr>
        <w:t>عند عدم المانع</w:t>
      </w:r>
      <w:r>
        <w:rPr>
          <w:rFonts w:eastAsia="IRNazanin" w:cs="IRNazanin"/>
          <w:color w:val="111111"/>
          <w:sz w:val="28"/>
          <w:szCs w:val="28"/>
          <w:rtl w:val="true"/>
          <w:lang w:bidi="fa-IR"/>
        </w:rPr>
        <w:t>.</w:t>
      </w:r>
      <w:r>
        <w:rPr>
          <w:rStyle w:val="FootnoteAnchor"/>
          <w:rtl w:val="true"/>
        </w:rPr>
        <w:footnoteReference w:id="15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واليوم لا حاجة إلى النقاش حول هذه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ننقل ما قاله السيد أبوتراب الخونساري رحمه الله ردا على المنتهى وما سبقها عن الحدائق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السيد أبو تراب الخونساري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لما في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حاكيا ومحتملا لا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عن اختلاف المطالع والمغارب في الربع المسكون، إما لعدم کروية الأرض بل هي مسطحة، فلا تختلف المطالع حينئذ، وإما لكونه قدرا يسيرا، فلا اعتداد باختلافه بالنسبة إلى علو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كلا من الأمرين مما يرد بالوجدان أو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فضل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المسالك والمالك والهيئة الطبيعي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وكفاك في التصديق بالأمرين قبل الوقوف على ما ذكروها في العلوم المذكورة ما ذكرنا من التفاوت المعلوم وجدانا بين البلاد بحسب اختلاف العروض والأطوال، وبأولهما أن السائر إلى القطب الظاهر کالجدي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بالحس أنه يرتفع القطب كلما سار إليه حتى يبلغ إلى وسط السماء ثم ينحط منه إلى الأفق إلى أن يغيب هو ويظهر القطب الآخر، والسائر إلى مطلع الشمس يرى أنه كلما سار يتقدم الطلوع ويتأخر الغروب وإلى مغربه بالعكس، وكذا سائر الكواكب، وبثانيهما تساوي الليل والنهار في زمان ثم زيادة أحدهما ونقصان الآخر بمقدار معلوم في كل يوم بحسب حركة الشمس في البروج إلى حد ثم صيرورة الأمر بعكس ذلك، فيأخذ الآخر في الزيادة وذلك في النقص إلى أن يتساويان مرة أخرى، وهكذا دائیا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حال القمر وسائر الكواكب أيضا بالنسبة إلى مقدار ما لها من قوس الليل وقوس النهار على حسب سيرها في البروج، وغير ذلك من الأمور الواضحة الجلية</w:t>
      </w:r>
      <w:r>
        <w:rPr>
          <w:rFonts w:eastAsia="Amiri" w:cs="Amiri" w:ascii="Amiri" w:hAnsi="Amiri"/>
          <w:color w:val="111111"/>
          <w:sz w:val="28"/>
          <w:szCs w:val="28"/>
          <w:rtl w:val="true"/>
          <w:lang w:bidi="ar-SA"/>
        </w:rPr>
        <w:t>.</w:t>
      </w:r>
      <w:r>
        <w:rPr>
          <w:rStyle w:val="FootnoteAnchor"/>
          <w:rtl w:val="true"/>
        </w:rPr>
        <w:footnoteReference w:id="15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يقول ردا على ما نقلناه من الدليل عن الدروس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لما في الدروس من دعوى القطع بعدم تأثير بعد البلاد في ذلك؛ فإنه في غاية السقوط؛ بديهة أن اختلاف البلاد في الطول قد يوجب التفاوت بين الغروبين بكثير، حتى أنه قد يكون وقت الغروب في بلد من الربع المسكون أول الزوال في بلد آخر منه أو أول النهار مثلا، وذلك لأن كل خمس عشرة درجة من تفاوت الطولين إنه يوجب التفاوت في المطالع والمغارب بمقدار ساعة فلكية، فإن الشمس والقمر إنما يتان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ثلاثمائة وستون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بالحركة السريعة في أربع وعشرين ساعة، وإذا قسمنا عدد الدرجات على عدد الساعات، كان خارج القسمة خمس عشر، فبين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وپونة</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بين طوليهما أربع وسبعون درجة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تفاوت الغروبين باعتبار اختلاف الطول خاصة خمس ساعات إلا أربع دقائق تقريبا،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الاختلاف في العرض أيضا إنما يوجب التفاوت في ذلك بكثير، فإن كل إقليم إنما يكون التفاوت بين أطول نهاره في السنة وأطول نهار الإقليم الذي بعده بمقدار نصف ساعة، فالتفاوت بين أهل الإقليم الأول والسابع بثلاث ساعات ونصف ونصفه التفاوت بين الغروبين مع فرض اتحاد الطولين، ومع اختلافهما طولا وعرضا يزيد التفاوت بكثير كما لا يخفى، ومعلوم أن التفاوت بساعة وساعتين فضلا عن خمس ساعات وأزيد قد يوجب امتناع الرؤية في أحدهما دون الآخر؛ لكون القمر وقت الغروب تحت الشعاع في أحدهما المتقدم غروبه وخارجا عنه وبعيدا من الشمس بمقدار يمكن رؤيته في الآخر المتأخر غروبه أو خارجا غير بعيد في الأول وبعيدا في الثاني؛ فإن القمر يقطع كل برج في أزيد من يومين وأقل من ثلاثة أيام، فيقطع في بعض الأوقاتدرجتين في ثلاث ساعات تقريبا، كما هو واضح</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بعد العلم بما من الخطاء في الدلايل المذكورة، لابد أن نذكر أنفسنا بأن بطلان الدليل لا يدل على بطلان المدعي</w:t>
      </w:r>
      <w:r>
        <w:rPr>
          <w:rFonts w:eastAsia="Amiri" w:cs="Amiri" w:ascii="Amiri" w:hAnsi="Amiri"/>
          <w:color w:val="111111"/>
          <w:sz w:val="28"/>
          <w:szCs w:val="28"/>
          <w:rtl w:val="true"/>
          <w:lang w:bidi="ar-SA"/>
        </w:rPr>
        <w:t xml:space="preserve">. </w:t>
      </w:r>
      <w:bookmarkStart w:id="159" w:name="pg7912_58661"/>
    </w:p>
    <w:p>
      <w:pPr>
        <w:pStyle w:val="Heading5"/>
        <w:numPr>
          <w:ilvl w:val="4"/>
          <w:numId w:val="1"/>
        </w:numPr>
        <w:rPr/>
      </w:pPr>
      <w:bookmarkStart w:id="160" w:name="__RefHeading___Toc6250080_1051229030"/>
      <w:bookmarkStart w:id="161" w:name="_Toc54"/>
      <w:bookmarkEnd w:id="159"/>
      <w:bookmarkEnd w:id="160"/>
      <w:r>
        <w:rPr>
          <w:rtl w:val="true"/>
        </w:rPr>
        <w:t>إمكانية القطع بطول البلاد وعرضها</w:t>
      </w:r>
      <w:bookmarkEnd w:id="161"/>
    </w:p>
    <w:p>
      <w:pPr>
        <w:pStyle w:val="BookText"/>
        <w:rPr/>
      </w:pPr>
      <w:r>
        <w:rPr>
          <w:rFonts w:ascii="IRNazanin" w:hAnsi="IRNazanin" w:eastAsia="IRNazanin"/>
          <w:color w:val="111111"/>
          <w:sz w:val="28"/>
          <w:sz w:val="28"/>
          <w:szCs w:val="28"/>
          <w:rtl w:val="true"/>
          <w:lang w:bidi="fa-IR"/>
        </w:rPr>
        <w:t>فبعض حکم بتعذر العلم والقطع أو تعسره، وشك في أنه هل يمكن لنا القطع بطول البلاد وعرضها، وهل يمكن لنا القطع بموقع القمر عن الشمس والأرض بالضبط، وهل يمكن لنا إحصاء جميع الملازمات التكوينية المؤثرة في إمكان الرؤية وعدمها، على نحو نقطع بإمكان الرؤية في بلد وعدمه في الآخر، أو لا يمكننا إلا الظن؟</w:t>
      </w:r>
    </w:p>
    <w:p>
      <w:pPr>
        <w:pStyle w:val="BookText"/>
        <w:rPr/>
      </w:pPr>
      <w:r>
        <w:rPr>
          <w:rFonts w:ascii="Amiri" w:hAnsi="Amiri" w:eastAsia="Amiri" w:cs="Amiri"/>
          <w:color w:val="111111"/>
          <w:sz w:val="28"/>
          <w:sz w:val="28"/>
          <w:szCs w:val="28"/>
          <w:rtl w:val="true"/>
          <w:lang w:bidi="ar-SA"/>
        </w:rPr>
        <w:t>يقول المحقق الحلي قدس سره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تساوي عروضها لا يعلم إلا من أصحاب الإرصاد وأرباب النجوم،وهو طريق غير معلوم، ولا يحصل به الوثوق فلهذا لا يعمل به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والمولى احمد النراقي رحمه االله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بحال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في ذلك الشهر بحيث لا يخرج عن تحت الشعاع في هذا البلد عند مغربه ويخرج في البلد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الحصول وإن أمكن الظن به؛ الابتنائه على العلم بقدر طول البلدين وعرضهما، وقدر بعد القمر عن الشمس في كل من المغربين، و وقت خروجه عن تحت الشعاع فيهما، والقدر الموجب للرؤية من البعد عن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سبيل إلى معرفة شيء من ذلك إلا بقول هيوي واحد أو متعدد، راجع إلى قول راصد أو راصدين، يمكن خطأ الجميع غالبا</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الشيخ محمد حسن النجفي قدس سره في جواهره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أكثر أحكام التنجيم من الحدس الذي خطأه أكثر من صوابه، بل هم لا يثبتون أول الشهر على وجه لزوم الرؤية بذلك، وإنما هو على معنی تأخر القمر عن محاذاة الشمس ليرتبوا عليه مطالبهم من حركات الكواكب وغيرها، ويعترفون بأنه لا يمكن رؤيته، وإنما يظنون في بعض الأحوال مقارنة الرؤية للتأخر المفروض، فقد</w:t>
      </w:r>
    </w:p>
    <w:p>
      <w:pPr>
        <w:pStyle w:val="BookText"/>
        <w:rPr/>
      </w:pPr>
      <w:r>
        <w:rPr>
          <w:rFonts w:ascii="Amiri" w:hAnsi="Amiri" w:eastAsia="Amiri" w:cs="Amiri"/>
          <w:color w:val="111111"/>
          <w:sz w:val="28"/>
          <w:sz w:val="28"/>
          <w:szCs w:val="28"/>
          <w:rtl w:val="true"/>
          <w:lang w:bidi="ar-SA"/>
        </w:rPr>
        <w:t>يخطئ وقد يصيب</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لكن السيد أبو تراب الخونساري قدس سره قد أجاب عن هذا الإشكال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هي مفيدة للقطع لهم غالبا؛ لكونها قواعد مضبوطة حسابية مبرهنة ببراهين هندسية منتهية إلى الحس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ذكرنا سابقا أن الحكم بإمكان الرؤية بعد استخراج مقدار البعد أمر راجع إلى الحدس والتجربة، وهو قد يكون ظئيا وقد يكون قطعيا على حسب تفاوت كمية مقدار البعد المستخرج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الحكم بإمكان الرؤية متوقف على أكثر من معرفة موقع الأجرام في السماء، ويحتاج إلى صفاء الهواء وغيره من أمور غير معلومة إلا بالحدس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كان، فهو لأهله قطعي في كثير من الشهور غالبا، ولغير أهله أيضا قد يحصل القطع من إطباقهم إذا عرفهم بالعدالة والضبط والمهارة نادرا، كما لا يخفی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اليوم تحصيل العلم بأحوال الطقس أيضا ليست مبتنية على الحدس والتجربة الشخصية</w:t>
      </w:r>
      <w:r>
        <w:rPr>
          <w:rFonts w:eastAsia="Amiri" w:cs="Amiri" w:ascii="Amiri" w:hAnsi="Amiri"/>
          <w:color w:val="111111"/>
          <w:sz w:val="28"/>
          <w:szCs w:val="28"/>
          <w:rtl w:val="true"/>
          <w:lang w:bidi="ar-SA"/>
        </w:rPr>
        <w:t>.</w:t>
      </w:r>
      <w:r>
        <w:rPr>
          <w:rStyle w:val="FootnoteAnchor"/>
          <w:rtl w:val="true"/>
        </w:rPr>
        <w:footnoteReference w:id="159"/>
      </w:r>
      <w:bookmarkStart w:id="162" w:name="pg7912_58663"/>
    </w:p>
    <w:p>
      <w:pPr>
        <w:pStyle w:val="Heading5"/>
        <w:numPr>
          <w:ilvl w:val="4"/>
          <w:numId w:val="1"/>
        </w:numPr>
        <w:rPr/>
      </w:pPr>
      <w:bookmarkStart w:id="163" w:name="__RefHeading___Toc6250082_1051229030"/>
      <w:bookmarkStart w:id="164" w:name="_Toc55"/>
      <w:bookmarkEnd w:id="162"/>
      <w:bookmarkEnd w:id="163"/>
      <w:r>
        <w:rPr>
          <w:rtl w:val="true"/>
        </w:rPr>
        <w:t>الإعتماد على قول الهيويين</w:t>
      </w:r>
      <w:bookmarkEnd w:id="164"/>
    </w:p>
    <w:p>
      <w:pPr>
        <w:pStyle w:val="BookText"/>
        <w:rPr/>
      </w:pPr>
      <w:r>
        <w:rPr>
          <w:rFonts w:ascii="Amiri" w:hAnsi="Amiri" w:eastAsia="Amiri" w:cs="Amiri"/>
          <w:color w:val="111111"/>
          <w:sz w:val="28"/>
          <w:sz w:val="28"/>
          <w:szCs w:val="28"/>
          <w:rtl w:val="true"/>
          <w:lang w:bidi="ar-SA"/>
        </w:rPr>
        <w:t>وبعض جاز عن إمكان القطع، واشتغل بأن المرجع في تشخيص الصغرى ليس إلا المنجمين والحساب، الذين لا يمكن الركون إلى قولهم؛ إما لعدم إسلامهم، وإما لعدم موالاتهم وتقيدهم بالشريعة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المحقق البحراني، صاحب الحدائق رحمه الله يقول في باب القبلة ما يعم بمناطه لما نحن فيه،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وإحالتها على علم الهيئة مستبعد جدا، لأنه علم دقيق كثير المقدمات، والتكليف به لعامة الناس بعيد من قوانين الشرع، وتقليد أهله غير جائز لأنه لا يعلم إسلامهم فضلا عن عدالتهم، وبالجملة التكليف بذلك مما علم انتفاؤه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فيه من المنع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قدح لهم في عدم إسلامهم حينها يحكمون بالأمور الحسابية والهندسية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حالهم فيه حال الأطباء والرياضيين والمهندسين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الفقهاء نفسهم كثيرا ما يرجعون إليهم فيما يحتاجون إليه من ذلك الفنون في تشخيص شرائط الحكم والموضوعات، من غير التعرض لإسلامهم أو 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يشترط الوثوق بهم، والوثاقة بما هي مشترطة في الرجوع إلى أهل الخبرة مجامعة مع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وجوب تعلمه على بعض المؤمنين العدول كفاية إذا جاز التعويل على هذا العلم نفسه في تشخيص موضوع الحكم أو شرایطه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واعجب من ذلك، قول من جعل الاستناد إلى الحسابات القطعية الهندسية النجومية مصداقا للرجوع إلى قول الكهنة، ومن شعب الكفر بالنبي صلی الله علیه واله، وما أنزل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العلامة الحلي ق ، يقول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التعويل على الجدول، ولا على كلام المنجمين، لأن أصل الجدول مأخوذ من الحساب النجومي في ضبط سير القمر واجتماعه بالشمس، ولا يجوز المصير إلى كلام المنجم ولا الاجتهاد فيه – وهو قول أكثر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 قول المنجم طريقا دليلا على الهلال، لوجب أن يبينه علیه السلام للناس، لأنهم في محل الحاجة إليه، ولم يجز له علیه السلام حصر الدلالة في الرؤية والشهادة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متواترة على أن الطريق إما الرؤية أو مضي ثلاثين، وقد شدد النبي صلی الله علیه واله، في النهي عن سماع كلام المنجم،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کاهنا أو</w:t>
      </w:r>
    </w:p>
    <w:p>
      <w:pPr>
        <w:pStyle w:val="BookText"/>
        <w:rPr/>
      </w:pPr>
      <w:r>
        <w:rPr>
          <w:rFonts w:ascii="Amiri" w:hAnsi="Amiri" w:eastAsia="Amiri" w:cs="Amiri"/>
          <w:color w:val="111111"/>
          <w:sz w:val="28"/>
          <w:sz w:val="28"/>
          <w:szCs w:val="28"/>
          <w:rtl w:val="true"/>
          <w:lang w:bidi="ar-SA"/>
        </w:rPr>
        <w:t>منجا فهو كافر بما أنزل على محمد</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التفاوت ما بين التنجيم وعلم الهيئة، فإن التنجيم المنهي عنه هو الكشف عن المغيبات وما ينتهي إليه الإختيارات، والحكم على ما سيكون من الحوادث، وتوصيف الأشخاص والأفعال بالنحوسة والسعد، على أساس من أوضاع النجوم والكواكب والأفلاك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الهيئة والفلك علم يبحث عن موقع الثوابت والسيارات، واقتران الكواكب وانفصالها وما شابه ذلك عن طريق الحسابات الهندسية والمشاهدات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يبحث عن الكسوف والخسوف والأهلة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هذا بين الهيئة القديمة والجديدة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فالهيئة تفيد القطع غالبا وما يرى من انکشاف خطأهم فيها لا تكون إلا عن ضعف تجاربهم أو اشتباههم في المحاسبات، وذلك لا سيا اليوم نادر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الذين يعملون التنجيم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يتبعون إلا الظن وإن هم إلا يخرصون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كفرهم فلأنهم زعموا أن الأفلاك قديمة، أو لأنهم جعلوا أوضاع الكواكب والأجرام العلوية علة تامة للحوادث السفلية، أو شريكة مع الرب في التأثير على الخير والشر ثم النفع والضرر، وتعالى الرب عن ذلك علوا كبيرا</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فأجاب المحقق السبزواري رحمه الله عن التذكرة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تأمل، لأن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 متعلق بالحساب المتعلق بالأرصاد، ولا تعلق له بأحكام المنجمين؛ والمنع متعلق بتصديق المنجم، ومعناه من يحكم على الكائنات والحوادث بأوضاع النجوم، أو معناه أمر أخر أخص من هذا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وقال السيد رضي الدين الخونساري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يبعد ادعاء أن النهي الوارد في الأخبار لا يشمل استخراج الأهلة من الحساب المتعلق بالأرصاد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وقد ورد في الشريعة المقدسة بعض الأمور المنوطة بالأرصاد کكون القمر في برج عقرب، ليحترز عنه مريد السفر أو التزويج</w:t>
      </w:r>
      <w:r>
        <w:rPr>
          <w:rFonts w:eastAsia="IRNazanin" w:cs="IRNazanin"/>
          <w:color w:val="111111"/>
          <w:sz w:val="28"/>
          <w:szCs w:val="28"/>
          <w:rtl w:val="true"/>
          <w:lang w:bidi="fa-IR"/>
        </w:rPr>
        <w:t>.</w:t>
      </w:r>
      <w:r>
        <w:rPr>
          <w:rStyle w:val="FootnoteAnchor"/>
          <w:rtl w:val="true"/>
        </w:rPr>
        <w:footnoteReference w:id="164"/>
      </w:r>
      <w:bookmarkStart w:id="165" w:name="pg7912_58666"/>
    </w:p>
    <w:p>
      <w:pPr>
        <w:pStyle w:val="Heading5"/>
        <w:numPr>
          <w:ilvl w:val="4"/>
          <w:numId w:val="1"/>
        </w:numPr>
        <w:rPr/>
      </w:pPr>
      <w:bookmarkStart w:id="166" w:name="__RefHeading___Toc6250084_1051229030"/>
      <w:bookmarkStart w:id="167" w:name="_Toc56"/>
      <w:bookmarkEnd w:id="165"/>
      <w:bookmarkEnd w:id="166"/>
      <w:r>
        <w:rPr>
          <w:rtl w:val="true"/>
        </w:rPr>
        <w:t>الموضوعات الشرعية والتدقيقات العلمية</w:t>
      </w:r>
      <w:bookmarkEnd w:id="167"/>
    </w:p>
    <w:p>
      <w:pPr>
        <w:pStyle w:val="BookText"/>
        <w:rPr/>
      </w:pPr>
      <w:r>
        <w:rPr>
          <w:rFonts w:ascii="Amiri" w:hAnsi="Amiri" w:eastAsia="Amiri" w:cs="Amiri"/>
          <w:color w:val="111111"/>
          <w:sz w:val="28"/>
          <w:sz w:val="28"/>
          <w:szCs w:val="28"/>
          <w:rtl w:val="true"/>
          <w:lang w:bidi="ar-SA"/>
        </w:rPr>
        <w:t>ثم بعض عبر عن ذلك كله، وتوقف في أن بناء الشارع ليس على التدقيقات الهيوية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المدار في الأحكام الشرعية على التشخيص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وإن أمكن لنا القطع بالحسابات المؤثرة في اختلاف البلاد أو إشتراكهم في تجدد الشهر، ثم أيضا وإن جاز لنا الأخذ بقول الهيويين، لكن الموضوع في الحكم الشرعي أمر عرفي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الفاضل النراقي رحمه الله، له كتاب بالفارسية يسمى بالرسائل والمسائل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أطول المقال في البلاد وأحوالها المتأثرة من اختلاف الطول أو العرض؛ وحكم بأنه كما يوجب البعد الاختلاف بين بعض البلاد، كذا يوجب إشتراك بعض المتباعدات في زمن الرؤية وإمكانها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وتمييز المشتركات عن المختلفات يحتاج إلى محاسبات دقيقة هندسية ونجومية؛ والمفروض أننا نتمكن منها على سبيل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الممكن أن يعتبر الشارع مثل هذه المحاسبات ويجعلها مناطا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سكت عنها، ونطق بمناط واحد وهو الرؤية؛ وما كلف على أهل بلد بأن يتفحصوا من أحوال تلك البلاد النائيات التي تشترك في الشهر مع بلدهم، وأنهم هل رأوا الهلال أم لا؟</w:t>
      </w:r>
    </w:p>
    <w:p>
      <w:pPr>
        <w:pStyle w:val="BookText"/>
        <w:rPr/>
      </w:pPr>
      <w:r>
        <w:rPr>
          <w:rFonts w:ascii="Amiri" w:hAnsi="Amiri" w:eastAsia="Amiri" w:cs="Amiri"/>
          <w:color w:val="111111"/>
          <w:sz w:val="28"/>
          <w:sz w:val="28"/>
          <w:szCs w:val="28"/>
          <w:rtl w:val="true"/>
          <w:lang w:bidi="ar-SA"/>
        </w:rPr>
        <w:t>فيقول قدس سره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جمعی از علماء تصریح کرده اند که بنای شارع بر این تدقيقات هيويه نیست، و همین قدر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 که شد ماه ثابت می شود، باید ما حکم کنیم؛ و فرق میان ولایات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این راه می توان گفت که مطلقا همین که دو بلد بسیار از هم دور باشند، رؤیت احدهما مطلقا کفایت دیگری را نمی کند، خواه عرض و طول آنها را بدانیم یا نه</w:t>
      </w:r>
      <w:r>
        <w:rPr>
          <w:rFonts w:eastAsia="IRNazanin" w:cs="IRNazanin"/>
          <w:color w:val="111111"/>
          <w:sz w:val="28"/>
          <w:szCs w:val="28"/>
          <w:rtl w:val="true"/>
          <w:lang w:bidi="fa-IR"/>
        </w:rPr>
        <w:t>.</w:t>
      </w:r>
      <w:r>
        <w:rPr>
          <w:rStyle w:val="FootnoteAnchor"/>
          <w:rtl w:val="true"/>
        </w:rPr>
        <w:footnoteReference w:id="165"/>
      </w:r>
      <w:bookmarkStart w:id="168" w:name="pg7912_58667"/>
    </w:p>
    <w:p>
      <w:pPr>
        <w:pStyle w:val="Heading5"/>
        <w:numPr>
          <w:ilvl w:val="4"/>
          <w:numId w:val="1"/>
        </w:numPr>
        <w:rPr/>
      </w:pPr>
      <w:bookmarkStart w:id="169" w:name="__RefHeading___Toc6250086_1051229030"/>
      <w:bookmarkStart w:id="170" w:name="_Toc57"/>
      <w:bookmarkEnd w:id="168"/>
      <w:bookmarkEnd w:id="169"/>
      <w:r>
        <w:rPr>
          <w:rtl w:val="true"/>
        </w:rPr>
        <w:t xml:space="preserve">تعریف </w:t>
      </w:r>
      <w:r>
        <w:rPr>
          <w:rtl w:val="true"/>
        </w:rPr>
        <w:t>«</w:t>
      </w:r>
      <w:r>
        <w:rPr>
          <w:rtl w:val="true"/>
        </w:rPr>
        <w:t xml:space="preserve">الشهر </w:t>
      </w:r>
      <w:r>
        <w:rPr>
          <w:rtl w:val="true"/>
        </w:rPr>
        <w:t>»</w:t>
      </w:r>
      <w:bookmarkEnd w:id="170"/>
    </w:p>
    <w:p>
      <w:pPr>
        <w:pStyle w:val="Heading5"/>
        <w:numPr>
          <w:ilvl w:val="4"/>
          <w:numId w:val="1"/>
        </w:numPr>
        <w:rPr/>
      </w:pPr>
      <w:bookmarkStart w:id="171" w:name="__RefHeading___Toc6250088_1051229030"/>
      <w:bookmarkStart w:id="172" w:name="_Toc58"/>
      <w:bookmarkEnd w:id="171"/>
      <w:r>
        <w:rPr>
          <w:rtl w:val="true"/>
        </w:rPr>
        <w:t>عند اللغويين</w:t>
      </w:r>
      <w:bookmarkEnd w:id="172"/>
    </w:p>
    <w:p>
      <w:pPr>
        <w:pStyle w:val="BookText"/>
        <w:rPr/>
      </w:pPr>
      <w:r>
        <w:rPr>
          <w:rFonts w:ascii="IRNazanin" w:hAnsi="IRNazanin" w:eastAsia="IRNazanin"/>
          <w:color w:val="111111"/>
          <w:sz w:val="28"/>
          <w:sz w:val="28"/>
          <w:szCs w:val="28"/>
          <w:rtl w:val="true"/>
          <w:lang w:bidi="fa-IR"/>
        </w:rPr>
        <w:t>وبعض اشتغلوا بتعريف الشهر الطبيعي والعرفي ثم الشرعي، وفحصوا عن أنه هل يوجد في التعريف شيء يدل على إشتراك الشهور بين البلاد أو اختصاصها؟ وكتب اللغة فارغة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فغاية ما يقال فيها عن الشهر أنه هو الهلال أو ما بين الهلالين؛ وأنه سمى بالشهر لأنه يشهر فيه الهلال، ويشهر أي يظهر وينکشف بطلوعه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الشهر مدة مشهورة بإهلال الهلال، أو باعتبار جزء من اثنی عشر جزء من دوران الشمس من نقطة إلى تلك النقطة</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ويقول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الهلال، سمي به لشهرته وظهوره</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ويقول ابن منظور الأنصاري الرويفعی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والشهر القمر؛ سمي بذلك لشهرته وظهوره؛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وقارب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 العدد المعروف من الأيام؛ سمي بذلك لأنه يشهر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وينكشف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بالقمر، وفيه علامة ابتدائه وانتهائه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الشهر شهرالشهرته وبيانه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شهرة لشهرته؛ وذلك أن الناس يشهرون دخوله وخروجه</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ويقول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مأخوذ من الشهرة وهي الإنتشار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الهلال، سمي به لشهرته و وضوحه؛ ثم سميت الأيام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شهوروأشهر</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ويقول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با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الذي شأنه أن يدور دورة من حين يهل إلى أن يهل ثانيا، سواء كان ناقصا أم كاملا، فهو شائع في فردين متفاوتي العدد، ذكره الحرالي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المشتهر أو المشهور، وأصله الإظهار والكشف، فهذاالزمان لاشتهاره سمي شهرا، أو هو ما بين الهلالين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ويقول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به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 في الشرع عبارة عما بين هلالين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ستي شهرالاشتهاره بالهلال</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ويقول على بن احمد بن محمد رحمه الله ، المشتهر بابن معصوم المدني وبالسيد عليخان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با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وَشَهرُ اَلْهِلاَلِ،كَمَنْعِ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وينقل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تاج العروس ما قاله ابن الأثير في النهاية،ثم ينقل ما نقلناه عن لسان العرب ويزيد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والأشهر عدة والشهور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شهرا باسم الهلال إذا أهل،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الشهر، أي رأيت هلاله، وقال ذو الرمة</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وجاء في معجم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اثني عشر جزءا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الشمسية والقمرية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ومع ما رأيت من كتب اللغة، فقد استدل السيد محمد حسين الحسيني الطهراني رحمه الله بهن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الشهر في اللغة، هو ما بين الهلالين المرئيين المشتهرين بها أنهما مرئيان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وما وجدنا عند اللغويين إلى ما ادعاه اقرب من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 سمي بالشهر لشهرته وظهوره و بیانه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وظهور الشهر هو كون هلاله مرئيا، كما أنه لا يشتهر الشهر ولا يشيع بيانه في الألسن إلا عند حصول رؤية الهلال للجميع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نقله الزبيدي قيلا، بائه سمي الشهر بالشهر باسم الهلال إذا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فالشهر لغة في الهلال لا مطلقا بل إذا أهل أي رؤي</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الوجهين كليهما مخدوشان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اجتهاد منه رحمه الله في سبب الشهرة والظهور والبيان، من غير ابتنائه على الاستماع و تفحص الإستعمال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بأنه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اعلم انه يمكن تطويل المقال بالإيراد والإستجواب من الجانبين، فان لكليهما وجه، ولكنه ليس بأيدينا ما يركن إليه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أنه يمكن أن تكون الرؤية مأخوذة في الشهر في مقام الإستعمال حسب كونها هي الطريقة المعمولة، وما الدليل على أنها مأخوذة في الوضع؟ فرب قيد طارئ على المعنى الموضوع له حسب الظروف والبيئات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أي حال، فهذا ما هو عند اللغويين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الفقهاء</w:t>
      </w:r>
    </w:p>
    <w:p>
      <w:pPr>
        <w:pStyle w:val="BookText"/>
        <w:rPr/>
      </w:pPr>
      <w:r>
        <w:rPr>
          <w:rFonts w:ascii="Amiri" w:hAnsi="Amiri" w:eastAsia="Amiri" w:cs="Amiri"/>
          <w:color w:val="111111"/>
          <w:sz w:val="28"/>
          <w:sz w:val="28"/>
          <w:szCs w:val="28"/>
          <w:rtl w:val="true"/>
          <w:lang w:bidi="ar-SA"/>
        </w:rPr>
        <w:t>أما الفقهاء فهم معترفون بأن الشهر عند الشرع هو ما يكون عند العرف شهراء وليس للشريعة فيه تأسيسا و وضعا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السيد أبو تراب الخونساري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موضوع الشهر مما لا اختراع فيه للشرع، بل إنما هو كسائر الموضوعات العرفية التي علق عليها الأحكام، فالمرجع فيه ليس إلا العرف</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ويؤيده أنه مع كثرة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الآيات والروايات، وعموم ابتلاء الناس بتشخيصه سيماللعمل بالتعبديات، لا يوجد في المأثورات شيء يوضح عن تعریف الشهر؛ وما ذلك إلا أن الشهر الشرعي لا يتفاوت مع الشهر العرفي الذي يعرفه الناس، فما كان حاجة إلى البيان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كأمر مفروغ عنه، ثم يحكم على من شهده بالصيام؛ وهذا لإستغناء المخاطب عن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الرؤية ما بين الموضوعية والطريقية</w:t>
      </w:r>
    </w:p>
    <w:p>
      <w:pPr>
        <w:pStyle w:val="BookText"/>
        <w:rPr/>
      </w:pPr>
      <w:r>
        <w:rPr>
          <w:rFonts w:ascii="IRNazanin" w:hAnsi="IRNazanin" w:eastAsia="IRNazanin"/>
          <w:color w:val="111111"/>
          <w:sz w:val="28"/>
          <w:sz w:val="28"/>
          <w:szCs w:val="28"/>
          <w:rtl w:val="true"/>
          <w:lang w:bidi="fa-IR"/>
        </w:rPr>
        <w:t xml:space="preserve">قد توفرت الروايات عن تعليق الأحكام المترتبة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بالرؤية،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 وافطر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لكنها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سبق في شأن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في مقام التعريف، بل في مقام إمضاء بعض الطرق التي يستفيد منها العرف لتشخيص أول الشهر، ورفض باقي الطرق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والشهر عند العرف هو المدة المتوسطة ما بين الهلالين، المبتدئة بالرؤية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شهر رمضان عدة بين هلالين</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وقال السيد أبو تراب الخونساري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الرؤية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والقوم متسالمون على مثل هذا، كما كانوا مطبقين على أن الرؤية ليست من مقومات مفهوم الشهر بل من طرق كشفه وعلاماته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ليس لها شأن إلا كشأن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وَاشْرَبُوا حَتّي يَتَبَيَّنَ لَكُمُ الْخَيْطُ الْأَبْيَضُ مِنَ الْخَيْطِ الْأَسْوَدِ مِنَ الْفَجْرِ</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فإنه لا شك في أن التبين والرأي بالعين بالنسبة إلى خط الضوء في ظلام الليل،ليس له دور في تحديد جواز الأكل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الحد هو طلوع الفجر، سواء أن تری أماراته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مثل الليالي المقمرة التي يغلب نور القمر فيها ضياء الفجر، لا يمكن تمييز الضوئين ولكنه لا يمنع ذلك عن لزوم الإمساك بطلوع الفجر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وهنا جم غفير من الفقهاء قضوا بعلامية الرؤية بالنسبة إلى بداية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كانت عباراتهم في الرد على من قال بالعدد</w:t>
      </w:r>
      <w:r>
        <w:rPr>
          <w:rStyle w:val="FootnoteAnchor"/>
          <w:rtl w:val="true"/>
        </w:rPr>
        <w:footnoteReference w:id="182"/>
      </w:r>
      <w:r>
        <w:rPr>
          <w:rFonts w:ascii="Amiri" w:hAnsi="Amiri" w:eastAsia="Amiri" w:cs="Amiri"/>
          <w:color w:val="111111"/>
          <w:sz w:val="28"/>
          <w:sz w:val="28"/>
          <w:szCs w:val="28"/>
          <w:rtl w:val="true"/>
          <w:lang w:bidi="ar-SA"/>
        </w:rPr>
        <w:t>غالبا، لكن يستظهر منها تصديقهم بعدم مدخليتها في قوام الشهر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النَّاسِ وَالحُجُّ</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تعالی الأهلة علامات الشهور، ودلائل أزمان الفروض</w:t>
      </w:r>
      <w:r>
        <w:rPr>
          <w:rStyle w:val="FootnoteAnchor"/>
          <w:rtl w:val="true"/>
        </w:rPr>
        <w:footnoteReference w:id="18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المرتضى قذس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الْأَهِلَّةِ قُلْ هِيَ مَواقِيتُ النَّاسِ وَ الْحَجِّ</w:t>
      </w:r>
      <w:r>
        <w:rPr>
          <w:rStyle w:val="FootnoteAnchor"/>
          <w:rtl w:val="true"/>
        </w:rPr>
        <w:footnoteReference w:id="185"/>
      </w:r>
      <w:r>
        <w:rPr>
          <w:rFonts w:ascii="Amiri" w:hAnsi="Amiri" w:eastAsia="Amiri" w:cs="Amiri"/>
          <w:color w:val="111111"/>
          <w:sz w:val="28"/>
          <w:sz w:val="28"/>
          <w:szCs w:val="28"/>
          <w:rtl w:val="true"/>
          <w:lang w:bidi="ar-SA"/>
        </w:rPr>
        <w:t>، وليس يكون ميقاتا إلا بأن تكون الرؤية معتبرة، ولو كان مذهب أهل العدد صحيحا ليسقط حكم المواقيت بالأهلة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وعلامة دخول شهر رمضان رؤية الهلال</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وقال أبو الصلاح الحلبي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دخوله رؤية الهلال وبها يعلم انسلاخه، ويقوم مقامها شهادة رجلين عدلين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وقال الشيخ الطوسي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الشهور رؤية الهلال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علامة شهر رمضان و وجوب صومه أحد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رؤية الهلال أو شهادة شاهدين</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وقال سلار الديلمي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به دخول شهر رمضان، وما يعرف به تصرمه، وهي رؤية الأهلة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وقال قاضی ابن براج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ب </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دخول شهر رمضان رؤية الهلال</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وقال ابن زهرة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وعلامة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وبها يعلم انقضاؤه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وقال ابن إدريس الحلي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علامة الشهور رؤية الأهلة </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وقال علي بن حسن الحلبي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علماء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العلم بدخول شهر رمضان ولزوم صومه برؤية الهلال، أو ما يقوم مقامهامن قيام البينة أو التواتر بها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وقال ابن حمزة الطوسي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القرن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دخول شهر رمضان مع فقد العذر برؤية الهلال، ومع العذر بانقضاء ثلاثين يوما من هلال شعبان، فإن لم ير هلال شعبان عد ستون يوما من هلال رجب</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وقال قطب الدین محمد بن حسين الكيدري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في سنة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علامة شهر رمضان رؤية الهلال أو قيام البينة برؤيته دون العدد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وقال المحقق الحلي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الشهر برؤية الهلال</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علامته، وهو أن يمضي من شعبان ثلاثون يوما، أو يرى الهلال قبل ذلك</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وقال يحيى بن سعيد الهذلي الحلي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با </w:t>
      </w: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الشهر رؤية الهلال</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وقال علي بن محمد بن محمد القمي السبزواري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الهلال</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وقال العلامة الحلي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ويعلم دخوله برؤية هلاله </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هؤلاء كلهم عدى العلامة ممن قضوا بعدم كفاية الرؤية في البلاد 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حكموا بعلامية الرؤية للشهر من دون دخله 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رضا المدني الكاشاني قدس سره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الرؤية ليست موضوعة للحكم الواقعي، بل الرؤية أمارة على الموضوع أعني وجود الهلال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علمت بملاقاة شيء للنجس فاجتنب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وجوب الإجتناب واقعا مترتب على الملاقي للنجس سواءعلم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المقام إذا وجد الهلال في نقطة من السماء يكفي في وجوب الصيام أو الإفطار وإن لم يره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لو قام أمارة على وجوده بعد ذلك – کالبينة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بلده أو في غير بلده يكفي في وجوب الصيام أو الإفطار، كما يظهر من الأخبار</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ولا يغرنك ما لو رأيت عن مثل القاضي ابن براج رحمه الله أنه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رؤية الهلال هي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عليه يعتمد في الصوم والفطر وأوائل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 يخالف فيه أحد من المسلمين، إلا قوم من أصحاب الحديث من جملة طائفتان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فإتهم عولوا في ذلك على العدد وشدوا عن الإجماع بهذاالمذهب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أيضا على أن المعتبر في معرفة أوائل الشهور والصوم والفطر بالأهلة، ما هو معلوم ضرورة في شرع الإسلام من فرق المسلمين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الأهلة في تعريف أوائل الشهور من زمن النبي صلی الله علیه واله إلى زمننا هذا، وأنه صلی الله علیه واله كان يتولي رؤية الهلال بنفسه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أن المعتبر بالأهلة، وأنها أصل في الدين معلوم لجميع المسلمين، لما كانت الحال في ذلك على ما شرحناه، ولكان ذلك عبثا لو كان الاعتبار بالعدد، وحكاية لما لافائدة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أيضا على ذلك ما روي عن النبي صلی الله علیه واله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 وَ أَفْطِرُوا لِرُؤْيَتِهِ ، فَإِنْ غُمَّ عليکم فَعُدُّوا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 عليه السلام أيضا صريحا غير محتمل، بأن الرؤية هي الأصل والعدد تابع لها، وأنه غير معتبر إلا بعد عدم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المعتبر بالعدد لما علق الصوم بنفس الرؤية، ولعلقه بالعدد، وكان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صوموا بالعدد وأفطروا بالعدد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أنه قدس سره كان في مقام الرد على مذهب العدد، ولا يستلزم ذلك مؤنة أكثر من اعتبار الرؤية ولو على حد الطريقية والكاشفية عن الموضوع من غير اعتباره في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يدل ما استدل به رحمه الله على أكثر من ذلك، فإن الدليل يخصص ويعمم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غنى عن أنه عندما يتحدث عن أخذ رؤية الأهلة في تعريف </w:t>
      </w:r>
    </w:p>
    <w:p>
      <w:pPr>
        <w:pStyle w:val="BookText"/>
        <w:rPr/>
      </w:pPr>
      <w:r>
        <w:rPr>
          <w:rFonts w:ascii="IRNazanin" w:hAnsi="IRNazanin" w:eastAsia="IRNazanin"/>
          <w:color w:val="111111"/>
          <w:sz w:val="28"/>
          <w:sz w:val="28"/>
          <w:szCs w:val="28"/>
          <w:rtl w:val="true"/>
          <w:lang w:bidi="fa-IR"/>
        </w:rPr>
        <w:t xml:space="preserve">أوائل الشهور، لا يقصد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الاصطلاحي، بل المراد أن الرؤية معتبرة في تحصيل المعرفة بأوائل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الإجماع المذكور في كلامه فهو إجماع على بطلان مذهب العدد، لا على أخذ الرؤية في تعريف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ويكفيك ما نقلناه انفاعنه قدس سره في المهذب، من الحكم بعلامية الرؤية،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علامة دخول شهر رمضان رؤية الهلال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قاله الشيخ الطوسي في التهذيب</w:t>
      </w:r>
      <w:r>
        <w:rPr>
          <w:rStyle w:val="FootnoteAnchor"/>
          <w:rtl w:val="true"/>
        </w:rPr>
        <w:footnoteReference w:id="205"/>
      </w:r>
      <w:r>
        <w:rPr>
          <w:rFonts w:ascii="IRNazanin" w:hAnsi="IRNazanin" w:eastAsia="IRNazanin"/>
          <w:color w:val="111111"/>
          <w:sz w:val="28"/>
          <w:sz w:val="28"/>
          <w:szCs w:val="28"/>
          <w:rtl w:val="true"/>
          <w:lang w:bidi="fa-IR"/>
        </w:rPr>
        <w:t>ردا على أصحاب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لقائل أن يقول أن الأصل في العناوين الموضوعية، موضوعيتها للحكم، وما المخرج لنا عن الأصل في روايات الصوم المعلقة وجوبه على الرؤية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وافطر للرؤية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الخوئي رضوان الله علیه تفضيا عن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الظاهر الأولي في كل عنوان يؤخذ في موضوع حكم شرعي، وإن كان يقتضي اعتباره قیدادخيلا في ذلك الحكم، إلا أنه في جملة من الآجال قد يكون هنالك ارتکاز عرفي أو متشرعي يمنع عن انعقاد هذا الظهور، ويقتضي حمل العنوان في لسان الدليل على الطريقية والمعرفية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موارد هذا الارتكاز بل من أوضح مصادیقه عرفا ما إذا ورد عنوان العلم أو الرؤية أو التبين ونحو ذلك في موضوع حكم شرعي واقعي</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ارتكازية كون هذه العناوين لدى الإنسان هي الطريق في إثبات الواقع وكشفه، ولا يمكن من دونها الوصول إلى الواقع المطلوب، يوجب فهم العرف الملقى إليه الخطاب لهذه العناوين على أنها مجرد طرق في إثبات الواقع الذي هو موضوع الحكم الشرعي من دون دخالتها بنفسها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الظهور العام لعله من المسلمات الفقهية التي لا تشكيك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المسائل التي ورد في لسان أدلتها عنوان العلم أو التبين، ومع ذلك لم يحتمل فقيه أن يكون ذلك دخيلا في الحكم الشرعي</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مع هذا كله، يبقي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للقائل باشتراط الإشتراك في الأفق أن يقول بحصر الطرق المعتبرة الشرعية لإثبات الشهر في غير الرؤية الواقعة في البلاد 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قال السيد محمد حسين الحسيني الطهراني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أنهم علیهم السلام سدوا جميع الطرق المتصورة لثبوت الهلال، مثل أمارية غيبوبة الهلال بعد الشفق، وتطوقه، ورؤية ظل الرأس فيه، وخفائه من المشرق غدوة؛ على دخول الشهر في الليلة الماضية، مع أن في بعض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إذا أيدت بالرصد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أمارية على ثبوت الهلال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وإن كان في الأخبار ما يشعر باعتبار مثل هذه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الاصحاب فقد رفضوها وحملوها على التقية، حيث إن العامة جعلوها أمارات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إلا ما فهموه من بناء الشريعة على انحصارأمارية الرؤية</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ويبقي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لمشترطي مطلق الرؤية أن يتسلموا على أمارية الرؤية الواقعة بعيني المكلف ويقولوا بموضوعية مطلق الرؤية، التي قد تثبت إما برؤية المكلف نفسه الهلال، وإما بالبينة على الرؤية أو شياع الرؤية أو مضي ثلاثين يوما من رؤية هلال شعبان وتسعة وخمسين يوما من رجب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وهذان أوب أمران سنتحدث عنها في المحاكمة بين الأدلة والأقوال،إن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ما سبقك من بحث الطريقية والموضوعية، يبقي السؤال عن أنه ما هو الشهر الذي يعلم دخوله بالرؤية؟ 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يتكرر في السنة اثنتا عشرة مرة؟ وما هي الأحدوثة التي تحدث حين رؤية الهلال، فتسمى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w:t>
      </w:r>
    </w:p>
    <w:p>
      <w:pPr>
        <w:pStyle w:val="BookText"/>
        <w:rPr/>
      </w:pPr>
      <w:r>
        <w:rPr>
          <w:rFonts w:ascii="Amiri" w:hAnsi="Amiri" w:eastAsia="Amiri" w:cs="Amiri"/>
          <w:color w:val="111111"/>
          <w:sz w:val="28"/>
          <w:sz w:val="28"/>
          <w:szCs w:val="28"/>
          <w:rtl w:val="true"/>
          <w:lang w:bidi="ar-SA"/>
        </w:rPr>
        <w:t>ولا شك أن الشهر ليس من الحقائق الإعتبارية المحضة، إذ مثل هذه أشبه بقول العدد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يكون ذا ملازمة مع الحقائق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الخوئي والسيد عبد الأعلى السبزواري وأيضا السيد الصدررحمهم الله من خلال التأمل في هذه الظاهرة الفلكية، عرفوا الشهر الطبيعي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القمر من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خروج القمر من حالة التوسط بين الشمس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 الطبيعي هو الذي سميناه على مصطلح علم الفلك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الاقترانية</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مبنيا على وجهة نظر من يرى القمر من الأرض، إلا أنه لا تدخل لتحقق الرؤية الأرضية في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عبد الأعلى السبزواري قدس سره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آن صدق عليه في الواقع أن فيه خرج القمر عن تحت الشعاع وبرز يكون ذلك أول الشهر ويتعلق به الحكم في الواقع، والرؤية طريق محض إليه لا أنتكون فيها موضوعية خاصة، كما أن سائر الطرق لها طريقية محضة ولا موضوعية فيها بوجه، وإنما لم يذكر الخروج عن تحت الشعاع في الأدلة الشرعية، لبعده عن أذهان عامة الناس فيكون بالنسبة إلى سواد الناس من الإحالة على المجهول، وإلا فالمناط عليه اتحدت آفاق البلاد أو اختلفت</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يقول السيد الخوئي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ب</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الشهور القمرية إنها تبدأ على أساس وضع سير القمر واتخاذه موضعا خاصا من الشمس في دورته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الدورة يدخل تحت شعاع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رؤيته في أية بقعة من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خروجه عن حالة المحاق، والتمكن من رؤيته ينتهي شهر قمري، ويبدأ شهرقمري جديد</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وجعل قدس سره هذا بعينه هو الشهر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بعينه هو الشهر العرفي أيضا، لكن سواد الناس لما لا طريق لهم إلى العلم بوقوع هذه الحالة إلا عن الرؤية، فعلی کرور الأزمان صار الشهر الذي هو ظاهرة كونية مستقلة عن رؤيتنا وعدمها، عجينا بالرؤية التي هي طريقتنا للتعرف على تلك الظاهرة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يقال أنه خرج رحمه الله بهذا القول عن زمرة قاطبة الفقهاء الماضين الذين حكموا بترادف الشهر عند الشرع والعرف؛ والعرف لا شك يرى للرؤية مدخلية 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يقال في الجواب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نحن فيه أنموذج من القيود الطارئة على جوهر المعنى عن ناحية اطار 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ما سبق من عدم أخذ الرؤية أخذا موضوعيا، بل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يقول الشهيد الصدرقدس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في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بداية الشهر القمري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بخروج القمر من المحاق، أي ابتداؤه بالتحرك بعد أن يتوسط بين الشمس والأرض، وهذه ظاهرة كونية محددة تعبر عن موقع جرم القمر من جرمي الشمس والأرض</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ولكنه قدس سره فرق بين الشهر الطبيعي والشرعي،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الشهر القمري الشرعي فبدايته تتوقف على مجموع 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وهو الخروج من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الجزء النير المواجه للأرض ممكن الرؤية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ومع ذلك جعل الشرعي والعرفي مترادفين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أنه يمكن لنا أن 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مصطلاحات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 والعرفي،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الطبيعي،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w:t>
      </w:r>
      <w:r>
        <w:rPr>
          <w:rFonts w:eastAsia="Amiri" w:cs="Amiri" w:ascii="Amiri" w:hAnsi="Amiri"/>
          <w:color w:val="111111"/>
          <w:sz w:val="28"/>
          <w:szCs w:val="28"/>
          <w:rtl w:val="true"/>
          <w:lang w:bidi="ar-SA"/>
        </w:rPr>
        <w:t xml:space="preserve">. </w:t>
      </w:r>
      <w:bookmarkStart w:id="173" w:name="pg7912_58682"/>
    </w:p>
    <w:p>
      <w:pPr>
        <w:pStyle w:val="Heading5"/>
        <w:numPr>
          <w:ilvl w:val="4"/>
          <w:numId w:val="1"/>
        </w:numPr>
        <w:rPr/>
      </w:pPr>
      <w:bookmarkStart w:id="174" w:name="__RefHeading___Toc6250090_1051229030"/>
      <w:bookmarkStart w:id="175" w:name="_Toc59"/>
      <w:bookmarkEnd w:id="173"/>
      <w:bookmarkEnd w:id="174"/>
      <w:r>
        <w:rPr>
          <w:rtl w:val="true"/>
        </w:rPr>
        <w:t>الرؤية ؛ إمكانها أو وقوعها</w:t>
      </w:r>
      <w:bookmarkEnd w:id="175"/>
    </w:p>
    <w:p>
      <w:pPr>
        <w:pStyle w:val="BookText"/>
        <w:rPr/>
      </w:pPr>
      <w:r>
        <w:rPr>
          <w:rFonts w:ascii="Amiri" w:hAnsi="Amiri" w:eastAsia="Amiri" w:cs="Amiri"/>
          <w:color w:val="111111"/>
          <w:sz w:val="28"/>
          <w:sz w:val="28"/>
          <w:szCs w:val="28"/>
          <w:rtl w:val="true"/>
          <w:lang w:bidi="ar-SA"/>
        </w:rPr>
        <w:t>ثم حاول بعض إلى أنه هل يكون ابتناء التكليف على الرؤية نفسها أم على جوازالرؤية؟</w:t>
      </w:r>
    </w:p>
    <w:p>
      <w:pPr>
        <w:pStyle w:val="BookText"/>
        <w:rPr/>
      </w:pPr>
      <w:r>
        <w:rPr>
          <w:rFonts w:ascii="Amiri" w:hAnsi="Amiri" w:eastAsia="Amiri" w:cs="Amiri"/>
          <w:color w:val="111111"/>
          <w:sz w:val="28"/>
          <w:sz w:val="28"/>
          <w:szCs w:val="28"/>
          <w:rtl w:val="true"/>
          <w:lang w:bidi="ar-SA"/>
        </w:rPr>
        <w:t>يقول الفيض الكاشاني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التكليف على الرؤية لا على جواز الرؤية</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ويقول الشهيد الصدر رضوان الله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المقياس كما تقدم هو إمكان الرؤية، لا الرؤية نفسها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فقد يبدو التعارض بين القولين حسب الظاهر، والحق أنه لا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الفيض قدس سره لا يتحدث عن ابتناء التكليف على الرؤية لا يقصد منه إلا التأكيد على اطلاق الرؤية وخلوه عن أي قيد کوقوعه في بلد المكلف أو ما يقرب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يقابل ما قاله القائلون بإشتراط الإشتراك في الأفق من أنه لابد من وقوع الرؤية في بلد المكلف أو قربه؛ ويقول لا تتقيد الرؤية بإمكان الإبصار في بلد المكلف، فضلا من التقييد بوقوع الرؤية في تلك البلدة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تمام کلامه 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 أهل بلد آخر فاقضه لأنه إذا رآه واحد في البلد رآه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لا فرق بين أن يكون ذلك البلد المشهود برؤيته فيه من البلاد القريبة من هذا البلد أو البعيدة منه، لأن بناء التكليف على الرؤية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الاعلى جواز الرؤية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بلد المكلف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ولعدم انضباط القرب والبعد الجمهور الناس، ولإطلاق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اشتهر بين متأخري أصحابنا من الفرق، ثم اختلافهم في تفسير القرب والبعد بالاجتهاد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رماه الفيض؛ وأما الشهيد الصدر رحمه الله لما ينطق عن عدم كون الرؤية نفسها مناطا ومقیاسا، فأنه في مقام الحكم على البلاد المتقاربة التي يشهد الهلال في أحدها ويغيب عن الآخر بسبب الغيم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المتفق عليه كفاية الرؤية في غير بلد المكلف عن بلده، ولا يشترط الرؤية في تلك البلدة بنفسها، فيكتفي بإمكان الرؤية في بلد المكلف مع وقوعه فيما يقرب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وبين يديك كلامه 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وامكان الرؤية هو المقياس لا الرؤية نفسها فقد لا تتحقق الرؤية لعدم ممارسة الإستهلال أو لوجود غيم ونحو ذلك غير أن الهلال موجود بنحو يمكن رؤيته لولا هذه الظروف الطارئة فيبدأ الشهر الشرعي بذلك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يختلف البلدان لسبب طارئ كوجود غيم أو ضباب ونحو ذلك، وفي هذه الحالة لا شك في أن الرؤية في أحد البلدين تكفي بالنسبة إلى البلد الآخر؛ لأن المقياس كما تقدم هو إمكان الرؤية، لا الرؤية نفسها، وإمكان الرؤية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فرض إشتراك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في البلدين معا، ولا يضر به وجود حاجب في أحد البلدين يمنع عن الرؤية فعلا كغيم ونحوه،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فأحد الأقوال في اعتبار الرؤية، هو وقوع الرؤية، دون إمكانها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نعم؛الاختلاف باقي على حاله بأنه هل هو الرؤية الواقعة في بلد المكلف وقربه، أو مطلق الرؤية الواقعة ولو في البلاد المتباعدة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وثانيها، كفاية الرؤية التقديرية دون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رضا المختاري حفظه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ادله طريق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پذیری هلال به هنگام غروب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قابلية الهلال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تقدیری نه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شارع مقدس رؤیت پذیری هلال را به هنگام غروب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اندکی قبل و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نشانه شروع ماه قمری و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ترتب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هر چند به سبب مانعی مانند ابر، هلال،رؤیت نشود یا اساسا کسی استهلال نکند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ولعله قائل بنفس ما قاله الشهيدالصدر، لكن التعبيران متفاوتان حسب الظاهربقليل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 الأقوال، هو احتمال القول بعدم مدخلية الرؤية، لا وقوعها ولا إمكانها، في تحقق الشهر الطبيعي ولا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السيد الخوئي رحمه الله في الطبعة الأولى للمنهاج حسب ما نقلناه عن السيد الحسيني الطهراني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176" w:name="pg7912_58685"/>
    </w:p>
    <w:p>
      <w:pPr>
        <w:pStyle w:val="Heading5"/>
        <w:numPr>
          <w:ilvl w:val="4"/>
          <w:numId w:val="1"/>
        </w:numPr>
        <w:rPr/>
      </w:pPr>
      <w:bookmarkStart w:id="177" w:name="__RefHeading___Toc6250092_1051229030"/>
      <w:bookmarkStart w:id="178" w:name="_Toc60"/>
      <w:bookmarkEnd w:id="176"/>
      <w:bookmarkEnd w:id="177"/>
      <w:r>
        <w:rPr>
          <w:rtl w:val="true"/>
        </w:rPr>
        <w:t>الشهر ظاهرة أرضية أم سماوية</w:t>
      </w:r>
      <w:bookmarkEnd w:id="178"/>
    </w:p>
    <w:p>
      <w:pPr>
        <w:pStyle w:val="BookText"/>
        <w:rPr/>
      </w:pPr>
      <w:r>
        <w:rPr>
          <w:rFonts w:ascii="Amiri" w:hAnsi="Amiri" w:eastAsia="Amiri" w:cs="Amiri"/>
          <w:color w:val="111111"/>
          <w:sz w:val="28"/>
          <w:sz w:val="28"/>
          <w:szCs w:val="28"/>
          <w:rtl w:val="true"/>
          <w:lang w:bidi="ar-SA"/>
        </w:rPr>
        <w:t>فهل تلزم الرؤية، أم يكفي في تحقق الشهر أن يخرج القمر عن المقارنة؟</w:t>
      </w:r>
    </w:p>
    <w:p>
      <w:pPr>
        <w:pStyle w:val="BookText"/>
        <w:rPr/>
      </w:pPr>
      <w:r>
        <w:rPr>
          <w:rFonts w:ascii="Amiri" w:hAnsi="Amiri" w:eastAsia="Amiri" w:cs="Amiri"/>
          <w:color w:val="111111"/>
          <w:sz w:val="28"/>
          <w:sz w:val="28"/>
          <w:szCs w:val="28"/>
          <w:rtl w:val="true"/>
          <w:lang w:bidi="ar-SA"/>
        </w:rPr>
        <w:t>ومن الأساس، هل يكون مبني الصوم والفطر على مواجهة البلد بخصوصه للهلال، أم بنيا على خروج القمر من المحاق، بالنسبة إلى الكرة كلها، مع قطع النظر عن نسبة البلاد إليها؟</w:t>
      </w:r>
    </w:p>
    <w:p>
      <w:pPr>
        <w:pStyle w:val="BookText"/>
        <w:rPr/>
      </w:pPr>
      <w:r>
        <w:rPr>
          <w:rFonts w:ascii="Amiri" w:hAnsi="Amiri" w:eastAsia="Amiri" w:cs="Amiri"/>
          <w:color w:val="111111"/>
          <w:sz w:val="28"/>
          <w:sz w:val="28"/>
          <w:szCs w:val="28"/>
          <w:rtl w:val="true"/>
          <w:lang w:bidi="ar-SA"/>
        </w:rPr>
        <w:t xml:space="preserve">فبعد ارتكاز العرف في القرون المتمادية على الأول، وبعد افتاء أكثر المتقدمين بلزوم الرؤية البلدية أو المتقاربة، وافتاء كثير من المتأخرين بلزوم الرؤية ولو في البلاد المتباعدة، قد أفتى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مستمسكا بعلامية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لزوم نفس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لزوما طريقيا قابلا للاستبدال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الشهيد الصدرقدس سره الشریف شارحا للمسألة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يكون الشهر القمري في كل منطقة من الأرض مرتبطا بإمكان الرؤية فيها بالذات، فيكون لكل أفق شهره القمري الخاص، فيبدأ في هذا الأفق الغربي في ليلة متقدمة وفي أفق شرقي في ليلة متأخرة، أو أن الشهر القمري له بداية واحدة بالنسبة إلى الجميع، فإذا رئي الهلال في جزء من العالم كفي ذلك للآخرين؟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حلول الشهر القمري الشرعي أمر نسبي يختلف فيه أفق عن أفق فيكون من قبيل طلوع الشمس، فكما أن الشمس قد تطلع في سماء بغداد ولا تطلع في سماء دمشق، فيكون الطلوع بالنسبة إلى بغداد ثابتا، والطلوع بالنسبة إلى دمشق غير متحقق، كذلك بداية الشهر القمري الشرعي، أو أن حلول الشهر القمري الشرعي أمر مطلق وظاهرة كونية مستقلة لا يمكن أن يختلف باختلاف البلاد؟</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والقائل بهذا القول هو السيد الخوئي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مر نبذة من كلامه آنفا،ننقله هنا بتمیهامه تتميما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كفاية الرؤية في بلد ما لثبوت الهلال في بلد آخر مع اشتراكهما في كون ليلة واحدة ليلة لهما معا وإن كان أول ليلة لأحدهما وآخر ليلة للآخر، ولو مع اختلاف أفقهما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الأظهر، ويدلنا على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الشهور القمرية إنها تبدأ على أساس وضع سير القمر واتخاذه موضعا خاصا من الشمس في دورته الطبيعية، وفي نهاية الدورة يدخل تحت شعاع الشمس، وفي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رؤيته في أية بقعة من بقاع الأرض، وبعد خروجه عن حالة المحاق والتمكن من رؤيته ينتهي شهر قمري، ويبدأ شهر قمري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أن خروج القمر من هذا الوضع هو بداية شهر قمري جديد لجميع بقاع الأرض على اختلاف مشارقها ومغاربها، لا لبقعة دون أخرى، وإن كان القمر مرئيا في بعضها دون الآخر، وذلك لمانع خارجي کشعاع الشمس، أو حيلولة بقاع الأرض، أو ما شاكل ذلك، فإنه لا يرتبط بعدم خروجه من المحاق، ضرورة أنه ليس لخروجه منه أفراد عديدة بل هو فرد واحد متحقق في الكون، لا يعقل تعدده بتعدد البقاع، وهذا بخلاف طلوع الشمس فإنه يتعدد بتعدد البقاع المختلفة فيكون لكل بقعة طلوع خاص بها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ضوء هذا البيان فقد اتضح أن قياس هذه الظاهرة الكونية بمسألة طلوع الشمس وغروبها قیاس مع الفارق، وذلك لأن الأرض، بمقتضی کرویتها يكون بطبيعة الحال لكل بقعة منها مشرق خاص ومغرب كذلك، فلا يمكن أن يكون للأرض كلها مشرق واحد ولا مغرب كذلك، وهذا بخلاف هذه الظاهرة الكونية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خروج القمر عن منطقة شعاع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لعدم ارتباطه ببقاع الأرض وعدم صلته بها لا يمكن أن يتعدد بتعددها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رؤية الهلال في بلد ما أمارة قطعية على خروج القمر عن الوضع المذكور الذي يتخذه من الشمس في نهاية دورته وأنه بداية الشهر قمري جديد لأهل الأرض جميعا لا لخصوص البلد الذي يرى فيه وما يتفق معه في الأفق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ذهاب المشهور إلى اعتبار اتحاد البلدان في الأفق، مبني على تخيل أن ارتباط خروج القمر عن تحت الشعاع ببقاع الأرض، کارتباط طلوع الشمس وغروبها بها؛ إلا أنه لا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القمر عنه ببقعة معينة دون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حاله مع وجود الكرة الأرضية وعدمها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يقول الشهيد الصدر رحمه الله مقررا لهذا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حلول الشهر لا يمكن أن يكون نسبيا؛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الشهر القمري فهي بخروج القمر من المحاق، أي ابتداؤه بالتحرك بعد أن يتوسط بين الشمس والأرض؛ وهذه ظاهرة كونية محددة تعبر عن موقع جرم القمر من جرمي الشمس والأرض، ولا تتأثر بهذا الجزء من الأرض أو ذاك، فلا معنى لافتراض النسبية هنا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ثم يأخذ قدس سره النقد ويقول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النظرية ليست صحيحة من الناحية المنهجية؛ لأنها تقوم على أساس عدم التمييز بين الشهر القمري الطبيعي والشهر القمري الشرعي، فإن الشهر القمري الطبيعي يبدأ بخروج القمر من المحاق ولا يتأثر بأي عامل آخر، ولما كان خروج القمر من المحاق قد يؤخذ كظاهرة كونية محددة لا تتأثر بهذا الموقع أو ذاك فلا معنى حينئذ لافتراض النسبية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الشهر القمري الشرعي فبدايته تتوقف على مجموع 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وهو الخروج من المحاق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الجزء النير المواجه للأرض ممکن الرؤية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نأخذه كأمر نسبي يتأثر باختلاف المواقع في الأرض، ويمكن أن نأخذه كأمر مطلق محدد لا يتأثر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لأننا إذا قصدنا بإمكان الرؤية إمكان رؤية الإنسان في هذا الجزء من الأرض وفي ذاك، كان أمرا نسبيا، وترتب على ذلك أن الشهر القمري الشرعي يبدأ بالنسبة إلى كل جزء من الأرض إذا كانت رؤية هلاله ممكنة في ذلك الجزء من الأرض، فقد يبدأ بالنسبة إلى جزء دون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قصدنا بإمكان الرؤية إمكان الرؤية ولو في نقطة واحدة من العالم، فمهما رئي في نقطة بدأ الشهر الشرعي بالنسبة إلى كل النقاط، كان أمرا مطلقا لا يختلف باختلاف المواقع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يتضح أن الشهر القمري الشرعي لما كان مرتبطا إضافة إلى الخروج من المحاق بإمكان الرؤية، وكانت الرؤية ممكنة أحيانا في بعض المواضع دون بعض، كان من المعقول أن تكون بداية الشهر القمري الشرعي 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فالمنهج الصحيح للتعرف على أن بداية الشهر القمري هل هي نسبية أو لا؟ الرجوع إلى الشريعة نفسها التي ربطت شهرها القمري الشرعي بإمكان الرؤية؛لنرى أنها هل ربطت الشهور في كل منطقة بإمكان الرؤية في تلك المنطقة أو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ربطت الشهر في كل المناطق بإمكان الرؤية في أي موضع كان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فكون الشهر مبتنيا على ركن تكويني لا يمنع عن تصرف الشارع فيه إذا كان من المفاهيم العرفية، كما أن كونه من المفاهيم العرفية، لا يمنع عن تصرف الشارع في شرائط ترتب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محمد حسين الحسيني الطهراني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للشارع دخلا في الموضوعات العرفية التي يريد أن يرتب عليها الأحكام، بإدخال بعض القيود في التوسعة والتضييق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عنوان السفر والحضر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المشترطين بالقصد والمسافة الخاصة زيادة على ما هو مرتكز 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فتصير حينئیذ موضوعات شرعية لما يترتب عليها من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له نصب طریق خاص بالنسبة إلى موضوع واقعي خارجي، مثل الإقرار أربع شهادات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شهادة أربعة شهود في إثبات الزنا</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نستنكر أن يكون الشهر كما قاله السيد الخوئي رحمه الله تابعا لخروج القمر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المحاق الذي هو أمر تكويني غير اعتباري؛ ومع ذلك نقول أن لا وجه للاستيحاش أيضا عما قاله الشهيد الصدر والسيد الحسيني الطهراني قدس سرهما من إمكان تقييد الشهر الشرعي بقيود اعتبارية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ضير على الشارع لو اعتبر في الشهر الشرعي الاعتباري من رکنین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حقيقي تكويني، وركن جعلي اعتباري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 محل النزاع وهو التقييد بالآفاق،انه لا ريب من تقييد تجدد الشهر الطبيعي والشرعي لبلدة بحلول الليل في ذلك البلدة، ولو كان الخروج من المحاق في الظهر حسب توقيت تلك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اعترف به السيد الخوئي رحمه الله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ما </w:t>
      </w:r>
    </w:p>
    <w:p>
      <w:pPr>
        <w:pStyle w:val="BookText"/>
        <w:rPr/>
      </w:pPr>
      <w:r>
        <w:rPr>
          <w:rFonts w:ascii="Amiri" w:hAnsi="Amiri" w:eastAsia="Amiri" w:cs="Amiri"/>
          <w:color w:val="111111"/>
          <w:sz w:val="28"/>
          <w:sz w:val="28"/>
          <w:szCs w:val="28"/>
          <w:rtl w:val="true"/>
          <w:lang w:bidi="ar-SA"/>
        </w:rPr>
        <w:t>تبناه من أن تجدد الشهر يحصل بخروج القمر من المحاق وهو أمر وحداني بالنسبة إلى جميع أصقاع الأرض، لكنه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إشتراك البلاد في تجدد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يتجه بالإضافة إلى الأقطار المشاركة لمحل الرؤية في الليل ولو في جزء يسير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النصف الآخر الذي تشرق عليه الشمس عند ما تغرب عندنا، بداهة أن الآن نهار عندهم، فلا معنى للحكم بأنه أول ليلة من الشهر بالنسبة إليهم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ولو قلنا بتأخير تجدد الشهر بالنسبة إلى ذلك البلد حتى يصل الليل، فقد حكمنا بتفاوت الشهر الطبيعي والشرعي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الشهر الطبيعي لا علقة له وراء خروج القمر عن المقارنة بموقع البلاد من الأرض، وبأنها هل حل فيه الليل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فبداهة وقوع نحو هذا القيد في الشهر الشرعي والعرفي، ادل دليل على كونهما اعتباریان وادل دلیل على إمكان تقيدهما بقيود اعتبارية أخرى، منها الاتحاد في الأفق</w:t>
      </w:r>
      <w:r>
        <w:rPr>
          <w:rFonts w:eastAsia="IRNazanin" w:cs="IRNazanin"/>
          <w:color w:val="111111"/>
          <w:sz w:val="28"/>
          <w:szCs w:val="28"/>
          <w:rtl w:val="true"/>
          <w:lang w:bidi="fa-IR"/>
        </w:rPr>
        <w:t>.</w:t>
      </w:r>
      <w:r>
        <w:rPr>
          <w:rStyle w:val="FootnoteAnchor"/>
          <w:rtl w:val="true"/>
        </w:rPr>
        <w:footnoteReference w:id="22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يشبه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أيضا ظاهرة إذا تحققت فقد تحققت بالنسبة إلى الكرة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تامه وناقصه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ينخسف القمر عن الأرض كلها من دون تأثير للآفاق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موقع البلاد من الأرض وموقف الناظر الأرضي من القمر لا تدخل لهما في دخول القمر في منطقة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ترى هذه الظاهرة في بقعة وقد لا ترى في الأخرى،</w:t>
      </w:r>
      <w:r>
        <w:rPr>
          <w:rStyle w:val="FootnoteAnchor"/>
          <w:rtl w:val="true"/>
        </w:rPr>
        <w:footnoteReference w:id="223"/>
      </w:r>
      <w:r>
        <w:rPr>
          <w:rFonts w:ascii="Amiri" w:hAnsi="Amiri" w:eastAsia="Amiri" w:cs="Amiri"/>
          <w:color w:val="111111"/>
          <w:sz w:val="28"/>
          <w:sz w:val="28"/>
          <w:szCs w:val="28"/>
          <w:rtl w:val="true"/>
          <w:lang w:bidi="ar-SA"/>
        </w:rPr>
        <w:t>كما أنه لو كان الخسوف تاما كان تاما للكل، ولو كان ناقصا كان ناقصا للكل، وإن لم يره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لا يجب صلاة الآيات إلا على من حل في محل يمكن رؤيته فيه، لا على جميع سكان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الخسوف شيء والصلاة المترتب على </w:t>
      </w:r>
    </w:p>
    <w:p>
      <w:pPr>
        <w:pStyle w:val="BookText"/>
        <w:rPr/>
      </w:pPr>
      <w:r>
        <w:rPr>
          <w:rFonts w:ascii="IRNazanin" w:hAnsi="IRNazanin" w:eastAsia="IRNazanin"/>
          <w:color w:val="111111"/>
          <w:sz w:val="28"/>
          <w:sz w:val="28"/>
          <w:szCs w:val="28"/>
          <w:rtl w:val="true"/>
          <w:lang w:bidi="fa-IR"/>
        </w:rPr>
        <w:t>الخسوف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أمر تكويني، والثاني أمر اعتبار قيوده وأجزائه وشرائطه بيد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يمكن له تعالی أن يجعله واجبا أم لا، فكذا يمكن له أن يجعل وجوبه مشروطا بالرؤية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فيشير السيد محمد حسين الحسيني الطهراني قدس سره الشریف إلى هذا الإشكال، بما أنه لو لاحظنا البلاد التي تكون في منطقة الليل وفي الجانب الشرقي من أول بلد يمكنه رؤية الهلال بعد خروج القمر عن تحت الشعاع، فإما أن نقول بكون ساعات من ليلة تلك البلدة الشرقية من الشهر السابق وساعات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التي تجيئ من بعد الخروج عن تحت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 باللاحق، فنحكم بكون ليلة واحد متعلقة بشهرين، بعضه لهذا وبعضه لذاك، وهذا مخالف لما نعرفه من العرف؛ وإما أن نعتبر تلك الليلة بتمامها من الشهر السابق أو اللاحق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والسيد الخوئي رحمه الله اختار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فأيهما أخذنا، فقد حكمنا بأمر وراء ذلك الحقيقة التكوينية الوحدانية، وقد حكمنا باعتبارية مفهوم الشهر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القمر عن تحت الشعاع ورئي في بلد ما، نحكم بدخول الشهر في جميع البلاد مبتدأ بالليل، ونلتزم بأن الساعات السابقة عن خروج القمر تحسب من ذلك الشهر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التزم بأن مناط دخول الشهرالقمري هو نفس خروج القمر عن تحت الشعاع وهو أمر واحد سماوي في جميع العالم لا ربط له بالأرض ومشارقها ومغاربها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عمدة الدليل الذي ربما يتمسك به مع الإطلاقات على عدم لزوم الاشتراك في الآفاق وكفاية رؤية ما في بلد ما لجميع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إن ذلك مناف للدليل وخروج عن البناء الذي بني، وهذه الأساسه من رأس</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ثم بناءا على التخالف المفهومي بين الشهر الطبيعي والشرعي، قد يقارن الشرعي للطبيعي وقد يتأخر عنه بمقدار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 الصدررحمه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تعتبر بداية الشهر القمري الطبيعي عند خروج القمر من المحاق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الهلال في أول الشهر يكون عند غروب الشمس ویری فوق الأفق الغربي بقليل، ولا يلبث غير قليل فوق الأفق، ثم يختفي تحت الأفق الغربي، ولهذا لا يكون واضح الظهور وكثيرا ما تصعب رؤيته، بل قد لا يمكن أن يرى بحال من الأحوال لسبب أو لآخر، كما إذا تمت مواجهة ذلك الجزء المضيئ من القمر للأرض ثم غاب واختفى تحت الأفق قبل غروب الشمس، فإنه لا تتيسر حينئذ رؤيته ما دامت الشمس موجودة، أو تواجد بعد الغروب ولكن كانت مدة مكثه بعد غروب الشمس قصيرة جدا بحيث يتعذر تمييزه من بين ضوء الشمس الغاربة القريبة منه، أو كان هذا الجزء النير المواجه للأرض من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ضئيلاجدا، لقرب عهده بالمحاق إلى درجة لا يمكن رؤيته بالعين الاعتيادية للإنسان، ففي كل هذه الحالات تكون الدورة الطبيعية للشهر القمري قد بدأت على الرغم من أن الهلال لا يمكن رؤيته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قد يتأخر الشهر القمري الشرعي عن الشهر القمري الطبيعي</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وفي مثل هذا الموضع يقول السيد عبد الأعلى السبزواري قدس سره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أول الشهر وآخره من الأمور التكوينية ولا وجه للتعبد في التكوينيات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التعبد بلحاظ الحكم الظاهري المترتب عليه، ولا وجه للحكم الظاهري المترتب علیه،ولا وجه للحکم الظاهری مع إثبات الخلاف بالدليل المعتبر</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والشأن كله كما سبق عن الشهيد الصدررضوان الله علیه هو الدليل المعتبر،وسنتحدث عن الأدلة إن شاء الله تعالی</w:t>
      </w:r>
      <w:r>
        <w:rPr>
          <w:rFonts w:eastAsia="IRNazanin" w:cs="IRNazanin"/>
          <w:color w:val="111111"/>
          <w:sz w:val="28"/>
          <w:szCs w:val="28"/>
          <w:rtl w:val="true"/>
          <w:lang w:bidi="fa-IR"/>
        </w:rPr>
        <w:t xml:space="preserve">. </w:t>
      </w:r>
      <w:bookmarkStart w:id="179" w:name="pg7912_58693"/>
    </w:p>
    <w:p>
      <w:pPr>
        <w:pStyle w:val="Heading5"/>
        <w:numPr>
          <w:ilvl w:val="4"/>
          <w:numId w:val="1"/>
        </w:numPr>
        <w:rPr/>
      </w:pPr>
      <w:bookmarkStart w:id="180" w:name="__RefHeading___Toc6250094_1051229030"/>
      <w:bookmarkStart w:id="181" w:name="_Toc61"/>
      <w:bookmarkEnd w:id="179"/>
      <w:bookmarkEnd w:id="180"/>
      <w:r>
        <w:rPr>
          <w:rtl w:val="true"/>
        </w:rPr>
        <w:t>المناط في القرب والبعد</w:t>
      </w:r>
      <w:bookmarkEnd w:id="181"/>
    </w:p>
    <w:p>
      <w:pPr>
        <w:pStyle w:val="BookText"/>
        <w:rPr/>
      </w:pPr>
      <w:r>
        <w:rPr>
          <w:rFonts w:ascii="Amiri" w:hAnsi="Amiri" w:eastAsia="Amiri" w:cs="Amiri"/>
          <w:color w:val="111111"/>
          <w:sz w:val="28"/>
          <w:sz w:val="28"/>
          <w:szCs w:val="28"/>
          <w:rtl w:val="true"/>
          <w:lang w:bidi="ar-SA"/>
        </w:rPr>
        <w:t xml:space="preserve">ثم لو كان لرؤية الهلال في سماء نفس البلدة أو ما يقرب منها دورا في تجددالشهر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هو مقدار القرب والبعد الذي يحكم معه بالكفاية؟</w:t>
      </w:r>
    </w:p>
    <w:p>
      <w:pPr>
        <w:pStyle w:val="BookText"/>
        <w:rPr/>
      </w:pPr>
      <w:r>
        <w:rPr>
          <w:rFonts w:ascii="IRNazanin" w:hAnsi="IRNazanin" w:eastAsia="IRNazanin"/>
          <w:color w:val="111111"/>
          <w:sz w:val="28"/>
          <w:sz w:val="28"/>
          <w:szCs w:val="28"/>
          <w:rtl w:val="true"/>
          <w:lang w:bidi="fa-IR"/>
        </w:rPr>
        <w:t>واظهروا هنا أقوالا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Amiri" w:hAnsi="Amiri" w:eastAsia="Amiri" w:cs="Amiri"/>
          <w:color w:val="111111"/>
          <w:sz w:val="28"/>
          <w:sz w:val="28"/>
          <w:szCs w:val="28"/>
          <w:rtl w:val="true"/>
          <w:lang w:bidi="ar-SA"/>
        </w:rPr>
        <w:t>البلدان قريبان إذا اشتركا في المطالع والمغارب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الأنصاري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بالبلاد المتقاربة کما عن المسالك</w:t>
      </w:r>
      <w:r>
        <w:rPr>
          <w:rStyle w:val="FootnoteAnchor"/>
          <w:rtl w:val="true"/>
        </w:rPr>
        <w:footnoteReference w:id="227"/>
      </w:r>
      <w:r>
        <w:rPr>
          <w:rFonts w:ascii="Amiri" w:hAnsi="Amiri" w:eastAsia="Amiri" w:cs="Amiri"/>
          <w:color w:val="111111"/>
          <w:sz w:val="28"/>
          <w:sz w:val="28"/>
          <w:szCs w:val="28"/>
          <w:rtl w:val="true"/>
          <w:lang w:bidi="ar-SA"/>
        </w:rPr>
        <w:t>والمدارك</w:t>
      </w:r>
      <w:r>
        <w:rPr>
          <w:rStyle w:val="FootnoteAnchor"/>
          <w:rtl w:val="true"/>
        </w:rPr>
        <w:footnoteReference w:id="228"/>
      </w:r>
      <w:r>
        <w:rPr>
          <w:rFonts w:ascii="Amiri" w:hAnsi="Amiri" w:eastAsia="Amiri" w:cs="Amiri"/>
          <w:color w:val="111111"/>
          <w:sz w:val="28"/>
          <w:sz w:val="28"/>
          <w:szCs w:val="28"/>
          <w:rtl w:val="true"/>
          <w:lang w:bidi="ar-SA"/>
        </w:rPr>
        <w:t>والكفاية</w:t>
      </w:r>
      <w:r>
        <w:rPr>
          <w:rStyle w:val="FootnoteAnchor"/>
          <w:rtl w:val="true"/>
        </w:rPr>
        <w:footnoteReference w:id="229"/>
      </w:r>
      <w:r>
        <w:rPr>
          <w:rFonts w:ascii="IRNazanin" w:hAnsi="IRNazanin" w:eastAsia="IRNazanin"/>
          <w:color w:val="111111"/>
          <w:sz w:val="28"/>
          <w:sz w:val="28"/>
          <w:szCs w:val="28"/>
          <w:rtl w:val="true"/>
          <w:lang w:bidi="fa-IR"/>
        </w:rPr>
        <w:t>، ما لم تختلف مطالعها، کبغداد وكوفة ونحوهما</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لكنه كقول رئيسي يتشعب منه أقوال في أنها بماذا تختلف المطالع والمغارب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فخر المحققين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البلدان في المطالع بقدر ساعة إذا بعداحدهما عن الآخر بألف ميل</w:t>
      </w:r>
      <w:r>
        <w:rPr>
          <w:rStyle w:val="FootnoteAnchor"/>
          <w:rtl w:val="true"/>
        </w:rPr>
        <w:footnoteReference w:id="231"/>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Style w:val="FootnoteAnchor"/>
          <w:rtl w:val="true"/>
        </w:rPr>
        <w:footnoteReference w:id="2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البلدان في المطالع إذا اختلفا في العرض بمقدارخمس عشرة درجة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البلدان في المطالع إذا بعد احدهما عن الآخر بثمانية</w:t>
      </w:r>
      <w:r>
        <w:rPr>
          <w:rStyle w:val="FootnoteAnchor"/>
          <w:rtl w:val="true"/>
        </w:rPr>
        <w:footnoteReference w:id="234"/>
      </w:r>
      <w:r>
        <w:rPr>
          <w:rFonts w:ascii="IRNazanin" w:hAnsi="IRNazanin" w:eastAsia="IRNazanin"/>
          <w:color w:val="111111"/>
          <w:sz w:val="28"/>
          <w:sz w:val="28"/>
          <w:szCs w:val="28"/>
          <w:rtl w:val="true"/>
          <w:lang w:bidi="fa-IR"/>
        </w:rPr>
        <w:t>فراسخ</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البلدان في المطالع إذا اختلفا في خطوط الطول أو العرض</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آخر من الشافعية قال بأنه تختلف البلدان في المطالع إذا بعد احدهماعن الآخر بقدر مسافة القصر وهي عندهم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من الشافعية أيضا قال بأن اختلاف المطالع لا يكون في أقل من أربعة وعشرين فرسخا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البلدان قريبان إذا أمكنت الرؤية في البلد الثاني مع عدم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نفس المناط السابق مع اختلاف في التعبير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المحقق الحلی رحمه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مع العلم بأنه متى أهل في بلد يعلم أنه مع ارتفاع المانع يجب أن يرى في الآخر، كانت الرؤية فيه رؤية لذلك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تباعدت البلدان تباعدا يزول معه هذاالعلم فإنه لا يجب أن يحكم لها بحكم واحد في الأهلة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Amiri" w:hAnsi="Amiri" w:eastAsia="Amiri" w:cs="Amiri"/>
          <w:color w:val="111111"/>
          <w:sz w:val="28"/>
          <w:sz w:val="28"/>
          <w:szCs w:val="28"/>
          <w:rtl w:val="true"/>
          <w:lang w:bidi="ar-SA"/>
        </w:rPr>
        <w:t>البلدان قريبان إذا لم يختلفا في المناظر أو الأقاليم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الطقس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كانا على قدر من المسافة يستوجب معها أنه إذا غيم سماء أحدهما غيم الآخر،وإذا غبر أو مطر أحد السمائين مطر أو غير الثاني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البلدان 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قول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فتح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ولو اعتبروا مسافة يظهر في مثلها تفاوت في المناظر لكان متجها في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اعتبر اتحاد الإقليم واختلافه</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Amiri" w:hAnsi="Amiri" w:eastAsia="Amiri" w:cs="Amiri"/>
          <w:color w:val="111111"/>
          <w:sz w:val="28"/>
          <w:sz w:val="28"/>
          <w:szCs w:val="28"/>
          <w:rtl w:val="true"/>
          <w:lang w:bidi="ar-SA"/>
        </w:rPr>
        <w:t>البلدان قريبان إذا كان البعد بينهما اقل من مرحلتين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يقول أبو حامد الغزالي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رؤي الهلال ببلدة ولم ير بأخرى وكان بينهما أقل من مرحلتين وجب الصوم على الكل وإن كان أكثر كان لكل بلدة حكمها، ولا يتعدى الوجوب</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ascii="Amiri" w:hAnsi="Amiri" w:eastAsia="Amiri" w:cs="Amiri"/>
          <w:color w:val="111111"/>
          <w:sz w:val="28"/>
          <w:sz w:val="28"/>
          <w:szCs w:val="28"/>
          <w:rtl w:val="true"/>
          <w:lang w:bidi="ar-SA"/>
        </w:rPr>
        <w:t>توكيل أمر القرب والبعد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محمد الشيرازي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المعلوم أن میزان تقارب البلاد وتباعدها ليس الحدود السياسيةالمصطنعة، ولا اتحاد اللغة والعرق ونحوها، بل التقارب العرفي كالنجف والحلة وبغداد، أو كقم وطهران وهكذا، وإن اختلف الطلوع والغروب في الجملة كعشر دقائق وما أشبه</w:t>
      </w:r>
      <w:r>
        <w:rPr>
          <w:rFonts w:eastAsia="IRNazanin" w:cs="IRNazanin"/>
          <w:color w:val="111111"/>
          <w:sz w:val="28"/>
          <w:szCs w:val="28"/>
          <w:rtl w:val="true"/>
          <w:lang w:bidi="fa-IR"/>
        </w:rPr>
        <w:t>.</w:t>
      </w:r>
      <w:r>
        <w:rPr>
          <w:rStyle w:val="FootnoteAnchor"/>
          <w:rtl w:val="true"/>
        </w:rPr>
        <w:footnoteReference w:id="24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فأقل المسافة التي يعد معها البلدان قريبان هي ثمانية فراسخ؛ و أكثر مسافة اعتبروها للقرب هي الف ميل أي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ترى الأمر ليس بمنضبط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کما مضي أكثر هذه الأقوال تقول بها العامة، وأما الشيعة الذين اعتبروا القرب، فلم يتفوهوا إلا بثلاثة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الإشتراك في المطالع والمغارب،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الإشتراك في إمكان الرؤية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والأكثر على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الأمر إلى العرف</w:t>
      </w:r>
      <w:r>
        <w:rPr>
          <w:rFonts w:eastAsia="IRNazanin" w:cs="IRNazanin"/>
          <w:color w:val="111111"/>
          <w:sz w:val="28"/>
          <w:szCs w:val="28"/>
          <w:rtl w:val="true"/>
          <w:lang w:bidi="fa-IR"/>
        </w:rPr>
        <w:t>.</w:t>
      </w:r>
      <w:r>
        <w:rPr>
          <w:rStyle w:val="FootnoteAnchor"/>
          <w:rtl w:val="true"/>
        </w:rPr>
        <w:footnoteReference w:id="244"/>
      </w:r>
      <w:bookmarkStart w:id="182" w:name="pg7912_58697"/>
    </w:p>
    <w:p>
      <w:pPr>
        <w:pStyle w:val="Heading5"/>
        <w:numPr>
          <w:ilvl w:val="4"/>
          <w:numId w:val="1"/>
        </w:numPr>
        <w:rPr/>
      </w:pPr>
      <w:bookmarkStart w:id="183" w:name="__RefHeading___Toc6250096_1051229030"/>
      <w:bookmarkStart w:id="184" w:name="_Toc62"/>
      <w:bookmarkEnd w:id="182"/>
      <w:bookmarkEnd w:id="183"/>
      <w:r>
        <w:rPr>
          <w:rtl w:val="true"/>
        </w:rPr>
        <w:t>الفرق بين البلاد الشرقية والغربية</w:t>
      </w:r>
      <w:bookmarkEnd w:id="184"/>
    </w:p>
    <w:p>
      <w:pPr>
        <w:pStyle w:val="BookText"/>
        <w:rPr/>
      </w:pPr>
      <w:r>
        <w:rPr>
          <w:rFonts w:ascii="IRNazanin" w:hAnsi="IRNazanin" w:eastAsia="IRNazanin"/>
          <w:color w:val="111111"/>
          <w:sz w:val="28"/>
          <w:sz w:val="28"/>
          <w:szCs w:val="28"/>
          <w:rtl w:val="true"/>
          <w:lang w:bidi="fa-IR"/>
        </w:rPr>
        <w:t>وبالأخير؛ تأثرت بعض الفتاوی عن أنه هل الرؤية في البلد الشرقي البعيد،تكفي عن الغربي، وهل يكفي الغربي عن الشرقي؟</w:t>
      </w:r>
    </w:p>
    <w:p>
      <w:pPr>
        <w:pStyle w:val="BookText"/>
        <w:rPr/>
      </w:pPr>
      <w:r>
        <w:rPr>
          <w:rFonts w:ascii="IRNazanin" w:hAnsi="IRNazanin" w:eastAsia="IRNazanin"/>
          <w:color w:val="111111"/>
          <w:sz w:val="28"/>
          <w:sz w:val="28"/>
          <w:szCs w:val="28"/>
          <w:rtl w:val="true"/>
          <w:lang w:bidi="fa-IR"/>
        </w:rPr>
        <w:t>نعلم أن الأرض تدور حول نفسها؛ وجهة دوارها من جانب المغرب إلى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تطلع الشمس في البلاد الشرقية قبل أن تطلع في الغربيات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فبعض حکم بكفاية الرؤية الواقعة في البلدة الشرقية عن الغربية البعيدة، دون مطلق المتباعدات؛ وذلك على طريق الأولوية والعلم بوجود المناط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إمكان 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الغربيات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احتمل كفاية الرؤية في الشرقي عن الغربي، مع السكوت عن كفاية الغربي عن الشرقي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سكوتا يشعر بعدم الكفاية أو بالترديد على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الشهيد الأول 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يقبل شهادة النساء فيه منفردات ولا منضمات، ولو حصل به الشياع، أو بالفساق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والبلاد المتقاربة كالبصرة وبغداد متحدة لا كبغداد ومصر، قاله الشيخ، ويحتمل ثبوت الهلال في البلاد المغربية برؤيته في البلاد المشرقية وإن</w:t>
      </w:r>
    </w:p>
    <w:p>
      <w:pPr>
        <w:pStyle w:val="BookText"/>
        <w:rPr/>
      </w:pPr>
      <w:r>
        <w:rPr>
          <w:rFonts w:ascii="Amiri" w:hAnsi="Amiri" w:eastAsia="Amiri" w:cs="Amiri"/>
          <w:color w:val="111111"/>
          <w:sz w:val="28"/>
          <w:sz w:val="28"/>
          <w:szCs w:val="28"/>
          <w:rtl w:val="true"/>
          <w:lang w:bidi="ar-SA"/>
        </w:rPr>
        <w:t>تباعدت، للقطع بالرؤية عند عدم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الترائي ليلتي الشك</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وبعض بعد الحكم بكفاية الرؤية في مطلق المتباعدات عن الآخر، أفتي بكفاية الشرقي عن الغربي على أنه هو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محسن الحكيم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العلم بتساوى البلدين في الطول لا إشكال في حجية البينة على الرؤية في أحدهما لإثباتها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رئي في البلاد الشرقية، فإنه تثبت رؤيته في الغربية بطريق أولى</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ما قاله الشيخ رضا المدني الكاشاني قدس سره</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7912_58699"/>
      <w:bookmarkStart w:id="186" w:name="pg7912_58699"/>
      <w:bookmarkEnd w:id="186"/>
    </w:p>
    <w:p>
      <w:pPr>
        <w:pStyle w:val="Heading4"/>
        <w:numPr>
          <w:ilvl w:val="3"/>
          <w:numId w:val="1"/>
        </w:numPr>
        <w:rPr/>
      </w:pPr>
      <w:bookmarkStart w:id="187" w:name="pg7912_58699"/>
      <w:bookmarkStart w:id="188" w:name="__RefHeading___Toc6250098_1051229030"/>
      <w:bookmarkStart w:id="189" w:name="_Toc63"/>
      <w:bookmarkEnd w:id="187"/>
      <w:bookmarkEnd w:id="188"/>
      <w:r>
        <w:rPr>
          <w:rtl w:val="true"/>
        </w:rPr>
        <w:t>الفصل الرابع؛ في أدلة الأقوال</w:t>
      </w:r>
      <w:bookmarkEnd w:id="189"/>
    </w:p>
    <w:p>
      <w:pPr>
        <w:pStyle w:val="Heading5"/>
        <w:numPr>
          <w:ilvl w:val="4"/>
          <w:numId w:val="1"/>
        </w:numPr>
        <w:rPr/>
      </w:pPr>
      <w:bookmarkStart w:id="190" w:name="__RefHeading___Toc6250100_1051229030"/>
      <w:bookmarkStart w:id="191" w:name="_Toc64"/>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واعلم أنهم استدلوا بالطبيعيات والتكوينيات، مضافا إلى الآيات والروايات والإجماع والشهرة وسيرة النبي الأعظم صلی الله علیه واله وسيرة المسلمين ومذاق الشريعة وبعض التوالي الفاسدة اللازمة للقول المقابل، ثم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فنبحث عن كل واحدة منها حسب ما تقتضيه من التفصيل</w:t>
      </w:r>
      <w:r>
        <w:rPr>
          <w:rFonts w:eastAsia="IRNazanin" w:cs="IRNazanin"/>
          <w:color w:val="111111"/>
          <w:sz w:val="28"/>
          <w:szCs w:val="28"/>
          <w:rtl w:val="true"/>
          <w:lang w:bidi="fa-IR"/>
        </w:rPr>
        <w:t>.</w:t>
      </w:r>
    </w:p>
    <w:p>
      <w:pPr>
        <w:pStyle w:val="Heading5"/>
        <w:numPr>
          <w:ilvl w:val="4"/>
          <w:numId w:val="1"/>
        </w:numPr>
        <w:rPr/>
      </w:pPr>
      <w:bookmarkStart w:id="192" w:name="__RefHeading___Toc6250102_1051229030"/>
      <w:bookmarkStart w:id="193" w:name="_Toc65"/>
      <w:bookmarkEnd w:id="192"/>
      <w:r>
        <w:rPr>
          <w:rtl w:val="true"/>
        </w:rPr>
        <w:t>الآيات والروايات</w:t>
      </w:r>
      <w:bookmarkEnd w:id="19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فَلْيَضُمَّهُ</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استدل العلامة الحلي رحمه الله بها في المنتهى منضما لها إلى عدة روایات، والظاهر أنه ما قصد الاستدلال بها بحيازها على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له مدعيات وأدلة، يدل كل دليل على مطلوب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الهلال أهل بلد وجب الصوم على جميع الناس، سواء تباعدت البلاد أو تقاربت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أنه يوم من شهر رمضان في بعض البلاد للرؤية، وفي الباقي بالشهادة، فيجب صومه؛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مِنْكُمُ اَلشَّهْرَ فَلْيَضُمَّهُ وقوله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ثبت أن هذا اليوم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شهر رمضان عدة بين هلالين وقد ثبت أن هذا اليوم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حديث عبد الرحمن بن أبي عبد الله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 أهل بلد آخر فاقضه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يعتبر القرب أيضا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والاستدلال بها مبني على أن الشهر هنا كناية عن الهلال أو هو الهلال کما مر عن بعض اللغويين، وعلي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نظر إلى الشيء،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رأي الهلال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القائل بعدم اشتراط الإشتراك في الأفق، يستدل بها بناءا على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بالاشتراط يجعل إطلاقها منصرفة إلى البلاد القريبة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التفسير المذكور أحد الاحتمالين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قدس سره في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في معناه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يشاهد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الشهر مقیما؛ والثاني، من شهده بأن حضره، ولم يغب؛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بمعنی 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مقابلا للمسافر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شاهد</w:t>
      </w:r>
      <w:r>
        <w:rPr>
          <w:rFonts w:eastAsia="IRNazanin" w:cs="IRNazanin"/>
          <w:color w:val="111111"/>
          <w:sz w:val="28"/>
          <w:szCs w:val="28"/>
          <w:rtl w:val="true"/>
          <w:lang w:bidi="fa-IR"/>
        </w:rPr>
        <w:t>.</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سبيل اللف والنشر المشوش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الطبرسي رحمه الله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الشهر ينتصب على أنه ظرف، لا على أنه مفعول به، لأنه لو كان مفعولا به للزم الصيام المسافر کما يلزم المقيم، من حيث إن المسافر يشهد الشهر شهادة المقيم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يلزم المسافر، علمنا أن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منكم المصر في الشهر، ولا يكون مفعولا به؛ كما 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أحییت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مفعولا به </w:t>
      </w:r>
      <w:r>
        <w:rPr>
          <w:rFonts w:eastAsia="IRNazanin" w:cs="IRNazanin"/>
          <w:color w:val="111111"/>
          <w:sz w:val="28"/>
          <w:szCs w:val="28"/>
          <w:rtl w:val="true"/>
          <w:lang w:bidi="fa-IR"/>
        </w:rPr>
        <w:t>.</w:t>
      </w:r>
      <w:r>
        <w:rPr>
          <w:rStyle w:val="FootnoteAnchor"/>
          <w:rtl w:val="true"/>
        </w:rPr>
        <w:footnoteReference w:id="25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 الآية بقوله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مِنْكُمُ اَلشَّهْرَ فَلْيَضُمَّهُ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وجهان،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منكم المصر، وحضر ولم يغب في الشهر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معنی ما رواه زرارة عن أبي جعفر عليه السلام أنه قال لما سئل عن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أبينها لمن عقلها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شهر رمضان فليصمه، ومن سافر فيه فليفطر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أيضا عن على وابن عباس ومجاهد، وجماعة من المفسرين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الشهر بأن دخل عليه الشهر وهو حاضر، فعليه أن يصوم الشهر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منكم الشهر مقيما مكلفا، فليصم الشهر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فالوجهان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رأى الشهر،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کناية عن القمر؛ وفي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بمشهود بل ظرف زمان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كان حاضرا في المصر مع التوطن أو مع قصد العشرة، لا مسافرا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الثاني هو الأقوي عند الطبرسي قدس سره للروايتين ولاستدلاله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استدلاله مخدوشا فيه،</w:t>
      </w:r>
    </w:p>
    <w:p>
      <w:pPr>
        <w:pStyle w:val="BookText"/>
        <w:rPr/>
      </w:pPr>
      <w:r>
        <w:rPr>
          <w:rFonts w:ascii="Amiri" w:hAnsi="Amiri" w:eastAsia="Amiri" w:cs="Amiri"/>
          <w:color w:val="111111"/>
          <w:sz w:val="28"/>
          <w:sz w:val="28"/>
          <w:szCs w:val="28"/>
          <w:rtl w:val="true"/>
          <w:lang w:bidi="ar-SA"/>
        </w:rPr>
        <w:t xml:space="preserve">لجواز 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مراده الإستعمالي شاملا للمسافر أيضا، وفي مراده الجدي المبين بالبيان والقرائن المتصلة مستثنيا عنه المسافر والمريض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شَهِدَ مِنْكُمُ الشَّهْرَ فَلْيَصُمْهُ ۖ وَمَنْ كَانَ مَرِيضًا أَوْ عَلَىٰ سَفَرٍ فَعِدَّةٌ مِنْ أَيَّامٍ أُخَرَ</w:t>
      </w:r>
      <w:r>
        <w:rPr>
          <w:rStyle w:val="FootnoteAnchor"/>
          <w:rtl w:val="true"/>
        </w:rPr>
        <w:footnoteReference w:id="25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فإخراج المريض والمسافر يكون على سبيل الإستثناء المتصل، ولا داعي لجعله من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والتجشم المستتر في جعل المسافر مستثنيا منقطعا والمريض مستثنيا متصلا، أدل دليل على ضعف استدلاله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والعلامة الطباطبائي رحمه الله عدل عن الوجهين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مِنْكُمُ اَلشَّهْرَ فَلْيَضُمَّهُ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هي الحضور مع تحمل العلم من جهته، وشهادة الشهر إنما هو ببلوغه والعلم به، ويكون بالبعض کما يكون بالكل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كون المراد بشهود الشهر رؤية هلاله، وكون الإنسان بالحضر مقابل السفر، فلا دليل عليه إلا من طريق الملازمة في بعض الأوقات بحسب القرائن، ولا قرينة في الآية</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فالآية عند العلامة الطباطبائي قدس سره ناطقة بأنه يجب الصوم على من علم بحلول الشهر وهي ساكتة عن أنه من أين يعلم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أيضا لا يساعد الاستدلال بها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اضف إلى ذلك أن الآية لا دلالة لها على أي القولين ولو بجعل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کناية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عمن رأي القمر؛ لأنها في مقام جعل فريضة الصوم بأصلها دون جزئیاتها، ولم تتعرض الكيفية تحقق الشهر وكيفية إثباته، بل أخذ الشهر أمرا مفروغا عنه، ورتب عليه وجوب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الآية نطقت بأن من شهد الشهر وأدركه، فيجب الصوم عليه نفسه، وسكتت عن حكم من لم يشاهده بنفسه؛ وأنه يجب عليه الصوم لو قامت عنده الشهادة والبينة أم لا؟ وأيضا سكتت عن عدد الشهود وصفاتهم كالتذكير وعدمه والعدالة، ومن زمرة صفات الشاهد كونه من بلد المكلف أو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الآية المشعة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المتكلفة الأصل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شأنها بيان الجزئيات والتفريع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تشترك الآية مع سابقيها في بعض التعابير والمضامين، لكن الداعي في الأولين هو بیان تاريخ الصوم وأنه ليس مما ابتدع في الإسلام، ثم الحث والتحريص على الصوم مع التصريح بأن الله تعالی لاحظ في هذا التشريع طاقة عباده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Times New Roman" w:cs="Times New Roman" w:ascii="Times New Roman" w:hAnsi="Times New Roman"/>
          <w:color w:val="111111"/>
          <w:sz w:val="28"/>
          <w:szCs w:val="28"/>
          <w:lang w:val="en-US" w:bidi="en-US"/>
        </w:rPr>
        <w:t>183</w:t>
      </w:r>
      <w:r>
        <w:rPr>
          <w:rFonts w:ascii="Amiri" w:hAnsi="Amiri" w:eastAsia="Amiri" w:cs="Amiri"/>
          <w:color w:val="111111"/>
          <w:sz w:val="28"/>
          <w:sz w:val="28"/>
          <w:szCs w:val="28"/>
          <w:rtl w:val="true"/>
          <w:lang w:bidi="ar-SA"/>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Times New Roman" w:cs="Times New Roman" w:ascii="Times New Roman" w:hAnsi="Times New Roman"/>
          <w:color w:val="111111"/>
          <w:sz w:val="28"/>
          <w:szCs w:val="28"/>
          <w:lang w:val="en-US" w:bidi="en-US"/>
        </w:rPr>
        <w:t>184</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 </w:t>
      </w:r>
      <w:r>
        <w:rPr>
          <w:rFonts w:eastAsia="Times New Roman" w:cs="Times New Roman" w:ascii="Times New Roman" w:hAnsi="Times New Roman"/>
          <w:color w:val="111111"/>
          <w:sz w:val="28"/>
          <w:szCs w:val="28"/>
          <w:lang w:val="en-US" w:bidi="en-US"/>
        </w:rPr>
        <w:t>185</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يقول العلامة الطباطبائيرحمه الله ذيلا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مَرِيضاً أَوْ عَلى سَفَرٍ فعندة وَ مِنْ أَيَّامٍ أُخَرَ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هذه الجملة في الآية ثانيا ليس من قبيل التكرار للتأكيد ونحوه، لما عرفت أن الآيتين السابقتين مع ما تشتملان علیه مسوقتان للتوطئة والتمهيد، دون بيان الحكم وأن الحكم هو الذي بين في الآية الثالثة؛ فلا تكرار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xml:space="preserve">وَمَا أَدْرَاكَ مَا لَيْلَةُ الْقَدْرِ </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لَيْلَةُ الْقَدْرِ خَيْرٌ مِنْ أَلْفِ شَهْرٍ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 xml:space="preserve">سَلَامٌ هِيَ حَتَّى مَطْلَعِ الْفَجْرِ </w:t>
      </w:r>
      <w:r>
        <w:rPr>
          <w:rFonts w:eastAsia="Times New Roman" w:cs="Times New Roman" w:ascii="Times New Roman" w:hAnsi="Times New Roman"/>
          <w:color w:val="111111"/>
          <w:sz w:val="28"/>
          <w:szCs w:val="28"/>
          <w:lang w:val="en-US" w:bidi="en-US"/>
        </w:rPr>
        <w:t>5</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أستدل بهذه السورة بما لها من الآيات على عدم اشتراط إشتراك الأفق وكفاية الرؤية في بلد عن البلاد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بها مبني على أن ليلة القدر التي تنزل فيها الملائكة والروح، والتي هي خير من الف شهر، وسلام هي حتى مطلع الفجر، ليست هي إلا ليلية واحدة، لمكان التاء الدالة على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بوحدة ليلة القدر التي هي الثالثة والعشرون مثلا، فلا بد من الاتحاد في بداية الشهر أيضا وفي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أيضا على ما ذكرناه الآية الكريمة الظاهرة في أن ليلة القدر ليلة واحدة شخصية لجميع أهل الأرض على اختلاف بلدانهم في آفاقهم؛ ضرورة أن القرآن نزل في ليلة واحدة، وهذه الليلة الواحدة هي ليلة القدر، وهي خَيْرٌ مِنْ أَلْفِ شَهْرٍ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ثم اعلم أنه قد يستدل لإثبات وحدة ليلة القدر بموثقة زرارة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ابن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إحدى وعشرين أو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أليس إلا هي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أن تفعل خيرا في ليلتين </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اصرح نص في توحيد ليلة القدر أجادها أبو جعفر عليه السلام، لا في خصوص مدينة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تفطن ولا يفوت عنك أنها ليست في مقام تشريك البلاد في ليلة القدر، بل في بيان انفراد ليلة القدر في ليالي السنة، وهذا غير محل النزاع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ويقول سبحانه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xml:space="preserve">وَالْكِتَابِ الْمُبِينِ </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فِيهَا يُفْرَقُ كُلُّ أَمْرٍ حَكِيمٍ </w:t>
      </w:r>
      <w:r>
        <w:rPr>
          <w:rFonts w:eastAsia="Times New Roman" w:cs="Times New Roman" w:ascii="Times New Roman" w:hAnsi="Times New Roman"/>
          <w:color w:val="111111"/>
          <w:sz w:val="28"/>
          <w:szCs w:val="28"/>
          <w:lang w:val="en-US" w:bidi="en-US"/>
        </w:rPr>
        <w:t>4</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وجه الاستدلال بها كسابقها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الخوئي رحمه الله في شأنها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أن تفریق كل أمر حكيم فيها لا يخص بقعة معينة من بقاع الأرض، بل يعم أهل البقاع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ناحية، ومن ناحية أخرى قد ورد في عدة من الروايات أن في ليلة القدر تكتب المنايا والبلايا والأرزاق، وفيها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كتابة الأرزاق والبلايا والمنايا في هذه الليلة إنما تكون لجميع أهل العالم، لا لأهل بقعة خاصة</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للاستدلال بها وبسابقها لابد من تمهید مقدمة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ومالها من الفروض والشقوق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بعضها صالحة للاستدلال بها وبعضها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والمقدمة هي أنه لا ريب في كون ليلة القدر ذات حقيقة تكوينية، لا طريق لنا إليها إلا عبر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فيهما في خصوص الموضوع إلا الإنيات أو التأويلات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فالتأويل مثل ما نقل عن الصادق عليه السلام في تفسير فرات بن إبراهيم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الْقَاسِمِ بْنِ عبید مُعَنْعَناً عَنْ أَبِي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 فَاطِمَةَ حَقُّ مَعْرِفَتِهَا فَقَدْ أَدْرَكَ لَيْلَةَ الْقَدْرِ</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وأما من طريق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اللوازم والعوارض المتأخرتين عن مقام الذات، فنعلم من القرآن العظيم بأن ليلة القدر هي ظرف لنزول القرآن، ونزول الملائك، ولتفريق كل أمر حكيم، وأنها لو قيست إلى باقي الشهور كانت خيرا من الف شهر لم تكن فيها ليلة قدر، وبالأخير أنها هي سلام حتى تشرق الشمس من فجرها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وإحدى هذه الخصال وهي نزول القرآن الكريم ليست إلا من اختصاصات النبي صلی الله علیه واله ولا يصلح لأحد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ريب في أن الإنزال المتصف بالوحدة هو النزول الدفعي للقرآن الكريم، دون التدريجي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الإنزال إما أن يكون ذا وحدة شخصية، وإما هو متكرر محدد بطيلة عمر النبي صلی الله علیه واله، وإما هو أمر مستمر حتى بعد وفاته حسب وجوده النوري وحياته الملكوتية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الوحدة في الأخيرين إضافية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أنه بالقياس إلى ليالي كل سنة بحيازها لا يوجد إلا قدرا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الاستبعاد في الثاني والثالث، لكن الآية باستخدامها صيغة الماضي تكون في الأول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يقال بتخلية مثل هذا المورد عن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قوي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ويقويه ما يوجد في بعض الروايات مما هو اقرب إلى الثالث، وهي ما حكاها الكليني قدس سره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عن محمد بن أحمد، عن السياري، عن بعض أصحابنا،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يسأل أبا عبدالله علیه السلام عن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ليلة القدر كانت أو تكون في كل عام؟ فقال أبوعبدالله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رفعت ليلة القدر لرفع القرآن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ولا يخفى احتمال کون هذه الرواية أجنبية عن الثالث، بأن يكون المراد من رفع القرآن نسخه وبطلان حكمه، إذ القرآن حكم بصيغة الاستمرار والتجدد على أن الملائكة والروح تنزل في ليلة القدر، فاذا رفعت ولم تكن متجددة في كل سنة، لرفع هذا الحكم الاستمراري؛ وإذا رفع هذا الحكم فالقرآن يصير منسوخا ومرفوعا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هذا من التكرر السنوي للنزول أو من انسلاخ الفعل عن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المجلسي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يكون المعنى رفع حكم القرآن، ومدلوله أي لو ذهبت ليلة القدر بطل حكم القرآن حيث يدل على استمراره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على الاستمرار التجددي</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وهذا هو الأقوي في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فلا شاهد في انزال القرآن في دفعة واحدة، على إشتراك البلاد في تجدد الشهر وعدمه، إذ لا مانع من انزال القرآن على النبي صلی الله علیه واله في ليل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بالوحدة الشخصية أو الإضافية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توقيت المدينة المنورة مثلا، بل في ساعة، بل في اقل من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استبعاد في أن النزول قد وقع في جزء من ليل المدينة حينها لم تبتدأ ليلة واشنطن مثلا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باقي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الخيرية والسلام وتفريق الأمور ونزول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تتكرر في كل سنة على مدى القرون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استخدام صيغة المضارع الدالة على التكرر والاستمرار في قوله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والروايات أيضا تدل على التكرر السنوي لليلة القدر؛ ومر آنفا نموذج منها في خبر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ليلة القدر التي تتكرر بهذه الخصال، لا مجال لتوصيفها بالوحدة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فالوحدة والانفراد لا جرم تكون إضافية؛ إما بالإضافة إلى ليالي السنة، وإما بالإضافة إلى ليالي البلاد والبقاع كل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دلالة في الوحدة على إشتراك جميع البلاد في تجدد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الآيات حينئذ ناطقة بانفراد ليلة قدر كل بلد بالقياس إلى ليالي التي تمر على تلك البلدة في طول السنة، من غير تعرض لنسبتها مع قدر باقي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 هذا المعنى هو المتبادر عند العرف قبل أن يشوب الذهن بمثل 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مسألة إشتراك ليلة القدر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هو المتفاهم العرفي من قوله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هي حتى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المتبادر منها عندهم أنه عند طلوع الفجر في أي بلد، ينقضي ليلة القدر عن تلك البلدة ولوكانت باقية في باقي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لو اعتبرنا الوحدة بالقياس إلى مطلق ليالي السنة، من غير عناية إلى البلاد والبقاع وتغایر آفاقها، فتكون اقرب تمهيدا للاستدلال بها على إشتراك البلاد في تجدد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يبقي بعد الالتفات إلى معنى الليل نفسه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الليل المشتهر عند العرف هي المدة المتوسطة ما بين غروب الشمس عن سماء بلدة إلى طلوعها في تلك البلدة ثانيا، وهي تطول في البلاد الإستوائية في الإعتدالين بمقدار اثنتي عشرة ساعة، وقد تكون أطول أم اقصر بتفاوت الفصول و عرض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بهذا المعنى يتعدد ويتكثر في كل اربع وعشرين ساعة بعدد البلاد المتغايرة في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وحدة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يمكن أن نعتبر الليل بالقياس إلى الكرة كلها دون الأصقاع والبقاع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تطول قريبا من اربع وعشرين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 وهي المدة التي تطول حتى تكمل الأرض دوارها حول أنفسها في الحركة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فبانقضاء الليل عن بلدة، لا ينقضي الليل عن الكرة؛ بل حينما تطلع الشمس في النصف الأول تأخذ بالغروب في النصف الآخر ويبتدأ الليل بحسبه بعد ما انقضي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الليل قابل للتوصيف بالوحدة السنوية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عند التعبير بمثل ليلة القدر، يمكن أيضا أن ترمز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لحقيقة معنوية ملكوتية منسلخة عن اطار المادة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كانت قابلة للتوصيف بالوحدة، لكن وحدتها الملكوتية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تجامع مع كثرتها الناسوتية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حينئذ في وحدة ليلة القدر على إشتراك البلاد في تجدد الشهر الذي هو أمر ناسوتي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ليلة القدر التي هي متصفة بالخيرية والسلام و ظرف لتفريق الأمور ونزول الملائك، لو كان المقصود منها ليل الكرة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الليلة الملكوتية، فهي في مجموع ليالي السنة ليست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فوحدة ليلة القدر هذه تصلح أن تقع دليلا على إشتراك البلاد في تجدد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يخفي أن الأقوى عندنا هو أن الليل، ليل الكرة؛ وهذا أقوى شاهد على وحدة ليلة القدر؛ 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القول أنه جاء في الخبر عن أبي عبد الله عليه السلام أنه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صبيحة يوم ليلة القدر مثل ليلة القدر، فاعمل واجتهد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لَيْلَةُ الْقَدْرِ فِي کل سَنَةٍ وَ يَوْمُهَا مِثْلُ لَيْلَتِهَا</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فهذه من مسندات محمد بن أبي عمير الذي يقال في شأنه أن مراسیله کمسانیده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 ففضل القدر، المشترك بين ليله ونهاره، پرزق لكل بلدة بمقدار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ساعة، ولكنه يستمر على مجموع أبعاض الكرة بمقدار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كل أناس يستفيض منها حسب موقعه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على خط الاستواء بلدین متباعدين بمقدار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عند أحد الإعتدالين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عند إستواء الليل والنهار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واعتبرنا البلد الأول مبدأ اللليل، فبعد مضي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من بداية الليل في البلد الأول، ينتهي الليل عنه ويتعاقبه نهار ذلك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بعين الوقت يبتدئ الليل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بمضي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أخرى، ينقضي النهار أيضا عن البلد الأول والليل 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انقضاء نهار يوم الأول عن البلد الأول، يدخل الثاني في نهاره الأول والبلد الأول في ليلة يومه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وختام النهار في البلد الثاني، يتم اليوم الأول عن مجموع البلدين والبلد الأول قاضي عنه ليلته الثانية والثاني بادئ في ليلته الثانية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فحينما تدور الأرض حول نفسها من نقطة إلى تلك النقطة مرة ثانية يكون ذلك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ولكن دوارها من نقطة إلى ذلك النقطة ثم إلى ما تقابله ب</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يطول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نعم، يحتمل ألا يكون ما يقع في ليلة القدر من تثبيت الآجال والأرزاق، والبلايا والمنايا، والأعراض والأمراض بالنسبة إلى السنة القابلة، لأهل كل بقعة إلا قبل طلوع الفجر في سماء تلك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الاحتمال مبني على المعنى الأول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وعلى أن الليل ليلة الكرة بأجمعها، فتثبيت الآجال والتقادير ليست مختصة بليلة البلدة المحددة 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مثلا، بل تطول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وهذا مجموع الساعات في ليلة واحدة للكرة، بل تطول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وذاك حسب ما دلت على تسوية الفضل بين ليلة القدر ونهاره مع تفسير الليل في معناه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مرتضى النجومي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است هر منطقه ای بهره و استفاده خاص خودش را باید در وقتی که خودش در منطقه شب واقع شده است ببرد و اگر روز آمد گرچه هنوز شب قدر در کره زمین باقی است، اما مجال بهره برداری این انسان به سر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است که روز قدر نیز مثل شب قدر فضیلت دارد چون گرچه در منطقه ای روز است اما هنوز شب قدر از کره زمین رخت بر نبسته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همین جا جواب اشکالی را می دهیم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مسلمين و تصریح کتاب کریم و قرآن مجید بر آن است که شب قدر متعدد نیست و آن فقط یک شب در یک سال است و اگر نیمی از زمین کاملا این شب را درک کرد به طوری که اول طلوع صبح صادق این نیم همزمان با فرا رسیدن شب نیم دیگر است پس باید شب قدر رخت بربسته باشد و یا شبی دیگر برای نیم کره دیگر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حقیقت آن است که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 با رفتن شب از نیمی از کره زمین نیمی از این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گذشته است و با چرخش یک دور کامل کره زمین این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پایان می رسد که شب قدر نیز تمام شده است و دیگر اشکالی </w:t>
      </w:r>
    </w:p>
    <w:p>
      <w:pPr>
        <w:pStyle w:val="BookText"/>
        <w:rPr/>
      </w:pPr>
      <w:r>
        <w:rPr>
          <w:rFonts w:ascii="IRNazanin" w:hAnsi="IRNazanin" w:eastAsia="IRNazanin"/>
          <w:color w:val="111111"/>
          <w:sz w:val="28"/>
          <w:sz w:val="28"/>
          <w:szCs w:val="28"/>
          <w:rtl w:val="true"/>
          <w:lang w:bidi="fa-IR"/>
        </w:rPr>
        <w:t>به مطلب وارد نمی آید</w:t>
      </w:r>
      <w:r>
        <w:rPr>
          <w:rFonts w:eastAsia="IRNazanin" w:cs="IRNazanin"/>
          <w:color w:val="111111"/>
          <w:sz w:val="28"/>
          <w:szCs w:val="28"/>
          <w:rtl w:val="true"/>
          <w:lang w:bidi="fa-IR"/>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دره فيما أفاد من كون الليلة، هي ليلة الكرة دون البقاع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العجب، كل العجب، منه رحمه الله إذ يتراجع عن كلامه ويقول باختصاص حصة كل بلد بقدر ليلته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ينتظم إلا مع الليلة في معناها الأولى، مع أنه رحمه الله كان ساعيا في تشيد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كلامه إذ يقول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ولی چون شب است هر منطقه ای بهره و استفاده خاص خودش را باید در وقتی که خودش در منطقه شب واقع شده است ببرد و اگر روز آمد گرچه هنوز شب قدر در کره زمین باقی است، اما مجال</w:t>
      </w:r>
    </w:p>
    <w:p>
      <w:pPr>
        <w:pStyle w:val="BookText"/>
        <w:rPr/>
      </w:pPr>
      <w:r>
        <w:rPr>
          <w:rFonts w:ascii="IRNazanin" w:hAnsi="IRNazanin" w:eastAsia="IRNazanin"/>
          <w:color w:val="111111"/>
          <w:sz w:val="28"/>
          <w:sz w:val="28"/>
          <w:szCs w:val="28"/>
          <w:rtl w:val="true"/>
          <w:lang w:bidi="fa-IR"/>
        </w:rPr>
        <w:t>بهره برداری این انسان به سر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مع ما سبقك من الشرح في وحدة ليلة القدر وما لها من الاحتمالات، فلا يبقي مجال للتفوه بأنه بعد التسليم بكروية الأرض لا يبقي مفر من قبول تعدد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أظنك تحتاج إلى مزيد من البيان في جواب بعض المعاصرين من المراجع ادام الله ظلمهم وهو الشيخ جعفر السبحاني حفظه الله عند ما أفاد،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محيص من تعدد يوم العيد وليلة القدر على القول بكروية الأرض، والقائل بعدم اشتراط وحدة الأفق قد خص الحجية بالأقطار التي تشترك في الليل ولو في جزء يسير منه، ولا يشمل النصف الآخر للكرة الذي لا يشارك تلك البقعة في ليلها، فيتعدد يوم العيد سواء أقلنا باشتراط وحدة الأفق أو لا، كما أن ليلة القدر تتعدد حسب كروية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عدم صحة ما أفاده صاحب الحدائق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من أيام الأسبوع وكل شهر من شهور السنة أزمنة معينة معلومة نفس أمرية، كالأخبار الدالة على فضل يوم الجمعة، وما ورد في أيام الأعياد من الأعمال، وما ورد في يوم الغدير ونحوه من الأيام الشريفة وما ورد في شهر رمضان من الفضل والأعمال، فإن ذلك كله ظاهر في أنها عبارة عن أزمان معينة نفس أمرية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فإن ما ذكره مبني على كون الأرض مسطحة كما اعترف بذلك، وأما على القول بكروية الأرض فتتعدد ليالي القدر وأيام الجمعة وأيام رمضان على كلا القولين،نعم لا يخرج عن مقدار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 في جملة تكبيرات صلاة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في هذا اليوم الذي جعلته للمسلمين عيدا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استشهد به المحقق الخوئي رضوان الله علیه على عدم اشتراط الإشتراك،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الظاهر أن المشار إليه في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يوم معين خاص الذي جعله الله تعالی عيدا للمسلمين، لا أنه كل يوم ينطبق عليه أنه يوم فطر أو أضحى على اختلاف الأمصار في رؤية الهلال باختلاف آفاقها، هذا من ناحية، ومن ناحية أخرى أنه تعالی جعل هذا اليوم عيدا للمسلمين كلهم لا لخصوص أهل بلد تقام فيه صلاة العيد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والظهور ثبوتا ذا مناط كان أو علي ما لها، فهو في الإثبات أمر غير منضبط عند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 شأنها إلا الادعاء والإرجاع إلى الوجدان، فلا يستدل بهذه الرواية عند من لم يرى ظهورها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يجب على المجتهد أن يثبت الظهور الثابت عنده لغيره قبل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يفتي بما بدا له بعد الفحص واليأس، والجرح والتعديل، وضرب الأدلة بعضها مع بعض وفقا للقواعد والأصول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 سید الساجدين عله السلام في الجمعة والأضحى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يوم مبارك میمون، والمسلمون فيه مجتمعون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الجمعة يوما واحدا بالنسبة إلى جميع البلاد الدانية والنائية، فتسوية الأضحی به وجعلهما مشارة إليهما في سياق واحد، يشعر بأن الأضحى أيضا يوم واحد بالنسبة إلى جميع البلاد کالجمعة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لوحدة المشار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مولى محمد صالح البرغاني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من جملة من الأخبار الواردة في الأيام الشريفة كالعيدين والغدير ونحوهما،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السجاد عليه السلام في الجمعة والأضحى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هذا يوم مبارك ميمون، والمسلمون فيه مجتمعون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الواقع في الخارج الاتحاد والمدار عليه، كما يعاضده السيرة، حيث لم يختلف أهل البلاد مطلقا ولو كانت متباعدة في حساب الشهور من الصدر الأول إلى الآن، وعليه فاختلاف الأهلة مجرد فرض لا يكاد أن يتحقق</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يشار به إلى أمر متشخص وقد يشار به إلى عنوان كلي مع جعله قنطرة إلى المعنونات؛ وفي كلا الحالتين يكون الإشارة إلى 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الجمعة يوم مبارك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يشير إلى أمر واحد وهو يوم الجمعة، لكن لا يقصد منه أحد أفراد الجمعة بخصوصه، بل كل فرد من هذا </w:t>
      </w:r>
    </w:p>
    <w:p>
      <w:pPr>
        <w:pStyle w:val="BookText"/>
        <w:rPr/>
      </w:pPr>
      <w:r>
        <w:rPr>
          <w:rFonts w:ascii="IRNazanin" w:hAnsi="IRNazanin" w:eastAsia="IRNazanin"/>
          <w:color w:val="111111"/>
          <w:sz w:val="28"/>
          <w:sz w:val="28"/>
          <w:szCs w:val="28"/>
          <w:rtl w:val="true"/>
          <w:lang w:bidi="fa-IR"/>
        </w:rPr>
        <w:t>الكلي الطبيعي يقع مشارا إليه بحيازه مع قطع النظر عن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يمكن لنا الإصرار على الإشتراك مع الاحتفاظ على كون المشار اليه كلیا؛ بان نقول، الكلى المشار اليه عنوان لآحاد من المصادیق تكون كل واحد منها مشتركة بين البلاد، لا بأن تكون الآحاد مضافا إلى التكثر الأزماني، متكثرة بتكثر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كله، لا ينكر أن المتفاهم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الدعاء هو الإشارة إلى الواحد الشخصي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 جعل الأضحى والجمعة في سياق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هذا الجعل من فعل الراوي؛ وغاية ما فعله المعصوم علیه السلام أن ناجي ربه بهذه العبارات مرتين، مرة في يوم الجمعة وأخرى يوم الأضحى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فحتى لو سلمنا تغاير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أشار إلى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المشتركة بين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أشار إلى الأضحى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المختلفة بين البلاد حسب أحد الرأيين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استلزم استعمال اللفظ في أكثر من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يقع عليه البحث هناك هو أن يقصد من متلفظ واحد الدلالة على أكثر من معنى واحد في استعمال واحد، وهنا مع تثنية الإستعمالين بتثنية الوقتين ينتفي المحذور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كله المنع عن وحدة مثل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القول فيه ردا على الحدائق في استدلاله على تسطیح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 في دعاء السمات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رؤيتها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رؤية الظواهر الكونيةالسمائية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لجميع الناس مرءا واحدا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أستدل بهذه الفقرة على عدم اشتراط الإشتراك في الأفق، زاعما أنها نص في تساوي الأرضيين في مرءآهم من السماء على نحو لو رؤي ظاهرة عند أهل بلدة فهي مرئية عند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محمد حسن النجفي رحمه الله ، صاحب الجواهر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يؤمي إلى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أن المطالع لا تختلف بين البلاد المتباعدة، إما لعدم كروية الأرض وإما لكونه قدرا يسيرا لا اعتداد باختلافه بالنسبة إلى علو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في 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وجعلت رؤيتها لجميع الناس مرءآ واحدا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يقول السيد عبد الأعلى سبزواري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الاستشهاد للاعتبار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اعتبار رؤية الواقعة في بلدة لجميع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اختلاف آفاق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رؤيتها لجميع الناس مرءا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الحكم بأنه إذا رآه أهل بلد وجب الصوم على الجميع</w:t>
      </w:r>
      <w:r>
        <w:rPr>
          <w:rStyle w:val="FootnoteAnchor"/>
          <w:rtl w:val="true"/>
        </w:rPr>
        <w:footnoteReference w:id="27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أنه لا شك في أن الناس في النصف الآخر من الكرة لا يرون الأجرام التي يراها الناس في النصف الأول، وكذا ساكني النصف الأول لا يرونها في جميع الأزمان على هيئة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فبالتغيير في زمان الرؤية ومكانها يتغير مرئي الناس من </w:t>
      </w:r>
    </w:p>
    <w:p>
      <w:pPr>
        <w:pStyle w:val="BookText"/>
        <w:rPr/>
      </w:pPr>
      <w:r>
        <w:rPr>
          <w:rFonts w:ascii="Amiri" w:hAnsi="Amiri" w:eastAsia="Amiri" w:cs="Amiri"/>
          <w:color w:val="111111"/>
          <w:sz w:val="28"/>
          <w:sz w:val="28"/>
          <w:szCs w:val="28"/>
          <w:rtl w:val="true"/>
          <w:lang w:bidi="ar-SA"/>
        </w:rPr>
        <w:t>السيارات والثوابت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أيضا بأن ليس المقصود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مثل العميان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الفقرة هو أن جميع الناس الذين يرون الأجرام يرونها على شكل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المرئي واحد، والرؤية متكثرة بعدد الأشخاص والأزمان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الواسع بن محمد العلامي التوني الكاشاني رحمه الله، شارحا للفقرة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وجعلت رؤيتها لجميع الناس مرءا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رؤيتها للناس كلهم بحيث يرونها واحدا في الكمية والكيفية والوضع والقرب والبعد، غير أن رؤيتهابحسب الأزمنة تختلف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يراها في كل صقع وناحية أهلها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ويقول السيد أبو تراب الخونساري قدس سره مشيرا إلى الفقرة ممنعا من الإستدلال بهافي المسألة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 رؤيتها لجميع الناس مرءا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منه ليس عدم التفاوت في الرؤية بحسب الزمان قطعا، فإنه خلاف الواقع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بيان إتقان الصنع والتدبير، وإظهار قدرة غزوجل بأنه جعل الشمس والقمر سراجين لأهل الأرض كافة، وأن كلهم يرون شمسا واحدة وقمرا واحدا وليس ما يرى في بلد غير ما يرى في بلد آخر، كما هو واضح</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سعد بن عبد الله، عن عن أحمد بن محمد، عن الحسين بن سعيد، عن حماد بن عيسى، عن حريز، عن أبي أسامة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مرة جبل أبي قبيس والناس يصلون المغرب، فرأيت الشمس لم تغب، إنما توارت خلف الجبل عن الناس، فلقيت أبا عبد الله عليه السلام فأخبرته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إنما تصليها إذا لم ترها خلف جبل، غابت أو غارت، ما لم يتجللها سحاب أو ظلمة تظلها، وإنما عليك مشرق و مغربك،وليس على الناس أن يبحثوا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والشاهد فيها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عليك مشرق و مغربك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صدرت في باب الصلاة، لكن الشيخ الحر العاملي رحمه الله قد نقلها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رؤية الهلال بالشياع وبالرؤية في بلد آخر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تحت الرواية على أخذ كل أحد أو كل بلد بمشرقه ومغربه، وتمنع بإطلاقها حتى عن الأخذ بالرؤية الواقعة في البلاد القريبة، ذيل لها الشيخ الحر العاملي قدس سره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البلد البعيد، لاتحاد المشارق والمغارب في المتقاربة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حتى يبرر درجها في باب أدلة ثبوت الهلال بالرؤية في البلاد القريبة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الاستدلال أنها تدل على تعدد المشارق والمغارب، ولزم كل أحدبمراعات مشرقه ومغربه، دون مشرق باقي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الاستدلال مردود عند مثل السيد الخوئي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مبني على قياس تجدد الشهر بطلوع الشمس وغروبها، وهو قياس مع الفارق ولا يكون إلا التباسا وقع لكثير من الفقهاء بل للمشهور منهم ومشاهيرهم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الشيخ الاعظم، الشيخ الأنصاري قدس سره، بعد ذكره لمطلقات لزوم القضاء بالرؤية الواقعة في باقي البلاد، دليلا للقائلين باشتراك البلاد في تجدد الشهر،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لمنع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صدق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إلى أهل هذا البلد، كما لو فرض طلوع الفجر بالنسبة إلى بعض وعدم طلوعه بالنسبة إلى آخرين </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ويقول العلامة الشعراني قدس سره في تعليقته على الوافي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المتبادر من الغروب والزوال في كل بلد الغروب والزوال في ذلك البلد، فكذلك صم للرؤية وأفطر للرؤية، أي لرؤية تلك الليلة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و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معناه أن المكي يجب عليه إقامة الصلاة إذا دلكت الشمس في الصين أو في المغرب بل إذا دلكت في مكة، فكذلك صم للرؤية وأفطر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فالصيني لم ير الهلال ولا يجب عليه الصوم والطنجي رآه فوجب</w:t>
      </w:r>
      <w:r>
        <w:rPr>
          <w:rFonts w:eastAsia="IRNazanin" w:cs="IRNazanin"/>
          <w:color w:val="111111"/>
          <w:sz w:val="28"/>
          <w:szCs w:val="28"/>
          <w:rtl w:val="true"/>
          <w:lang w:bidi="fa-IR"/>
        </w:rPr>
        <w:t>.</w:t>
      </w:r>
      <w:r>
        <w:rPr>
          <w:rStyle w:val="FootnoteAnchor"/>
          <w:rtl w:val="true"/>
        </w:rPr>
        <w:footnoteReference w:id="28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السيد الخوئي رحمه الله المشرق يكون مطلعا للقمر كما يكون مطلعا للشمس، والمغرب أيضا مغرب لهما في الطلوع والغروب اليوميین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لكنهما ظاهرتان تحصلان من دوار الأرض حول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وأين هذا من خروج القمر عن تحت الشعاع؟ وهو لا يتأثر </w:t>
      </w:r>
    </w:p>
    <w:p>
      <w:pPr>
        <w:pStyle w:val="BookText"/>
        <w:rPr/>
      </w:pPr>
      <w:r>
        <w:rPr>
          <w:rFonts w:ascii="Amiri" w:hAnsi="Amiri" w:eastAsia="Amiri" w:cs="Amiri"/>
          <w:color w:val="111111"/>
          <w:sz w:val="28"/>
          <w:sz w:val="28"/>
          <w:szCs w:val="28"/>
          <w:rtl w:val="true"/>
          <w:lang w:bidi="ar-SA"/>
        </w:rPr>
        <w:t>من دوران الأرض حول نفسها، بل من دوار القمر حول الأرض وهي ظاهرة شهرية، لا 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التي هي مورد الرواية، تكون على مدار الأول والصوم دائرة مدار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وهذا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الخوئي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قياس هذه الظاهرة الكونية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خروج القمر من المحاق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بمسألة طلوع الشمس وغروبها قیاس مع الفارق</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ذهاب المشهور إلى اعتبار اتحاد البلدان في الأفق، مبني على تخيل أن ارتباط خروج القمر عن تحت الشعاع ببقاع الأرض، کارتباط طلوع الشمس وغروبها بها؛ إلا أنه لا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القمر عنه ببقعة معينة دون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حاله مع وجود الكرة الأرضية وعدمها سواء</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مجلة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فهناك لم يسمى الكاتب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مما يؤيد قول السيد الخوئي قذس سره في كون قياس الأهلة بالمطالع قياسا مع الفارق، هو التفاوت ما بين الخسوف والكسوف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الخسوف يبدو لجميع من يراه على هيئة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 تام للجميع وناقصه ناقص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رؤية بعض متأخرة عن رؤية بعض آخرين؛ ولكن الكسوف متأثر من اختلاف موقع البلاد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البلاد تنکسف عنها الشمس تاما و في عين الوقت تختفي عن البعض ناقصا، وعند ثالث لا كسوف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السيد محمد باقر الحسيني الأسترآبادي، المشتهر بال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ب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يقع الكسوف بالقياس إلى قوم دون قوم والشمس فوق أفق كل منهما ؛ بخلاف الخسوف وهي بحسب أفق كل منهما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القوى عندي إنه إما سقط في التصحيف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يكون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ليست بحسب أفق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بحسب أفق كل منهما واحدة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الخسوف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مع إرجاع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ظاهرة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إن انخسف عند أحدهما انخسف عند الآخرون، وإن اختلف ساعات الابتداء والتوسط والإنجلاء؛ فيكون في بلد على مضي ساعة من الليل، وفي آخر على أقل أو أكثر، أو يطلع منخسفا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أن الخسوف أمر عارضي لجرم القمر في ذاته، وهو صيرورته مظلم فمن يراه يراه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الكسوف أمرا عارضا للشمس في ذاتها، فإنها على ما هي عليه وإنما الإنكساف بالقياس إلى بعض الأبصار، لتوسط القمر بينها وبين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اختلاف وضع المتوسط باختلاف المساكن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قد يختلف کسوف واحد عند أهل بلدين قدراأو جهة وزمانا، ويمتنع اختلاف خسوف واحد عند أهلهما في شيء من ذلك</w:t>
      </w:r>
      <w:r>
        <w:rPr>
          <w:rFonts w:eastAsia="IRNazanin" w:cs="IRNazanin"/>
          <w:color w:val="111111"/>
          <w:sz w:val="28"/>
          <w:szCs w:val="28"/>
          <w:rtl w:val="true"/>
          <w:lang w:bidi="fa-IR"/>
        </w:rPr>
        <w:t>.</w:t>
      </w:r>
      <w:r>
        <w:rPr>
          <w:rStyle w:val="FootnoteAnchor"/>
          <w:rtl w:val="true"/>
        </w:rPr>
        <w:footnoteReference w:id="28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وجه تأييده لمدعي السيد الخوئي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كما يفترق الكسوف عن الخسوف في تعلق احدهما بالآفاق وعدم تعلق الآخر، فكذا تفترق الأهلة عن المطالع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طلوع الشمس أو القمر معلق على الآفاق دون الأهلة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وإن كان الأمر كما قاله السيد الداماد رحمه الله، لكن التمسك به فيما نحن فيه تمثيل، لا 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بوجود الملازمة التامة بين كون ظاهرة شمسية وكونها معلقة بالآفاق من جانب، وبين كونها قمرية وكونها مستقلةعن الآفاق من الجانب الثاني؛ والملازمة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وإن كان الكسوف والمطالع مشتركين في التعليق على الآفاق، لكن لكل منهما أوسط غير ما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التمسك به لنفي الاتصال الكلي بين الظواهر السماوية مع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كانت بعض الظواهر معلقة على الآفاق واختلافها، لكن ليست الجميع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الفرق بين هذا وبين ما ادعاه السيد الخوئي قدس سره، فإن إمكان الفرق شيء و وقوع الفرق شيء آخر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ایراد السيد الخوئي قدس سره على مشترطي الإشتراك في الأفق، فيورد عليه نفسه أنه يمكن أن يشترط في الشهر الشرعي مضافا إلى خروج القمر من المحاق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الرؤية أيضا، كما احتمله الشهيد الصدررحمه الله؛ فيشبه الشهر الشرعي بالطلوع والغروب، المختصين بالبلاد كل 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مانع من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أنهم لم يجعلوا القياس دليلا على مدعاهم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لو كانوا مستدلين به، فلا يلزم من بطلان الدليل، بطلان المدعي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ارتکازهم على المشابهة كانت أرضية لفهمهم من الآيات والروايات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ضير فيه عليهم بعد التسليم بمثل ما قاله الشهيد الصدررضوان الله علیه ولو من دون وعي</w:t>
      </w:r>
      <w:r>
        <w:rPr>
          <w:rStyle w:val="FootnoteAnchor"/>
          <w:rtl w:val="true"/>
        </w:rPr>
        <w:footnoteReference w:id="288"/>
      </w:r>
      <w:r>
        <w:rPr>
          <w:rFonts w:ascii="IRNazanin" w:hAnsi="IRNazanin" w:eastAsia="IRNazanin"/>
          <w:color w:val="111111"/>
          <w:sz w:val="28"/>
          <w:sz w:val="28"/>
          <w:szCs w:val="28"/>
          <w:rtl w:val="true"/>
          <w:lang w:bidi="fa-IR"/>
        </w:rPr>
        <w:t>وبلا التفات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اعلم وتفطن أن بعض المعاصرين من تلامذة السيد الخوئي رحمه الله وهو السيد محمد حسين الحسيني الطهراني قدس سره أراد الإيراد على الأستاذ بغير ما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سعيه نحو إثبات المشابهة بين الكسوف والأهلة وجعلهما معا تابعين للآفاق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بأن الشهر الهلالي لا ربط له بالآفاق الأرضية والمطالع والمغارب وإنما هو حادثة ساوية لا دخل لها بالأرض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ما الفرق بين طلوع القمر إذا خرج عن تحت الشعاع وبين الكسوف، في أن كل واحد منهما أمر 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تحقق الكسوف المرئي في ناحية وغير المرئي في ناحية أخرى، يلتزم به وبها يترتب عليه من الأحكام في هذه الناحية، ولا يلتزم به ولا تترتب عليه الأحكام في تلك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يلتزم بوجوب الصلاة على الأولين دون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يلتزم ذلك في طلوع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للنواحي المختلفة من الأرض دخلا في تحقق الكسوف وهو اختلاف البلاد طولا وعرضا، فكذلك الأمر في طلوع القمر؛ والفرق بينهما تحكم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الكسوف وخروج القمر عن تحت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الكسوف ليس أمرا ساويا ولا ربط له بالقمر، بل هو عبارة عن احتجاب الشمس لأهل الأرض بحيلولة القمر، الحاصل بدخول الأرض في الظل المخروطي من القمر؛ كما ورد هذا العنوان في الرواية بأنه كُسِفَتْ عَيْنَا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فالاحتجاب إنما هو بالنسبة إلى الأرض وأهلها؛ ومعلوم أن الاحتجاب مختلف بالنسبة إلى سكنة الأرض، ولا يكونون جميعا تحت هذا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في كل ناحية من الأرض حصل الاحتجاب، تترتب عليه أحكامه من صلاة الآيات وغيرها، وفي كل ناحية لم يحصل لا تترتب عليه الأحكام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القمر عن تحت الشعاع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عبارة عن خروجه من مقارنة الشمس بمسافة معينة بالنسبة إلى أهل الأرض؛ فلولا أهل الأرض و محاذاتهم، لا تتحقق المقارنة والخروج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غض النظر عن الأرض، لا </w:t>
      </w:r>
    </w:p>
    <w:p>
      <w:pPr>
        <w:pStyle w:val="BookText"/>
        <w:rPr/>
      </w:pPr>
      <w:r>
        <w:rPr>
          <w:rFonts w:ascii="IRNazanin" w:hAnsi="IRNazanin" w:eastAsia="IRNazanin"/>
          <w:color w:val="111111"/>
          <w:sz w:val="28"/>
          <w:sz w:val="28"/>
          <w:szCs w:val="28"/>
          <w:rtl w:val="true"/>
          <w:lang w:bidi="fa-IR"/>
        </w:rPr>
        <w:t xml:space="preserve">يختلف حال القمر في المحاق وتحت الشعاع عن سائر أحواله، وهو يدور في السماء حول الأرض دائما بلا تغيير کيفية ولا تبدیل حال؛ ولكن إذا لاحظنا محاذاة الأرض بالنسبة إليه فتختلف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قطع النظر عن محاذاة الأرض ونواحيها المختلفة وملاحظة اختلاف مناظر أهلها بالنسبة إلى القمر، فكما أنه لا يتحقق کسوف، لا يتحقق خروج عن تحت الشعاع أيضا؛ وإذا لوحظت محاذاة الأرض واختلاف مناظر أهلها، فكما أن الكسوف له ربط</w:t>
      </w:r>
    </w:p>
    <w:p>
      <w:pPr>
        <w:pStyle w:val="BookText"/>
        <w:rPr/>
      </w:pPr>
      <w:r>
        <w:rPr>
          <w:rFonts w:ascii="Amiri" w:hAnsi="Amiri" w:eastAsia="Amiri" w:cs="Amiri"/>
          <w:color w:val="111111"/>
          <w:sz w:val="28"/>
          <w:sz w:val="28"/>
          <w:szCs w:val="28"/>
          <w:rtl w:val="true"/>
          <w:lang w:bidi="ar-SA"/>
        </w:rPr>
        <w:t>بالأرض، كذلك الخروج عن تحت الشعاع، بلا فرق</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رحمه الله بهذا أن يبين مجرد إمكانية كون الأهلة والكسوف على نسق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إذا اشترط في الأهلة نفس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إمكان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لمكان الرؤية فلا مانع من أن يكون الكسوف كذلك، والحال أنه ليس في الشرع كذلك؛ وإذا اشترط في الكسوف مضافا إلى إمكان الرؤية مكانه أيضا، فلا ضير أن تكون الأهلة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فنستم بإمكانه الذاتي والوقوعي، والخطب كله في أنه هل خرج عن حد الإمكان إلى الضرورة أم لا، فنحتاج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مرامه قدس سره إلى ما رميناه نحن والشهيد الصدررحمه الله آنفا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أراد به نقض قول السيد الخوئي قدس سره فلا ينتقض، إلا إذا كان مدعي السيد الخوئي النفي للإمكان الذاتي، واستبداله بالضرورة الذاتية المنعقدة بين مجرد إمكان الرؤية و تجدد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بظاهر عن كلام السيد الخوئي رحمه الله بل الظاهر أنه أيضا يقول بما قاله حسب ما بدا له من الأدلة؛ هذا و الذاتي لا يعلل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أبي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الآثار عنهم علیهم السلام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رمضان للرؤية، وأفطروا للرؤية، فإن غم عليكم فأكملوا العدة من رجب تسعة وخمسين يوما،ثم الصيام من الغد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عند الرؤية، لا أن الرؤية هي العلة الموجبة للصوم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المرتضی رحمه الله ذيلا لرواية عامية بهذا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 وأفطروا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فائدة لهذاالكلام؟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صوموا لأجل رؤيته وعند رؤيته، كما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الغداة الطلوع الشمس، يعني لأجل طلوعه وعند طلوعه، كما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اَللَّيْلِ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ولكن لا يذهب عنك أن هذه الرواية مجهولة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الفقرة الأولى منهاالمستشهد بها هنا مستفيضة معاضدة بها ستأتي من بعد هذه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صيام شهر رمضان بالرؤية وليس بالظن</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قاسم بن عروة، عن أبي العباس الفضل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والفطر للرؤية، وليس الرؤية أن يراه واحد ولا اثنان ولا خمسون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موثقة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بْنِ الْحَسَنِ بْنِ فَضَّالٍ عَنْ أَخَوَيْهِ عَنْ أَبِيهِمَا عَنْ عَبْدِ اللَّهِ بْنِ بُكَيْرِ بْنِ أَعْيَنَ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الرُّؤْيَةِ وَ أَفْطِرْ لِلرُّؤْيَةِ وَ لَيْسَ رُؤْيَةُ الْهِلَالِ أَنْ يجيءالرجل وَ الرَّجُلَانِ فَيَقُولَانِ رَأَيْنَا إِنَّمَا الرُّؤْيَةُ أَنْ يَقُولَ الْقَائِلُ رَأَيْتُ فَيَقُولَ الْقَوْمُ صَدَقْتَ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سيف بن عميرة، عن الفضيل بن عثمان،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أهل القبلة إلا الرؤية، ليس على المسلمين إلا الرؤية</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أستدل بهذه والأربعة التي قبلها على عدم اشتراط الإشتراك في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كانت في مقام بیان مناط تجدد الشهر واطلقت بذكر الرؤية، فيستفاد منها عدم تدخل قيود کاتحاد الأفق وتغایره بين بلد المكلف وبلد الرؤية أو المسافة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هو الرؤية، لا غيره مما زاد عليها أو نقص عنها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السيد أبو تراب الخونساري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تشهد به الأدلة إنما هو كفاية الرؤية مطلقا ولو في بلد آخر من المعمورة مع عدم إمكان الرؤية في بلد المكلف، وذلك لإطلاق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للرؤية،وأفطر للرؤية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قال السيد عبد الأعلى السبزواري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ما تقدم من الأخبار تحقق أول الشهر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جيع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؛لتعلق الحكم على صرف وجود الرؤية، والمفروض تحققه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لكن المحقق السبزواري، وهو محمد باقر بن محمد المؤمن الخراساني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بهن في ذخيرته على الاشتراط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المتبادر مما علق الوجوب بالرؤية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الرؤية في البلد أو ما في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القريب المشترك معه في الأفق</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ولا مبرر لهذا التبادر إلا الانصراف المردود حسب ما سنبينه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التحقيق في الرواية السابعة عشر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أنها وأمثالها أجنبيات عن بيان ما نحن فيه، ولا تفيد الطرفين، لا القائلين بالإشتراك ولا النافين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تكون في بيان الطريقة الأولية لإثبات الشهر، ثم بدلها لو تعذرت بنحو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والثالثة في مقام الرد على من عمل بدل الحس بالحدس والحسابات الظنية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في تبيين أن الرؤية تثبت بالبينة ما إذا لم تعارضها بينة </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تقابل الطرق الظنية المعمولة بها عند العامة، أو عندمنحرفي الشيعة کالعدد والجدول، أو تقابل قولهم بتوقف الأمر على ثبوت الشهر عند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أنها لا تعد نافية لباقي الطرق المعتبرة كإقامة البينة أو مضي ثلاثين يوما من شعبان، فكذا لا تعد بيانا لجزئيات الرؤية كلزوم كونها في بلد المكلف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هذه المطلقات ما صدرت إلا عن حيثية خاصة، مع السكوت عن باقي الحيثيات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فإطلاقها محدد بجهة صدورها، وأكثرها صدرت بداعي التقابل مع ما أبدعته العامة، نعم لو كان المتكلم في مقام بیان جميع القيود والشرائط، واهمل عن شيء، فيمكن التمسك بالإطلاق على نفي ذلك الشيء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المطلق وإن كان في ظهوره من الظنون المعتبرة، لكن اعتبار ظنه مشروط بمقدمات الحكمة ومنها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المقام فيجب إحرازه إحرازا يقينيا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التمسك بالإطلاق يتصور شكين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الشك في تدخل القيد الفلاني في الحكم؛ والثاني، هو الشك في مقام البيان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بالإطلاق يرفع الشك عن الأول باليقين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سعة مقام البيان أيضا، لا يؤخذ إلا بالقدر المتيقن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السيد محسن الحكيم رحمه الله إلى لزوم ملاحظه حيثية الصدور في هذه الإطلاقات، وقال في شأن بعضها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يحتمل عدم إطلاق النص بنحويشمل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لوروده من حيث تعميم الحكم لداخل البلد وخارجها، لا من حيث التعميم للمختلفين والمتفقين، لكن الأول أقوى</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ومثله في الالتفات إلى مقام البيان في هذه المطلقات هو المولى محمد صالح البرغاني رحمه الله،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مختار العلامة في الإرشاد وهو اعتبار الرؤية الواقعة في بلد لبلد آخر إذا كانا متقاربين دون المتباعدين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سافر بعد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بلدة بعيدة 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 ليلة إحدى وثلاثين، صام معهم وبالعكس يفطر التاسع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فيه إشكال؛ بناء على عدم تبادر نحو هذه الفروض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الصوم أو الفطر للرؤية</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كله لا يستنكر أن الارتكاز الأولي منعقد على الإطلاق عند من يبدوا النظر في هذه الروايات؛ والله اعلم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صحيحة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يا مولاي أنه ربما أشكل علينا هلال شهر رمضان، فلا نراه ونرى السماء ليست فيها علة فيفطر الناس فنفطر معهم، ويقول قوم من الحساب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يرى في تلك الليلة بعينها بمصر وإفريقية والأندلس، فهل يجوز</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 مولاي</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ما قال الحساب في هذا الباب حتى يختلف الفرض على أهل الأمصار، فيكون صومهم خلاف صومنا وفطرهم خلاف فطرنا؟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تصومن الشك، أفطر لرؤيته وصم لرؤيته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السؤال منحل إلى سؤالين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العمل وفق ما قاله الحساب؟ وهل يمكن اختلاف الفرض والتكليف الشرعي بين أهل الأمصار؟</w:t>
      </w:r>
    </w:p>
    <w:p>
      <w:pPr>
        <w:pStyle w:val="BookText"/>
        <w:rPr/>
      </w:pPr>
      <w:r>
        <w:rPr>
          <w:rFonts w:ascii="IRNazanin" w:hAnsi="IRNazanin" w:eastAsia="IRNazanin"/>
          <w:color w:val="111111"/>
          <w:sz w:val="28"/>
          <w:sz w:val="28"/>
          <w:szCs w:val="28"/>
          <w:rtl w:val="true"/>
          <w:lang w:bidi="fa-IR"/>
        </w:rPr>
        <w:t>فأجاب عليه السلام عن الأول بالنهي عن الأخذ بما قاله الحساب وجعله من مصادیق الظن، ثم حت على لزوم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فيبدو مسكوتا عنه، إلا أن يقال بالملازمة بين الإلزام بالرؤية واختلاف فرض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بالملازمة، تكون هذه من أدلة القائلين باشتراط الإشتراك في الأفق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لقائل أن يقول في المسألة الأولى أيضا، أن ذلك كله مبني على النظرة الأولى، والتدقيق في الرواية يفيدنا أمرا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النهي عن الأخذ بقول الحساب لیس لكونه من الظن مطلقا، بل لما كان السائل شاكا في صحة قولهم وانطباقه على الواقع، فالإمام عليه السلام نهاه عن العمل بما هو شاك فيه، من دون التعرض لما هو حق في شأن الحساب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سؤاله إما مبني على الشك في الصغرى التجريبي وهو صحة قول الحاسب وإما على الشك في الكبرى وهو التكليف الشرعي عند مواجهة قول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فيمكن في الصغرى أن يكون قولهم صادقا والرجل موقن بصدقهم، أو شاکا فيه، كما يمكن أن يكون قولهم غير ملازم للواقع والرجل عالم باحتمال تخلف قولهم عن الواقع، أو شاك في أمرهم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فحالات الصغرى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 موقنا بصدقهم وهم صادقون، أو موقنا باحتمال خطائهم والواقع كان وفقا لما أيقن به، ما كان الجواب مناسبا للسؤال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يبقي إلا فرضي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للإمام إما أن يبين الواقع في حالهم بأنهم هل يصيبوا الواقع أم لا، وإماأن يشتغل بالكبرى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اشتغل بالکبری وسکت عن النزاع الصغر وي؛ وأجاب بأنك لما كنت شاكا في قولهم، فلا تنقض يقينك السابق بحلول شعبان وبقائه حتى تستيقن بحلول رمضان، وسمي لليقين طريقا وهو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السيد أبو تراب الخونساري قدس سره ذيلا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إن النهي عن الصوم لأجل كونه شاکا من قولهم كالصريح في أنه لو كان قاطعا برؤية أهل تلك البلاد لكان له حكمهم، والحال أنها من البلاد البعيدة جدا بالنسبة إلى بلاد الراوي، كما لا يخفى، بل وظاهر السؤال أن في استخراج أهل الحساب أيضا إنما كان ممكن الرؤية في تلك البلاد خاصة دون بلد الراوي، كما لايخفی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أن يكون المراد أن الرؤية في تلك البلاد موجبة للشك في إمكان الرؤية في بلدك، فلا تصم لأجل ذلك، فيدل على أن العبرة ببلد المكلف خاصة، كما ترى خلاف الظاهر جدا؛ ولو بالنظر إلى أنه لو كان المراد ذلك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بالرؤية في بلدك، صريحا، ولم يأمره بالصوم بالرؤية بقول مطلق الذي هو في مقابل العمل </w:t>
      </w:r>
    </w:p>
    <w:p>
      <w:pPr>
        <w:pStyle w:val="BookText"/>
        <w:rPr/>
      </w:pPr>
      <w:r>
        <w:rPr>
          <w:rFonts w:ascii="Amiri" w:hAnsi="Amiri" w:eastAsia="Amiri" w:cs="Amiri"/>
          <w:color w:val="111111"/>
          <w:sz w:val="28"/>
          <w:sz w:val="28"/>
          <w:szCs w:val="28"/>
          <w:rtl w:val="true"/>
          <w:lang w:bidi="ar-SA"/>
        </w:rPr>
        <w:t>بقول أهل الحساب ونحوه من الأمور الظنية، كما أشرنا إليه مرارا، وإلى أن من البعيد فرض الشك في إمكان الرؤية في بلد الراوي بعد فرض عدم رؤية جميع الناس طرا مع عدم العلة في السماء وكونه في استخراج أهل الحساب غير ممكن الرؤية، فليس إلا الشك في الرؤية في تلك البلاد لقول أهل الحساب بإمكان الرؤية فيها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لكنه وقع هذا التفسير للرواية موقعا للنقد والنقاش عند السيد محمد حسين الحسيني الطهراني رحمه الله ، ننقل عبارته هنا مع طولها، لكونها مشحونة من دقائق و ظرائف دخيلة فيما أراده من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 يدلنا على أن السائل لم يرد سؤال تكليفه بالصيام عن الإمام عليه السلام، ولم يشكل عليه شهر رمضان بالنسبة إلى بلده، حيث صرح في سؤاله بأنه لم ير الهلال ولم يره الناس وليست في السماء علة؛ والظاهر منه أيضا أن في استخراج أهل الحساب كانت الرؤية ممتنعة في بلده حيث علق إمكان الرؤية على قولهم بتلك البلاد النائية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كان بانية على عدم دخول شهر رمضان في بلده، على ما هو المرتكز في ذهنه وأذهان الناس من لزوم الرؤية فيه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هذا الأساس بني على الإفطار قطعة كإفطار الناس؛ ولم يظهر من سؤاله هذا أدنی توهم شك وشبهة بالنسبة إلى إفطاره وإفطارهم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سأل عن أمر آخر؛ وهو جواز اختلاف الآفاق في الرؤية وعدمه، وإنه هل تجوز الرؤية في بلد فتترتب عليها أحكام الصيام، وعدم الرؤية في آخر فلا تترتب عليها أحكامه، أم لا؟ بعد مفروغية ترتب الصيام في كل بلد على الرؤية في ذلك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فلذا صرح بأن قوما من الحساب ذهبوا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محاسباتهم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رؤيته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ير الهلال فيها في بلدة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في تلك الآفاق البعيدة، فهل يجوز ما قاله الحساب حتى تختلف الآفاق ويختلف الفرض على أهل الأمصار؛ ببيان ما هو مرتكز في ذهنه من ترتب الصيام على الرؤية ليس غير، معبرا عنه بأنه هل يمكن بأن يكون صومهم خلاف صومنا وفطر هم خلاف فطرنا؟</w:t>
      </w:r>
    </w:p>
    <w:p>
      <w:pPr>
        <w:pStyle w:val="BookText"/>
        <w:rPr/>
      </w:pPr>
      <w:r>
        <w:rPr>
          <w:rFonts w:ascii="Amiri" w:hAnsi="Amiri" w:eastAsia="Amiri" w:cs="Amiri"/>
          <w:color w:val="111111"/>
          <w:sz w:val="28"/>
          <w:sz w:val="28"/>
          <w:szCs w:val="28"/>
          <w:rtl w:val="true"/>
          <w:lang w:bidi="ar-SA"/>
        </w:rPr>
        <w:t>فتبين أنه لم يكن بصدد تكليف نفسه في بلده أبدا، بل كان متيقنا على أنه لم يؤمر بالصيام لمكان عدم الرؤية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بصدد أن يعرف تكليف القاطنين في تلك البلاد، بأنهم هل يمكن أن يصوموا المكان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الحاكية عنها طائفة الحساب، ويفطروا المكان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التقديرية المتأملة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بلادهم أيضا فيحكم باختلاف آفاقهم مع أفقه ؛ أم لا يجوز ما قاله الحساب، فيكون جميع الآفاق متحدة في إمكان الرؤية وعدمه ؟</w:t>
      </w:r>
    </w:p>
    <w:p>
      <w:pPr>
        <w:pStyle w:val="BookText"/>
        <w:rPr/>
      </w:pPr>
      <w:r>
        <w:rPr>
          <w:rFonts w:ascii="Amiri" w:hAnsi="Amiri" w:eastAsia="Amiri" w:cs="Amiri"/>
          <w:color w:val="111111"/>
          <w:sz w:val="28"/>
          <w:sz w:val="28"/>
          <w:szCs w:val="28"/>
          <w:rtl w:val="true"/>
          <w:lang w:bidi="ar-SA"/>
        </w:rPr>
        <w:t>وإذا لم يجز ما قاله الحساب، فلمكان استهلاله في آفاقه وعدم الإهلال مع فقدان علة في السماء، علم عدم وجوده في تلك الآفاق أيضا، فعلم بطلان قول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أن قوله في أول سؤاله بأنه ربما أشكل علينا هلال شهر رمضان، لم يكن المراد ترددة وإشكالافي وظيفته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الصيام قطعا؛ بل المراد تحقق الإشكال من 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الطبيعية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دخول شهر رمضان في ناحية إفريقية والأندلس، وعدم دخوله في ناحية أخرى كبلده، وعدم إمكانه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أيضا أن ما وقع عليه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تَصُومَنَّ بِالشَّكِّ ؛ أَفْطِرْ لِرُؤْيَتِهِ وَ صُمْ لِرُؤْيَتِهِ،لم يكن بيان تكليفه في بلده وهو في هذه الحالة من اليقين على عدم دخول الشهر، بل كان بصدد بیان قاعدة كلية لجميع الأفراد في كل مكان، في قالب الخطاب الشخصي، بأن المدار على الرؤية الفعلية، ولا عبرة بقول المنجمين الموجب للشك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أحد في أية بلدة من البلاد، إذا تحققت الرؤية يصوم، وإلا </w:t>
      </w:r>
    </w:p>
    <w:p>
      <w:pPr>
        <w:pStyle w:val="BookText"/>
        <w:rPr/>
      </w:pPr>
      <w:r>
        <w:rPr>
          <w:rFonts w:ascii="IRNazanin" w:hAnsi="IRNazanin" w:eastAsia="IRNazanin"/>
          <w:color w:val="111111"/>
          <w:sz w:val="28"/>
          <w:sz w:val="28"/>
          <w:szCs w:val="28"/>
          <w:rtl w:val="true"/>
          <w:lang w:bidi="fa-IR"/>
        </w:rPr>
        <w:t>فلا يصوم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الخطابات القرآنية فيها يكون المخاطب فيها خصوص النبي صلی الله علیه واله، والمراد بیان تکلیف قاطبة المكلفين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مما ذكرنا، أن هذه الرواية من حيث دلالتها على مفروغية الرؤية الفعلية في كل ناحية في ذهن السائل وعدم ردعه علیه السلام أولا، ثم السؤال عن إمكان تحقق الاختلاف في الآفاق حتى يكون تكليف كل ناحية على مدار الرؤية فيها بخصوصها وعدم ردعه علیه السلام كذلك ثانية، ثم بيان القاعدة الكلية بأن المدار على الرؤية الفعلية لا على الشك ثالثا؛ لابد وإن تحسب من الروايات الدالة على لزوم الاشتراك في الآفاق، لا من الأدلة الدالة على عدم اللزوم کما ذهب إليه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أبوتراب الخونساري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ويلاحظ عليه من ثلاثة مواضع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مفروغية ترتب الصيام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يلاحظ عليه بأنه يمكن المنع عن ارتكاز أهل البلد على حصر الطرق في الرؤية البلدية وتوجيه 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أيالإفطار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الرؤية البلدية منضما بعدم وصول الخبر عن باقي البلاد إليهم، فعملوا بالاستصحاب لا بالاقتصار على الرؤية البلدية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سلمنا الارتكاز لأهل البلد فيمكن أن يكونوا من العامة، وهذا هو الأظهر، فلا اعتبار لنا بالمرتكز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السائل نفسه فقد يوجه عمله بمتابعة الشياع، أو بكونه متیقنا بالتكليف حين العمل وطرق الشك من بعده لأجل موافقته لعمل العامة ونحوه، أو باستصحاب شعبان عند عدم الرؤية منضما بعدم حصول الإطلاع عن البلاد إلا بما قاله الحساب المشكوك اعتباره عند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فارتکاز السائل على ترتب الصيام في كل بلد على الرؤية في ذلك البلد ليس بمفروغ عنه، بل هو احتال يقابله احتمالات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بصدد أن يعرف تكليف القاطنين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الناقد بهذه الفقرة أن يجعل المسألتين متلازمتين، مسألة اعتبار قول الحساب ومسألة اختلاف الفرض بين أهل الأمصار، وجعل الملازمة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لقاطني تلك البلاد المتباعدة العمل وفق ما قاله الحساب، فمعناه أن هناك كان الهلال طالعا ولو لم يره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تمكن الرؤية في بلد السائل قطعا، فينتج اختلاف الآفاق في إمكان الرؤية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يجز العمل حسب قول الحساب، فمعناه عدم إمكان الرؤية في تلك البلاد كما لم تكن ممكنة في بلد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جميع الآفاق متحدة في إمكان الرؤية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والملازمة غير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يمكن أن يكون قول الحساب غير معتبر، ومع ذلك تكون الآفاق أيضا غير متحدة في إمكان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إذا احتملنا کون التكليف مبنيا على أمر غير الرؤية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خروج القمر عن تحت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كفاية أي طريق يوجب اليقين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ينهى الإمام عن قول الحساب لكونه غير سديد في الحساب مثلا، لا لكونه ملازما لاتحاد الآفاق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الآفاق مختلفة وقول الحساب ليس بسديد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اتحاد البلاد في الآفاق لا يستلزم عدم جواز العمل وفق الحساب، سيما لو كان يقينيا، بل يحتمل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ليست ملازمة بل مصادرة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يجز ما قاله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يلاحظ عليه أنه لا يلزم من عدم جواز العمل على وفق ما قاله الحساب عدم مطابقة قولهم للواقع بالأسر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يوجب من كون الشخص کاذبا غير قابل للاطمئنان إليه، أن يكون جميع ما قاله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 صناعة المنطق لا يستوجب من صدق السالبة الجزئية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قالوه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السالبة الكلية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يقولون فهو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يجوز العمل وفقا لقولهم لعدم ظفرهم على القاعدة الكلية، ومع ذلك يكون بعض ما قالوه وفقا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الاصطلاح لا يلزم من بطلان الدليل والطريق بطلان المدعي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الْحَسَنِ الصَّفَّارِ عَنْ عَلِيِّ بْنِ مُحَمَّدِ الْقَاشَانِيِّ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وَ أَنَا بِالْمَدِينَةِ أَسْأَلُهُ عَنِ الْيَوْمِ الَّذِي يُشَكُّ فِيهِ مِنْ شَهْرِ رَمَضَانَ هَلْ يُصَامُ أَمْ لَا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 صُمْ لِلرُّؤْيَةِ وَ أَفْطِرْ لِلرُّؤْيَةِ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يستدل بها القائل بلزوم الرؤية وكفايتها في بلد عن باقي البلاد وهو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الإشتراك في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الاستدلال بها مرتكز على اطلاق الرؤية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دلالة الإطلاق ممنوع لكون مقام البيان مختصا بجهة خاصة، وهي تعليم السائل وتعويده بملازمة اليقين وترك الشك، وأنه في المسألة لا يحصل اليقين إلا بالرؤية؛ أما کونه علیه السلام في بيان جزئیات مثل لزوم كون الرؤية في بلد المكلف، أو كفايتها ولو كانت في سائر البلاد، فلا دليل عليه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تفطن بأنه يمكن للقائل بعدم لزوم الرؤية أيضا أن يتمسك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يحتمل في الرؤية أن يكون ذکرها من باب تسمية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الضابط فهو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كائنا ما كان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عند انتفاء باقي الموجبات لليقين في تلك الزمن اكتفي علیه السلام بذكر الرؤية وحدها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صحيحة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شُعَيْبٍ عَنْ أَبِي بَصِيرٍ عَنْ أَبِي عَبْدِ اللَّهْوِ أَنَّهُ سُئِلَ عَنِ الْيَوْمِ الَّذِي يُقْضَى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تَقْضِهِ إِلَّا أَنْ يُثْبِتَ شَاهِدَانِ عَدْلَانِ مِنْ جَمِيعِ أَهْلِ الصَّلَاةِ مَتَى كَانَ رَأْسُ الشَّهْرِ ، وَ قَالَ لَا تَصُمْ ذَلِكَ الْيَوْمَ الَّذِي يَقْضِيَ إِلَّا أَنْ يَقْضِيَ أَهْلُ الْأَمْصَارِ فَإِنْ فَعَلُوا فَصُمْهُ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الشاهد في هذه الصحيحة جملتان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تقضه إلا أن يثبت شاهدان عدلان من جميع أهل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الفاظ العموم، وتدل بوضوح على أن رأس الشهر القمري واحد بالإضافة إلى جميع أهل الصلاة من دون التقييد والتحديد ببلدانهم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تصم ذلك اليوم إلا أن يقضي أهل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أيضا واضح الدلالة على أن الشهر القمري لا يختلف باختلاف الأمصار، فيكون واحدا بالإضافة إلى جميع أهل البقاع والأمصار مع اختلاف آفاقهم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فبخروج القمر عن المحاق ورؤيته في مصر من الأمصار، تثبت الشهر التمام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السيد محمد حسين الحسيني الطهراني رحمه الله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على وجوب القضاء لكل بلدة لم ير أهلها الهلال، إذا قامت البينة من أي بلدة رئي فيها الهلال؛ بلا فرق بين الآفاق القريبة والبعيدة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قضاء إلا لمن ترك الصيام الواجب، فالصيام واجب لأهل جميع البلاد إذا رئي الهلال في بلدة واحدة من جميع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فالرؤية الإجمالية سبب لدخول الشهر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والقائلين بالاشتراط إما أن يحملون مثل هذه الرواية على البلاد المتقاربة المتشاركة في الأفق، والحق أنه لولا انسياقهم بما تبتوه سابقا، لما كانت قرينة في نفس الرواية على مثل هذا التحميل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يحملونها على الجمع بها هو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قضاه جميع البلاد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قضاه أهل بلد أو بلدين غير بلد المكلف، فلا يجب على المكلف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قريبة من التعليق على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السبزواري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يقضى أهل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يقتضي توقف وجوب القضاء على قضاء أهل الأمصار جميعا بناء على أن الجمع المعرف باللام يقتضى العموم ولا يدل على الاكتفاء بمصر واحد أي مصر كان</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ويمكننا الاستجواب عن قوله رحمه الله بأن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 الشهر إما أن يكون مشترکا بين البلاد أم لا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مشترکا فلا مبرر للإمام في التفصيل بين الآحاد والمجموع، فتجب القضاء بشهادة أهل بلد واحد کما تجب بشهادة الأمصار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يكن مشترکا، فقوله عليه السلام إما تعليق على المحال وإما إغراء بالجهل؛ وكما يكون الإمام بريئا عن الثاني، يكون الكلام بقرائنه بريئا من الأول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الجمع المحلي باللام فإفادته للعموم بنفسه أو بالقرائن فمحل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کنا ممن يقول بلزوم القرينة، فهنا لا قرينة تدل على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حتى لو اغمضنا عن هذا المبنى، فدلالة اللام على العموم ودلالة أي دال آخر مشروط بعدم قيام القرينة على خلافه؛ ولزوم التعليق على المحال ولو المحال الوقوعي في مثل هذا المقام، اعظم قرينة على عدم الاستغراق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يحتمل في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التعميم بالنسبة إلى جميع أهل الصلاة من جميع البلاد، بل جميع أهل الصلاة من جميع الفرق والمذاهب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فلعلها صدرت في مقام التعميم بالنسبة إلى شاهدي بلدة واحدة وبداعي الحث على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الفيض الكاشاني قدس سره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أهل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على أي مذهب کانا من ملل أهل الإسلام</w:t>
      </w:r>
      <w:r>
        <w:rPr>
          <w:rFonts w:eastAsia="IRNazanin" w:cs="IRNazanin"/>
          <w:color w:val="111111"/>
          <w:sz w:val="28"/>
          <w:szCs w:val="28"/>
          <w:rtl w:val="true"/>
          <w:lang w:bidi="fa-IR"/>
        </w:rPr>
        <w:t>.</w:t>
      </w:r>
      <w:r>
        <w:rPr>
          <w:rStyle w:val="FootnoteAnchor"/>
          <w:rtl w:val="true"/>
        </w:rPr>
        <w:footnoteReference w:id="30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فتسقط الرواية عن الدلالة على اشتراك البلاد في تجدد الشهر بالنسبة إلى لفظة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هذا الاحتمال ضعيف جدا؛ إذ لا ريب في أن الإمام عليه السلام كان نظره الشريف ممدودا إلى الأمصار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حال تبقي الدلالة على الاشتراك من ناحية إطلاق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الأمصار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معتبرة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عَنْ أَبَانِ بْنِ عُثْمَانَ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هِلَالِ رَمَضَانَ يُغَمُّ عَلَيْنَا فِي تِسْعٍ وَ عِشْرِينَ مِنْ شَعْبَانَ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إِلَّا أَنْ تَرَاهُ فَإِنْ شَهِدَ أَهْلُ بَلَدٍ آخَرَ أَنَّهُمْ رَأَوْهُ فَاقْضِهِ وَ إِذَا رَأَيْتَهُ وَسَطَ النهارفأتم صَوْمَهُ إِلَى اللَّيْلِ</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يقول الشيخ الطوسي رحمه الله تفسيرا لقوله عليه السلام فأتم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صؤمه إِلَى اللَّيْلِ عَلَى أَنَّهُ مِنْ شَعْبَانَ ، دُونَ أَنْ يَنْوِيَ أَنَّهُ مِنْ رَمَضَانَ</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بإطلاقها ظاهرة الدلالة على أن رؤية الهلال في بلد تكفي لثبوت الشهر في سائر البلدان، من دون فرق بين المتحدين في الأفق أو مختلفين، وإلا فلا بد له علیه السلام من التقييد، إذ أنشأها بداعي العمل على وفقه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معتبرة عبد الرحمن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هِلَالِ رَمَضَانَ يُغَمُّ عَلَيْنَا فِي تِسْعٍ وَ عِشْرِينَ مِنْ شَعْبَانَ فَقَالَ لَا تَصُمْ إِلَّا أَنْ تَرَاهُ فَإِنْ شَهِدَ أَهْلُ بَلَدٍ آخَرَ فَاقْضِهِ</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إطلاقها واضحة الدلالة على القول بعدم اشتراط الإشتراك في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المعصوم علیه السلام حکم بكون الرؤية في بلد آخر کاشفة عن تجدد الشهر في بلد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الفيض الكاشاني قدس سره ناظرا لهذه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فرق بين أن يكون ذلك البلد المشهود برؤيته فيه من البلاد القريبة من هذا البلد أو البعيدة منه، لأن بناء التكليف على الرؤية لا على جواز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المناط في الحكم بتجدد الشهر هو تحقق الرؤية في أي بلد من البلاد كان، ولا يهم عدم جواز الرؤية في سماء بعض سائر البلاد لكون القمر بنسبة تلك البلاد تحت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ولعدم انضباط القرب والبعد لجمهور الناس، ولإطلاق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بين متأخري أصحابنا من الفرق ثم اختلافهم في تفسير القرب والبعدبالاجتهاد، لا وجه له</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القائلين بالاشتراط فيحملونها على البلاد المتقاربة المشاركة في الأفق بدعوي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يقوله القائلين بعدم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تسري حكم البلدان النائية إحداها إلى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متبادرة إليها عند المتشافهين في مقام التخاطب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هو المولى أحمد النراقي رحمه الله، يقول باللغة الفارسية في كتابه المسمى بالرسائل والمسائل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قواعد مسلمه هست که مطلق منصرف به فرد شایع می شود، و در بغداد ثابت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کشمیر مثلا، از فروض نادره است، پس مراد شارع امری است که شایع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رؤیت در ولایات قريبه به هم باشد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يقول الشيخ مرتضى الأنصاري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فالظاهر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المتقاربة</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ويقول العلامة الشعراني قدس سره في حاشيته على الوافي شارحا لقول الفيض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العادة قاضية بأن الشهادة من أهل بلد قریب، کمكة بالنسبته إلى المدينة والكوفة إلى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المسافرة من البلاد البعيدة كبلخ ومرو وبخارا إلى الكوفة والمدينة، كانت تطول شهورا بعد أن مضي شهر رمضان وانصرف الأذهان، وتوجه الهمم من الصوم إلى أمور أخر، ولا يسأل أحد أحدا عن الهلال، وربماينسون أول الشهر أنه أي يوم كان</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لكن مثل هذا الانصراف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محسن الحكيم رحمه 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الانصراف إلى المتقاربين غير ظاهرة</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يقول السيد أبو تراب الخونساري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ودعواهم الانصراف فيه يدفعها أن الندرة وجودية، فلا تصلح سببا للانصراف، مع إمكان منع الندرة أيضا؛ لأن الإطلاع بحال البلاد المتباعدة وقيام البينة على الرؤية فيها بعد شهور أو سنة أمر غير نادر جدا؛ لكثرة تردد القوافل العظيمة بين البلاد المتباعدة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الإطلاع في نفس يوم الشك مما لم يكن يتفق في تلك الأزمنة؛ لامتناعه عادة، إلا بآلة التلغراف المخترع في زماننا ونحوها، وهوغير مراد من تلك النصوص أيضا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ويؤيد قول المانعين برواية كريب الآتية إن شاء الله، الناطقة بفحص الناس عن هلال باقي البلاد و وقوع الإطلاع لهم عن المتباعدات وقياس مبدأ الشهر بين البلدين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إنها عامية وضعيفة السند عندنا، ومعرضا عنها عندهم؛ وهذا وإن كان يوجب عدم حجيتها في مقام التطرق إلى الحكم الشرعي، لكنه لا يمنع عن الأخذ بها کوثيقة تاريخية تكشف عن المسائل التي كانت تدور في الأذهان والألسن في تلك الفترة التاريخية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ومع ذلك كله منع المحقق السبزواري رحمه الله عن التمسك برواية عبدالرحمن للإشكال في سندها،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عبد الرحمن غير نقية السند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جعلها مختصة بالقضاء دون إثبات الشهر،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 مختصة بالقضاء، ولا تشمل الإفطار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حرمته في اليوم الأول من رمضان ولاوجوبه في أول 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،والمساواة بينهما في الحكم غير واضحة</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ففصل بين موجب القضاء وموجب الإفطار؛ فلا يثبت أول رمضان وكذا أول شوال إلا بالرؤية الواقعة في البلد وما يقربه، دون القاصیات؛ ثم لو انكشف عندهم حال البلاد المتباعدات وأخبروا بأنهم رأوا الهلال ليلة قبل ليلتهم الأولى، وصاموا يوما قبل يومهم، فيجب عليهم قضاء ذلك اليوم احتياطا، من دون أنيثبت الشهر لهم برؤية المتباعدين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 الإمام عليه السلام بوجوب القضاء حكم ظاهري لا يستكشف منه بنفسه واقع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وبناءا على هذا التفصيل فلو تيسر للمكلف العلم بحال الأبعدين في نفس الليلة التي يرون فيها الشهر، فلا يوجب ذلك على المكلف المفروض صوم الغد، بل يحل له أن يفطر ذلك اليوم وفي عين الوقت يجب عليه أن يقضي صوم ذلك اليوم الذي حل له إفطاره عقيب عيد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صام ثمانية وعشرين يوما، وعلم في الليلة التاسع والعشرين بأن الأبعدين رأوا هلال شوال في عشیتهم هذه، فلا يجب عليه أن يفطر الغد بل لا يجوز له، بل يستهل من ليلته القادمة ولو لم ير الهلال يصوم الثلاثين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يقضي من بعد فطره يوما حسب الاحتياط وجوبا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وكأنه أول من نطق بهذا التفصيل واحتمله هو العلامة الحلي رضوان الله علیه تذییلا لرواية کریب الآتية، قائلا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يدل على أنهم لا يفطرون بقول الواحد، أما على عدم القضاء فلا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قول الإمام عليه السلام بيانا في الحكم الواقعي فالمساواة بين حكم القضاء والإفطار، والملازمة بين ثبوت القضاء واستكشاف أول الشهر، مما لا ريب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الملازمة بين هذين وبين إشتراك البلاد في تجدد الشهر يكون غير خفي بعد ملاحظة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فالخطب كله في أنه هل كان عليه السلام في مقام بيان الحكم الواقعي أم الظاهري الاحتياطي ؟ والأصل في شأن المعصوم أن يلقي الأحكام الواقعية لدى المكلفين حتى يهتدوا إلى ما هو عند الله تعالی من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یحمل أفعاله وأقواله على الحكم الظاهري إلا فيما خرج بالدليل، وهنا 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الدليل قائم على ثبوت التكليف الواقعي بالنسبة إلى ذلك اليوم الذي لم ير الهلال في ليلته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صام في اليوم الذي يشك فيه، فوجده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وفقه الله له</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فحكم عليه السلام بإجزاء صومه في يوم الشك إذا صامه بنية شعبان أو صوم آخر كان عليه فتبين بعد أنه من رمضان، ولا يخفى أن الإجزاء فرع 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بالقضاء فيما نحن فيه أمر بالتكليف الواقعي الذي استتر عنا وانكشف عن قادم</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يصغي إلى القول بأن إجزاء صوم يوم الشك عن رمضان، ليس إلا من باب التفضل على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السيد محمد حسين الحسيني الطهراني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في بعض الأخبار ما يدل على أن صحة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صام بنية شعبان أو صوم آخر كان عليه فتبين بعد أنه من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التساهل والإرفاق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رواه محمد بن يعقوب الكليني</w:t>
      </w:r>
      <w:r>
        <w:rPr>
          <w:rStyle w:val="FootnoteAnchor"/>
          <w:rtl w:val="true"/>
        </w:rPr>
        <w:footnoteReference w:id="323"/>
      </w:r>
      <w:r>
        <w:rPr>
          <w:rFonts w:ascii="Amiri" w:hAnsi="Amiri" w:eastAsia="Amiri" w:cs="Amiri"/>
          <w:color w:val="111111"/>
          <w:sz w:val="28"/>
          <w:sz w:val="28"/>
          <w:szCs w:val="28"/>
          <w:rtl w:val="true"/>
          <w:lang w:bidi="ar-SA"/>
        </w:rPr>
        <w:t>بإسناده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صَامَ يَوْماً وَ لَا يَدْرِي أَمِنَ شَهْرِ رَمَضَانَ هُوَ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يَنْوِي مِنَ اللَّيْلَةِ أَنَّهُ يَصُومُ مِنْ شَعْبَانَ ، فَإِنْ كَانَ مِنْ شَهْرِ رَمَضَانَ ألجزأ عَنْهُ بِتَفَضُّلِ اللَّهِ تعالی وَ بِمَا قَدْ وَسَّعَ عَلَى عِبَادِهِ ، وَ لَولَا ذَلِكَ لَهَلَكَ النَّاسُ</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فهذا مردود لأنه لا قضاء إلا بعد فوات ما ثبت وجوبه، ولا إجزاء في العمل إلا بعد ثبوت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تفضل في رفع قضاء ما لا يجب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عدم التكليف، التفوه بالإجزاء امتنان بلا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ليس التوسع بإحداث جديد من التكليف بل بالغمض عن شرائط التكليف وتدارك ما نقص عن عمل العبد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رمضان من بداية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كان التكليف مستقرا على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التفضل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تضافر الروايات على هذا المعنى واستفاضتها فلا حاجة إلى تصحيح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ثالث عدة روایات صحاح وردت بهذا المعنى، قد نقلناها قبل هذه و بعدها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أحمد بن محمد بن الحسن، عن أبيه، عن محمد ابن الحسن الصفار، عن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على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أبو الحسن العسكري علیه السلام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 لليلة بقيت من شعبان، وذلك في سنة اثنين وثلاثين ومائتين</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يوم الأربعاء يوم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وصام أهل بغداد يوم الخميس، وأخبروني أنهم رأوا الهلال ليلة الخميس، ولم يغب إلا بعد الشفق بزمان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فاعتقدت أن الصوم يوم الخميس وأن الشهر كان عندنا بغداد يوم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علیه السلام إلى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زادك الله توفيقا، فقد صمت بصيامنا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لقيته بعد ذلك، فسألته عما كتبت به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اكتب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صمت الخميس ولا تصم إلا للرؤية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لا يخفى أن قول السائل لا يخلو عن 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فاعتقدت أن الصوم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اعتقد أن الخميس هو أول يوم من صيام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الفقرة الثانية صريحة في اعتقاده بأن الأربعاء هو أول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الأول في نظره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الأمر سهل بالنظر إلى تمام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جعل إطالة غروب القمر إلى مديد من بعد الشفق حاکيا عن أن الهلال مضي من عمرها يوما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الأربعاء أولا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المحتمل أيضا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الشهر كان عندنا ببغداد يوم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شيعة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الشعية كانوا يظنون الأربعاء أولا، ثم بعد وقوع الرؤية الشائعة في ليلة الخميس، اعتقد الراوي بأولية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ما نطق الإمام به حين المشافهة من حكاية الجواب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أكتب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صمت الخميس ولا تصم إلا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حكاية منه علیه السلام على سبيل النقل بالمضمون والمدلول الإلتزامي، والذي جرى عليه قلمه الشريف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صمت بصيامنا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 بصيامنا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فيه معنيين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أولهمايكون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طريقتنا في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صمت على الديدن الذي ندين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يستكشف منه أن جعل الخميس أولا كما فعله الناس هو طريقتهم، أو الأربعاء كما اعتقده السائل؟ وأما ثاني المعنيين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صمت بنفس اليوم الذي صمناه، والأول عندك ما هو الأول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وبقرينة ما سمعه بالمشافهة، هو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القضية شخصية مختصة بتلك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فيبدوا هنا تهافتا بين 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اعتقد بأولية الأربعاء،والإمام مع تأييده إياه، وجعل مرام السائل وفقا لمرامه، جعل الخميس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والتوفيق بينهما بأن يقال أن الإمام علیه السلام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صمت بصيامنا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 عمله وهو صوم يوم رئي الهلال في ليلته، دون اعتقاده المنشئ من الطرق الغير المعتبرة شرعا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الشاهد في اطلاق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تصم إلا للرؤية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روى ابن أبي نجران، عن عبد الله بن سنان، عن أبي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إلا للرؤية، أو يشهد شاهدا عدل</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فهذه أيضا إحدى مطلقات لزوم الأخذ بالرؤية، التي قد يستدل بها على عدم الفرق بين مواقع الرؤية، وبالتالي على إشتراك البلاد في تجدد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عليها وعلى سابقها ما ورد على ما قبلها من عدم تمامية مقدمات الحكمة من جهة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يستدل بها وبأربعة من أسلافها وهي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موضوعية الرؤية أو كونها منحصرة 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جهة استخدامه لصياغ النفي والاستثناء، الذي يدل على حصر طرق إثبات الشهر في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فتتمكن من ادعاء الحصر في الطرق المعتبرة الشرعية المسوغة لإثبات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أسقطنا الرؤية عن الموضوعية وجعلناها طريقة كاشفة عن الموضوع، لكن الحصر يرفض باقي الطرق المحتملة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 أن القدر المتيقن من الحصر فيهن، أنه حصر إضافي ناظر إلى نفي بعض الطرق التي تدل عليه القرائن الحالية أو المقالية في خصوص أي واحدة من تلك الحاصرات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فمقام البيان بالنسبة إلى هذا الادعاء أيضا مخدوش، ويحتمل قويا أن يكون الضابط في تلك الطرق المردودة كونها غير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فبطل الاستدلال بمجيئ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صحيحة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عَنْ أَحْمَدَ بْنِ مُحَمَّدٍ عَنِ الْحُسَيْنِ بْنِ سَعِيدٍ عَنْ مُحَمَّدِ بْنِ أَبِي عُمَيْرٍ عَنْ هِشَامِ بْنِ الْحَكَمِ عَنْ أَبِي عبدالله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صَامَ تِسْعَةً وَ عِشْرِينَ قَالَ إِنْ كَانَتْ لَهُ بَيِّنَةُ عَادِلَةُ عَلَى أَهْلِ مِصْرٍ أَنَّهُمْ صَامُوا ثَلَاثِينَ عَلَى رُؤْيَةٍ ، قَضَى يَوْماً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والاستدلال بها كسابقها لو أخذنا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 مرادفا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بالتنوين، لإضافة الأهل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أخذناها علما، تكون غير منصرفة لسببي من أسباب منع الصرف وهما العلمية والتأنيث، فتقرأ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 لا دلالة لها على القول بعدم اشتراط الإشتراك في الأفق إلا إذا بنينا فيها على 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ليس هو من أهل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بلد السائل بعيدا عن مصر، غير مشترك معها في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بلد السائل من البلاد الغربية بالنسبة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شرط لإطلاق القول بعدم الاشتراط، إذ بدونه يمكن لقائل أن يقول بكفاية الروية في البلاد المتباعدة لكن مقيدا بما إذا كانت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الاحتمالات في المسألة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احتمال کون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بعيد جدا، وهذا الاستبعاد مستظهر برواج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معناها الكلي في زمن صدور الرواية، وهذا ما تشهد به تعدد الروايات المستعملة فيها لفظة مصر، الأبيات عن العلمیه کما إذا كانت على هيئة الجمع المكسر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الرواج مع عدم القرينة على خلافه يقوي الكلية </w:t>
      </w:r>
    </w:p>
    <w:p>
      <w:pPr>
        <w:pStyle w:val="BookText"/>
        <w:rPr/>
      </w:pPr>
      <w:r>
        <w:rPr>
          <w:rFonts w:ascii="Amiri" w:hAnsi="Amiri" w:eastAsia="Amiri" w:cs="Amiri"/>
          <w:color w:val="111111"/>
          <w:sz w:val="28"/>
          <w:sz w:val="28"/>
          <w:szCs w:val="28"/>
          <w:rtl w:val="true"/>
          <w:lang w:bidi="ar-SA"/>
        </w:rPr>
        <w:t>صحيحة زيد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مهزیار عَنْ عَمْرِو بْنِ عُثْمَانَ عَيْنِ الْمُفَضَّلِ عَنْ زَيْدِ الشَّحَّامِ عَنْ أَبِي عَبْدِ اللَّهِ علیه السَّلَامُ أَنَّهُ سُئِلَ عَنِ الْأَهِلَّةِ قَالَ هِيَ أَهْلِهِ الشُّهُورِ إِذَا رَأَيْتَ الْهِلَالَ فَصُمْ وَ إِذَا رَأَيْتَهُ فَأَفْطِرْ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كَانَ الشَّهْرُ تِسْعَةً وَ عِشْرِينَ يَوْماً أَقْضِي ذَلِكَ الْيَوْمَ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تَشْهَدَ لَكَ بَيِّنَةُ عُدُولُ فَإِنْ شَهِدُوا أَنَّهُمْ رَأَوُا الْهِلَالَ قَبْلَ ذَلِكَ فَاقْضِ ذَلِكَ الْيَوْمَ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فاطلاق الرواية وعدم تحديد الشهود بكونهم من بلد المكلف أو ما يقرب منها،مفيد لكفاية تحقق الرؤية في أي بلد من البلاد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ابن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حُسَيْنِ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عَنْ صَفْوَانَ عَنْ مَنْصُورِ بْنِ حَازِمٍ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لِرُؤْيَةِ الْهِلَالِ وَ أَفْطِرْ لِرُؤْيَتِهِ ، فَإِنْ شَهِدَ عِنْدَكُمْ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رواية 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ويَحْيَى بنُ أَيُّوبَ وقُتَيبَةُ وابْنُ حُجَرٍ قالَ يحيى بنُ يَحْيَى أَخْبِرْنَا وَقَالَ اَلْآخَرُونَ حَدَّثَنا إسماعيلُ وهُوَ ابْنُ جَعفَرٍ عَن مُحَمَّدٍ وَهُوَ ابنُ أبي حَرْمَلَةَ عَن كريبٍ أن أمَّ اَلْفَضْلِ بِنْتَ اَلْحَارِثِ بَعَثَتْهُ إِلَى مُعَاوِيَةَ بِالشَّامِ قَالَ فَقَدِمْتُ الشَّامَ فَقُضِيْتُ حاجَتَها واستَهَلَّ عَلَى رَمَضانَ وأَنَا بِالشَّامِ فَرَأَيْتُ الهِلالَ لَيْلَةَ الْجُمُعَةِ ثُمَّ قَدِمَ اَلْمَدِينَةَ فِي آخِرِ اَلشَّهْرِ فَسَأَلَنِي عَبْدُ اَللَّهِ بْن عَبَّاسٍ رَضِيَ اَللَّهُ عَنْهُمَا ثُمَّ ذَكَرَ اَلهِلاَلَ فَقَالَ مَتَى رَأَيْتُمُ اَلْهِلاَلَ فَقُلْتُ رَأَيْنَاهُ لَيْلَةَ الجُمُعَةِ فَقالَ أَنْتَ رَأَيْتَهُ فَقُلْتُ نَعَمْ وَرَآهُ النَّاسُ وَصَامُوا وَصَامَ مُعَاوِيَةَ فَقَالَ لَكِنَّا رَأَيْنَاهُ ليلة اَلسَّبْتِ فَلاَ نَزَالُ نَصُومُ حَتَّى نُكْمِلَ ثَلاَثِينَ أَوْ نَرَاهُ فَقُلْتُ أَوْ لاَ تَكْتَفِي بِرُؤْيَةِ مُعَاوِيَةَ وصيامَهُفَقَالَ لاَ هَكَذَا أَمَرَنَا رَسُولُ اَللَّهِ صَلَّي اَللَّهُ عَلَيْهِ وَالِهِ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فإنها وردت في المورد الذي نحن بصدده وليست غيرها مثلها في الصراحة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بها العلامة رحمه الله في التذكرة على القول باشتراط التقارب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تباعدتا کبغداد و خراسان والحجاز والعراق، فلكل بلد حكم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الشيخ رحمه الله، وهو المعتمد؛ وبه قال أبو حنيفة، وهو قول بعض الشافعية، ومذهب القاسم وسالم وإسحاق، لما رواه کریب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كرة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نعم يمكن القول بأنه رحمه الله كان في مقام إعداد الأدلة مطلقا من غير التفات إلىكونها مقبولة عند نفسه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نقل الدليل بعد تسمية القائلين من العامة يقوي کونه دليلا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ويضعفه أنه ما جاء بدليل آخر على ما يعده معتمدا عليه، مع أنه كان في مقام الاستدلال على القولين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عدل رحمه الله عن رأيه ومال في المنتهي إلى القول باشتراك البلاد في تجدد الشهر، اشكل في دلالة الرواية على اشتراط التقارب، بأنه يحتمل فيها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وإذا جاء الاحتمال بطل الاستدلال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أن عدم اعتبار ابن عباس بقول کریب ليس لاشتراط القرب، بل لانفراده في الشهادة، ولا ريب أنه لا يثبت الشهر بشهادة عدل واحد على رؤية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إخباره عن عمل معاوية، فلو اغمضنا عن وحدة المخبر، لا يسعنا غض النظر عما في المخبر عنه وهو عدم حجية عمل معاوية عند عبد الله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العلامة قدس سره استجوابا لرواية کریب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دليلا على المطلوب؛ لاحتمال أن ابن عباس لم يعمل بشهادة کریب، والظاهر أنه كذلك؛ لأنه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 معاوية ليس حجة؛ لاختلال حاله عنده؛ لانحرافه عن علي عليه السلام ومحاربته له، فلا يعتد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فليس دالا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على أنهم لا يفطرون بقول الواحد، أما على عدم القضاء فلا</w:t>
      </w:r>
      <w:r>
        <w:rPr>
          <w:rFonts w:eastAsia="IRNazanin" w:cs="IRNazanin"/>
          <w:color w:val="111111"/>
          <w:sz w:val="28"/>
          <w:szCs w:val="28"/>
          <w:rtl w:val="true"/>
          <w:lang w:bidi="fa-IR"/>
        </w:rPr>
        <w:t>.</w:t>
      </w:r>
      <w:r>
        <w:rPr>
          <w:rStyle w:val="FootnoteAnchor"/>
          <w:rtl w:val="true"/>
        </w:rPr>
        <w:footnoteReference w:id="33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مشتمل على ثلاث فقرات، انفراد الشاهد، وانحراف المعاوية،والتفصيل بين موجب القضاء و موجب الإفطار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اعلم أن الثالثة لا دخل لها في عدم دلالة الرواية على ما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عدم کفایت الرواية لتبيين الأمر فيما يثبت به بداية الشهر وختامه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عيد 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يهم في مسألة اشتراط التقارب وعدمه أنها هل تدل على لزوم القضاء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والعلامة أيضا ما أراد من التمسك بهذا التفصيل الإشكال في دلالة الرواية على لزوم التقارب، بخلاف الأوليين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على ذلك مضافاإلى كونها أجنبية عن المقام، الفصل بينها وبين الفقرتين الأوليين المستدل بهما على عدم الدلالة، و وقوعها بعد الاستنتاج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رحمه الله بعد حكمه بأنه لا دلالة للرواية على اشتراط تقارب محل الرؤية من بلد المكلف،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نحو جملة معترضة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مسألة أخرى وهي مسألة وجوب القضاء عند وقوع الرؤية في البلاد المتباعدة عن بلد المكلف، وقال بأنها وإن دلت على عدم اعتبار ابن عباس بقول کریب وحده في إثبات الشهر والعيد، لكنها ساكتة عن لزوم القضاء عليه بالنسبة إلى يوم الجمعة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فالأصل في الإشكال هو احتمال تأثير انفراد الشاهد في عدم قبول قوله، موازیالاحتمال تأثره عن محل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يقوي الاحتمال الأول، أنه لو كان يعلم ابن عباس بعدم كفاية الرؤية الواقعة في البلاد المتباعدة عن بلده لإثبات التكليف عليه، فما الداعي له في سؤاله عن بداية الشهر عند الشاميين؟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الرواية غير صالحة للاستدلال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كما مر عامية ضعيفة السند عندنا</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إلى ذلك كله أن الرواية خالية عن نقل عبارة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فغاية ما فيها أن ابن عباس سمع عن النبي صلی الله علیه واله قولا، ثم اطبق ما عقله عن قول النبي الأعظم على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نأمن من وقوع الخطاء فيما فهمه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المشاكل السابقة، كان التمسك بها أشبه بالتقليد عن ابن عباس، دون استنباط الحكم عن قول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هو الذي أمر به رسول الله صلی الله علیه واله؟ هل هو لزوم الاقتصار بالرؤية البلدية وما في حكمها، أو هو عدم الاعتبار بقول الشاهد المنفرد في شهادته، أو هو عدم الاعتبار بحكم حاكم الجور؟ والأظهر عندي هو الثالث </w:t>
      </w:r>
      <w:r>
        <w:rPr>
          <w:rFonts w:eastAsia="IRNazanin" w:cs="IRNazanin"/>
          <w:color w:val="111111"/>
          <w:sz w:val="28"/>
          <w:szCs w:val="28"/>
          <w:rtl w:val="true"/>
          <w:lang w:bidi="fa-IR"/>
        </w:rPr>
        <w:t xml:space="preserve">. </w:t>
      </w:r>
      <w:bookmarkStart w:id="194" w:name="pg7912_58757"/>
    </w:p>
    <w:p>
      <w:pPr>
        <w:pStyle w:val="Heading5"/>
        <w:numPr>
          <w:ilvl w:val="4"/>
          <w:numId w:val="1"/>
        </w:numPr>
        <w:rPr/>
      </w:pPr>
      <w:bookmarkStart w:id="195" w:name="__RefHeading___Toc6250104_1051229030"/>
      <w:bookmarkStart w:id="196" w:name="_Toc66"/>
      <w:bookmarkEnd w:id="194"/>
      <w:bookmarkEnd w:id="195"/>
      <w:r>
        <w:rPr>
          <w:rtl w:val="true"/>
        </w:rPr>
        <w:t>الإجماع والشهرة</w:t>
      </w:r>
      <w:bookmarkEnd w:id="196"/>
    </w:p>
    <w:p>
      <w:pPr>
        <w:pStyle w:val="BookText"/>
        <w:rPr/>
      </w:pPr>
      <w:r>
        <w:rPr>
          <w:rFonts w:ascii="Amiri" w:hAnsi="Amiri" w:eastAsia="Amiri" w:cs="Amiri"/>
          <w:color w:val="111111"/>
          <w:sz w:val="28"/>
          <w:sz w:val="28"/>
          <w:szCs w:val="28"/>
          <w:rtl w:val="true"/>
          <w:lang w:bidi="ar-SA"/>
        </w:rPr>
        <w:t>ليس في مسألة الاكتفاء بالرؤية الواقعة في البلاد المتابعدة إجماع، لا محصلا ولامنقولا، لا إيجابا ولا سلبا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عبد الأعلى السبزواري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اعتبار التقارب معقد إجماع معتبر أصلا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نعم؛ الإجماع منعقد لكنه على جواز الاعتماد بالرؤية الواقعة في المتقاربات، من غير منع عن المتباعدات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الإجماع ما جاوز عن هذا؛ وما عثرنا في من يعتد بقوله على من يستدل بالإجماع على نفي إشتراك البلاد المتباعدة في تجدد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أبو المكارم، ابن زهرة 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وعلامة 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الهلال، وبها يعلم انقضاؤه، بدليل الإجماع من الأمة بأسرها من الشيعة وغيرها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الحادث لا يؤثر في دلالة الإجماع السابق</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ويقول الفيض الكاشاني قدس سره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يصوم ويفطر برؤية الهلال ولو انفرد بها إذا لم يشك؛ للإجماع و</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ويقول المولى أحمد النراقي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رؤي الهلال في أحد البلدين المتقاربين ثبت حكمه لأهل البلد الآخر أيضاإجماعا</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كما يقول الشيخ محمد حسن النجفي؛ صاحب الجواهر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رؤي الهلال في البلاد المتقاربة كالكوفة وبغداد ونحوهما مما لم تختلف فيه المطالع وجب الصوم على ساكنيها اجمع بلا خلاف</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بل الإجماع على عدم كفاية المتباعدات منقوض قطعا بما نقله العلامة قدس سره من الخلاف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الشافعية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البلاد كلها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أحمد بن حنبل والليث بن سعد، وبعض علمائنا </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نعم؛ المشهور عند القدماء لزوم الرؤية البلدية وما في حكمها، وعليه أيضاكثير من المتأخرين؛ لكن الشهرة الفتوائية لا قيمة لها ولا حجية إلا إذا انكشف عن اتصالها إلى زمن المعصوم، حتى يستدل بسكوته عليه السلام وعدم ردعه عما يفعل بمرئاه ومسمعه على إمضائه وتقريره لذلك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ليس من هذا بشيء إذ المسألة ما كانت متداولة ومبتلا بها عند العموم في عهد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تفوه بعض عن انصراف المطلقات عن شمول الرؤية في البلاد المتباعدة، مستدلا بعدم كون مثل هذا معهودا في تلك الفترة؛ وقد مر نموذج من أقوالهم</w:t>
      </w:r>
      <w:r>
        <w:rPr>
          <w:rFonts w:eastAsia="Amiri" w:cs="Amiri" w:ascii="Amiri" w:hAnsi="Amiri"/>
          <w:color w:val="111111"/>
          <w:sz w:val="28"/>
          <w:szCs w:val="28"/>
          <w:rtl w:val="true"/>
          <w:lang w:bidi="ar-SA"/>
        </w:rPr>
        <w:t xml:space="preserve">. </w:t>
      </w:r>
      <w:bookmarkStart w:id="197" w:name="pg7912_58759"/>
    </w:p>
    <w:p>
      <w:pPr>
        <w:pStyle w:val="Heading5"/>
        <w:numPr>
          <w:ilvl w:val="4"/>
          <w:numId w:val="1"/>
        </w:numPr>
        <w:rPr/>
      </w:pPr>
      <w:bookmarkStart w:id="198" w:name="__RefHeading___Toc6250106_1051229030"/>
      <w:bookmarkStart w:id="199" w:name="_Toc67"/>
      <w:bookmarkEnd w:id="197"/>
      <w:bookmarkEnd w:id="198"/>
      <w:r>
        <w:rPr>
          <w:rtl w:val="true"/>
        </w:rPr>
        <w:t>العقل</w:t>
      </w:r>
      <w:bookmarkEnd w:id="199"/>
    </w:p>
    <w:p>
      <w:pPr>
        <w:pStyle w:val="BookText"/>
        <w:rPr/>
      </w:pPr>
      <w:r>
        <w:rPr>
          <w:rFonts w:ascii="Amiri" w:hAnsi="Amiri" w:eastAsia="Amiri" w:cs="Amiri"/>
          <w:color w:val="111111"/>
          <w:sz w:val="28"/>
          <w:sz w:val="28"/>
          <w:szCs w:val="28"/>
          <w:rtl w:val="true"/>
          <w:lang w:bidi="ar-SA"/>
        </w:rPr>
        <w:t>بعض المعاصرين استدل بدليل العقل على اشتراط تقارب محل الرؤية عن بلدالمكلف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الشيعة، يقول السيد 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فلوضوح أن التكليف المعلق بشيء لابد وأن يتبع ذلك الشيء، فالتكليف المعلق بشهر رمضان او شهر شوال، لابد وأن يتبع هذين الشهرين، والمفروض أنه إذا لم ير الهلال في هذا الأفق لم يسم عرفا بهذا الشهر، والرؤية في أفق آخر لا تكفى إلا إذا كان هناك دليل، والدليل مفقود حسب الفرض</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ومن العامة، يقول الزحيلي نقلا عن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استدلوا على اعتبار اختلاف المطالع بالسنة والقياس والمعقول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أناط الشرع إيجاب الصوم بولادة شهر رمضان، وبدء الشهر يختلف باختلاف البلاد وتباعدها،مما يقتضي اختلاف حكم بدء الصوم تبعا لاختلاف البلدان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وكما هو الظاهر، ليس مرادهم من الدليل العقلي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دليل يتركب من مقدمتين إحداها عقلية وأخرى شرعية؛ كما لا شك أنه لا يوجد في المسألة دليل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المستقلات العقلية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والكبرى العقلية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يتحقق شيء ومنها التكليف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حصول تمام القيود والشرائط التي لها دخل في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في قانون العلية الناطق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معلول إلا بعد تحقق علته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صحة هذاالبداهي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والشأن كله في الصغرى، وهي أنها ما هي القيود التي تأثر في ثبوت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البلدية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وقد مر منا تفصيل التأملات الواقعة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أرسله السيد محمد الشيرازي رحمه الله إرسال المسلمات وجعله من المفروض، هو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الذي حسبه مفقودا، هو الذي يتعارك عليه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الدليل العقلي لا يسعه أن يساعدنا في دفع أي من الأقوال أو تقوية أي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تمسك بدليل العقل على رد خصوص قول السيد الخوئي رحمه الله والمستدل هو السيد محمد حسين الحسيني الطهراني رحمه الله، فإنه تحدث عن قريتين عقليتين تمنعان عن انعقاد الإطلاق للروايات وتنفيان القول بتجدد الشهر بخروج القمر عن تحت الشعاع لجميع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شأن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هذه الإطلاقات لا تقصر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نفي 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سائر الإطلاقات الواردة في أبواب الفقه؛ لولا الانصراف والقرائن العقلية والنقلية، الموجبة لحصر المفهوم في بعض أفراد ما ينطبق عليه</w:t>
      </w:r>
      <w:r>
        <w:rPr>
          <w:rFonts w:eastAsia="Amiri" w:cs="Amiri" w:ascii="Amiri" w:hAnsi="Amiri"/>
          <w:color w:val="111111"/>
          <w:sz w:val="28"/>
          <w:szCs w:val="28"/>
          <w:rtl w:val="true"/>
          <w:lang w:bidi="ar-SA"/>
        </w:rPr>
        <w:t>.</w:t>
      </w:r>
      <w:r>
        <w:rPr>
          <w:rStyle w:val="FootnoteAnchor"/>
          <w:rtl w:val="true"/>
        </w:rPr>
        <w:footnoteReference w:id="34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معقولية تشريع حكم للعموم مع عدم تنجزه للأكثرين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يعقل من الحكيم أن يشرع حكما على العموم مع علمه بإنه كلما تحقق ما جعله موضوعا للحكم، لا تمكن للمكلفين لأكثرهم أو لكثير منهم أن يعلموا بتحققه، فلا يتنجز التكليف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العلم من الشروط العامة لتنجز التكليف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فتشريع حکم یعلم من حين تشريعه إنه لا يتنجز للأكثرين، غير معقول لا يليق الحكيم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قاله السيد الخوئي رضوان الله علیه من جعل الرؤية محض طريق في إثبات تجدد الشهر،وجعل المناط دائرا مدار خروج القمر عن تحت الشعاع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لنا ولو بالمحاسبات من غير 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تجديد الشهر والتكاليف المعلقة عليه لجميع الأقطار بالخروج</w:t>
      </w:r>
      <w:r>
        <w:rPr>
          <w:rStyle w:val="FootnoteAnchor"/>
          <w:rtl w:val="true"/>
        </w:rPr>
        <w:footnoteReference w:id="343"/>
      </w:r>
      <w:r>
        <w:rPr>
          <w:rFonts w:ascii="IRNazanin" w:hAnsi="IRNazanin" w:eastAsia="IRNazanin"/>
          <w:color w:val="111111"/>
          <w:sz w:val="28"/>
          <w:sz w:val="28"/>
          <w:szCs w:val="28"/>
          <w:rtl w:val="true"/>
          <w:lang w:bidi="fa-IR"/>
        </w:rPr>
        <w:t xml:space="preserve">ولو مشترطا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وقوعهم في الليل أو ورودهم فيه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مصادیق ذاك التشريع الذي لا يليق بالحكيم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لإن القمر يخرج في كل شهر مرة عن تحت الشعاع، وكلما خرج فهو مختفي عن نصف 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فبتحقق الموضوع أي صرف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الوجوب رقبة الجميع ولو المختفين، مع أن المختفين لا يتمكنون من الإتيان إذ لا علم لهم بأن الخروج إلا بعد مضي الأيام والشهور، سيما في الأعصار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والأحكم في مثل هذا أن يقيد ويحدد الموضوع من حين التشريع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والقيد هنا الرؤية البلدية المقيدة لخروج القمر من المحاق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السيد الحسيني الطهراني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نعلم أن ساكني نصف قطر العالم لا يرون الهلال بعد خروجه عن تحت الشعاع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تشريع الأحكام المترتبة على الرؤية ثم عدم تنجیزها بتا بعدم تحقق الرؤية خارجا، لغو غير صادر من الحكيم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فائدة تشريع الحكم في مقام الجعل والإنشاء، إمكان تنجزه في الجملة، بالعلم والقدرة وسائر الشرائط العامة للتكليف؛ وإلا فالحكم المجعول في عالم الإنشاء غير القابل للتنجيز، بعدم تحقق ما يوجب تنجزه دائما، عبث محض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علما يقينيا أن القمر خرج عن تحت الشعاع بالحساب في نقطة من نقاط العالم، فرآه كثير من أهالي تلك النواحي والبلاد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يصير أهل هذاالقطر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أي بلد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مشمولا للحكم، لتحقق الموضوع</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تشريع القضاء فيما لا يمكن الاداء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توابع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الحسيني الطهراني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تشريع القضاء فيها لا يمكن الاداء للمكلف لعدم إمكان العلم بالتكليف، تشريعا عاما للجميع، غير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هذا التشريع بالنسبة إلى أفراد خاصة أو في بعض الأحيان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قضاء الصوم في البلاد المتقاربة للبلد المرئي فيه الهلال، من هذا القبيل؛ وأما بالنسبة إلى الجميع فغيرصحیح</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على المسلمين في أقطار العالم، وجعل صومهم عليها، وعند عدم الرؤية حكم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الحاصلة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أشهر أو تسعة أشهر أو سنة، على أن في البلدة الكذائية في نقطة خاصة من المغرب مثلا رئي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قبل ليلة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وأن يقضوا صيامهم جميعا في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 الأخرى التي كانت واقعة في الليل حين الخروج مختفية عن الهلال بحدبة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متكرر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إلا قلب الحكم لجميع الأمة؟ في معنى هذا التشريع؟</w:t>
      </w:r>
      <w:r>
        <w:rPr>
          <w:rStyle w:val="FootnoteAnchor"/>
          <w:rtl w:val="true"/>
        </w:rPr>
        <w:footnoteReference w:id="346"/>
      </w:r>
      <w:bookmarkStart w:id="200" w:name="pg7912_58763"/>
    </w:p>
    <w:p>
      <w:pPr>
        <w:pStyle w:val="Heading5"/>
        <w:numPr>
          <w:ilvl w:val="4"/>
          <w:numId w:val="1"/>
        </w:numPr>
        <w:rPr/>
      </w:pPr>
      <w:bookmarkStart w:id="201" w:name="__RefHeading___Toc6250108_1051229030"/>
      <w:bookmarkStart w:id="202" w:name="_Toc68"/>
      <w:bookmarkEnd w:id="200"/>
      <w:bookmarkEnd w:id="201"/>
      <w:r>
        <w:rPr>
          <w:rtl w:val="true"/>
        </w:rPr>
        <w:t>سيرة النبي الأعظم صلی الله علیه واله</w:t>
      </w:r>
      <w:bookmarkEnd w:id="202"/>
    </w:p>
    <w:p>
      <w:pPr>
        <w:pStyle w:val="BookText"/>
        <w:rPr/>
      </w:pPr>
      <w:r>
        <w:rPr>
          <w:rFonts w:ascii="IRNazanin" w:hAnsi="IRNazanin" w:eastAsia="IRNazanin"/>
          <w:color w:val="111111"/>
          <w:sz w:val="28"/>
          <w:sz w:val="28"/>
          <w:szCs w:val="28"/>
          <w:rtl w:val="true"/>
          <w:lang w:bidi="fa-IR"/>
        </w:rPr>
        <w:t>قد حكى الشيخ الطوسي قدس سره من سيرة النبي صلی الله علیه واله أنه كان يعتبر بشهادة من يرى الهلال من مطلق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الشيخ كان في مقام نفي طرق کالعدد والجدول النافيين للرؤية، وما كان في بيان أنه هل يجوز الاعتماد بالرؤية الواقعة في المتباعدات أم لا، لكنه رحمه الله لما حكي اعتاد النبي صلی الله علیه واله بالشهادات، أطلق وعمم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من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أيضا ما هو معلوم کالاضطرار غير مشكوك فيه في شريعة الإسلام من فزع المسلمين في وقت النبي صلی الله علیه واله ومن بعده إلى هذا الزمان في تعرف الشهر إلى معاينة الهلال ورؤيته، وما ثبت أيضا من سنة النبي صلی الله علیه واله أنه كان يتولى رؤية الهلال ويلتمس الهلال ويتصدى لرؤيته، وما شرعه من قبول الشهادة عليه، والحكم فيمن شهد بذلك في مصر من الأمصار، ومن جاء بالخبر به عن خارج الأمصار، وحكم المخبر به في 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وسلامة الجو من العوارض، وخبر من شهد برؤيته مع السوائر في بعض الأصقاع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أن العمل على الأهلة أصل في الدين، معلوم لكافة المسلمين، ما كانت الحال في ذلك على ما ذكرناه، ولكان اعتبار جميع ما ذكرناه عبثا لا فائدة فيه، وهذافاسد بلا خلاف</w:t>
      </w:r>
      <w:r>
        <w:rPr>
          <w:rFonts w:eastAsia="Amiri" w:cs="Amiri" w:ascii="Amiri" w:hAnsi="Amiri"/>
          <w:color w:val="111111"/>
          <w:sz w:val="28"/>
          <w:szCs w:val="28"/>
          <w:rtl w:val="true"/>
          <w:lang w:bidi="ar-SA"/>
        </w:rPr>
        <w:t>.</w:t>
      </w:r>
      <w:r>
        <w:rPr>
          <w:rStyle w:val="FootnoteAnchor"/>
          <w:rtl w:val="true"/>
        </w:rPr>
        <w:footnoteReference w:id="34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وللعلامة الحلي أيضا قول يضاهي قول الشيخ</w:t>
      </w:r>
      <w:r>
        <w:rPr>
          <w:rStyle w:val="FootnoteAnchor"/>
          <w:rtl w:val="true"/>
        </w:rPr>
        <w:footnoteReference w:id="348"/>
      </w:r>
      <w:r>
        <w:rPr>
          <w:rFonts w:ascii="Amiri" w:hAnsi="Amiri" w:eastAsia="Amiri" w:cs="Amiri"/>
          <w:color w:val="111111"/>
          <w:sz w:val="28"/>
          <w:sz w:val="28"/>
          <w:szCs w:val="28"/>
          <w:rtl w:val="true"/>
          <w:lang w:bidi="ar-SA"/>
        </w:rPr>
        <w:t xml:space="preserve">، لا يبعد أن أخذه منه قدس سرهما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وللشيخ رضوان الله علیه أيضا رواية حاكية عن سيرة النبي الأعظم صلی الله علیه واله، لكنها متروكة غیر معمولة بها لمخالفتها مع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رواه ابن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 حذيفة بن منصور عن معاذ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إن الناس يقولون إن رسول صلی الله علیه واله صام يسعة وعشرين أكثر ما صام 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ماصام رسول الله صلی الله علیه واله منذبعثه الله تعالی إلى أن قبضه أقل من ثلاثين يوما، ولا تقص شهر رمضان منذ خلق الله السماوات من ثلاثين يوم وليلة</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وقد يستند إلى رواية كريب على إثبات سيرة الرسول الاعظم صلی الله علیه واله أيضا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رواية کریب، قد تدل على السيرة في أحد الاحتمالات، لكن العمل بهاممنوع لما مر بالتفصيل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ورواية ابن رباح فهي متروكة عند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حكاية الشيخ؛ فهي باستخدام الفاظ الروايات السابقة أشبه من أن تكون نقلة مستقلة للسيرة، ولو كانت كذلك أيضا، ما جاز التمسك بها لسقوط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سلمنا بأنها استنباط الشيخ من الروايات، ولا تقل لها إلا نفس نقل الروايات الماضية، فالكلام فيها نفس الكلام في الروايات</w:t>
      </w:r>
      <w:r>
        <w:rPr>
          <w:rFonts w:eastAsia="IRNazanin" w:cs="IRNazanin"/>
          <w:color w:val="111111"/>
          <w:sz w:val="28"/>
          <w:szCs w:val="28"/>
          <w:rtl w:val="true"/>
          <w:lang w:bidi="fa-IR"/>
        </w:rPr>
        <w:t xml:space="preserve">. </w:t>
      </w:r>
      <w:bookmarkStart w:id="203" w:name="pg7912_58765"/>
    </w:p>
    <w:p>
      <w:pPr>
        <w:pStyle w:val="Heading5"/>
        <w:numPr>
          <w:ilvl w:val="4"/>
          <w:numId w:val="1"/>
        </w:numPr>
        <w:rPr/>
      </w:pPr>
      <w:bookmarkStart w:id="204" w:name="__RefHeading___Toc6250110_1051229030"/>
      <w:bookmarkStart w:id="205" w:name="_Toc69"/>
      <w:bookmarkEnd w:id="203"/>
      <w:bookmarkEnd w:id="204"/>
      <w:r>
        <w:rPr>
          <w:rtl w:val="true"/>
        </w:rPr>
        <w:t>سيرة المسلمين</w:t>
      </w:r>
      <w:bookmarkEnd w:id="205"/>
    </w:p>
    <w:p>
      <w:pPr>
        <w:pStyle w:val="BookText"/>
        <w:rPr/>
      </w:pPr>
      <w:r>
        <w:rPr>
          <w:rFonts w:ascii="IRNazanin" w:hAnsi="IRNazanin" w:eastAsia="IRNazanin"/>
          <w:color w:val="111111"/>
          <w:sz w:val="28"/>
          <w:sz w:val="28"/>
          <w:szCs w:val="28"/>
          <w:rtl w:val="true"/>
          <w:lang w:bidi="fa-IR"/>
        </w:rPr>
        <w:t>قد استدل السيد محمد الشيرازي قدس سره لإثبات اشتراط التقارب بسيرة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المعهود من عمل المسلمين أنهم كانوا يتصدون لرؤية الهلال، وكانوا يصومون ويفطرون حسب ما يرونه من الهلال في الصقع الذي يعيشون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يبذلونه بالاهتمام بالإطلاع عن البلاد المتباعدة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السيره، فإنه لا إشكال في أن أهالي كل أفق إنما كانوا يصومون حسب أفقهم ويفطرون كذلك، منذ زمان الرسول صلی الله علیه واله، مع أنه لا شك في اختلاف الآفاق في الرؤية منذ الزمان الأول</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وتقرب من قوله السيرة المنقولة في كلام السيد ابن زهرة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وعلامة دخوله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الهلال، وبها يعلم انقضاؤه،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زمن النبي صلی الله علیه واله وما بعده إلى أن حدث خلاف قوم من أصحابنا فاعتبروا العدد دون الرؤية </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وكذا قول العلامة قدس سره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أجمع المسلمون منذ زمن الرسول صلی الله علیه واله، إلى زماننا هذا على اعتبار الهلال والترائي له،والتصدي لإبصاره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لكن يلاحظ عليه، أن إثبات الشيء لا ينفي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صحة ما نقل من السيرة، لكن الخطب كله في نفي الاعتماد بالرؤية الواقعة في المتباعدات، وما نقل ليس من هذا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رواية كريب تكشف عن اهتمامهم بما يرى في البلاد المتباعدة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ذلك فلما سئل ابن عباس عن مبدأ الشهر في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دقق في أنه هل رأيته نفسك أم رآه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جواب کریب يكشف عن أنه كان من المتوقع عنده أن يعتبر ابن عباس بعمل أهل شام، لا سيما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فرواية کریب لا تقل من وثيقة تاريخية، وإن لم تكن حجة فقهية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الروايات الآمرة بالقضاء عند ما يقضي أهل الأمصار أو عندما يشهد شاهدان من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روایات القضاء حتى لو قلنا بكونه أجنبيات عن المقام، لكنهن كاشفات عن اهتمام المسلمين بما يعمله الأخرين المتباعدين احيانا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السيرة شيء غير هذا؟ </w:t>
      </w:r>
      <w:bookmarkStart w:id="206" w:name="pg7912_58767"/>
    </w:p>
    <w:p>
      <w:pPr>
        <w:pStyle w:val="Heading5"/>
        <w:numPr>
          <w:ilvl w:val="4"/>
          <w:numId w:val="1"/>
        </w:numPr>
        <w:rPr/>
      </w:pPr>
      <w:bookmarkStart w:id="207" w:name="__RefHeading___Toc6250112_1051229030"/>
      <w:bookmarkStart w:id="208" w:name="_Toc70"/>
      <w:bookmarkEnd w:id="206"/>
      <w:bookmarkEnd w:id="207"/>
      <w:r>
        <w:rPr>
          <w:rtl w:val="true"/>
        </w:rPr>
        <w:t>مذاق الشريعة</w:t>
      </w:r>
      <w:bookmarkEnd w:id="208"/>
    </w:p>
    <w:p>
      <w:pPr>
        <w:pStyle w:val="BookText"/>
        <w:rPr/>
      </w:pPr>
      <w:r>
        <w:rPr>
          <w:rFonts w:ascii="Amiri" w:hAnsi="Amiri" w:eastAsia="Amiri" w:cs="Amiri"/>
          <w:color w:val="111111"/>
          <w:sz w:val="28"/>
          <w:sz w:val="28"/>
          <w:szCs w:val="28"/>
          <w:rtl w:val="true"/>
          <w:lang w:bidi="ar-SA"/>
        </w:rPr>
        <w:t>معتبروا التقارب استدلوا بمذاق الشارع، بأنه لو جوزنا الاعتبار بالبلاد المتباعدة وشرطنا فيه وضعا خاصا من طول البلدين وعرضهما، كان ذلك مخالفا للمذاق المعهود من الشارع، من الاجتناب عن مثل هذه الحسابات و التدقيقات الهيوية، ومن إحالة الأمور إلى العرف دائما أو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مرت عبارة الفاضل النراقي قدس سره في ذلك</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دائرا بين اعتبار التقارب واعتبار الفلكيات، كان مجالا للتأمل فيما قاله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المسألة كما مر ذات اطراف، إحداها إشتراك البلاد جميعا في تجدد الشهر عند وقوع الرؤية في إحداها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استدل القائلون باشتراك البلاد في تجدد الشهر بأنه لولا ذلك لأذى الأمر إلى الشقاق بين المسلمين، ولا ريب أن الشارع لا يرضى بذلك، بل حث على تسوية صفوف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مثل العلامة رحمه الله جعل الحكمة في استحباب الترائي للهلال، في أنه يمنع عن التفرقة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رحمه الله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الترائي للهلال ليلة الثلاثين من شعبان ورمضان وتطلبه؛ ليحتاطوا بذلك لصيامهم، ويسلموا من الاختلاف</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يقول السبزواري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الاستشهاد للاعتبار ولو مع اختلاف آفاق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الاعتبار اختلاف و شقاق بين المسلمين، والشارع لا يرضى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وأئمة الدين عليهم السلام لا يرضون بتفريق المسلمين، ولذلك اهتموا بالتقية اهتماما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يرضون بالتفرقة بين شيعتهم في يوم عيدهم الذي هو أهم الشعائرالدينية والمذهبية، وفي ليلة القدر التي هي أهم المجامع العبادية لبرهم</w:t>
      </w:r>
    </w:p>
    <w:p>
      <w:pPr>
        <w:pStyle w:val="BookText"/>
        <w:rPr/>
      </w:pPr>
      <w:r>
        <w:rPr>
          <w:rFonts w:ascii="IRNazanin" w:hAnsi="IRNazanin" w:eastAsia="IRNazanin"/>
          <w:color w:val="111111"/>
          <w:sz w:val="28"/>
          <w:sz w:val="28"/>
          <w:szCs w:val="28"/>
          <w:rtl w:val="true"/>
          <w:lang w:bidi="fa-IR"/>
        </w:rPr>
        <w:t>وفاجرهم؟</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والوحدة كانت مهمة مهتمة بها عند المعصومين علیهم اسلام لحد أمروا مواليهم بأن يصومو ويفطروا مع العامة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حين يصوم الناس، وأفطر حين يفطر الناس؛ فإن الله عزوجل جعل الأهلة مواقيت</w:t>
      </w:r>
      <w:r>
        <w:rPr>
          <w:rFonts w:eastAsia="IRNazanin" w:cs="IRNazanin"/>
          <w:color w:val="111111"/>
          <w:sz w:val="28"/>
          <w:szCs w:val="28"/>
          <w:rtl w:val="true"/>
          <w:lang w:bidi="fa-IR"/>
        </w:rPr>
        <w:t>.</w:t>
      </w:r>
      <w:r>
        <w:rPr>
          <w:rStyle w:val="FootnoteAnchor"/>
          <w:rtl w:val="true"/>
        </w:rPr>
        <w:footnoteReference w:id="35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صفوف المسلمين أمر 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الوحدة بالنسبة إلى جميع الأصقاع ويمكن أن يراد بالنسبة إلى كل بلد على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الاتحاد البلدي وإن كان يؤدي إلى مطلوب الشارع في الأيام الماضية، لكن اليوم وفي عالم الارتباطات الإلكترونية لا يؤدي إليه قطعا</w:t>
      </w:r>
      <w:r>
        <w:rPr>
          <w:rFonts w:eastAsia="Amiri" w:cs="Amiri" w:ascii="Amiri" w:hAnsi="Amiri"/>
          <w:color w:val="111111"/>
          <w:sz w:val="28"/>
          <w:szCs w:val="28"/>
          <w:rtl w:val="true"/>
          <w:lang w:bidi="ar-SA"/>
        </w:rPr>
        <w:t xml:space="preserve">. </w:t>
      </w:r>
      <w:bookmarkStart w:id="209" w:name="pg7912_58769"/>
    </w:p>
    <w:p>
      <w:pPr>
        <w:pStyle w:val="Heading5"/>
        <w:numPr>
          <w:ilvl w:val="4"/>
          <w:numId w:val="1"/>
        </w:numPr>
        <w:rPr/>
      </w:pPr>
      <w:bookmarkStart w:id="210" w:name="__RefHeading___Toc6250114_1051229030"/>
      <w:bookmarkStart w:id="211" w:name="_Toc71"/>
      <w:bookmarkEnd w:id="209"/>
      <w:bookmarkEnd w:id="210"/>
      <w:r>
        <w:rPr>
          <w:rtl w:val="true"/>
        </w:rPr>
        <w:t>السكوت في مقام البيان</w:t>
      </w:r>
      <w:bookmarkEnd w:id="211"/>
    </w:p>
    <w:p>
      <w:pPr>
        <w:pStyle w:val="BookText"/>
        <w:rPr/>
      </w:pPr>
      <w:r>
        <w:rPr>
          <w:rFonts w:ascii="IRNazanin" w:hAnsi="IRNazanin" w:eastAsia="IRNazanin"/>
          <w:color w:val="111111"/>
          <w:sz w:val="28"/>
          <w:sz w:val="28"/>
          <w:szCs w:val="28"/>
          <w:rtl w:val="true"/>
          <w:lang w:bidi="fa-IR"/>
        </w:rPr>
        <w:t>استدل طرفي البحث، من يشترط التقارب ومن ينفيه، بسكوت المعصوم علیه السلام في مقام البيان وفي موضع الحاجة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مشترطي التقارب، ردا على القول باشتراك تجدد الشهر بين البلاد المتباعدة إذا اتفقا في الأفق، أن تشخيص الاتفاق والاختلاف في الأفق مما يتوقف على حسابات هيونية وفلكية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ذلك طريقا في ثبوت الشهر، لكان لازما على المعصوم أن 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سكت عن مثله، بل نطق بالحصر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العلامة رضوان الله علیه التذكرة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كان قول المنجم طريقا دليلا على الهلال، لوجب أن يبينه علیه السلام للناس، لأنهم</w:t>
      </w:r>
    </w:p>
    <w:p>
      <w:pPr>
        <w:pStyle w:val="BookText"/>
        <w:rPr/>
      </w:pPr>
      <w:r>
        <w:rPr>
          <w:rFonts w:ascii="IRNazanin" w:hAnsi="IRNazanin" w:eastAsia="IRNazanin"/>
          <w:color w:val="111111"/>
          <w:sz w:val="28"/>
          <w:sz w:val="28"/>
          <w:szCs w:val="28"/>
          <w:rtl w:val="true"/>
          <w:lang w:bidi="fa-IR"/>
        </w:rPr>
        <w:t>في محل الحاجة إليه،ولم يجز له علیه السلام حصر الدلالة في الرؤية والشهادة</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وكذا السيد محمد حسين الحسيني الطهراني رحمه الله يستند في هامش رسالته حول مسألة رؤية الهلال، بعدم نقل رواية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بالقضاء حسب الرؤية الواقعة في البلاد المتباعدات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بهذا هدم ما تباه السيد الخوئي رحمه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ينبهك ويسددك ويؤيدك على هذا المرام الذي 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ير من النبي صلی الله علیه واله ولا من الأئمة المعصومين سلام الله علیهم اجمعین في طوال القرون الثلاثة، الأمر بقضاء صوم أهل بلدانهم من مكة والمدينة والكوفة وبغداد وسر من رءآه وطوس؛ مع إمكان دعوي العلم الإجمالي برؤية الهلال في بلاد المغرب قبل رؤية أهل بلدهم بليلة واحدة في طول هذه المدة أزيد من ألف مرة؛ وصل إليهم الخبر بعد زمان أم لم یصل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وذلك لأن العلم الإجمالي منجز للتكليف، فعلى عهدة كل أحد في مدة عمرہ قضاء أيام من الصيام حسب علمه إجمالا برؤية من تقدمه من بلاد المغرب؛ وحيث لم يكن في الروايات والتواريخ والسير عين ولا أثر من الأمر بقضاء الصيام بالعلم الإجمالي، علمنا عدم وجود تکلیف برؤية من تقدمهم بالرؤية</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وفي المقابل، أقدح القائل باشتراك البلاد في تجدد الشهر في قول من يشترط الرؤية البلدية أو التقارب، بأنه لو كان مثل هذا القيد دخيلا في المسألة، ما ساغ للمعصوم علیه السلام أن يسكت عن مثله والناس محتاجون إليه في مقام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 سکت عن باقي القيود والشرائط المحتملة مثل الغيم أو وقوع العلة في السماء، فلماذا سکت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ما وصل إلينا فيها حتى رواية ضعيفة؟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السيد عبد الأعلى السبزواري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الأخبار التي عندنا اسم من اتفاق الأفق في البلاد واختلافه، فتكفي رؤية الهلال في بعض البلاد للبعض الآخر في الأول دون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 الشهر دون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نظفر على هذا التعبير أو ما يقاربه في الأخبار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فيها الغيم والعلة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للتقارب دخل في الحكم أو الموضوع لأشيرإليه في خبر من الأخبار</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ويقول السيد الخوئي قدس سره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سكوت الروايات بأجمعها عن اعتبار التحاد الأفق في هذه المسألة، ولم يرد ذلك حتى في رواية ضعيفة</w:t>
      </w:r>
      <w:r>
        <w:rPr>
          <w:rFonts w:eastAsia="Amiri" w:cs="Amiri" w:ascii="Amiri" w:hAnsi="Amiri"/>
          <w:color w:val="111111"/>
          <w:sz w:val="28"/>
          <w:szCs w:val="28"/>
          <w:rtl w:val="true"/>
          <w:lang w:bidi="ar-SA"/>
        </w:rPr>
        <w:t>.</w:t>
      </w:r>
      <w:r>
        <w:rPr>
          <w:rStyle w:val="FootnoteAnchor"/>
          <w:rtl w:val="true"/>
        </w:rPr>
        <w:footnoteReference w:id="360"/>
      </w:r>
      <w:bookmarkStart w:id="212" w:name="pg7912_58771"/>
    </w:p>
    <w:p>
      <w:pPr>
        <w:pStyle w:val="Heading5"/>
        <w:numPr>
          <w:ilvl w:val="4"/>
          <w:numId w:val="1"/>
        </w:numPr>
        <w:rPr/>
      </w:pPr>
      <w:bookmarkStart w:id="213" w:name="__RefHeading___Toc6250116_1051229030"/>
      <w:bookmarkStart w:id="214" w:name="_Toc72"/>
      <w:bookmarkEnd w:id="212"/>
      <w:bookmarkEnd w:id="213"/>
      <w:r>
        <w:rPr>
          <w:rtl w:val="true"/>
        </w:rPr>
        <w:t>الأصل في المسألة</w:t>
      </w:r>
      <w:bookmarkEnd w:id="214"/>
    </w:p>
    <w:p>
      <w:pPr>
        <w:pStyle w:val="BookText"/>
        <w:rPr/>
      </w:pPr>
      <w:r>
        <w:rPr>
          <w:rFonts w:ascii="IRNazanin" w:hAnsi="IRNazanin" w:eastAsia="IRNazanin"/>
          <w:color w:val="111111"/>
          <w:sz w:val="28"/>
          <w:sz w:val="28"/>
          <w:szCs w:val="28"/>
          <w:rtl w:val="true"/>
          <w:lang w:bidi="fa-IR"/>
        </w:rPr>
        <w:t xml:space="preserve">المسألة محل جریان ثلاثة من الأصول العملية؛ البرائة والاستصحاب والاحتياط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البرائة؛ فبالمنع عن استقرار التكليف بوجوب الإمساك أو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الأول الشهر والثاني 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يتيقن باستقرار التكليف بتحقق الموضوع وهو الشهر، المشكوك ثبوته بالرؤية الواقعة في البلاد المتباعدة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ذمة المكلف بريئ عن جديد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السيد عبد الأعلى السبزواري رحمه الله في بيان الأصل الأولي في المسألة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فمقتضى الأصل عدم صحة ترتب آثار الأولية والآخرية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أول الشهر وآخره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بواجباتها ومندوباتها، ومكروهاتها، ومحرماتها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الأول والآخر، الفرض عدم ثبوتها بحجة معتبرة، كما هو الشأن في جميع موارد الشك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إذا لم يستظهر من الأخبار ما ينافيه، وإلا فهو المتبع لا محالة</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وأما الاستصحاب، فإبقاء أحكام شعبان على حالها ما لم يثبت شهر رمضان، ثم الاستمرار على جري أحكام رمضان ما لم يثبت الشوال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الحلي رحمه 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وغم على الناس، أكملت عدة شعبان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بقاء ما كان على ما كان وقد اعتضد بعدم 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القدر المتيقن من حجية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الرؤية الواقعة في البلاد المتباعدة مشكوك في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باقيا ظنا، فيعمل عليه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أما الاحتياط، واعلم أن المحقق السبزواري رحمه الله بعد ما جعل البرائة هو الأصل الأولي الذي يرجع إليه عند فقد الدليل من المأثورات، وبعد فحص الآيات والروايات واليأس عما يركن إليه نفسه، مال إلى الاحتياط،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عندي محل إشكال لفقد نص واضحة، واحتمل الدلالة على حقيقة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احتمل أن الذي حققته وظفرت عليه هو المقصود للشارع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وينبغي أن لايترك الاحتياط في أمثال هذه المواضع</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وللشهيدين وصاحب المدارك رحمه الله أيضا القول بالاحتياط، لكنهم قالوا به فيمايتفرع على القول باشتراط التقارب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الشهيد الأول رضوان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روعي الاحتياط في هذه الفروض كان أولى</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ويقول الشهيد الثاني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مراعاة الاحتياط في هذه الفروض لعدم النص، وإنما هي أمور اجتهادية قد فرعها العلماء على هذه المسألة مختلفين فيها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ويقول السيد محمد الموسوي العاملي، صاحب المدارك رحمه 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روعي الاحتياط في هذه الفروض كان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في ذلك، لأن المسألة قوية الإشكال</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نفسي تعلم أنه كيف يمكن الاحتياط في مسألة طرفيها الحرمة،حرمة الإمساك وحرمة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مثل عيد الأضحى للحاج</w:t>
      </w:r>
      <w:r>
        <w:rPr>
          <w:rFonts w:eastAsia="Amiri" w:cs="Amiri" w:ascii="Amiri" w:hAnsi="Amiri"/>
          <w:color w:val="111111"/>
          <w:sz w:val="28"/>
          <w:szCs w:val="28"/>
          <w:rtl w:val="true"/>
          <w:lang w:bidi="ar-SA"/>
        </w:rPr>
        <w:t xml:space="preserve">. </w:t>
      </w:r>
      <w:bookmarkStart w:id="215" w:name="pg7912_58773"/>
    </w:p>
    <w:p>
      <w:pPr>
        <w:pStyle w:val="Heading4"/>
        <w:numPr>
          <w:ilvl w:val="3"/>
          <w:numId w:val="1"/>
        </w:numPr>
        <w:rPr/>
      </w:pPr>
      <w:bookmarkStart w:id="216" w:name="__RefHeading___Toc6250118_1051229030"/>
      <w:bookmarkStart w:id="217" w:name="_Toc73"/>
      <w:bookmarkEnd w:id="215"/>
      <w:bookmarkEnd w:id="216"/>
      <w:r>
        <w:rPr>
          <w:rtl w:val="true"/>
        </w:rPr>
        <w:t>الفصل الخامس</w:t>
      </w:r>
      <w:r>
        <w:rPr>
          <w:rtl w:val="true"/>
        </w:rPr>
        <w:t xml:space="preserve">: </w:t>
      </w:r>
      <w:r>
        <w:rPr>
          <w:rtl w:val="true"/>
        </w:rPr>
        <w:t>المحاكمة بين الأدلة والأقوال</w:t>
      </w:r>
      <w:bookmarkEnd w:id="217"/>
    </w:p>
    <w:p>
      <w:pPr>
        <w:pStyle w:val="BookText"/>
        <w:rPr/>
      </w:pPr>
      <w:r>
        <w:rPr>
          <w:rFonts w:ascii="Amiri" w:hAnsi="Amiri" w:eastAsia="Amiri" w:cs="Amiri"/>
          <w:color w:val="111111"/>
          <w:sz w:val="28"/>
          <w:sz w:val="28"/>
          <w:szCs w:val="28"/>
          <w:rtl w:val="true"/>
          <w:lang w:bidi="ar-SA"/>
        </w:rPr>
        <w:t>فتحصل لنا من فحص الأدلة بأجمعها أنه ليس في المسألة ما تركن إليها النفس عدا ثلاث طوائف من الآيات والروايات، تدل على إشتراك البلاد في تجدد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مطلقات الصوم للرؤية، ومطلقات لزوم القضاء عند ما يقضي أهل الأمصار، وأدلة وحدة ليلة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القول باشتراط الإشتراك في الأفق؛ فلم نعثر على ما يسوقنا إليه سوی الأصلين، استصحاب الحالة السابقة والبرائة من الحالة المتجددة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مجال لنا في الرجوع إليهما بعد ما رزقنا الله من الأدلة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مطلقات الصوم للرؤية؛ فقد سبق منا القول بأنها بأحادها خارجة عن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الصدد الذي نحن نناقش فيه وهو كفاية الرؤية الواقعة في بلد عن باقي البلاد وعدمها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من مقدمات الحكمة أنه لابد للتمسك بالإطلاق أن لا يكون مقام النقاش مباينا المقام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كان الإطلاق من مصادیق الظهور الذي لا يضر ظنيته بحجيته، لكن لابد لانعقاد الإطلاق والتمسك بالظن الحاصل عنه من اليقين بحصول مقدمات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إذا احتملنا في رواية أنها صدرت بداعي التقية؛ فلا يجوز للفقيه أن يتمسك بها دليلا، بل يذكرها مؤيدا لما دل عليه الدليل</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اللهم إلا أن يؤسس أصل على خلاف التقية، أو تتوفر عند الفقيه قرائن توقعه في اليقين بانتفاء التقية، ولو اليقين بالمعنى الأعم، المسمى في عرف الفقهاء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الاطمئنان ليس هو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سمعت في الألسن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الظن القريب من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 بأنهم لا يقصدون إلا اليقين بالمعنى الأعم، الذي صاحبه يحسب نفسه واجدا لليقين بالمعنى الأخص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توصيفه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حسب ما يراه غير هذا المتيقن من بعيد، من أنه مع ما عنده من الأدلة والقرائن ما كان يصلح له أكثر من أن يكون ظانا، بينما هو لا يجد في نفسه مجالا لاحتمال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مسبب غالبا عن عدم التفات المتيقن إلى بعض الاحتمالات الواردة في المسألة، مضافا إلى كفاية القرائن لانتفاء ما التفت إليه من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عنده أي احتمال للنقيض، وهذا هو اليقين لكن بالمعنى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ذلك كله، يتأتي لنا أن نستدل بمطلقات الرؤية منضمة إلى باقي الروايات الواردة في طرق إثبات الشهر، على أن الرؤية ليست هي إلا أمارة على تجدد الشهر، وليست جزءا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لیست شرطا للحكم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وجوب الصوم أوالإفطار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الروايات ناطقة بأن الشهر یثبت برؤية الهلال، كما يثبت بقيام البينة على رؤيته، أو بالشياع المفيد للعلم، أو بمضي ثلاثين يوما من شعبان، أو مضي تسعة وخمسين يوما من رجب</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مع قطع النظر عن الشأن في صدورها والمقام عند بيانها،تتضمن أن هذه المناطات ليست إلا أمارة مأخوذة على نحو الطريقية، ولا موضوعية لاحدها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على ذلك قبول كل واحدة منها الاستبدال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الرؤية مثلا لو كانت جزء موضوع أو شرط حكم، فمن البين أن الحكم ينتفي بانتفاء موضوعه أو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أخذها وأقرانها إلا أخذا طريقيا وإنيا، يستكشف من وجودها وجود الشهر؛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حقيقة مباينة هذه الأمارات المتأخرة عن مقام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لطريقية الرؤية أيضا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البينة مقامها، فلو كانت جزءا بنحو الصفتية لما استقام قيام البينة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الثلاثين إذا لم تتيسر الرؤية والبينة، حيث إنه يوجب العلم بخروج السابق ودخول اللاحق </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نعم، لقائل أن يقول أن هذه المناطات كلها أمارات قابلات لاستبدال أحدها مكان الأخرى ولو بنحو من الترتب</w:t>
      </w:r>
      <w:r>
        <w:rPr>
          <w:rStyle w:val="FootnoteAnchor"/>
          <w:rtl w:val="true"/>
        </w:rPr>
        <w:footnoteReference w:id="369"/>
      </w:r>
      <w:r>
        <w:rPr>
          <w:rFonts w:ascii="Amiri" w:hAnsi="Amiri" w:eastAsia="Amiri" w:cs="Amiri"/>
          <w:color w:val="111111"/>
          <w:sz w:val="28"/>
          <w:sz w:val="28"/>
          <w:szCs w:val="28"/>
          <w:rtl w:val="true"/>
          <w:lang w:bidi="ar-SA"/>
        </w:rPr>
        <w:t>، لكنها كلها مبنيات على الرؤية؛ إما الرؤية الواقعة بعيني المكلف في سماء بلدته، أو الرؤية الحاصلة لعدلين، أو الرؤية التي اشتهرت وشاعت بين الناس الغاية وضوحها، أو الرؤية الواقعة في الشهر الماضي أو 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فالرؤية هي الأساس لتلك الأبدال، ولا بديل لها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أن تكون مأخوذة في الموضوع أو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محمد حسين الحسيني الطهراني رحمه الله في هذا السياق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الرؤية والبينة متسابقتين إلى إثبات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الرؤية الوجدانية تعلقت بوجود الهلال، والبينة تعلقت بالرؤية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ومفادها تنزيل الرؤية التعبدية مقام </w:t>
      </w:r>
    </w:p>
    <w:p>
      <w:pPr>
        <w:pStyle w:val="BookText"/>
        <w:rPr/>
      </w:pPr>
      <w:r>
        <w:rPr>
          <w:rFonts w:ascii="Amiri" w:hAnsi="Amiri" w:eastAsia="Amiri" w:cs="Amiri"/>
          <w:color w:val="111111"/>
          <w:sz w:val="28"/>
          <w:sz w:val="28"/>
          <w:szCs w:val="28"/>
          <w:rtl w:val="true"/>
          <w:lang w:bidi="ar-SA"/>
        </w:rPr>
        <w:t xml:space="preserve">الرؤية الوجدانية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بتوسعة دائرة الرؤية التي هي عبارة عن الإبصار بالعيون المتصلة، بالإبصار بالعيون المنفصلة بالجعل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محل الدقة والنظر، فإنه من مزال الأقدام؛ حيث اشتبه الأمر على كثير من أهل العلم، فادعوا طريقية الرؤية المحضة، بادعاء قيام الأمارات مقامها؛ ولم يتنبهوا للاختلاف بين متعلقيهما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والجواب عنه، أنه لا يخفى للناظر في الأحكام والفروعات أن الشارع تعالی قد کتب على نفسه أن يسهل على الناس في طريق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شريعة سهلة سمحة</w:t>
      </w:r>
      <w:r>
        <w:rPr>
          <w:rStyle w:val="FootnoteAnchor"/>
          <w:rtl w:val="true"/>
        </w:rPr>
        <w:footnoteReference w:id="371"/>
      </w:r>
      <w:r>
        <w:rPr>
          <w:rFonts w:ascii="Amiri" w:hAnsi="Amiri" w:eastAsia="Amiri" w:cs="Amiri"/>
          <w:color w:val="111111"/>
          <w:sz w:val="28"/>
          <w:sz w:val="28"/>
          <w:szCs w:val="28"/>
          <w:rtl w:val="true"/>
          <w:lang w:bidi="ar-SA"/>
        </w:rPr>
        <w:t>، مهتمة بالابتعاد عن الحرج</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مسألة الماء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 هو ماء قد بلغ مقداره الف و مأتي رطل عراقي</w:t>
      </w:r>
      <w:r>
        <w:rPr>
          <w:rStyle w:val="FootnoteAnchor"/>
          <w:rtl w:val="true"/>
        </w:rPr>
        <w:footnoteReference w:id="373"/>
      </w:r>
      <w:r>
        <w:rPr>
          <w:rFonts w:ascii="Amiri" w:hAnsi="Amiri" w:eastAsia="Amiri" w:cs="Amiri"/>
          <w:color w:val="111111"/>
          <w:sz w:val="28"/>
          <w:sz w:val="28"/>
          <w:szCs w:val="28"/>
          <w:rtl w:val="true"/>
          <w:lang w:bidi="ar-SA"/>
        </w:rPr>
        <w:t xml:space="preserve">، لكنه لما كان يصعب على الناس أن يقدروا الماء حسب الرطل مع ابتلائهم به في يومهم </w:t>
      </w:r>
    </w:p>
    <w:p>
      <w:pPr>
        <w:pStyle w:val="BookText"/>
        <w:rPr/>
      </w:pPr>
      <w:r>
        <w:rPr>
          <w:rFonts w:ascii="Amiri" w:hAnsi="Amiri" w:eastAsia="Amiri" w:cs="Amiri"/>
          <w:color w:val="111111"/>
          <w:sz w:val="28"/>
          <w:sz w:val="28"/>
          <w:szCs w:val="28"/>
          <w:rtl w:val="true"/>
          <w:lang w:bidi="ar-SA"/>
        </w:rPr>
        <w:t>وليلتهم، شتائهم وصيفهم، وفي سفرهم وحضرهم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فأبدله الشارع بما هو متاح لهم في كل الأحوال وهو الشبر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الكر ما كان كل من طوله وعرضه وعمقه</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أشبار</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جعلنا كل شبر يعادل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lang w:val="en-US" w:bidi="en-US"/>
        </w:rPr>
        <w:t>cm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فيكون وزن الكر شيئا بين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و</w:t>
      </w:r>
      <w:r>
        <w:rPr>
          <w:rFonts w:eastAsia="Times New Roman" w:cs="Times New Roman" w:ascii="Times New Roman" w:hAnsi="Times New Roman"/>
          <w:color w:val="111111"/>
          <w:sz w:val="28"/>
          <w:szCs w:val="28"/>
          <w:lang w:val="en-US" w:bidi="en-US"/>
        </w:rPr>
        <w:t>kg 456/5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ascii="Amiri" w:hAnsi="Amiri" w:eastAsia="Amiri" w:cs="Amiri"/>
          <w:color w:val="111111"/>
          <w:sz w:val="28"/>
          <w:sz w:val="28"/>
          <w:szCs w:val="28"/>
          <w:rtl w:val="true"/>
          <w:lang w:bidi="ar-SA"/>
        </w:rPr>
        <w:t>وهذا قد يكون أقل من أقل ما قاله الفقهاء، ويكون متأثرا عن حرارة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أضف إلى ذلك عدم انضباط الشبر بين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جعل الشارع الشبر المتاح بديلا للوزن المنضبط الشاق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نموذج من هذا الديدن للشارع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وللمتأمل أن يفحص الأحكام والفروعات حتى يظفر على عديد من 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هذه الطرق لا يعقل أخذها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لنا أن الرؤية أيضا من تلك الطرق المشروعة للتسهيل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الخوئي قدس سره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لأنها أتم واسهل واعم وصولا لكل أحد، إلى إحراز الهلال المولد للشهر الذي هو تمام الموضوع</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لكن السيد محمد حسين الحسيني الطهراني رحمه الله أشكل على الاستدلال بأنه نعم، سهولة الرؤية تكشف عن سبب أخذها في التشريع، لكن لا تكشف عن كيفية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أن تأخذ تسهیلا بمثابة الطريق إلى الموضوع، كما يمكن أن تأخذ تسهیلا بمثابة نفس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وأسهل وأعم لكل أحد، إنما هو الداعي إلى جعلها موضوعا واحدا فاردا في عالم الجعل والإنشاء، و واسطه في الثبوت؛ لا أنها طريق إلى إحراز الهلال المولد للشهر الذي هو تمام الموضوع</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فنقول بلي؛ ولكن لنا شاهد على أن الرؤية أيضا ليست هي المناط المعلق عليه الحكم بل علامة كاشفة عن المناط؛ والشاهد هو أن الروايات الحاكمة بلزوم الرؤية ليست في مقام تعريف الشهر، بل في رفض بعض الطرق الباطلة كالعدد والجدول، أو في الرد على الظن والحث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تضاعيف من العبارات التي أسلفناها</w:t>
      </w:r>
      <w:r>
        <w:rPr>
          <w:rStyle w:val="FootnoteAnchor"/>
          <w:rtl w:val="true"/>
        </w:rPr>
        <w:footnoteReference w:id="378"/>
      </w:r>
      <w:r>
        <w:rPr>
          <w:rFonts w:ascii="IRNazanin" w:hAnsi="IRNazanin" w:eastAsia="IRNazanin"/>
          <w:color w:val="111111"/>
          <w:sz w:val="28"/>
          <w:sz w:val="28"/>
          <w:szCs w:val="28"/>
          <w:rtl w:val="true"/>
          <w:lang w:bidi="fa-IR"/>
        </w:rPr>
        <w:t>عن الفقهاء القاضين بأمارية الرؤية وعلامیتها عبر نظرتهم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لم تكن الرؤية مطلقا مأخوذة في المناط فاين المقيد للشهر بها من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 أن الظاهر من طريقة عد الثلاثين من الشهر السابق للحكم بإثبات تجدد الشهر، أنها طريقة في عرض الرؤية ولا في طولها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لا مجال للقائل باشتراط الإشتراك في الأفق من ادعاء حصر مثبتات الشهر عند الروايات في غير الرؤية الواقعة في البلاد 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الحصر في الأماراة لا تسقط المناطات الحقيقية عن كونها مناطا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مطلقات لزوم القضاء عند ما يقضي أهل الأمصار؛ فإنها صحاح بلغتحد الاستفاضة ودلت بإطلاقها بل بعمومها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القضاء على المكلف بشهادة عدلان من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شهد أهل بلد آخر أي بلد كان على أنهم رأوه فيجب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وانصرافها إلى البلاد المتقاربة ممنوع لابتنائه على الندرة الوجودية ولمنع الندرة كما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التفصيل بين موجب الفطر وموجب القضاء احتياطا، واختصاص هذه الروايات بالثاني، فهو کما مر خروج عن الأصل لا عن مبرر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ويبقي هنا إشكال عن السيد محمد حسين الحسيني الطهراني رحمه الله وهو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القضاء وإن دلت على كفاية الرؤية الواقعة في البلاد النائية وتنجز القضاء بها، لكن لا تزاحم لزوم الرؤية البلدية؛ بل توسع في مصاديق الرؤية البلدية و تجعل رؤية الأبعدين تعبدا مصداقا لرؤية القريبين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فلزوم القضاء بالرؤية الواقعة في جميع البلاد لا ينافي لموضوعية الرؤية البلدية ولا يجعلها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الأخبار المستفيضة بين الخاصة والعامة الدالة على لزوم الرؤية في دخول الشهر، والأخبار الدالة على لزوم القضاء بعد ثبوت الرؤية في بلد آخر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الحكومة لا التعارض؛ لأن أخبار وجوب القضاء بعد ثبوت الرؤية في بلد آخر، حاكمة على الأخبار الأول الدالة على لزوم الرؤية؛ حيث إنها تحكم عليها بتوسيع دائرة الرؤية، وأنها غير مختصة برؤية أهل البلد؛ بل الرؤية أعم من رؤيتهم ورؤية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نلتزم بأن الحكم بالقضاء بعد ثبوت الرؤية في بلد آخر، لدلالته على تحقق الرؤية في هذا البلد تنزيلا</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عليه من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عدم التسليم بدلالة الروايات على لزوم الرؤية البلدية أو ما في حكمها، حتى يكون جمعها مع روایات القضاء بنحو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الادعاء نفسه مصادرة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السيد الخوئي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الارتكاز الذي استفيد من دلیل لزوم الرؤية إنما هو على الطريقية كما بينا، وكونها موضوعا إنما كان بدعوي منك فقط، فأخذها في المدعي لإثبات الانصراف بها مصادرة بينة في منع أخبار البينة</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الثاني، عدم التسليم لجريان الحكومة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الخوئي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الأحكام جميعا وإن أمكن تخريجها على أساس الحكومة ونحوها کما أفيد، إلا أنه لا إشكال في أنه خلاف ظاهر الأدلة؛ بمعنى أن العرف يستفيد من مجموعها أن الرؤية مجرد طريق لإثبات الشهر وليست مقومة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في ذلك أن الحكومة والتنزيل مؤونة زائدة لابد في مقام استفادتها من دليل أن يكون ذلك الدليل واضح الظهور في كونه بصدد التنزيل والحكومة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معقولية الحكومة ثبوتا لا يشفع لاستفادتها إثباتا كما هو واضح</w:t>
      </w:r>
      <w:r>
        <w:rPr>
          <w:rFonts w:eastAsia="IRNazanin" w:cs="IRNazanin"/>
          <w:color w:val="111111"/>
          <w:sz w:val="28"/>
          <w:szCs w:val="28"/>
          <w:rtl w:val="true"/>
          <w:lang w:bidi="fa-IR"/>
        </w:rPr>
        <w:t>.</w:t>
      </w:r>
      <w:r>
        <w:rPr>
          <w:rStyle w:val="FootnoteAnchor"/>
          <w:rtl w:val="true"/>
        </w:rPr>
        <w:footnoteReference w:id="38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سلمنا الحكومة، لكن لا نرفع اليد عن مرامنا وهو كفاية الرؤية الواقعة في البلاد المتباعدة عن الاستهلال في بلد المكلف وما يقربها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موضوعية الرؤية البلدية بعد مثل هذا التوسع لا تنافي كفاية الرؤية الواقعة عند الأبعدين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 إن هذا الإشكال عدول عن الموضوعية إلى الطريقية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السيد الخوئي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هذه عدول عن الموضوعية إلى طريقة الرؤية، بدعوي حكومة البينة بوجود المرئي في الأفق، أي أفق المكلف، وإن لم يره كما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النظير</w:t>
      </w:r>
      <w:r>
        <w:rPr>
          <w:rFonts w:eastAsia="IRNazanin" w:cs="IRNazanin"/>
          <w:color w:val="111111"/>
          <w:sz w:val="28"/>
          <w:szCs w:val="28"/>
          <w:rtl w:val="true"/>
          <w:lang w:bidi="fa-IR"/>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النظير هوالأفق القريب المماثل للأول غالبا في إمكان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وحدة ليلة القدرة الأظهر عندي في تفسير الآيات بالنظر إلى النصوص والظواهر والقرائن، المتصلة منها والمنفصلة ثم العقلية والنقلية، ثم اللفظية والمعنوية، أن ليلة القدر التي تكتب فيها البلايا والمنايا والأرزاق والأمراض هي ليلة الكرة دون البقاع فتكون ذات اربع وعشرين ساعة، وتكون متفردة بالإضافة إلى جميع البلاد، منفردة في كل سنة، متكررة كل سنة، وبناءا على هذا فلا ضير في التمسك بوحدة ليلة القدر على وحدة مبتدئ الشهرومنتهاه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الخوئي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ريب في أن ليلة القدر التي يستفاد من الكتاب والسنة أن فيها تقدیر حوادث السنة، ليست إلا ليلة واحدة شخصية، لا الليل الكلي القابل للصدق على الكثير ولا نفس جزئیات ذاك الكثير حسب كل أفق وصقع، بل هي الواحدة المحدودة بتمام دور الأرض، بظلها الليلي كما قدمنا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يوم العيد لجميع المسلمين المشار إليه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للجزئية الشخصية المضافة لجميع المسلمين، لا يلائم إلا ذاك النهار الواحد المحدود بتمام دوره النهاري</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فلا دخل للرؤية في ثبوت الشهر بل هي إحدى الطرق لإثباته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الشواهد على ذلك إفتاء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المشترطين منهم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مايتلقونه من الروايات بأن المراد من الرؤية ليس وقوعها بل إمكانها لولا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أمكن الرؤية في بلد وإن لم ير الهلال فيه لمانع، من سحاب أو ضباب، أو جبال راسيات أو تلل شاهقات، أو أبخرة وأغبرة غليظة أو غازات متراکمات لا مانع من ثبوت الشهر؛ ولو لم ير الهلال في تلك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فكما عدم رؤية الهلال الحاصل من اختفاء القمر وراء السحاب مثلا لا يمنع عن الإشتراك في الحكم، فكذلك اختفاء القمر وراء حدبة الأرض أيضا لا يمنع عن الإشتراك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يحتاج إليه إمكان الرؤية وهو معلوم ولو عن حسابات 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يمكن تقوية القول باشتراك البلاد في تجدد الشهر بما قاله السيد الخوئي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إنكم إما تعتبرون الرؤية الخارجية بالفعل، أو تكتفون بالرؤية التقديرية أيضا، بمعنی صدق القضية الشرطية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استهل الناس ولم يكن حاجب كالغيم مثلا لرئي الهلال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التزم بالأول، لزم القول بعدم دخول الشهر ولو علم بوجود الهلال في الأفق بنحو قابل للرؤية ولكن قد حجبه غیم مكثف عن تحقق الرؤية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علم بذلك نتيجة رصده في السماء أو تشخيصه بالأجهزة الحديثة التي تخرق حجاب الغيم، أو افترضنا إخبار معصوم لنا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بهذا بعيد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يخالف لا ينبغي أن يكون خلافه کبرويا، بل في الصغرى والمنع عن إمكان تحصيل العلم بوجوده كذلك في الأفق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التزم بكفاية الرؤية التقديرية، كان ذلك عبارة أخرى عن إلغاء دخالة الرؤية في تكون الشهر، وحملها على الطريقية المحضة إلى بلوغ الهلال في نفسه مرتبه قابلة للرؤية في السماء</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تضعيف القول باشتراط إشتراك البلاد في الأفق بقول آخر منه 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الاشتراك في الآفاق، لا نفهم له معني محددا 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ربما يكون خروج القمر عن تحت الشعاع مصادفا في شهر لنقطة من سطح الأرض حين مغيب الشمس فيها، بنحو یري الهلال منها غير ما يصادفه في الشهر الآخر، نتيجة اختلاف ميلان الأرض وحركتها المحققة للفصول، أو نتيجة اختلاف بروج القمر وميلانه، أو لغير ذلك من العوامل؛ فيلزم أن يكون بلدان بعينهما مشتركين في أفق واحد في شهر وغير مشتركين في شهر آخر</w:t>
      </w:r>
      <w:r>
        <w:rPr>
          <w:rFonts w:eastAsia="IRNazanin" w:cs="IRNazanin"/>
          <w:color w:val="111111"/>
          <w:sz w:val="28"/>
          <w:szCs w:val="28"/>
          <w:rtl w:val="true"/>
          <w:lang w:bidi="fa-IR"/>
        </w:rPr>
        <w:t>.</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وتحويل الإشتراك إلى الإشتراك في مطلع الشمس ومغربها أيضا لا يشفي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أيضا لا يكون ثابتا طيلة السنة إلا بالتقريب و النظر العرفي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فخرجنا بأنه تتجدد الشهر بخروج القمر عن المقارنة بل عن تحت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في إثباته تحقق الرؤية في بلد المكلف وفي أي بلد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يكفي فيه وقوع العلم بخروج القمر عن تحت شعاع الشمس بنحو يمكن رؤيته لو اردنا الاستهلال في البلدة المحاذية للقمر حين خروجه لو لم يكن هناك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قد يتحقق بوقوع الرؤية، كما قد يتحقق بالحسابات الحيوية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فنستكشف بوقوع الرؤية عن الخروج کشفا يقينيا، وحصول اليقين هو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حصول الرؤية في صقع من أصقاع الأرض تثبت الشهر لباقي البلاد التي تدخل معه أو من بعده في منطقة الليل، من غير حاجة إلى استهلال جدید؛ سواء اشتركت تلك البلاد مع بلد الرؤية في جزء من الليلأم لا</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7912_58785"/>
      <w:bookmarkStart w:id="219" w:name="pg7912_58785"/>
      <w:bookmarkEnd w:id="219"/>
    </w:p>
    <w:p>
      <w:pPr>
        <w:pStyle w:val="Heading4"/>
        <w:numPr>
          <w:ilvl w:val="3"/>
          <w:numId w:val="1"/>
        </w:numPr>
        <w:rPr/>
      </w:pPr>
      <w:bookmarkStart w:id="220" w:name="pg7912_58785"/>
      <w:bookmarkStart w:id="221" w:name="__RefHeading___Toc6250120_1051229030"/>
      <w:bookmarkStart w:id="222" w:name="_Toc74"/>
      <w:bookmarkEnd w:id="220"/>
      <w:bookmarkEnd w:id="221"/>
      <w:r>
        <w:rPr>
          <w:rtl w:val="true"/>
        </w:rPr>
        <w:t>الفصل السادس؛ في الذب عما توهم على المختار</w:t>
      </w:r>
      <w:bookmarkEnd w:id="222"/>
    </w:p>
    <w:p>
      <w:pPr>
        <w:pStyle w:val="Heading5"/>
        <w:numPr>
          <w:ilvl w:val="4"/>
          <w:numId w:val="1"/>
        </w:numPr>
        <w:rPr/>
      </w:pPr>
      <w:bookmarkStart w:id="223" w:name="__RefHeading___Toc6250122_1051229030"/>
      <w:bookmarkStart w:id="224" w:name="_Toc75"/>
      <w:bookmarkEnd w:id="223"/>
      <w:r>
        <w:rPr>
          <w:rtl w:val="true"/>
        </w:rPr>
        <w:t>اشارة</w:t>
      </w:r>
      <w:bookmarkEnd w:id="22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هناك موسوعة من الإشكالات أفادها السيد محمد حسين الحسيني الطهراني رحمه الله في ثلاث رسائل أرسله إلى أستاذه السيد الخوئي رحمه الله ناقدا فيهن المرامه الذي هو نفس مرامنا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 أجاب عن الرسالتين الأوليين وأهمل عن الثالثة؛ ولعله لأنها كانت استجوابا عن رسالة كتبها أحد الأفاضل من تلامذة السيد الخوئي</w:t>
      </w:r>
      <w:r>
        <w:rPr>
          <w:rStyle w:val="FootnoteAnchor"/>
          <w:rtl w:val="true"/>
        </w:rPr>
        <w:footnoteReference w:id="386"/>
      </w:r>
      <w:r>
        <w:rPr>
          <w:rFonts w:ascii="Amiri" w:hAnsi="Amiri" w:eastAsia="Amiri" w:cs="Amiri"/>
          <w:color w:val="111111"/>
          <w:sz w:val="28"/>
          <w:sz w:val="28"/>
          <w:szCs w:val="28"/>
          <w:rtl w:val="true"/>
          <w:lang w:bidi="ar-SA"/>
        </w:rPr>
        <w:t>تفضيا عن إشكالات السيد الحسيني الطهراني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فقد أطول هناك المقال في تشييد المذهب المشهور، وفي النقد والنقاش فيها اردنا اختياره، بمالا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استغنينا عن أن نطالع فيما أفاده رحمه الله وإن لم يتوسع لنا التعرض لتمامه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أجبنا عن بعضه في حوايا البحث وسنجيب عن بعضه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يبقي منه فنستعين من نباهتك أيها القارئ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 الله بحفظه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الأجابة عنه؛ ونظن كفاية ما قلناه عما أسقطناه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وبالله المستعان</w:t>
      </w:r>
      <w:r>
        <w:rPr>
          <w:rFonts w:eastAsia="Amiri" w:cs="Amiri" w:ascii="Amiri" w:hAnsi="Amiri"/>
          <w:color w:val="111111"/>
          <w:sz w:val="28"/>
          <w:szCs w:val="28"/>
          <w:rtl w:val="true"/>
          <w:lang w:bidi="ar-SA"/>
        </w:rPr>
        <w:t xml:space="preserve">. </w:t>
      </w:r>
      <w:bookmarkStart w:id="225" w:name="pg7912_58786"/>
    </w:p>
    <w:p>
      <w:pPr>
        <w:pStyle w:val="Heading5"/>
        <w:numPr>
          <w:ilvl w:val="4"/>
          <w:numId w:val="1"/>
        </w:numPr>
        <w:rPr/>
      </w:pPr>
      <w:bookmarkStart w:id="226" w:name="__RefHeading___Toc6250124_1051229030"/>
      <w:bookmarkStart w:id="227" w:name="_Toc76"/>
      <w:bookmarkEnd w:id="225"/>
      <w:bookmarkEnd w:id="226"/>
      <w:r>
        <w:rPr>
          <w:rtl w:val="true"/>
        </w:rPr>
        <w:t>الأول</w:t>
      </w:r>
      <w:bookmarkEnd w:id="227"/>
    </w:p>
    <w:p>
      <w:pPr>
        <w:pStyle w:val="BookText"/>
        <w:rPr/>
      </w:pPr>
      <w:r>
        <w:rPr>
          <w:rFonts w:ascii="Amiri" w:hAnsi="Amiri" w:eastAsia="Amiri" w:cs="Amiri"/>
          <w:color w:val="111111"/>
          <w:sz w:val="28"/>
          <w:sz w:val="28"/>
          <w:szCs w:val="28"/>
          <w:rtl w:val="true"/>
          <w:lang w:bidi="ar-SA"/>
        </w:rPr>
        <w:t>فلما جعلنا تجدد الشهر منوطا بخروج القمر عن تحت الشعاع ومع هذا قلنا بكفاية إمكان الرؤية دون تحققها، فاشكل السيد الحسيني الطهراني رحمه الله بأن خروج القمر عن تحت الشعاع لا يستلزم أن تصير الرؤية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رحمه الله ما ملخصه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الأمور الدخيلة في إمكان رؤية الهلال في أول الشهر الهلالي وجوه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البلاد طولا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البلاد عرضة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الأولى بعد الشمس عن المعدل وقربها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اختلاف میلها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الجهة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القمر عن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اختلاف عرضه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اضطجاع مدار حركة القمر عن الأفق بالنسبة إلى بلد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الأوضاع الفلكية وهي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بعد تقويم القمر عن تقويم الشمس المعبر عنه بالبعد السوى</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البعد الزاوي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الثاني بعد مغرب القمر عن مغرب الشمس زمانا المعبر عنه بالبعد المعدل، والثالث ارتفاع الهلال من الأفق الذي يوجب سهولة الرؤية لكنه ليس بحذاء البعد السوي والبعد المعدل، بل هو أمر تابع لمقدارهما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العوامل الفيزيائية؛ هذا مضافا إلى جهات أخرى غير مستمرة، مثل السحب والغيوم والرياح الموجبة لكدورة الهواء وتضريس بعض الأراضي والجبال وكلالة البصر</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ونجيب عنه بأننا کما سبق نقول باشتراط الإمكان للرؤية ونلتزم با يشترط فيهاولو بألف شرط</w:t>
      </w:r>
      <w:r>
        <w:rPr>
          <w:rFonts w:eastAsia="IRNazanin" w:cs="IRNazanin"/>
          <w:color w:val="111111"/>
          <w:sz w:val="28"/>
          <w:szCs w:val="28"/>
          <w:rtl w:val="true"/>
          <w:lang w:bidi="fa-IR"/>
        </w:rPr>
        <w:t xml:space="preserve">. </w:t>
      </w:r>
      <w:bookmarkStart w:id="228" w:name="pg7912_58788"/>
    </w:p>
    <w:p>
      <w:pPr>
        <w:pStyle w:val="Heading5"/>
        <w:numPr>
          <w:ilvl w:val="4"/>
          <w:numId w:val="1"/>
        </w:numPr>
        <w:rPr/>
      </w:pPr>
      <w:bookmarkStart w:id="229" w:name="__RefHeading___Toc6250126_1051229030"/>
      <w:bookmarkStart w:id="230" w:name="_Toc77"/>
      <w:bookmarkEnd w:id="228"/>
      <w:bookmarkEnd w:id="229"/>
      <w:r>
        <w:rPr>
          <w:rtl w:val="true"/>
        </w:rPr>
        <w:t>الثاني</w:t>
      </w:r>
      <w:bookmarkEnd w:id="230"/>
    </w:p>
    <w:p>
      <w:pPr>
        <w:pStyle w:val="BookText"/>
        <w:rPr/>
      </w:pPr>
      <w:r>
        <w:rPr>
          <w:rFonts w:ascii="Amiri" w:hAnsi="Amiri" w:eastAsia="Amiri" w:cs="Amiri"/>
          <w:color w:val="111111"/>
          <w:sz w:val="28"/>
          <w:sz w:val="28"/>
          <w:szCs w:val="28"/>
          <w:rtl w:val="true"/>
          <w:lang w:bidi="ar-SA"/>
        </w:rPr>
        <w:t>ثم يقول رحمه الله بأنكم اشترطتم الإمكان في الرؤية دون تحققها وهو أمر غير منضبط؛ ولا يتأتى لنا اليقين به أي بإمكان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فلا يمكن تعليق الحكم على موضوع لا طريق للمكلف للعلم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السيد الحسيني الطهراني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متقدمي علاء النجوم، أعرضوا عن تخريج ضابطة كلية لرؤية الهلال في جميع الشهور؛ وذلك لتعذر تعيين ضابطة كلية للأهلة، من حيث البعد السوي والبعد المعدل والارتفاع وانحرافه عن مغيب الشمس ومكثه فوق الأفق، وسائر الجهات الفلكية التي لا يمكن إدراج جميعها تحت قاعدة كلية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متأخروهم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المحقق الطوسي على ما أثر منه في زيج إيلخاني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أتعبوا أنفسهم في تخريج هذه الضابطة، لكن لم يأتوا بشيء في المقام؛ وكل ما أوردوه ناقص مراعي فيه بعض الجهات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تعيين الضابطة الكلية الحقيقية لرؤية الهلال عند المنجمين، من الأمور المستحيلة؛ نعم لا بأس بما ذكروه على سبيل التقريب</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ولو جعلنا الإمكان مناطا لتجدد الشهر، لكن عندما لا يعلم المكلف به إلا بعد الرؤية، فما الفائدة في مثل هذا التشريع؟ وما الداعي إلى مثل هذا النزاع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هو ما نقلناه سابقا عن السيد أبوتراب الخونساري رحمه الله ، من حصول الإطمئنان بل اليقين من استخراج الهيويين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هي مفيدة للقطع لهم غالبا؛ لكونها قواعد مضبوطة حسابية مبرهنة ببراهين هندسية منتهية إلى الحس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ذكرنا سابقا أن الحكم بإمكان الرؤية بعد استخراج مقدار البعد أمر راجع إلى الحدس والتجربة، وهو قد يكون ظنيا وقد يكون قطعيا على حسب تفاوت كمية مقدار البعد المستخرج</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فهو لأهله قطعي في كثير من الشهور غالبا </w:t>
      </w:r>
      <w:r>
        <w:rPr>
          <w:rFonts w:eastAsia="Amiri" w:cs="Amiri" w:ascii="Amiri" w:hAnsi="Amiri"/>
          <w:color w:val="111111"/>
          <w:sz w:val="28"/>
          <w:szCs w:val="28"/>
          <w:rtl w:val="true"/>
          <w:lang w:bidi="ar-SA"/>
        </w:rPr>
        <w:t>...</w:t>
      </w:r>
      <w:r>
        <w:rPr>
          <w:rStyle w:val="FootnoteAnchor"/>
          <w:rtl w:val="true"/>
        </w:rPr>
        <w:footnoteReference w:id="391"/>
      </w:r>
      <w:bookmarkStart w:id="231" w:name="pg7912_58789"/>
    </w:p>
    <w:p>
      <w:pPr>
        <w:pStyle w:val="Heading5"/>
        <w:numPr>
          <w:ilvl w:val="4"/>
          <w:numId w:val="1"/>
        </w:numPr>
        <w:rPr/>
      </w:pPr>
      <w:bookmarkStart w:id="232" w:name="__RefHeading___Toc6250128_1051229030"/>
      <w:bookmarkStart w:id="233" w:name="_Toc78"/>
      <w:bookmarkEnd w:id="231"/>
      <w:bookmarkEnd w:id="232"/>
      <w:r>
        <w:rPr>
          <w:rtl w:val="true"/>
        </w:rPr>
        <w:t>الثالث</w:t>
      </w:r>
      <w:bookmarkEnd w:id="233"/>
    </w:p>
    <w:p>
      <w:pPr>
        <w:pStyle w:val="BookText"/>
        <w:rPr/>
      </w:pPr>
      <w:r>
        <w:rPr>
          <w:rFonts w:ascii="IRNazanin" w:hAnsi="IRNazanin" w:eastAsia="IRNazanin"/>
          <w:color w:val="111111"/>
          <w:sz w:val="28"/>
          <w:sz w:val="28"/>
          <w:szCs w:val="28"/>
          <w:rtl w:val="true"/>
          <w:lang w:bidi="fa-IR"/>
        </w:rPr>
        <w:t>ويقول لا ريب في أن الشهر الشرعي لا يغایر ما هو عند العرف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يكون جعل الخروج عن المحاق مناطا في تجدد الشهر مغايرا لما تبناه العرف، فلا يمكن أن يكون ذلك مناطا في الشهر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 المغايرة بين المختار والمتعارف عن وجهين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الخروج من المحاق مناطا دون الرؤية، لما تحقق شهر ثلاثوني ولا تسعة وعشروني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الفاصل بين الخروجين ليس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بالضبط، بل</w:t>
      </w:r>
      <w:r>
        <w:rPr>
          <w:rFonts w:eastAsia="IRNazanin" w:cs="IRNazanin"/>
          <w:color w:val="111111"/>
          <w:sz w:val="28"/>
          <w:szCs w:val="28"/>
          <w:lang w:bidi="fa-IR"/>
        </w:rPr>
        <w:t>29/53059</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السيد الحسيني الطهراني من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لرؤية الهلال الدالة على كون القمر فوق الأفق دخلا في تحقق الشهر الهلالي وإلا لم يتحقق شهر ثلاثوني أبدا ولا شهر تسعة وعشروني أبدا، لما عرفت من أن الشهرالقمري يكون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المتوسط</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أن الأيام والشهور في كل تقویم قمري لابد وأن يبتدأ بالليل؛ وهذا ما تسالم عليه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جعنا الشهر مبتدئا من حين خروج القمر عن المحاق، فقد حكمنا ببدو الشهر في آن قد يتأخر بساعات عن بداية الليل، بل ببدايته من وسط النهار احيانا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السيد الحسيني الطهراني رحمه الله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الأمم والأقوام الذين كانوا قبل الإسلام ومنها العرب الجاهلي الذين كانوا يتمسكون في تواريخهم بالشهور القمرية وسنواتها، وبعد الإسلام إلى حد الآن على أن مبدأ كل شهر هو رؤية القمر بعد خروجه عن تحت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يكون إلا في وقت غروب الشمس في اليوم التاسع والعشرين أو الثلاثين؛ وبذلك يدخل الشهر اللاحق الذي مبدؤه أول دخول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المناسبة يجعلون ليلة كل يوم، الليلة التي قبله لا الليلة التي بعده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جعلنا مبدأ الشهر هو خروج القمر عن تحت الشعاع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وحداني في 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يخرج القمر عن تحت الشعاع بعد ساعة من الليل، وربما بعد ساعتين أو بعد ثلاث ساعات </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يبتدأ الشهر من أول الليل بل من اثنائه وهذا مخالف لما تعارف عليه المسلمون بل جميع الملل والأقوام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كلا الوجهين بأننا نشترط في تجدد الشهر مضافا إلى خروج القمر عن تحت الشعاع، أن تكون البلدة حين خروج القمر من المحاق واقعة في الليل أو واردة فيه من بعد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فالبلاد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كانت حين خروج القمر من المحاق، محاذية للقمر أخذة في الورود إلى الليل، والأمر فيها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كانت حين خروج القمر قد مضت من ليلتها بعض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تلك الليلة من بدايتها مبتدأ للشهر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ما كانت حين الخروج سارية في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فيتجدد الشهر لها من بعد ورودها في الليل من غير حاجة إلى استهلال جديد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وإن كان خروج القمر من المحاق بالنسبة إلى بعض البلاد في أثناء الليل أو في أثناء النهار، لكن الشهر يتجدد من ابتداء اليل، إما الليلة التاسعة والعشرين وإما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يبتدأ الشهر من أثناء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للعرف </w:t>
      </w:r>
      <w:r>
        <w:rPr>
          <w:rFonts w:eastAsia="Amiri" w:cs="Amiri" w:ascii="Amiri" w:hAnsi="Amiri"/>
          <w:color w:val="111111"/>
          <w:sz w:val="28"/>
          <w:szCs w:val="28"/>
          <w:rtl w:val="true"/>
          <w:lang w:bidi="ar-SA"/>
        </w:rPr>
        <w:t xml:space="preserve">. </w:t>
      </w:r>
      <w:bookmarkStart w:id="234" w:name="pg7912_58791"/>
    </w:p>
    <w:p>
      <w:pPr>
        <w:pStyle w:val="Heading5"/>
        <w:numPr>
          <w:ilvl w:val="4"/>
          <w:numId w:val="1"/>
        </w:numPr>
        <w:rPr/>
      </w:pPr>
      <w:bookmarkStart w:id="235" w:name="__RefHeading___Toc6250130_1051229030"/>
      <w:bookmarkStart w:id="236" w:name="_Toc79"/>
      <w:bookmarkEnd w:id="234"/>
      <w:bookmarkEnd w:id="235"/>
      <w:r>
        <w:rPr>
          <w:rtl w:val="true"/>
        </w:rPr>
        <w:t>الرابع</w:t>
      </w:r>
      <w:bookmarkEnd w:id="236"/>
    </w:p>
    <w:p>
      <w:pPr>
        <w:pStyle w:val="BookText"/>
        <w:rPr/>
      </w:pPr>
      <w:r>
        <w:rPr>
          <w:rFonts w:ascii="Amiri" w:hAnsi="Amiri" w:eastAsia="Amiri" w:cs="Amiri"/>
          <w:color w:val="111111"/>
          <w:sz w:val="28"/>
          <w:sz w:val="28"/>
          <w:szCs w:val="28"/>
          <w:rtl w:val="true"/>
          <w:lang w:bidi="ar-SA"/>
        </w:rPr>
        <w:t>لو سلمنا تقييد خروج القمر عن المحاق بوقوع البلد في الليل، فيبقي بعد إشكال؛ وهو أن البلاد الواقعة في منطقة الظلام في شرق بلد الرؤية، قد بدأت ليلتها من قبل خروج القمر من المحاق بمدة ربما تبلغ عشرين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ببدو الشهر من بداية الليل في تلك البلاد، يوجب التسليم بتجدد الشهر قبل أن يخرج القمر من المحاق بساعات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للفرض، و موجب لأن يتداخل الشهران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الحسيني الطهراني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القول بعدم لزوم الاشتراك في الآفاق يستلزم افتراض ليلة أول الشهر واحدة في جميع النواحي التي تحل بها الظلمة من الكرة الأرضية، فيؤدي إلى أن يكون الليل في الناحية الواقعة شرق منطقة رؤية الهلال منذ بدايته ليلة أول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في بدايتها التي قد يكون قبلها باثنتي عشرة ساعة فما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القمر لا يزال تحت الشعاع، فلابد وأن يحسب من الشهر القادم مع أن القمر حینئذ في المحاق</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أجاب السيد الخوئي رحمه الله عن هذا الإشكال بجوابين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جواب نقضي يعلن عن كون الإشكال مشترك الورد على المبنيين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المشهور، لو فرضنا بلدة مشتركة الأفق مع بلد الرؤية، لكنها على خط طول آخر في شرق بلد الرؤية، أو على نفس الطول لكن في عرض أقرب إلى القطب الشمالي في الشتاء، فلا يرى الهلال في تلك البلدة في أول ليلتها؛ ومع ذلك يحكم المشهور حسب إشتراك أفقها مع بلد الرؤية، ببداية الشهر لها أيضا من بداية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 جواب حتي ينطق بأننا لا نسلم بلزوم مقارنة بداية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آن خروج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بداية أول ليلة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فالعرف لو وصف ليلة بأنها هي الليلة الأولى من الشهر، ليس معناه أن في بدايتها رؤي الهلال ضرورة، بل بمعنى أنها لم يسبق عليها ليلة من الشهر الجديد، وبعدئذ لا يهم في أوليتها بالنسبة إلى الشهر أنه هل رؤي الهلال من بدايتها أو من اثنائها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فرؤية الهلال في أي ساعة من الليل تحققت تجعل اليوم الآتي أول يوم من الشهر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على أنه لا يلزم لكون ليلة أول شهر أن يرى الهلال من بدايتها، ما سیجیئ من الروايات في الإشكال العاشر، الناطقة بأنه قد يرى الهلال في النهار وقبل الزوال، ومع ذلك يعد اليلة السابقة عليه أول ليلة من الشهر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السيد الخوئي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المشكلة أولا لا تختص على القول بالرأي المختار، بل يمكن إيرادها على القول بلزوم الاشتراك في الآفاق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افترضنا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الهلال عن الشعاع بنحو قابل للرؤية بالعين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صادف المغرب في نقطة من سطح الأرض، مشتركة في الأفق مع نقطة أخرى واقعة على خط طول آخر يحل فيه غروب الشمس من قبل؛ فإنه</w:t>
      </w:r>
      <w:r>
        <w:rPr>
          <w:rStyle w:val="FootnoteAnchor"/>
          <w:rtl w:val="true"/>
        </w:rPr>
        <w:footnoteReference w:id="395"/>
      </w:r>
      <w:r>
        <w:rPr>
          <w:rFonts w:ascii="Amiri" w:hAnsi="Amiri" w:eastAsia="Amiri" w:cs="Amiri"/>
          <w:color w:val="111111"/>
          <w:sz w:val="28"/>
          <w:sz w:val="28"/>
          <w:szCs w:val="28"/>
          <w:rtl w:val="true"/>
          <w:lang w:bidi="ar-SA"/>
        </w:rPr>
        <w:t>مثل هذه الفرضية سوف يكون خروج الهلال عن تحت الشعاع بالنسبة إلى النقطة الثانية بعد المغرب فيها بزمان، مع أنه من بداية الليل يعتبر من الشهر اللاحق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وثانية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رؤية الهلال في نقطة من الأرض عند غروب الشمس فيها إنما يوجب الحكم بأن النهار القادم بعد ذلك الليل من الشهر القادم، بالنسبة إلى تمام </w:t>
      </w:r>
    </w:p>
    <w:p>
      <w:pPr>
        <w:pStyle w:val="BookText"/>
        <w:rPr/>
      </w:pPr>
      <w:r>
        <w:rPr>
          <w:rFonts w:ascii="Amiri" w:hAnsi="Amiri" w:eastAsia="Amiri" w:cs="Amiri"/>
          <w:color w:val="111111"/>
          <w:sz w:val="28"/>
          <w:sz w:val="28"/>
          <w:szCs w:val="28"/>
          <w:rtl w:val="true"/>
          <w:lang w:bidi="ar-SA"/>
        </w:rPr>
        <w:t xml:space="preserve">النقاط من الكرة الأرضية التي تشترك مع منطقة رؤية الهلال في ذلك الليل، دون النقاط التي لا تشترك معها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كان مطابقا مع المرتكزات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وإلا فلا أقل من أن يكون الحكم الشرعي بالصوم بمقتضي الروايات المذكورة منوطا بذلك</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تفطن ولا يذهب عنك بأننا حتى لو سلمنا ورود الإشكال، فإنه لا يتوجه على مبني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إشتراك البلاد في تجدد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أصله، بل على ما أضيف إليه من الأوراق والأغصان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لنا التخلص من الإشكال برفع اليد عن بعض الجزئيات في المبني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رفعنا اليد عن كون الشهر من المفاهيم الحقيقية وسلمنا بكونه من الاعتباریات فلا ضير علينا في تقدم الشهر العرفي على الشهر الطبيعي وتكون بعض الشهور ذات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وبعضها ذات</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وكذا لو رفعنا اليد عن تسري الحكم إلى الجانب الشرقي من بلد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فالبلدة المحاذية للقمر حين خروجه من المحاق يتجدد لها الشهر بأن الخروج المقارن لبداية ليلها، وأما باقي البلاد التي تسير حينئذ في ليلها أو نهارها، فيتجدد له الشهر خلال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بعد خروج القمر بالتدريج وبوروده في الليل واحدة بعد أخرى</w:t>
      </w:r>
      <w:r>
        <w:rPr>
          <w:rFonts w:eastAsia="Amiri" w:cs="Amiri" w:ascii="Amiri" w:hAnsi="Amiri"/>
          <w:color w:val="111111"/>
          <w:sz w:val="28"/>
          <w:szCs w:val="28"/>
          <w:rtl w:val="true"/>
          <w:lang w:bidi="ar-SA"/>
        </w:rPr>
        <w:t xml:space="preserve">. </w:t>
      </w:r>
      <w:bookmarkStart w:id="237" w:name="pg7912_58794"/>
    </w:p>
    <w:p>
      <w:pPr>
        <w:pStyle w:val="Heading5"/>
        <w:numPr>
          <w:ilvl w:val="4"/>
          <w:numId w:val="1"/>
        </w:numPr>
        <w:rPr/>
      </w:pPr>
      <w:bookmarkStart w:id="238" w:name="__RefHeading___Toc6250132_1051229030"/>
      <w:bookmarkStart w:id="239" w:name="_Toc80"/>
      <w:bookmarkEnd w:id="237"/>
      <w:bookmarkEnd w:id="238"/>
      <w:r>
        <w:rPr>
          <w:rtl w:val="true"/>
        </w:rPr>
        <w:t>الخامس</w:t>
      </w:r>
      <w:bookmarkEnd w:id="239"/>
    </w:p>
    <w:p>
      <w:pPr>
        <w:pStyle w:val="BookText"/>
        <w:rPr/>
      </w:pPr>
      <w:r>
        <w:rPr>
          <w:rFonts w:ascii="IRNazanin" w:hAnsi="IRNazanin" w:eastAsia="IRNazanin"/>
          <w:color w:val="111111"/>
          <w:sz w:val="28"/>
          <w:sz w:val="28"/>
          <w:szCs w:val="28"/>
          <w:rtl w:val="true"/>
          <w:lang w:bidi="fa-IR"/>
        </w:rPr>
        <w:t>وأشكل رحمه الله بأنه لو اعتبر في تجدد الشهر مضافا إلى الخروج من المحاق أي قيد آخر نحو ورود البلد في الليل، فهذا ينادي بأعلى صوت باعتبارية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وانتم تدعون أن الشهر من المفاهيم الحقيقية التكوينية التي لا تدخل للشارع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جاز اعتبار قید واحد مثل دخول البلد في الليل، فيجوز التقييد بألف قيد آخر نحو الرؤية البلدية وما شابهها</w:t>
      </w:r>
      <w:r>
        <w:rPr>
          <w:rFonts w:eastAsia="IRNazanin" w:cs="IRNazanin"/>
          <w:color w:val="111111"/>
          <w:sz w:val="28"/>
          <w:szCs w:val="28"/>
          <w:rtl w:val="true"/>
          <w:lang w:bidi="fa-IR"/>
        </w:rPr>
        <w:t>.</w:t>
      </w:r>
      <w:r>
        <w:rPr>
          <w:rStyle w:val="FootnoteAnchor"/>
          <w:rtl w:val="true"/>
        </w:rPr>
        <w:footnoteReference w:id="39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الاستجواب عنه بأن هذا الاعتبار لا دخل له في ابتداء الشهر بل في حکمنا بابتدائه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التوضيح أنه كما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يبتدأ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المناط في تجدد الشهر هو صرف خروج القمر عن المحاق، لكن حكمنا بابتدائه متوقف على العلم بالخروج و هو معلق عادة على حلول الليل و حصول الرؤية</w:t>
      </w:r>
      <w:r>
        <w:rPr>
          <w:rFonts w:eastAsia="IRNazanin" w:cs="IRNazanin"/>
          <w:color w:val="111111"/>
          <w:sz w:val="28"/>
          <w:szCs w:val="28"/>
          <w:rtl w:val="true"/>
          <w:lang w:bidi="fa-IR"/>
        </w:rPr>
        <w:t xml:space="preserve">. </w:t>
      </w:r>
      <w:bookmarkStart w:id="240" w:name="pg7912_58795"/>
    </w:p>
    <w:p>
      <w:pPr>
        <w:pStyle w:val="Heading5"/>
        <w:numPr>
          <w:ilvl w:val="4"/>
          <w:numId w:val="1"/>
        </w:numPr>
        <w:rPr/>
      </w:pPr>
      <w:bookmarkStart w:id="241" w:name="__RefHeading___Toc6250134_1051229030"/>
      <w:bookmarkStart w:id="242" w:name="_Toc81"/>
      <w:bookmarkEnd w:id="240"/>
      <w:bookmarkEnd w:id="241"/>
      <w:r>
        <w:rPr>
          <w:rtl w:val="true"/>
        </w:rPr>
        <w:t>السادس</w:t>
      </w:r>
      <w:bookmarkEnd w:id="242"/>
    </w:p>
    <w:p>
      <w:pPr>
        <w:pStyle w:val="BookText"/>
        <w:rPr/>
      </w:pPr>
      <w:r>
        <w:rPr>
          <w:rFonts w:ascii="Amiri" w:hAnsi="Amiri" w:eastAsia="Amiri" w:cs="Amiri"/>
          <w:color w:val="111111"/>
          <w:sz w:val="28"/>
          <w:sz w:val="28"/>
          <w:szCs w:val="28"/>
          <w:rtl w:val="true"/>
          <w:lang w:bidi="ar-SA"/>
        </w:rPr>
        <w:t>واشكل بأنه لا ريب في أن القمر يخرج من المحاق كل شهر، وحين إذ خرج لابد من أن يراه خلق كثير من قطان البلدة المحاذية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جوزنا الاكتفاء برؤيتهم وحكمنا بتجدد الشهر للجميع، فقد جعلنا هذا التأكيد البالغ من الروايات على الرؤية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الأصح من الشارع أن يقول جل شانه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الشهر يتجدد بمضي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w:t>
      </w:r>
    </w:p>
    <w:p>
      <w:pPr>
        <w:pStyle w:val="BookText"/>
        <w:rPr/>
      </w:pP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يهمكم رؤية القمر، إذ علي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القمر في بلدة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فيمضي تلك الفترة فصوموا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وشناعة مثل هذا القول تدلنا على موضوعية الرؤية في لسان الروايات دون طريقتها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الحسيني الطهراني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الالتزام بكفاية مجرد خروج القمر عن تحت الشعاع، يستلزم العلم بدخول الشهر بسبب العلم بخروج القمر ولو لم تتحقق في العالم رؤية أبدا، فتصير الرؤية کاشفة محضة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لابد من الحكم بدخول الشهر إذا علمنا خروجه بالإرصاد، والآلات الحديثة التي رئي بها القمر فيما إذا كانت الرؤية بالعيون العادية غير المسلحة محالا، أو بحساب المنجم الماهر الخبير المطلع من الزيجات الدقيقة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فتصير إناطة الروايات بالرؤية لغوا، لأن الرؤية الإجمالية على أي حال موجودة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فنجيب عنه بأن الشريعة السهلة السمحة جعلت المناط في تجدد الشهر بخروج القمر عن الاقتران من غير زيادة ولا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جعلت لكشفه و العلم به طرقا أسهلها هي الرؤية الواقعة في بلد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حكمت بكفاية الرؤية الواقعة للبعض في </w:t>
      </w:r>
    </w:p>
    <w:p>
      <w:pPr>
        <w:pStyle w:val="BookText"/>
        <w:rPr/>
      </w:pPr>
      <w:r>
        <w:rPr>
          <w:rFonts w:ascii="Amiri" w:hAnsi="Amiri" w:eastAsia="Amiri" w:cs="Amiri"/>
          <w:color w:val="111111"/>
          <w:sz w:val="28"/>
          <w:sz w:val="28"/>
          <w:szCs w:val="28"/>
          <w:rtl w:val="true"/>
          <w:lang w:bidi="ar-SA"/>
        </w:rPr>
        <w:t>أي نقطة من نقاط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حصت الجميع على الاستهلال، تسهيلا للامور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المكلف بتحقق المناط عن طريق آخر أصعب كان ذلك حجة عليه وعلينا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أخرى، لو جعلت الأحكام والتكاليف المعلقة على الشهر منوطة بمضي الزمن اللازم لخروج القمر عن المحاق، لكان ذلك من الصعب المستصعب على العباد، لا سيما مع ما لهذا المدة من الساعات والدقائق والثواني والعشرات و عدم تطرق الناس إلى مثل هذه المحاسبات لا سيما في الأعصار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وأصعب من ذلك الإحتفاظ على توالي الشهور مدی کرور الأيام و الدهور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فرضنا أن الشارع حكم على العباد بانهم متى رأو الهلال في بلدتهم يأخذهم الأحكام المعلقة على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فعند علمهم بالرؤية الواقعة في باقي البلاد، و عند عدمه أيضا فيحكم عليهم البرائة على سبيل الأحكام الظاهرية، و هو حجة عليهم حتى ينكشف عندهم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انكشف الواقع لهم عن طريق الحس فهو، ولو انكشف عن الطرق الحسابية أيضا فلا بأس به بعد ما تولى العباد بذلك رأسا من عند أنفسهم من غير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الإشكال في هذا السيناريو؟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يشبه غيره من الأحكام الظاهرية كالطهارة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كون حمرة دما أو غير ذلك، لا يجب على المكلف أن يتفحص عن ذلك بالأدوات أو بالإختبارات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تفحص عن ذلك تلقاء نفسه و تبين له أنها دم فيجب عليه الإجتناب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فمناط الإجتناب على النجاسة نفسها أو النجاسة المعلومة، لا النجاسة المعلومة عن طريق الحس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النجاسة الحدسية الغير المعلومة بالقطع فلا يجب الإجتناب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حكم السمكة التي تكون ذات فلس غير مرئي بالعين غير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محمد جواد الفاضل اللنكراني حفظه الله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حلال بودن گوشت ماهی، وجود فلس در آن است؛ و بر طبق روایات و فتاوا، ملاک حلیت، وجود فلس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سخن به میان می آید که اگر فلس یک نوع ماهی با چشم معمولی دیده نشود، اما بوسیله دوربین بتوان آن را مشاهده کرد یا این که توده مردم نتوانند فلس آن را تشخیص دهند، ولی اهل فن بگویند که دارای فلس است، ظاهرا این مقدار در جواز خوردن آن کفایت می کند و نمی توان گفت که باید فلس آن با چشم معمولی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جواز خوردن بر وجود واقعی فلس مترتب است</w:t>
      </w:r>
      <w:r>
        <w:rPr>
          <w:rFonts w:eastAsia="IRNazanin" w:cs="IRNazanin"/>
          <w:color w:val="111111"/>
          <w:sz w:val="28"/>
          <w:szCs w:val="28"/>
          <w:rtl w:val="true"/>
          <w:lang w:bidi="fa-IR"/>
        </w:rPr>
        <w:t>.</w:t>
      </w:r>
      <w:r>
        <w:rPr>
          <w:rStyle w:val="FootnoteAnchor"/>
          <w:rtl w:val="true"/>
        </w:rPr>
        <w:footnoteReference w:id="400"/>
      </w:r>
      <w:bookmarkStart w:id="243" w:name="pg7912_58798"/>
    </w:p>
    <w:p>
      <w:pPr>
        <w:pStyle w:val="Heading5"/>
        <w:numPr>
          <w:ilvl w:val="4"/>
          <w:numId w:val="1"/>
        </w:numPr>
        <w:rPr/>
      </w:pPr>
      <w:bookmarkStart w:id="244" w:name="__RefHeading___Toc6250136_1051229030"/>
      <w:bookmarkStart w:id="245" w:name="_Toc82"/>
      <w:bookmarkEnd w:id="243"/>
      <w:bookmarkEnd w:id="244"/>
      <w:r>
        <w:rPr>
          <w:rtl w:val="true"/>
        </w:rPr>
        <w:t>السابع</w:t>
      </w:r>
      <w:bookmarkEnd w:id="245"/>
    </w:p>
    <w:p>
      <w:pPr>
        <w:pStyle w:val="BookText"/>
        <w:rPr/>
      </w:pPr>
      <w:r>
        <w:rPr>
          <w:rFonts w:ascii="IRNazanin" w:hAnsi="IRNazanin" w:eastAsia="IRNazanin"/>
          <w:color w:val="111111"/>
          <w:sz w:val="28"/>
          <w:sz w:val="28"/>
          <w:szCs w:val="28"/>
          <w:rtl w:val="true"/>
          <w:lang w:bidi="fa-IR"/>
        </w:rPr>
        <w:t>هذا الإشكال يهدف روایات الرؤية وإطلاقها، ويجعلها منصرفة إلى البلاد القريبة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رحمه الله سعيه في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جمع القرائن، وهي نفس الوجهة التي أدمغناها سابقا</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 xml:space="preserve">ثم يتوجه إلى تبين أن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الإشكال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لغوية حث الروايات على الرؤية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السيد الحسيني الطهراني قدس سره يرى قول النبي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لرؤيته وأفطروا لرؤيته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مفيدا للرؤية البلدية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بأن الجمع بينه وبين مطلقات الباب ليس من باب التعارض بل من الحكومة وتوسعة دائرة مصادیق الموضوع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 بجعل الروايات الرؤية الواقعة في غير بلد المكلف من قريب البقاع، في حكم الرؤية البلدية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يقول لو توسعنا بأكثر من هذا حتى نصل إلى الآفاق البعيدة فهذا مساوق الإنكار الرؤية من أصله و مخالف لأحكام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ثمة يقول بانصراف المطلقات إلى البلاد القريبة المشتركة مع بلد المكلف في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رحمه الله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ترى أن المشهور تركوا الإطلاقات الواردة في المقام ومالوا إلى لزوم الإشتراك في الأفق، فإنه بسبب انصراف تلك الإطلاقات إلى الأفراد الشائعة أي إلى الرؤية الواقعة في الآفاق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صدق المطلق على صنفه الخاص بحسب الفهم العرفي، في ظرف خاص بالشرائط المخصوصة والكيفيات والقرائن المحفوفة التي اختصت بهذا المورد، وإن لم تكن في موارد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ملاحظة تباعد البلاد بعضها عن بعض زمانا، خصوصا في تلك الأزمنة، وعدم وصول الأخبار إلى الأقطار بتا، أو وصولها بعد نصب وتعب ومضي زمان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ألقي الإمام عليه السلام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شَهِدَ أَهْلُ بَلَدٍ آخَرَ أَنَّهُمْ </w:t>
      </w:r>
    </w:p>
    <w:p>
      <w:pPr>
        <w:pStyle w:val="BookText"/>
        <w:rPr/>
      </w:pPr>
      <w:r>
        <w:rPr>
          <w:rFonts w:ascii="IRNazanin" w:hAnsi="IRNazanin" w:eastAsia="IRNazanin"/>
          <w:color w:val="111111"/>
          <w:sz w:val="28"/>
          <w:sz w:val="28"/>
          <w:szCs w:val="28"/>
          <w:rtl w:val="true"/>
          <w:lang w:bidi="fa-IR"/>
        </w:rPr>
        <w:t>رَأَوْهُ فَاقْضِهِ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يفهم العرف إلا البلد القريب، الذي يمكن جعل الرؤية فيه رؤية في بلده بالحكومة، وتوسيع دائرة الرؤية بالنسبة إليه بمناط اتحاد المكان من حيث وجود الهلال فوق الأفق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أفق المكلف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المانع من الرؤية شيء عارضي؛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عليه السلام يريد أن يوسع دائرة اتحاد المكان في الرؤية بنحو الحكومة والاعتبار التشريعي، ولا يريد نقض قوله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لِرُؤْيَتِهِ وافطروا لِرُؤْيَتِهِ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البلاد القريبة التي يكون القمر فيها فوق الأفق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مجال صحيح عند العرف؛ وأما بالنسبة إلى البلاد البعيدة التي لم يكن القمر فيها فوق الأفق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أفق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بمنزلة هدم أساس الرؤية وإنكارها من رأس، فلا يكاد يفهمه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بالانصراف</w:t>
      </w:r>
      <w:r>
        <w:rPr>
          <w:rStyle w:val="FootnoteAnchor"/>
          <w:rtl w:val="true"/>
        </w:rPr>
        <w:footnoteReference w:id="403"/>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ونجيب عنه أو لا بما قاله السيد الخوئي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الحكومة والتنزيل مؤونة زائدة لابد في مقام استفادتها من دليل أن يكون ذلك الدليل واضح الظهور في كونه بصدد التنزيل والحكومة</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وهنا لا دليل على الحكومة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بأن لا نسلم بوجود ما يدل على الإلزام بالرؤية البلدية حتى تكون المطلقات حاكمة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نفسه من المطلقات أيضا</w:t>
      </w:r>
      <w:r>
        <w:rPr>
          <w:rFonts w:eastAsia="Amiri" w:cs="Amiri" w:ascii="Amiri" w:hAnsi="Amiri"/>
          <w:color w:val="111111"/>
          <w:sz w:val="28"/>
          <w:szCs w:val="28"/>
          <w:rtl w:val="true"/>
          <w:lang w:bidi="ar-SA"/>
        </w:rPr>
        <w:t xml:space="preserve">. </w:t>
      </w:r>
      <w:bookmarkStart w:id="246" w:name="pg7912_58800"/>
    </w:p>
    <w:p>
      <w:pPr>
        <w:pStyle w:val="Heading5"/>
        <w:numPr>
          <w:ilvl w:val="4"/>
          <w:numId w:val="1"/>
        </w:numPr>
        <w:rPr/>
      </w:pPr>
      <w:bookmarkStart w:id="247" w:name="__RefHeading___Toc6250138_1051229030"/>
      <w:bookmarkStart w:id="248" w:name="_Toc83"/>
      <w:bookmarkEnd w:id="246"/>
      <w:bookmarkEnd w:id="247"/>
      <w:r>
        <w:rPr>
          <w:rtl w:val="true"/>
        </w:rPr>
        <w:t>الثامن</w:t>
      </w:r>
      <w:bookmarkEnd w:id="248"/>
    </w:p>
    <w:p>
      <w:pPr>
        <w:pStyle w:val="BookText"/>
        <w:rPr/>
      </w:pPr>
      <w:r>
        <w:rPr>
          <w:rFonts w:ascii="Amiri" w:hAnsi="Amiri" w:eastAsia="Amiri" w:cs="Amiri"/>
          <w:color w:val="111111"/>
          <w:sz w:val="28"/>
          <w:sz w:val="28"/>
          <w:szCs w:val="28"/>
          <w:rtl w:val="true"/>
          <w:lang w:bidi="ar-SA"/>
        </w:rPr>
        <w:t>وأيضا تمسك لإثبات موضوعية الرؤية في لسان الروايات، بما يوجد في بعضها من الحصر المستفاد من سياق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طريقة فلا اقل من تكون منحصرة في 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الحسيني الطهراني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في بعضها دخالة الرؤية وحصرها في ثبوت الهلال بلسان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إِلَّا أَنْ تَرَاهُ، وقوله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إِلَّا لِلرُّؤْيَةِ، وأدل منهما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عَلَى أَهْلِ الْقِبْلَةِ إِلَّا الرُّؤْيَةُ وَ لَيْسَ عَلَى الْمُسْلِمِينَ إِلَّا الرُّؤْيَةُ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دلت الأخبار المستفيضة بل المتواترة على طريقتها المنحصرة، وبعبارة أخرى على جزئیتها للموضوع على نحو الكاشفية</w:t>
      </w:r>
      <w:r>
        <w:rPr>
          <w:rFonts w:eastAsia="IRNazanin" w:cs="IRNazanin"/>
          <w:color w:val="111111"/>
          <w:sz w:val="28"/>
          <w:szCs w:val="28"/>
          <w:rtl w:val="true"/>
          <w:lang w:bidi="fa-IR"/>
        </w:rPr>
        <w:t>.</w:t>
      </w:r>
      <w:r>
        <w:rPr>
          <w:rStyle w:val="FootnoteAnchor"/>
          <w:rtl w:val="true"/>
        </w:rPr>
        <w:footnoteReference w:id="40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 بهامرسابقا من الالتفات إلى مقام بيانها، وأنها قد صدرت بجهة خاصة هي الرد على مثل الجدول الموضوع بيد عبد الله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الحصر إضافيا</w:t>
      </w:r>
      <w:r>
        <w:rPr>
          <w:rFonts w:eastAsia="Amiri" w:cs="Amiri" w:ascii="Amiri" w:hAnsi="Amiri"/>
          <w:color w:val="111111"/>
          <w:sz w:val="28"/>
          <w:szCs w:val="28"/>
          <w:rtl w:val="true"/>
          <w:lang w:bidi="ar-SA"/>
        </w:rPr>
        <w:t xml:space="preserve">. </w:t>
      </w:r>
      <w:bookmarkStart w:id="249" w:name="pg7912_58801"/>
    </w:p>
    <w:p>
      <w:pPr>
        <w:pStyle w:val="Heading5"/>
        <w:numPr>
          <w:ilvl w:val="4"/>
          <w:numId w:val="1"/>
        </w:numPr>
        <w:rPr/>
      </w:pPr>
      <w:bookmarkStart w:id="250" w:name="__RefHeading___Toc6250140_1051229030"/>
      <w:bookmarkStart w:id="251" w:name="_Toc84"/>
      <w:bookmarkEnd w:id="249"/>
      <w:bookmarkEnd w:id="250"/>
      <w:r>
        <w:rPr>
          <w:rtl w:val="true"/>
        </w:rPr>
        <w:t>التاسع</w:t>
      </w:r>
      <w:bookmarkEnd w:id="251"/>
    </w:p>
    <w:p>
      <w:pPr>
        <w:pStyle w:val="BookText"/>
        <w:rPr/>
      </w:pPr>
      <w:r>
        <w:rPr>
          <w:rFonts w:ascii="Amiri" w:hAnsi="Amiri" w:eastAsia="Amiri" w:cs="Amiri"/>
          <w:color w:val="111111"/>
          <w:sz w:val="28"/>
          <w:sz w:val="28"/>
          <w:szCs w:val="28"/>
          <w:rtl w:val="true"/>
          <w:lang w:bidi="ar-SA"/>
        </w:rPr>
        <w:t>واستدل أيضا على موضوعية الرؤية بآية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يدل على انحصار دخالة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الْأَهِلَّةِ قُلْ هِيَ مَواقِيتُ النَّاسِ 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والروايات المفسرة لهذه الآية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فلولا تكون الرؤية طريقة خاصة إلى معرفة الشهور، لما يكون وجه لجعلها مواقيت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يكون الهلال ميقات إلا إذا رئي، فالرؤية دخيلة في كونها مواقيت؛ فمن أنكر انحصار طریقیتها، فقد أبطل ميقاتيتها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أدل دليل على دخالة الرؤية على مبادي الشهور، كما أنها أدل دليل على بطلان القول بعدم لزوم الاشتراك في الآفاق، وكفاية رؤية ما ولو من بعيد، أو كفاية الرؤية الإمكانية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جعلها مواقيت للناس جميعا، لكل بلد ولكل 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معنى لجعل الهلال الخارج عن الشعاع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شعاع الأفق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والقابل للرؤية في إسبانيا ميقاتا الأهل بلخ و بخارا، ولا الهلال الطالع للعرب القاطنين في المراكش وليبيا میقاتا للتركمن والأتراك القاطنين في الصين </w:t>
      </w:r>
      <w:r>
        <w:rPr>
          <w:rFonts w:eastAsia="IRNazanin" w:cs="IRNazanin"/>
          <w:color w:val="111111"/>
          <w:sz w:val="28"/>
          <w:szCs w:val="28"/>
          <w:rtl w:val="true"/>
          <w:lang w:bidi="fa-IR"/>
        </w:rPr>
        <w:t>!</w:t>
      </w:r>
      <w:r>
        <w:rPr>
          <w:rStyle w:val="FootnoteAnchor"/>
          <w:rtl w:val="true"/>
        </w:rPr>
        <w:footnoteReference w:id="408"/>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ولكنه استبعاد محض ومصادرة بلا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المانع من كون الرؤية الإمكانية،أو الواقعة منها في البعيد ميقاتا ومبدئا لعد الشهور والأزمان؟ نعم، الناس على مدى القرون والأيام قد عدوا مواقيتهم حسب رؤية الهلال؛ ولكنها كما سبق لیست مأخوذة في لغة الشهر في مقام الوضع، بل هي مما أضيفت إليه في مقام الإستعمال حسب الطاقات و البيئات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الآية؛ فأين هي من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سئلوا عن الأهلة والآية أجابت بأنها تفيد في معرفة المواقیت؛ وما نطقت عن انحصارها في الميقاتية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الآية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الأهلة هي مواقيت للناس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المواقيت هي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تفيد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القرينة المنفصلة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وردت في السماء المغيمة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كفاية إمكان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ساكتة بنفسها عن اشتراط وقوع الرؤية في البلد أو فيما يقرب منه فضلا عن الحصر، كما هي ساكتة عن كفاية ما وقع منها في البلاد القاصیات؛ هذا لو خلينا أرضية أفكارنا مما تبنيناه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اجل، الآية تفيد في الرد على مذهب العدد المنكر للرؤية من رأسها؛ ولكن لاتفيد في إبطال مرامنا الذي يأكد على الرؤية إمكانها أو وقوعها في البعيد</w:t>
      </w:r>
      <w:r>
        <w:rPr>
          <w:rFonts w:eastAsia="Amiri" w:cs="Amiri" w:ascii="Amiri" w:hAnsi="Amiri"/>
          <w:color w:val="111111"/>
          <w:sz w:val="28"/>
          <w:szCs w:val="28"/>
          <w:rtl w:val="true"/>
          <w:lang w:bidi="ar-SA"/>
        </w:rPr>
        <w:t xml:space="preserve">. </w:t>
      </w:r>
      <w:bookmarkStart w:id="252" w:name="pg7912_58803"/>
    </w:p>
    <w:p>
      <w:pPr>
        <w:pStyle w:val="Heading5"/>
        <w:numPr>
          <w:ilvl w:val="4"/>
          <w:numId w:val="1"/>
        </w:numPr>
        <w:rPr/>
      </w:pPr>
      <w:bookmarkStart w:id="253" w:name="__RefHeading___Toc6250142_1051229030"/>
      <w:bookmarkStart w:id="254" w:name="_Toc85"/>
      <w:bookmarkEnd w:id="252"/>
      <w:bookmarkEnd w:id="253"/>
      <w:r>
        <w:rPr>
          <w:rtl w:val="true"/>
        </w:rPr>
        <w:t>العاشرا</w:t>
      </w:r>
      <w:bookmarkEnd w:id="254"/>
    </w:p>
    <w:p>
      <w:pPr>
        <w:pStyle w:val="BookText"/>
        <w:rPr/>
      </w:pPr>
      <w:r>
        <w:rPr>
          <w:rFonts w:ascii="Amiri" w:hAnsi="Amiri" w:eastAsia="Amiri" w:cs="Amiri"/>
          <w:color w:val="111111"/>
          <w:sz w:val="28"/>
          <w:sz w:val="28"/>
          <w:szCs w:val="28"/>
          <w:rtl w:val="true"/>
          <w:lang w:bidi="ar-SA"/>
        </w:rPr>
        <w:t>واستدل على الموضوعية بصحيحة حماد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الهلال قبل الزوال فهو لليلته الماضية، وإذا رأوه بعد الزوال فهو لليلته المستقبلة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ومثله رواية عبید بن زرارة وعبد الله 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عن أبي جعفر، عن أبي طالب عبد الله بن الصلت، عن الحسن بن على بن فضال، عن عبيد بن زرارة وعبد الله ابن بكير،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رؤي الهلال قبل الزوال فذلك اليوم من شوال، وإذا رؤي بعد الزوال فذلك اليوم من شهر رمضان</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وكذا صحيحة محمد بن قيس</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يحيى، عن محمد بن أحمد، عن محمد بن عيسى، عن يوسف بن عقيل، عن محمد بن قیس،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شهد عند الإمام شاهدان أنهما رأيا الهلال منذ ثلاثين يوما أمر الإمام بالإفطار، وصلى في ذلك اليوم إذا كانا شهدا قبل زوال الشمس؛ فإن شهدا بعد زوال الشمس، أمر الإمام بإفطار ذلك اليوم وأخر الصلاة إلى الغد فصلی بهم</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يقول السيد الحسيني الطهراني رحمه الله في وجه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 إذا خرج عن تحت الشعاع لايمكن رؤيته إلا بعد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ذلك جميع علماء الفلك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دام النهار المصادف للخروج حسب بلدة موجود لا يمكن رؤية الهلال في تلك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الأشعة القاهرة الشمسية تمنعنا من الإبصار والرؤية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كلما رئي الهلال في يوم بعد المحاق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دليل على خروج القمر عن تحت الشعاع في الليلة الغابرة؛ سواءكانت الرؤية قبل الزوال أو بعده</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أي إذا صادف الخروج مع ساعات النهار في بلدة، لا يمكن أن يرى الهلال لرقته ولفرط نور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رئي في النهار كان ذلك كاشفا عن ولادته من قبل بساعات يصل فيها الهلال بدرجة من الضخم والارتفاع والبعد، يتمكن معها من التلألؤ قبال أشعة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الصور و الرسوم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تقرير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المناط في تجدد الشهر صرف حقيقة تكوينية نحو الخروج عن تحت الشعاع، كان من الواجب أن يتفاوت حال تجدد الشهر بالنسبة إلى الخروج وعدم الخروج؛ أما تأثر ما كان مناطه الخروج عن أمر متأخر وهي الرؤية فهو شيء 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يكون للرؤية دخل في تجدد الشهر؛ وهذا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فحكمه علیه السلام بكون الهلال المرئي قبل الزوال من الماضية، وبعده من المستقبلة، يستلزم أن لا يكون أمر تجدد الشهر معلقا على صرف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فحري لنا الاستنتاج بأنه وإن كان الشهر مبنيا على ركن تكويني هو الخروج، لكن له ركن ثان هي الرؤية؛ وهي تجعله </w:t>
      </w:r>
    </w:p>
    <w:p>
      <w:pPr>
        <w:pStyle w:val="BookText"/>
        <w:rPr/>
      </w:pPr>
      <w:r>
        <w:rPr>
          <w:rFonts w:ascii="Amiri" w:hAnsi="Amiri" w:eastAsia="Amiri" w:cs="Amiri"/>
          <w:color w:val="111111"/>
          <w:sz w:val="28"/>
          <w:sz w:val="28"/>
          <w:szCs w:val="28"/>
          <w:rtl w:val="true"/>
          <w:lang w:bidi="ar-SA"/>
        </w:rPr>
        <w:t xml:space="preserve">من الإعتباريات التي أمرها بيد الشارع؛ فقد يلحقه بالليلة السابقة وقد يلحقه بالآتية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نستنتج ثانيا أن هذه الرؤية التي أخذت في الموضوع، أخذت ناقلة، لا أنها كاشفة عن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كاشفة، كانت كاشفة عما وقع في الليلة الماضية، فلماذا فرق عليه السلام بين الرؤية التي تقع قبل الزوال والتي تقع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الاستدلال على صورة قياس استثنائي هذا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لم يكن الهلال المتولد في النهار ممكن الرؤية في ذلك النهار قط لا قبل الزوال ولا بعده، فرؤية أي هلال في النهار يكشف عن تولده في الليلة السابقة على ذلك النهار أو النهار السابق عليها</w:t>
      </w:r>
    </w:p>
    <w:p>
      <w:pPr>
        <w:pStyle w:val="BookText"/>
        <w:rPr/>
      </w:pPr>
      <w:r>
        <w:rPr>
          <w:rFonts w:ascii="Amiri" w:hAnsi="Amiri" w:eastAsia="Amiri" w:cs="Amiri"/>
          <w:color w:val="111111"/>
          <w:sz w:val="28"/>
          <w:sz w:val="28"/>
          <w:szCs w:val="28"/>
          <w:rtl w:val="true"/>
          <w:lang w:bidi="ar-SA"/>
        </w:rPr>
        <w:t>فلو كان خروج القمر من المحاق مناطا للشهر، وكانت الرؤية كاشفة لا غير،فلا مجال للتفصيل بين الرؤية الواقعة قبل الزوال أو بعده، إذ كلا هما يستويان في الكشف عن الخروج الواقع في الليلة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عليه السلام فصل بينهما، فلا تكون الرؤية كاشفة محضة؛ بل هي تكون جزءا من الموضوع أو وصفا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من ثلاثة أوجه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يصح ما نسب إلى علماء الفلك على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الرؤية النهارية للهلال مضافا إلى إمكانه، هو أحد الطرق المعروفة عندهم لإرصاد الهلال المتولد من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و تفطن بأنه أقل ما سجل من عمر الهلال عند رؤيته الليلية هو بعد مضي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دقيقة من حين 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أقل التسجيل للرؤية النهارية هو لهلال تم من عمره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فالهلال الذي يرى في البلدة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القاهرة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الغروب، لا يجب لفلوريدا لأن تتمكن من رؤيته أن تصبر حتى تغرب الشمس عن أفق فلوریدا دائما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الصور و الرسوم البيانية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صفحة</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اغمضنا عن ذلك، فإن الاستثنائي أيضا لا يكون منتجا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اللإنتاج في الاستثنائي الإتصالي مشروط بكون المتصلة لزومية؛ و الملازمة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ليس عندنا ضابطة كلية تنطق بأن المدة اللازمة لخروج القمر عن تحت الشعاع في جميع الأوقات و الأوطان لا تقل عن طول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نستنتج منها أن الهلال المرئي في النهار ما خرج عن تحت الشعاع إلا في زمان سابق على هذا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أن هاهنا ظرفين زمانيين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ظرف لخروج القمر عن تحت الشعاع والآخر ظرف للنهار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الظرفين يتغير طولهما بالزيادة و النقصان حسب اختلاف الأيام و 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والأقل اللازم للأول يزيد عن نصف</w:t>
      </w:r>
      <w:r>
        <w:rPr>
          <w:rStyle w:val="FootnoteAnchor"/>
          <w:rtl w:val="true"/>
        </w:rPr>
        <w:footnoteReference w:id="413"/>
      </w:r>
      <w:r>
        <w:rPr>
          <w:rFonts w:ascii="Amiri" w:hAnsi="Amiri" w:eastAsia="Amiri" w:cs="Amiri"/>
          <w:color w:val="111111"/>
          <w:sz w:val="28"/>
          <w:sz w:val="28"/>
          <w:szCs w:val="28"/>
          <w:rtl w:val="true"/>
          <w:lang w:bidi="ar-SA"/>
        </w:rPr>
        <w:t>أكثر ما يلزم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حصلت الرؤية النهارية قبل الزوال فقد حدث الخروج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الماضية أو النهار السابق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وقعت الرؤية من بعد الزوال فالأمر لا يخلو عن حالين؛ إما أن يكون النهار في أطول حالاته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أقصرها أو المتوسط بينهما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يكون النهار في أقصر أيامه ففي بعض البلاد لا يكفي النهار حتى بتمامه الاستيعاب أقل ما يلزم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الخروج في الليلة الماضية حسب تلك البلاد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يكون في أطول حالاته قد يمكن للمدة المتوسطة بين الطلوع والرؤية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من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تستوعب الأقل اللازم للخروج، فيكون الخروج في ذلك النهار نفسه، وقد يمكن عدم الاستيعاب فيرجع الأمر إلى الليلية الماضية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لا ضرورة في كون الأقل اللازم للخروج بأكثر من المدة المتوسطة بين الطلوع والرؤية المسائية، فعند مثل هذه الرؤية نشك في أنه هل حصل الخروج في ذلك النهار أو في السابق عليه، و أنه هل كان الشهر متجددا في الليلة الماضية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فنستصحب البقاء للشهر السابق ونجعل الليلة القادمة أولا؛ إذ هي متأخرة عن الخروج بلا شك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الأصل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تفصيل الإمام علیه السلام بين الرؤية الواقعة قبل الزوال و بعده هو أقوى شاهد على أن أخذ الرؤية في الشهر ليس أخذا موضوعيا، بل هي كاشفة عما وقع في الليلة الماضية و تجدد الشهر بسببه وهو خروج القمر عن تحت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الإمام عليه السلام لم يقل بتجدد الشهر من حين الرؤية، بل ينطق عن أنه إذا حصلت الرؤية من قبل الزوال فاعلموا و تنبهوا بأن الشهر كان متجددا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فالرؤية ليست إلا أمارة</w:t>
      </w:r>
      <w:r>
        <w:rPr>
          <w:rFonts w:eastAsia="IRNazanin" w:cs="IRNazanin"/>
          <w:color w:val="111111"/>
          <w:sz w:val="28"/>
          <w:szCs w:val="28"/>
          <w:rtl w:val="true"/>
          <w:lang w:bidi="fa-IR"/>
        </w:rPr>
        <w:t xml:space="preserve">. </w:t>
      </w:r>
      <w:bookmarkStart w:id="255" w:name="pg7912_58808"/>
    </w:p>
    <w:p>
      <w:pPr>
        <w:pStyle w:val="Heading5"/>
        <w:numPr>
          <w:ilvl w:val="4"/>
          <w:numId w:val="1"/>
        </w:numPr>
        <w:rPr/>
      </w:pPr>
      <w:bookmarkStart w:id="256" w:name="__RefHeading___Toc6250144_1051229030"/>
      <w:bookmarkStart w:id="257" w:name="_Toc86"/>
      <w:bookmarkEnd w:id="255"/>
      <w:bookmarkEnd w:id="256"/>
      <w:r>
        <w:rPr>
          <w:rtl w:val="true"/>
        </w:rPr>
        <w:t>الحادي عشر</w:t>
      </w:r>
      <w:bookmarkEnd w:id="257"/>
    </w:p>
    <w:p>
      <w:pPr>
        <w:pStyle w:val="BookText"/>
        <w:rPr/>
      </w:pPr>
      <w:r>
        <w:rPr>
          <w:rFonts w:ascii="Amiri" w:hAnsi="Amiri" w:eastAsia="Amiri" w:cs="Amiri"/>
          <w:color w:val="111111"/>
          <w:sz w:val="28"/>
          <w:sz w:val="28"/>
          <w:szCs w:val="28"/>
          <w:rtl w:val="true"/>
          <w:lang w:bidi="ar-SA"/>
        </w:rPr>
        <w:t xml:space="preserve">واستدل أيضا برواية محمد بن مسلم على موضوعية الرؤية في تحقق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عمير، عن أبي أيوب، عن محمد بن مسلم،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الهلال فصوموا، وإذا رأيتموه فافطروا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بالرأي ولا بالتظني، ولكن بالرؤية، والرؤية ليس أن يقوم عشرة فينظروا فيقول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وينظر تسعة فلا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رآه واحد رآه عشرة وألف؛وإذا كانت علة فأتم شعبان ثلاثين</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وجه الاستدلال بقلم السيد الحسيني الطهراني رحمه الله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يدل عل موضوعية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كثير من الروايات من إنكار أصحاب الرأي، وهم أصحاب العدد والجداول من الفلكيين والمنجمين، والرد الشديد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ربما يمكن أن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الرد عليهم إنما هو لعدم وصول نتيجة حساباتهم الرصدية إلى درجة اليقين، 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عنوان الرأي ورد في بعض الروايات قسيما للتظتي، حيث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بِالرَّأيِ وَلا بِالتَّظَنِّي وَلَكِن بِالرُّؤيَةِ</w:t>
      </w:r>
      <w:r>
        <w:rPr>
          <w:rFonts w:eastAsia="IRNazanin" w:cs="IRNazanin"/>
          <w:color w:val="111111"/>
          <w:sz w:val="28"/>
          <w:szCs w:val="28"/>
          <w:rtl w:val="true"/>
          <w:lang w:bidi="fa-IR"/>
        </w:rPr>
        <w:t>»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فالحسابات الفلكية لا يعبأ بها في تجدد الشهر الشرعي وإن كانت يقينية لمكان النهي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القسيم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ويظهر لك الجواب من النظر في جهة الصدور ومقام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صدرت بداعي المقابلة مع أصحاب الظن، ممن يعملون بمثل العدد والتقوس والارتفاع الغير المتعارفين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بداعي التنبيه على أن الرؤية أيضا لا اعتبار بها إذا لم تكن مثيرة للقطع، مثل ما إذا شهد واحد و انکرها عشرة ومئات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يزيد عن إفادة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التعبير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فإنه كما قد يدل على المقابلة قد يدل على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الأول مخالف للأصل وخروج عن معناها الأصلي إلى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إلى ذلك أن الثاني موافق لما هو المتعارف في لسان الروايات في مثل هذا التعبير و أنه مطابق لمقام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وجدير بالذكر أن السيد الخوئي رحمه الله مشي في هذه الرواية خلاف ممشى السيدالحسيني قدس سره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ذیل روایات الباب، من أن الصوم بالرؤية لا بالتظني والرأي والاحتمال، مما يدل على أن المقصود من الرؤية إحراز الواقع بها ولزوم التثبت فيه</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فجعل العطف تفسيريا، ثم استنبط من مخالفة الرواية للظن بأنها تحث على اليقين والاحراز والتثبت عن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هو أمر عيني تقع الرؤية طريقا إليه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للمتأمل أن يناقش في كلامه رضوان الله علیه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خلاف في اعتبار بعض الطرق الظنية في اثبات تجدد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فشهادة العدلين مثلا لو خلي و نفسه لا يزيد عن الظن، ومع ذلك معتبر شرعا في اثبات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المدار على الواقع نفسه، والصحيح أن يقال أن الرواية صدرت في الرد على التظتي بالظنون غير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المناط هو الواقع لكن مع توسع في الأحراز موردا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السيد الخوئي قدس سره الشریف أيضا ما عنى إلا هذا</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7912_58811"/>
      <w:bookmarkStart w:id="259" w:name="pg7912_58811"/>
      <w:bookmarkEnd w:id="259"/>
    </w:p>
    <w:p>
      <w:pPr>
        <w:pStyle w:val="Heading3"/>
        <w:numPr>
          <w:ilvl w:val="2"/>
          <w:numId w:val="1"/>
        </w:numPr>
        <w:rPr/>
      </w:pPr>
      <w:bookmarkStart w:id="260" w:name="pg7912_58811"/>
      <w:bookmarkStart w:id="261" w:name="__RefHeading___Toc6250146_1051229030"/>
      <w:bookmarkStart w:id="262" w:name="_Toc87"/>
      <w:bookmarkEnd w:id="260"/>
      <w:bookmarkEnd w:id="261"/>
      <w:r>
        <w:rPr>
          <w:rtl w:val="true"/>
        </w:rPr>
        <w:t>الباب الثالث</w:t>
      </w:r>
      <w:r>
        <w:rPr>
          <w:rtl w:val="true"/>
        </w:rPr>
        <w:t xml:space="preserve">: </w:t>
      </w:r>
      <w:r>
        <w:rPr>
          <w:rtl w:val="true"/>
        </w:rPr>
        <w:t>في باقي الطرق لإثبات الشهر</w:t>
      </w:r>
      <w:bookmarkEnd w:id="26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3" w:name="__RefHeading___Toc6250148_1051229030"/>
      <w:bookmarkStart w:id="264" w:name="_Toc88"/>
      <w:bookmarkEnd w:id="263"/>
      <w:r>
        <w:rPr>
          <w:rtl w:val="true"/>
        </w:rPr>
        <w:t>اشارة</w:t>
      </w:r>
      <w:bookmarkEnd w:id="26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7912_58813"/>
      <w:bookmarkStart w:id="266" w:name="pg7912_58813"/>
      <w:bookmarkEnd w:id="266"/>
    </w:p>
    <w:p>
      <w:pPr>
        <w:pStyle w:val="BookText"/>
        <w:rPr/>
      </w:pPr>
      <w:bookmarkStart w:id="267" w:name="pg7912_58813"/>
      <w:bookmarkEnd w:id="267"/>
      <w:r>
        <w:rPr>
          <w:rFonts w:ascii="Amiri" w:hAnsi="Amiri" w:eastAsia="Amiri" w:cs="Amiri"/>
          <w:color w:val="111111"/>
          <w:sz w:val="28"/>
          <w:sz w:val="28"/>
          <w:szCs w:val="28"/>
          <w:rtl w:val="true"/>
          <w:lang w:bidi="ar-SA"/>
        </w:rPr>
        <w:t>باقي الطرق المثبتة للشهر</w:t>
      </w:r>
    </w:p>
    <w:p>
      <w:pPr>
        <w:pStyle w:val="Heading4"/>
        <w:numPr>
          <w:ilvl w:val="3"/>
          <w:numId w:val="1"/>
        </w:numPr>
        <w:rPr/>
      </w:pPr>
      <w:bookmarkStart w:id="268" w:name="__RefHeading___Toc6250150_1051229030"/>
      <w:bookmarkStart w:id="269" w:name="_Toc89"/>
      <w:bookmarkEnd w:id="268"/>
      <w:r>
        <w:rPr>
          <w:rtl w:val="true"/>
        </w:rPr>
        <w:t>البينة</w:t>
      </w:r>
      <w:bookmarkEnd w:id="269"/>
    </w:p>
    <w:p>
      <w:pPr>
        <w:pStyle w:val="BookText"/>
        <w:rPr/>
      </w:pPr>
      <w:r>
        <w:rPr>
          <w:rFonts w:ascii="Amiri" w:hAnsi="Amiri" w:eastAsia="Amiri" w:cs="Amiri"/>
          <w:color w:val="111111"/>
          <w:sz w:val="28"/>
          <w:sz w:val="28"/>
          <w:szCs w:val="28"/>
          <w:rtl w:val="true"/>
          <w:lang w:bidi="ar-SA"/>
        </w:rPr>
        <w:t>اعتبار البينة في إحراز الموضوعات مما لا يخفي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المحاكم القضائية، يدور فيها الأمور على مدار البينة بأنواعها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فالبينة اعتبارها ثابتة بالبناء العقلاء، ولا يحتاج إلى أي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قد أكد الشرع في كثير من الموارد على تثبيت البينة في إحراز الموضوعات الشرعية، في الحقوق والحدود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أيضا اعتمد وصرح باعتبار البينة في إثبات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منا صحاح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صحيحة أبي بصير الماضية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عَنْ حَمَّادٍ ، عَنْ شُعَيْبٍ ، عَنْ أَبِي بصيرف عَنْ أَبِي عَبْدِ اللَّهِ عَلَيْهِ السَّلَامُ أَنَّهُ سُئِلَ عَنِ الْيَوْمِ الَّذِي يُقْضَى مِنْ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تَقْضِهِ إِلَّا أَنْ يُثْبِتَ شاهداني عدلاني مِنْ جَمِيعِ أَهْلِ الصَّلَاةِ مَتَى كَانَ راس الشَّهْرِ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الَّذِي يُقْضَى إِلَّا أَنْ يَقْضِيَ أَهْلُ الْأَمْصَارِ ، فَانٍ فَعَلُوا فَصُمْهُ</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وأيضا صحيحة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 اللَّهِ ، عَنْ أَحْمَدَ بْنِ مُحَمَّدٍ ، عَنِ الْحُسَيْنِ بْنِ سَعِيدٍ ، عَنْ مُحَمَّدِ بْنِ أَبِي عُمَيْرٍ ، عَنْ هِشَامِ بْنِ الْحَكَمِ ، عَنْ أَبِي عَبْدِ اللَّهِ علیه السَّلَامُ أَنَّهُ قَالَ فِيمَنْ صَامَ تِسْعَةً وَ عِشْرِينَ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بَيِّنَةُ عَادِلَةُ عَلَى أَهْلِ مِصْرٍ أَنَّهُمْ صَامُوا ثَلَاثِينَ عَلَى رُؤْيَةٍ قَضَى يَوْماً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وكذا صحيحة ابن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الْحَسَنِ ، عَنْ صَفْوَانَ ، عَنْ مَنْصُورِ بْنِ حَازِمٍ ،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لِرُؤْيَةِ الْهِلَالِ وَ أَفْطِرْ لِرُؤْيَتِهِ ، فَإِنْ شَهِدَ عِنْدَكُمْ شَاهِدَانِ مرضیان بانهما رَأَيَاهُ فَاقْضِهِ </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واعتبار البينة تدل على أنه ليس لرؤية المكلف بشخصه موضوعية في تحقق الشهر وتجدده، لأنه إن كان لها خصوصية لا يقوم مقامها شيء آخر مثل البينة والشياع و</w:t>
      </w:r>
      <w:r>
        <w:rPr>
          <w:rFonts w:eastAsia="Amiri" w:cs="Amiri" w:ascii="Amiri" w:hAnsi="Amiri"/>
          <w:color w:val="111111"/>
          <w:sz w:val="28"/>
          <w:szCs w:val="28"/>
          <w:rtl w:val="true"/>
          <w:lang w:bidi="ar-SA"/>
        </w:rPr>
        <w:t xml:space="preserve">... </w:t>
      </w:r>
      <w:bookmarkStart w:id="270" w:name="pg7912_58816"/>
    </w:p>
    <w:p>
      <w:pPr>
        <w:pStyle w:val="Heading4"/>
        <w:numPr>
          <w:ilvl w:val="3"/>
          <w:numId w:val="1"/>
        </w:numPr>
        <w:rPr/>
      </w:pPr>
      <w:bookmarkStart w:id="271" w:name="__RefHeading___Toc6250152_1051229030"/>
      <w:bookmarkStart w:id="272" w:name="_Toc90"/>
      <w:bookmarkEnd w:id="270"/>
      <w:bookmarkEnd w:id="271"/>
      <w:r>
        <w:rPr>
          <w:rtl w:val="true"/>
        </w:rPr>
        <w:t>التواتر والشياع</w:t>
      </w:r>
      <w:bookmarkEnd w:id="272"/>
    </w:p>
    <w:p>
      <w:pPr>
        <w:pStyle w:val="BookText"/>
        <w:rPr/>
      </w:pPr>
      <w:r>
        <w:rPr>
          <w:rFonts w:ascii="IRNazanin" w:hAnsi="IRNazanin" w:eastAsia="IRNazanin"/>
          <w:color w:val="111111"/>
          <w:sz w:val="28"/>
          <w:sz w:val="28"/>
          <w:szCs w:val="28"/>
          <w:rtl w:val="true"/>
          <w:lang w:bidi="fa-IR"/>
        </w:rPr>
        <w:t>والتواتر أيضا مما لا ريب في اعتباره في إثبات الشهر، وذلك لأن التواتر مفیدللعلم، وحجية العلم والقطع إما ذاتية وإما هي بحكم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الشياع؛ فمن الموارد التي يقوم مقام رؤية الهلال، هو شياع الرؤية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الشياع يوجب للنوع الاطمئنان بحصول الموضوع ما لم يحتمل التباني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والاطمئنان معتبر، معتمد به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والشارع أيضا اعتمد بالشياع وأمضاه في إحراز الموضوعات الشرعية والموضوعات العرفية التي يترتب عليه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أيضا نصوص تدل على اعتبار الشياع في ثبوت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صحيحة إسحاق بن عمار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 عَنْ قضالة ، عَنْ أَبَانِ بْنِ عُثْمَانَ ،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أباعبد اللَّهِ عَلَيْهِ السَّلَامُ عَنْ هِلَالِ رَمَضَانَ ، يُغَمُّ عَلَيْنَا فِي تِسْعٍ وَ عِشْرِينَ مِنْ شَعْبَانَ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تَصُمْهُ إِلَّا أَنْ تَرَاهُ ، فَإِنْ شَهِدَ أَهْلُ بَلَدٍ آخَرَ أَنَّهُمْ رَأَوْهُ فَاقْضِهِ ، وَ إِذَا رَأَيْتَهُ وَسَطَ النَّهَارِ فاتم صَوْمَهُ إِلَى اللَّيْلِ</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وصحيحة عبد الرحمن 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الْقَاسِمِ ، عَنْ أَبَانٍ ، عَنْ عَبْدِ الرَّحْمَنِ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هِلَالِ رَمَضَانَ ، يُغَمُّ عَلَيْنَا فِي تِسْعٍ وَ عِشْرِينَ مِنْ شَعْبَانَ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إِلَّا أَنْ تَرَاهُ ، فَإِنْ شَهِدَ أَهْلُ بَلَدٍ آخَرَ فَاقْضِهِ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وصحيحة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حَمَّادٍ ، عَنْ شُعَيْبٍ ، عَنْ أَبِي بَصِيرٍ ، عَنْ أَبِي عَبْدِ اللَّهِ علیه السَّلَامُ أَنَّهُ سُئِلَ عَنِ الْيَوْمِ الَّذِي يَقْضِي مِنْ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تَقْضِهِ إِلَّا أَنْ يُثْبِتَ شاهداني عدلاني مِنْ جَمِيعِ أَهْلِ الصَّلَاةِ متی کان رَأْسُ الشَّهْرِ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الَّذِي يَقْضِيَ إِلَّا أَنْ يَقْضِيَ أَهْلُ الْأَمْصَارِ ، فَإِنْ فَعَلُوا فَصُمْهُ</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وفي خبر أبي الجارود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الْعَبَّاسِ ، عَنْ عَبْدِ اللَّهِ بْنِ الْمُغِيرَةِ ،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أَنَّا شَكَكْنَا سَنَةً فِي عَامٍ مِنْ تِلْكَ الْأَعْوَامِ فِي الْأَضْحَى ، فَلَمَّا دَخَلْتُ عَلَى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بَعْضُ أَصْحَابِنَا يضحی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يَوْمُ يفطرالناس ، وَ الْأَضْحَى يَوْمُ يضحی النَّاسِ ، وَ الصَّوْمُ يَوْمُ يَصُومُ النَّاسُ</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وروى ابن ماجة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عمر المقرئ، حدثنا إسحاق بن عيسی، حدثنا حماد بن زید، عن أيوب، عن محمد بن سیرین،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 يوم تفطرون، والأضحى يوم تضحون</w:t>
      </w:r>
      <w:r>
        <w:rPr>
          <w:rFonts w:eastAsia="IRNazanin" w:cs="IRNazanin"/>
          <w:color w:val="111111"/>
          <w:sz w:val="28"/>
          <w:szCs w:val="28"/>
          <w:rtl w:val="true"/>
          <w:lang w:bidi="fa-IR"/>
        </w:rPr>
        <w:t>».</w:t>
      </w:r>
      <w:r>
        <w:rPr>
          <w:rStyle w:val="FootnoteAnchor"/>
          <w:rtl w:val="true"/>
        </w:rPr>
        <w:footnoteReference w:id="424"/>
      </w:r>
      <w:bookmarkStart w:id="273" w:name="pg7912_58820"/>
    </w:p>
    <w:p>
      <w:pPr>
        <w:pStyle w:val="Heading4"/>
        <w:numPr>
          <w:ilvl w:val="3"/>
          <w:numId w:val="1"/>
        </w:numPr>
        <w:rPr/>
      </w:pPr>
      <w:bookmarkStart w:id="274" w:name="__RefHeading___Toc6250154_1051229030"/>
      <w:bookmarkStart w:id="275" w:name="_Toc91"/>
      <w:bookmarkEnd w:id="273"/>
      <w:bookmarkEnd w:id="274"/>
      <w:r>
        <w:rPr>
          <w:rtl w:val="true"/>
        </w:rPr>
        <w:t>حکم الحاکم</w:t>
      </w:r>
      <w:bookmarkEnd w:id="275"/>
    </w:p>
    <w:p>
      <w:pPr>
        <w:pStyle w:val="BookText"/>
        <w:rPr/>
      </w:pPr>
      <w:r>
        <w:rPr>
          <w:rFonts w:ascii="Amiri" w:hAnsi="Amiri" w:eastAsia="Amiri" w:cs="Amiri"/>
          <w:color w:val="111111"/>
          <w:sz w:val="28"/>
          <w:sz w:val="28"/>
          <w:szCs w:val="28"/>
          <w:rtl w:val="true"/>
          <w:lang w:bidi="ar-SA"/>
        </w:rPr>
        <w:t>هناك نصوص تدل على اعتبار حكم الحاكم في إثبات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 عَنْ مُحَمَّدِ بَيْنَ أَحْمَدَ ، عَنْ مُحَمَّدِ بْنِ عِيسَى ، عَنْ يُوسُفَ بْنِ عَقِيلٍ ، عَنْ مُحَمَّدِ بْنِ قَيْسٍ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الْإِمَامِ شاهداني أَنَّهُمَا رَأَيَا الْهِلَالَ مِنْ ثَلَاثِينَ يَوْماً ، أَمَرَ الْإِمَامُ بِالْإِفْطَارِ ، وَ صَلَّى فِي ذَلِكَ الْيَوْمِ إِذَا کانا شَهِدَا قَبْلَ زَوَالِ الشَّمْسِ ، فَإِنْ شَهِدَا بَعْدَ زوالي الشَّمْسِ أَمَرَ الْإِمَامُ بِإِفْطَارِ ذَلِكَ الْيَوْمِ ، واخرالصلاة الی الْغَدِ ، فَصَلَّى بِهِمْ</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ومنها مقبولة عمر بن حنظلة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محمدبن يَحْيَى عَنْ مُحَمَّدِ بْنِ اَلْحُسَيْنِيِّ عَنْ مُحَمَّدِ بْنِ عِيسَى عَنْ صَفْوَانَ بْنِ يحيي عَنْ دَاؤُدَ بْنِ اَلْحُصَيْنِ عَنْ عُمَرَ بَنِي حَنْظَلَةَ قَالَ سَأَلَ أَبَا عَبْدِ اَللَّهِ عَلَيْهِ السَّلاَمُ عَنْ رَجُلَيْنِ مِنْ أَصْحَابِنَا بَيْنَهُمَا مُنَازَعَةٌ فِي دَيْنٍ أَوْ مِيرَاثٍ فَتَحَاكَمَا إلَى السُّلْطَانِ وَإِلَى القُضَاةِ أَ يَحِلُّ ذَلِكَ قَالَ مَنْ تَحَاكَمَ إِلَيْهِمْ فِي حَقٍ أوْ بَاطِلٍ فَاِنَّمَا تَحَاكَمَ إلَى الطَّاغُوتِ ومَا يَحْكُمُ لَهُ فَانَّما يَأْخُذُ سُحْتاً وإِنْ كانَ حَقّاً ثابِتاً لِأَنَّهُ أَخَذَهُ بِحُكْمِ الطَّاغُوتِ وَقَدأَمَرَ اللَّهُ أَنْ يُكْفَرَ بِهِ قَالَ اللَّهُ تَعَالَيَيُرِيدُونَ أَنْ يَتَحَاكَمُوا إلى الطَّاغُوتِ وقَدْ أُمِرُوا أَنْ يَكْفُرُوا بِهَقُلَتَ فَكَيْفَ يصْنَعَانِ قَالَ يَنْظُرَانِ إِلَى مَنْ كَانَ مِنْكُمْ مِمَّن قَدْ رَوَى حَديثَنا وَنَظَرَ فِي حَلالِنَا وحَرَامِنَا وعَرَفَ احْكَامِنَافَليَرْضَوْا بِهِ حَكَماً فَإنِّي قَد جَعَلْتُهُ عَلَيْكُم حَاكِمافإِذا حَكَمَ بِحُكْمِنا فَلَمْ يَقْبَلْهُ مِنهُ انَا اسْتَخَفَّ بِحُكْمِ اللَّهِ وعَلَيْنا رَدَّ والرَّادُّ عَلَينا الرَّادُّ عَلى اللَّهِ وَهُوَ عَلى حُدالَشرِكَ بِاللَّه</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وظاهر المقبولة ثبوت الولاية العامة للحاكم الجامع لشرائط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والقول بظهور المقبولة في خصوص القضاء، يمكن أن يقال أن من شؤون القاضي الحكم بثبوت الهلال و نفيه، فتدل على اعتبار حكمه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مشهورة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 بِإِسْنَادِهِ عَنْ مُحَمَّدِ بْنِ عَلِىٍّ بْنِ مَحْبُوبٍ ، عَنْ أَحْمَدَ بْنِ مُحَمَّدٍ ، عَنِّي الْحُسَيْنِ بْنِ سَعِيدٍ ، عَنْ أَبِي الْجَهْمِ ، عَنْ أَبِي خَدِيجَةَ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 اللَّهِ علیه السَّلَامَ إِلَى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إِذَا وَقَعَتْ بينکم خُصُومَةٍ ، أَوْ تداري فِي شَيْ‌ءٍ مِنَ الْأَخْذِ وَ الْعَطَاءِ ، أَنْ تَحَاكَمُوا إِلَى أَحَدٍ مِنْ هَؤُلَاءِ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بَيْنَ رَجُلًا</w:t>
      </w:r>
      <w:r>
        <w:rPr>
          <w:rStyle w:val="FootnoteAnchor"/>
          <w:rtl w:val="true"/>
        </w:rPr>
        <w:footnoteReference w:id="427"/>
      </w:r>
      <w:r>
        <w:rPr>
          <w:rFonts w:ascii="Amiri" w:hAnsi="Amiri" w:eastAsia="Amiri" w:cs="Amiri"/>
          <w:color w:val="111111"/>
          <w:sz w:val="28"/>
          <w:sz w:val="28"/>
          <w:szCs w:val="28"/>
          <w:rtl w:val="true"/>
          <w:lang w:bidi="ar-SA"/>
        </w:rPr>
        <w:t xml:space="preserve">قَدْ عَرَفَ حَلَالَنَا وَ حَرَامَنَا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جَعَلَهُ علیکم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وإياکم أَنْ يُخَاصِمَ بعضکم بَعْضاً إِلَى السُّلْطَانِ الْجَائِرِ</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ومعلوم أن من شؤون القضاء الحكم بتجدد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في التوقيع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مُحَمَّدِ بْنِ عِصَامٍ ، عَنْ مُحَمَّدِ بْنِ يَعْقُوبَ ، عَنْ إِسْحَاقَ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مُحَمَّدَ بْنَ عُثْمَانَ الْعَمْرِيَّ أَنْ يُوصِلَ لِي كِتَاباً ، قَدْ سَأَلَ فِيهِ عَنْ مَسَائِلَ أَشْكَلَتْ عَلَيَّ ، فَوَرَدَ التَّوْقِيعُ بِخَطِّ مَوْلَانَا صَاحِبِ الرُّمَّانِ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أَرْشَدَكَ اللَّهُ وثبتک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الحواث الْوَاقِعَةُ فَارْجِعُوا فِيهَا إِلَى رواۃ حدیثنا ؛ فَإِنَّهُمْ ځجتي عليکم وَ أَنَا حَجُّهُ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مُحَمَّدُ بْنُ عُثْمَانَ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عَنْ أَبِيهِ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ثِقَتِي وَ كِتَابُهُ کتابی</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إحدى الحوادث التي تقع على المسلمين هو إعلان يوم الصوم والفطر والحج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من الأدلة الدالة على ولاية الحاكم الواجد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البحث تتمة لا يسعها المجال؛ فإنه من فروعات مسألة ولاية الفقيه</w:t>
      </w:r>
      <w:r>
        <w:rPr>
          <w:rFonts w:eastAsia="Amiri" w:cs="Amiri" w:ascii="Amiri" w:hAnsi="Amiri"/>
          <w:color w:val="111111"/>
          <w:sz w:val="28"/>
          <w:szCs w:val="28"/>
          <w:rtl w:val="true"/>
          <w:lang w:bidi="ar-SA"/>
        </w:rPr>
        <w:t xml:space="preserve">. </w:t>
      </w:r>
      <w:bookmarkStart w:id="276" w:name="pg7912_58825"/>
    </w:p>
    <w:p>
      <w:pPr>
        <w:pStyle w:val="Heading4"/>
        <w:numPr>
          <w:ilvl w:val="3"/>
          <w:numId w:val="1"/>
        </w:numPr>
        <w:rPr/>
      </w:pPr>
      <w:bookmarkStart w:id="277" w:name="__RefHeading___Toc6250156_1051229030"/>
      <w:bookmarkStart w:id="278" w:name="_Toc92"/>
      <w:bookmarkEnd w:id="276"/>
      <w:bookmarkEnd w:id="277"/>
      <w:r>
        <w:rPr>
          <w:rtl w:val="true"/>
        </w:rPr>
        <w:t>مضي ثلاثين يوما من بداية الشهر السابق</w:t>
      </w:r>
      <w:bookmarkEnd w:id="278"/>
    </w:p>
    <w:p>
      <w:pPr>
        <w:pStyle w:val="BookText"/>
        <w:rPr/>
      </w:pPr>
      <w:r>
        <w:rPr>
          <w:rFonts w:ascii="Amiri" w:hAnsi="Amiri" w:eastAsia="Amiri" w:cs="Amiri"/>
          <w:color w:val="111111"/>
          <w:sz w:val="28"/>
          <w:sz w:val="28"/>
          <w:szCs w:val="28"/>
          <w:rtl w:val="true"/>
          <w:lang w:bidi="ar-SA"/>
        </w:rPr>
        <w:t>من الأمارات التي تقوم مقام رؤية الهلال في إثبات تجدد شهر هي مضي ثلاثين يوما من بداية الشهر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الشهر القمري لا يزيد عن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مضي من الشهر السابق هذا المقدار، يتحقق الشهر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كوني هيوي مسلم عند الفلكيين؛ ولا يحتاج إلى دلالة نص خاص، ومع ذلك يدل عليه النص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صحيحة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يُوسُفَ بْنِ عَقِيلٍ ، عَنْ مُحَمَّدِ بْنِ قَيْسٍ ، عَنْ أَبِي جَعْفَرٍ علیه السَّلَامُ قَالَ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رایتم الْهِلَالَ فَأَفْطِرُوا ، أَوْ شَهِدَ عَلَيْهِ عَدْلُ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تَرَوُا الْهِلَالَ إِلَّا مِنْ وَسَطِ النَّهَارِ أَوْ آخِرِهِ ، فَأَتِمُّوا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غُمَّ عَلَيْكُمْ فَعُدُّوا ثُمَّ أَفْطِرُوا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وفي صحيحة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 عَنْ فَضَالَةَ ، عَنْ سَيْفِ بْنِ عُمَيْرٍ ، عَنْ إِسْحَاقَ بْنِ عَمَّارٍ ،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لِرُؤْيَتِهِ وَ أَفْطِرْ رُؤْيَتِهِ ، وَ إِيَّاكَ وَ الشَّكَّ 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خَفِيَ عَلِمَ فَأَتِمُّوا الشَّهْرَ الْأَوَّلَ ثَلَاثِينَ </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نصوص أخرى أيضا</w:t>
      </w:r>
      <w:r>
        <w:rPr>
          <w:rFonts w:eastAsia="Amiri" w:cs="Amiri" w:ascii="Amiri" w:hAnsi="Amiri"/>
          <w:color w:val="111111"/>
          <w:sz w:val="28"/>
          <w:szCs w:val="28"/>
          <w:rtl w:val="true"/>
          <w:lang w:bidi="ar-SA"/>
        </w:rPr>
        <w:t xml:space="preserve">. </w:t>
      </w:r>
      <w:bookmarkStart w:id="279" w:name="pg7912_58827"/>
    </w:p>
    <w:p>
      <w:pPr>
        <w:pStyle w:val="Heading4"/>
        <w:numPr>
          <w:ilvl w:val="3"/>
          <w:numId w:val="1"/>
        </w:numPr>
        <w:rPr/>
      </w:pPr>
      <w:bookmarkStart w:id="280" w:name="__RefHeading___Toc6250158_1051229030"/>
      <w:bookmarkStart w:id="281" w:name="_Toc93"/>
      <w:bookmarkEnd w:id="279"/>
      <w:bookmarkEnd w:id="280"/>
      <w:r>
        <w:rPr>
          <w:rtl w:val="true"/>
        </w:rPr>
        <w:t>الزيجات والحسابات الحيوية</w:t>
      </w:r>
      <w:bookmarkEnd w:id="281"/>
    </w:p>
    <w:p>
      <w:pPr>
        <w:pStyle w:val="BookText"/>
        <w:rPr/>
      </w:pPr>
      <w:r>
        <w:rPr>
          <w:rFonts w:ascii="IRNazanin" w:hAnsi="IRNazanin" w:eastAsia="IRNazanin"/>
          <w:color w:val="111111"/>
          <w:sz w:val="28"/>
          <w:sz w:val="28"/>
          <w:szCs w:val="28"/>
          <w:rtl w:val="true"/>
          <w:lang w:bidi="fa-IR"/>
        </w:rPr>
        <w:t>مما هو واضح عن دیدن العقلاء أنهم يطمئنون عن قول من له الخبرة في فن أو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ولاريب في اعتبار الإطمئنان الحاصل من الطرق العادي عند العرف وكذا عند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الفقهاء والمحاكم الشرعية يستفسرون دائما عن أهل الخبرة عما يتعلق به الأحكام الشرعية، في جميع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ثمة يعتبرون بقول القابلة في الموضوعات المتعلقة بالنساء، مثل البكارة والثيابة والحمل؛ وقول الطبيب في الموضوعات الطبية نحو تشخيص الأمراض، وكذا فيما يتعلق بالطب الشرعي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پزشكي قانوني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تحديد زمن القتل وسببه، أو تقدير الجروح لتعيين مقدار الدية، أو عمل الاختبارات المبنية على أساس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للتعرف على هوية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أيضا الاعتماد على قول المقوم في الأخماس والزكوات أو في البيع والشراء أو في تعيين الأرش؛ أو الاعتماد بقول الخبير في حدود الأماكن التي تترتب عليها الأحكام، کالمواقف والمواقيت نحو العرفات والمزدلفة والمني والمسعى وحدود الحرم وذي الحليفة والجحفة و وادي العقيق و قرن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ومصادیق هذا الديدن العقلائي لا تعد ولا تحصى من 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والشارع أيضا قدأقر ذلك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أن يستشكل أحد في جريان هذا الكبرى الكلي فيها نحن فيه وهو مسألة إثبات تجدد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الكلام في تحقق الصغرى وأنه هل يحصل الإطمئنان من قول الخبير في المسألة وهو الحيوي أم لا؟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عن بالك ما تحدثنا عنه سابقا من الفرق بين التنجيم الحرام وعلم الهيئة الذي هو محل بحثنا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فيقول الشهيد الصدررضوان الله علیه في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يكفي في إثبات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جهد علمي يؤدي إلى اليقين أو الاطمئنان بأن القمر قد خرج من المحاق، وأن الجزء النير منه الذي يواجه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في الأفق بصورة يمكن 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يكفي لإثبات الشهر القمري الشرعي أن يؤكد العلم بوسائله الحديثة خروج القمر من المحاق ما لم يؤد إلى جانب ذلك إمكان رؤية الهلال، وتحصل للإنسان القناعة بذلك على مستوى اليقين أو الاطمئنان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ويقول الشيخ محمد جواد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با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فمتى حصل العلم من أقوال الفلكيين وجب على كل من علم بصدقهم أن يعمل بأقوالهم، ولا يجوز له إطلاقا الأخذ بشهادة الشهود ولا بحكم الحاكم ولا بشيء يخالف علمه</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المرجع المعظم السيد محمد رضا الكلبايكاني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يمكن الاعتماد على الرصد الجوي في تعيين الوقت وأول الشهر؟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يجوز ذلك إن أوجب الاطمئنان ولم يمكن أيضا الاستفسار، ومع ذلك كله يستحسن رعاية الاحتياط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به علم موسميات و هواشناسی، در تعیین وقت و اول ماه ، اعتماد کرد یا نه؟</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اطمینان شود و استفسار ممکن نباشد، جایز است؛ مع ذلک رعایت احتیاط، خوب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لقائل أن يقول بأن قول الخبير يكون معتبرا ما دام كان إخباره عن حس؛ ولكن الهيوي يخبر عن الحدس 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يجاب عنه أولا بأن الملاك هو حصول الإطمئنان ولا فرق بين موجبه من الحس أو الحدس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 بأن إخبار من هو خبير بأوضاع الكواكب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يكن 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قریب من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يشبه الإخبار عن عدالة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العدالة بنفسها ليست من الأمور المحسوسة، بل من الحالات النفسية التي لا طريق للحواس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لو شهد شاهدا عدل على عدالة أحد أو قام الشياع عليه، لا مانع من الاعتبار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يحكمون حسب ما يرونه من أفعال الرجل على ما لا يرونه وهي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تعد هذه الشهادة عن حس، لقربها من المقدمات الحسية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يصدقه الفقهاء و مقبول عندهم جميعا</w:t>
      </w:r>
      <w:r>
        <w:rPr>
          <w:rFonts w:eastAsia="IRNazanin" w:cs="IRNazanin"/>
          <w:color w:val="111111"/>
          <w:sz w:val="28"/>
          <w:szCs w:val="28"/>
          <w:rtl w:val="true"/>
          <w:lang w:bidi="fa-IR"/>
        </w:rPr>
        <w:t xml:space="preserve">. </w:t>
      </w:r>
      <w:bookmarkStart w:id="282" w:name="pg7912_58834"/>
    </w:p>
    <w:p>
      <w:pPr>
        <w:pStyle w:val="Heading4"/>
        <w:numPr>
          <w:ilvl w:val="3"/>
          <w:numId w:val="1"/>
        </w:numPr>
        <w:rPr/>
      </w:pPr>
      <w:bookmarkStart w:id="283" w:name="__RefHeading___Toc6250160_1051229030"/>
      <w:bookmarkStart w:id="284" w:name="_Toc94"/>
      <w:bookmarkEnd w:id="282"/>
      <w:bookmarkEnd w:id="283"/>
      <w:r>
        <w:rPr>
          <w:rtl w:val="true"/>
        </w:rPr>
        <w:t>الرؤية بالعين المسلحة</w:t>
      </w:r>
      <w:bookmarkEnd w:id="28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ريب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شاكلها في تعبير النصوص، تحمل على الرؤية بالعين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عليه جل الفقهاء بل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لعدم تناول أيدي الناس في زمن صدور الروايات بهذه الآلات الحديثة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حمل النص الصادر من صادق آل محمد علیھم السلام على الرؤية بالمكبرات و التلسكوبات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يقول المحقق الخوئي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عبرة بالرؤية بالعين المسلحة المستندة إلى المكبرات المستحدثة والنظارات القوية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كالتلسكوب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أن يكون قابلا للرؤية بالعين المجردة والنظر العادي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بتعيين المحل بها ثم النظر بالعين المجردة، فإذا كان قابلا للرؤية ولو بالاستعانة من تلك الآلات في تحقيق المقدمات کفی، وثبت به الهلال</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ويقول الإمام الخميني 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اعتبار برؤية الهلال المستحدثة، فلو رئي ببعض الآلات المكبرة أو المقربة نحو التلسكوب مثلا ولم يكن الهلال قابلا للرؤية بلا آلة، لم يحكم بأول الشهر، فالميزان هو الرؤية بالبصر من دون آلة مقربة أو مكبرة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رئي بألة وعلم محله، ثم رئي بالبصر بلا آلة يحكم بأول الشهر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إلا أن صحة هذا متوقف على أن نرى للرؤية خصوصية، أي تكون لها موضوعية في ترتب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أن الرؤية محض طريقة إلى تحقق الموضوع وهو خروج القمر عن تحت الشعاع أي ابتعاده عن خط المقارنة بفاصل يمكن معه أن يرى القمر في نقطة من نقاط الأرض، فإذا يتفسح للبحث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وتفطن بأن للمسئلة صورا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القمر خارجا عن تحت الشعاع وغير طالع في الأفق ومعذلك يصير الهلال مرئيا بسبب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تأمل في عدم اعتباره، ولعله لا تحقق لهذا الفرض في الخارج رأسا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للآلات الرصدية دور في تشخيص مكان الهلال فقط،والرؤية تحصل بالعين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تأمل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الهلال طالعة في الأفق و مع هذا لا يرى إلا بالآلات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هذامعتبر شرعا ومحقق للموضوع في الأحكام الشرعية أم لا؟</w:t>
      </w:r>
    </w:p>
    <w:p>
      <w:pPr>
        <w:pStyle w:val="BookText"/>
        <w:rPr/>
      </w:pPr>
      <w:r>
        <w:rPr>
          <w:rFonts w:ascii="IRNazanin" w:hAnsi="IRNazanin" w:eastAsia="IRNazanin"/>
          <w:color w:val="111111"/>
          <w:sz w:val="28"/>
          <w:sz w:val="28"/>
          <w:szCs w:val="28"/>
          <w:rtl w:val="true"/>
          <w:lang w:bidi="fa-IR"/>
        </w:rPr>
        <w:t>فلا بد لنا للجواب من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في الإمكان الذاتي للعين المسلحلة أن تكون 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ريب فيه إلا عن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روي من الأجر و الثواب للنظر إلى خط القرآن مثلا، لا يسع لأحد أن يفرق فيها بين من يقرأ المصحف بالعين المجردة و من يقرأه بالنظارات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حرمة النظر إلى الأجنبية، فإنها لا تختص بما إذا كانت عن قريب، بل هي محرمة وإن كانت بالمنظار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فبناءا على الطريقية يمكن أن لا نفرق بين العين المجردة والمسلحة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كما لا إشكال في اعتبار الرؤية الواقعة بالعيون الحادة أو العيون المسلحة بالنظارات، فلا مجال للمنع عن الجدة الحاصلة بالآلات، لا للتمثيل والقياس، بل لإلغاء الموضوعية عن الرؤية، وأيضا للإطلاق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يؤيد بها المدعى هي ما وردت في العيون الحادة عن علي بن الإمام جعفرالصادق عن أخيه موسی بن جعفر عليهما السلام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وِسَالَتَهُ عَمَّنْ يَرَى هِلاَلَ شَهْرِ رَمَضَانَ وَحْدَهُ لاَ يُبْصِرُهُ غَيْرُهُ أَلهُ أَن يَصُومَ قَالَ إِذَا لَم يَشُكَّ فِيهِ فَلْيَصُمْ وَحْدَهُ وإلاَّ فَلْيَصُمْ مَعَ النَّاسِ إِذَا صَامُوا</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فإنها تشمل العيون الحادة إن لم نقل أنها هي موردها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العين كما قد تكون عن أسباب طبيعية كذلك قد تكون عن أسباب و أداة اصطناعية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عدم ردع يعين الاعتبار للرؤية الواقعة بالعين غير المسلحة؛وما يظن أنها مانعة ليست بمانعة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على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عمير، عن أبي أيوب، عن محمد بن مسلم،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الهلال فصوموا، وإذا رأيتموه فافطروا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بالرأي ولا بالتظني، ولكن بالرؤية، والرؤية ليس أن يقوم عشرة فينظروا فيقول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وينظر تسعة فلا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رآه واحد رآه عشرة وألف؛وإذا كانت علة فأتم شعبان ثلاثين</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تمنع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 للتظني المفسر بغير المأثور من الطرق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تبين على سبيل النفي و الإثبات عن الرؤية المقصودة في الشريعة بأنها بحيث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رآه واحد رآه عشرة وألف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بالعين المسلحة ليست هكذا قطعا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نجيب عن الأول بنفس ما أجبنا به عن الإشكال الحادي عشر</w:t>
      </w:r>
      <w:r>
        <w:rPr>
          <w:rStyle w:val="FootnoteAnchor"/>
          <w:rtl w:val="true"/>
        </w:rPr>
        <w:footnoteReference w:id="441"/>
      </w:r>
      <w:r>
        <w:rPr>
          <w:rFonts w:ascii="Amiri" w:hAnsi="Amiri" w:eastAsia="Amiri" w:cs="Amiri"/>
          <w:color w:val="111111"/>
          <w:sz w:val="28"/>
          <w:sz w:val="28"/>
          <w:szCs w:val="28"/>
          <w:rtl w:val="true"/>
          <w:lang w:bidi="ar-SA"/>
        </w:rPr>
        <w:t>للسيد الحسني الطهراني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 الرواية ليست في مقام حصر الطرق بل في تبيين أحد الطرق وهي الرؤية المتعارفة؛ و الداعي على صدورها إما الحث على الوحدة و اجتناب الفرقة وإما تعليم العباد بها هو عليهم عند اختلاف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فهي بمقتضى الحكمة ساكتة عما لم يكن المخاطبين مبتلين بها، نفيا و إثباتا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سعد، عن العباس بن موسى، عن يونس بن عبد الرحمن، عن أبي أيوب إبراهيم بن عثمان الخراز،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فريضة من فرائض الله فلا تؤدوا بالتظني، وليس 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واحد رآه مائة، وإذا رآه مائة رآه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يجزي في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شهادة أي عدد من الأشهاد يكفي لإثبات الشهر؟</w:t>
      </w:r>
    </w:p>
    <w:p>
      <w:pPr>
        <w:pStyle w:val="BookText"/>
        <w:rPr/>
      </w:pPr>
      <w:r>
        <w:rPr>
          <w:rFonts w:ascii="Amiri" w:hAnsi="Amiri" w:eastAsia="Amiri" w:cs="Amiri"/>
          <w:color w:val="111111"/>
          <w:sz w:val="28"/>
          <w:sz w:val="28"/>
          <w:szCs w:val="28"/>
          <w:rtl w:val="true"/>
          <w:lang w:bidi="ar-SA"/>
        </w:rPr>
        <w:t>والوجه فيها كثاني الوجهين في سابقها والجواب نفس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يتمسك للمنع بتقرير المعصوم وسكوته في مقام الإمتثال، وأيضا بلزوم تفويت المصلحة عن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بعض المعاصرين من المراجع وهو الشيخ يد الله الدوزدوزاني حفظه الله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که اول ماه با چشم مسلح محقق می شود، باید بگوییم حدود چهارده قرن مسلمانان در اکثر زمان ها و مناطق، ليلة القدر و عید فطر و عید قربان و ادعیه و اعمالی را که برای روزها و شب های مخصوص وارد شده، در زمان خود درک نکرده اند، مگر در موارد نادر؛ چون رؤیت با چشم مسلح اغلب یک روز پیش امکان پذیر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چنین بود چرا پیامبر اکرم صلی الله علیه واله وسلم و ائمه اطهارعلیهم السلام به رؤیت اکتفا می کردند درحالی که ماه اکثرا یک روز قبل متولد میشده؟ و نمی شود گفت که حضرات علیهم السلام این مطلب را نمی دانسته اند؛پس معلوم می شود که همه به رؤیت با چشم عادی مکلف هستند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أما تفويت المصلحة؛ فهذا الإشكال لا يختص بالمقام، بل يعم كل مسألة يفرض فيها المغايرة بين الحكم الظاهري و الواقعي</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إلا حكما ظاهريا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الشيخ الأنصاري رحمه الله عن هذه المشكلة العامة بتفصيل المباني بين مسك الطريقية و مسلك السببية، و تفصيل السبية بين ما يوجب التصويب و المصلحة السلوكية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وللكلام فيها ذيل طويل، يحتاج إلى رسالة مستقلة نسأل الله التوفيق في كتابته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الجواب نفس ما مجاب به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للشيخ ناصر المكارم الشيرازي دام ظله الشریف من معاصري المراجع حفظهم الله هنا إشكال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ندیدن و ندانستن معذور بوده اند ولی آیا می توان قبول کرد که مسلمین جهان از آغاز بعثت پیامبر صلی الله علیه واله وسلم تا کنون و حتی در عصر آن حضرت علیه السلام مکرر بر مکرر اول ماه را اشتباه گرفته اند، و از فضل شبهای قدر محروم بوده و روز عید را روزه گرفته و به خاطر نداشتن تلسکوپ روز بعد نماز 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قبلا متولد شده اما با چشم غیر مسلح قابل رؤیت نبوده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کسانی که فعلا تلسکوپ را برای رؤیت ماه کافی می دانند باید بپذیرند که در بسیاری از سال های گذشته، خود آنان و مقلدانشان دوم ماه مبارک را آغاز ماه و دوم شوال را اول شوال حساب کرده اند، زیرا از تلسکوپ بهره نگرفته اند و اگر می گرفتند می دانستند اول ماه یک روز جلوتر بوده و شب های قدر نیز در جای خود قرار نگرفته و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گواهی میدهد که معیار تولد واقعی ماه نیست، بلکه معیار قابلیت رؤیت با چشم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در علم اصول گفته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نمی تواند كثير الخطا باشد، زیرا مردم از درک واقع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اماره کثیرالخطا باشد باید گفت خود اماره موضوعیت دارد</w:t>
      </w:r>
      <w:r>
        <w:rPr>
          <w:rFonts w:eastAsia="IRNazanin" w:cs="IRNazanin"/>
          <w:color w:val="111111"/>
          <w:sz w:val="28"/>
          <w:szCs w:val="28"/>
          <w:rtl w:val="true"/>
          <w:lang w:bidi="fa-IR"/>
        </w:rPr>
        <w:t>.</w:t>
      </w:r>
      <w:r>
        <w:rPr>
          <w:rStyle w:val="FootnoteAnchor"/>
          <w:rtl w:val="true"/>
        </w:rPr>
        <w:footnoteReference w:id="44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حفظه الله قد انعقد في 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مجرد استبعاد</w:t>
      </w:r>
      <w:r>
        <w:rPr>
          <w:rStyle w:val="FootnoteAnchor"/>
          <w:rtl w:val="true"/>
        </w:rPr>
        <w:footnoteReference w:id="446"/>
      </w:r>
      <w:r>
        <w:rPr>
          <w:rFonts w:ascii="Amiri" w:hAnsi="Amiri" w:eastAsia="Amiri" w:cs="Amiri"/>
          <w:color w:val="111111"/>
          <w:sz w:val="28"/>
          <w:sz w:val="28"/>
          <w:szCs w:val="28"/>
          <w:rtl w:val="true"/>
          <w:lang w:bidi="ar-SA"/>
        </w:rPr>
        <w:t>، والثانية إشارة إلى أحد المسالك في ما ذكرناه من مسألة مخالفة الحكم الظاهري للواقعي؛ والتفصيل يطلب في محله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قبح سکوت الإمام في مقام الإمتثال؛ فإنا لا نسلم بقبح مثل هذا 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كان الإمام عالما بنجاسة ثوب المصلي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سكت وما أعلمه بذلك يعد ذلك من السكوت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كان الإمام في مقام تعلیم الناس بالأصول العملية؛ وسأل السائل الإمام عما هو ثابت عليه من التكليف الفعلي، والإمام أجابه بمقتضي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إذا كان الرجل على يقين سابق من الطهارة، حالکونه في الواقع فاقدا لها، فأجابه الإمام بأن لا تنقض اليقين بالشك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من الإغراء بالجهل؟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سكت الإمام قبال من يعمل بالأصل عملا يفوت به الواقع، فهل فعل الإمام فعلا سيئا؟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وبالأخير؛ ربما كان الإمام في مقام التمهيد لعصر الغيبة، واقتضت الحكمة أن يسكت عن جواب السائلين ويرسلهم إلى من هو في بلد السائل من الفقهاء، تعویدا لهم بالتقليد والرجوع إلى غير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السائل مخطئا في ما يزعمه تكليفا لنفسه، أو كان الفقيه مفتيا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 </w:t>
      </w:r>
    </w:p>
    <w:p>
      <w:pPr>
        <w:pStyle w:val="BookText"/>
        <w:rPr/>
      </w:pPr>
      <w:r>
        <w:rPr>
          <w:rFonts w:ascii="Amiri" w:hAnsi="Amiri" w:eastAsia="Amiri" w:cs="Amiri"/>
          <w:color w:val="111111"/>
          <w:sz w:val="28"/>
          <w:sz w:val="28"/>
          <w:szCs w:val="28"/>
          <w:rtl w:val="true"/>
          <w:lang w:bidi="ar-SA"/>
        </w:rPr>
        <w:t>بما هو مخالف للواقع، فمن المذنب في تفويت المصلحة عن العبد؛ الإمام المعصوم، أو الفقيه المجتهد، أو نفس المكلف الباحث عن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الإمام عالم بحقائق الأمور، ومع ذلك لا يجب عليه أن يعلم الناس بجميع ما يعلمه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العمدة في وجه اعتبار الرؤية بالعين المسلحة هي طريقية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فتفطن واغتنم كلام المحقق المعاصر الشيخ الخزعلي رحمه الله في المقام إذ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از سوی کسانی که دیدی قوی تر از اندازه معمول دارند،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می توانیم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کمک دوربینهای نجومی به طلوع هلال دست یافتیم و به این یقین حاصل کردیم، معتبر دانستن آن، هیچ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این فرض، دیدن متعارف که چونان مانعی بر راه کشف ثبوت هلال بوده، از میان برداشته و تحقق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به این نظر رسیدیم که آگاهی یافتن از طلوع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چونان که گواهی گواهانی با ویژگی پیش گفته، بسنده می کرد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احتمال داده شود که دوربین، در اصل دیدن نقش و اثری داشته، به گونه ای که هلال، در افق نبوده و دوربین به کمک پدیده شکست نور، هلال را به ما نمایانده است، در این صورت، این کشف، به طور قطع، هیچ اعتباری ندارد و از فرض بحث ما بیرون است؛ زیرا بحث ما در جایی است که به وجود هلال در افق، در زمان حاضر علم پیدا کنیم و دوربین و دیگر ابزارها، هیچ اثری جز بزرگ نمایی و نشان دادن مستقیم آنچه با چشم دیده نمی شود، نداشته باشد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فمع موافقتا للسيد الخوئي في معظم مما سبق لكن المسألة هذه موضع افتراقناعنه رحمه الله فإنه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يكون وجود الهلال على نحو يمكن رؤيته بطريق عادي، فلا تكفي الرؤيةبالعين الحادة جدا، أو بعين مسلحة بالمكبر، أو العلم بوجوده بالمحاسبات الرصدية على دون تلك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لاستفادة تلك الصفة له من النصوص المعتبرة الناطقة بأن لو رآه واحد لرآه خمسون أو لرآه مائة أو لرآه ألف، تعبيرا عن حد ماينبغي من صفة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مما لا خلاف بيننا فيه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والحق أنه لا ينبغي لأحد مثلنا و مثل السيد الخوئی قدس سره أن يحسب الرؤية طريقة محضة ويجعل المناط في تحقق الشهر على خروج القمر من المحاق أو ما يشبهه ثم يحكم بعدم تجدد الشهر ولو مع تحقق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انکار الحكم بعد تجدد الموضوع بتهامه أمر على حد التناقض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السيد الحسيني الطهراني مستشكلا على السيد الخوئي رحمهما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الالتزام بعدم مدخلية الرؤية، ثم الالتزام بعدم نهوض بعض الطرق اليقينية مثل بعض هذه الحسابات الصادرة من أصحاب الرأي هو الالتزام بتحقق المتناقضين كما لا يخفى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مفاد عدم دخالة الرؤية في موضوع الحكم، هو تمامية موضوعه في حاق الواقع مع قطع النظر عن الرؤية؛ فالحكم يكون فعليا تاما بلا ترقب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الرؤية من شرائط تنجيزه وتعذيره، كسائر الطرق الوجدانية والعقلانية بلا اختلاف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يلتزم بالحكم بدخول الشهر إذا نصب الطريق القطعي، من غير رؤية ما ولو من بعيد</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لايقال أنه مع قبول هذه الطريقة يلزم علينا الإفتاء بمثلها في كثير من المسائل، فيصبح الفقه فقها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لما يقول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أَبْيَاتَ مَكَّةَ فَاقْطَعِ التَّلْبِيَةَ</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لو كنا بانين على هذه الطريقة لوجب علينا القطع إذا رأينا الجدران بالمنظار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قال عليه السلام مجيبا عن وقت تقصير المسافر للصلاة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يُقَصِّرَ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تواری مِنَ الْبُيُوتِ</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 عن حين إتمام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الْأَذَانَ أَمِ الْمُسَافِرِ</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صلى صلاته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المناط بسماع الأذان إذا اعتلى صوته عبر مكبرات الصوت؟وما ترى في صوت الأذان المسموع من إذاعات قد تبعد آلاف من الكيلومترات؟فلو اعتبرنا بذلك لما تحقق سفر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أذان مكة المكرمة تكون قابلة للسماع في واشنطن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السفر وأين حد الترخص؟</w:t>
      </w:r>
    </w:p>
    <w:p>
      <w:pPr>
        <w:pStyle w:val="BookText"/>
        <w:rPr/>
      </w:pPr>
      <w:r>
        <w:rPr>
          <w:rFonts w:ascii="Amiri" w:hAnsi="Amiri" w:eastAsia="Amiri" w:cs="Amiri"/>
          <w:color w:val="111111"/>
          <w:sz w:val="28"/>
          <w:sz w:val="28"/>
          <w:szCs w:val="28"/>
          <w:rtl w:val="true"/>
          <w:lang w:bidi="ar-SA"/>
        </w:rPr>
        <w:t>يقول الشيخ يد الله الدوزدوزاني دام حظله ناقدا للمرام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بهره مندی از راههای غیر عادی و استفاده از وسایل مدرن را ملاک قراردهیم، در حد ترخص، شهر را از فاصله دور با دوربین های قوی می توان دید؛ وصدای اذان را با ابزار صوتی می توان شنید</w:t>
      </w:r>
      <w:r>
        <w:rPr>
          <w:rFonts w:eastAsia="IRNazanin" w:cs="IRNazanin"/>
          <w:color w:val="111111"/>
          <w:sz w:val="28"/>
          <w:szCs w:val="28"/>
          <w:rtl w:val="true"/>
          <w:lang w:bidi="fa-IR"/>
        </w:rPr>
        <w:t>.</w:t>
      </w:r>
      <w:r>
        <w:rPr>
          <w:rStyle w:val="FootnoteAnchor"/>
          <w:rtl w:val="true"/>
        </w:rPr>
        <w:footnoteReference w:id="45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إذمعلوم أن خفاء الجدران أمارة على حد الترخص،وليس له 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الموضوع هو بلوغ المسافة؛ وخفاء الجدران هو أسهل الطرق عرفا لتشخيص هذا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والرؤية بالمنظار تغير في المناط و هي المسافة وأما الرؤية للهلال بالعين المسلحة فلا تأثير لها في المناط وهو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يسع لأحد أن يقول أن ملاك ترتب الحكم هو رؤية الجدارن أو خفائها ولو بالعين المسلحة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الأمر في سماع الأذان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مثل ما إذا در مسافة شرعا برمي الرامي</w:t>
      </w:r>
      <w:r>
        <w:rPr>
          <w:rStyle w:val="FootnoteAnchor"/>
          <w:rtl w:val="true"/>
        </w:rPr>
        <w:footnoteReference w:id="454"/>
      </w:r>
      <w:r>
        <w:rPr>
          <w:rFonts w:ascii="Amiri" w:hAnsi="Amiri" w:eastAsia="Amiri" w:cs="Amiri"/>
          <w:color w:val="111111"/>
          <w:sz w:val="28"/>
          <w:sz w:val="28"/>
          <w:szCs w:val="28"/>
          <w:rtl w:val="true"/>
          <w:lang w:bidi="ar-SA"/>
        </w:rPr>
        <w:t>فإنه لا بد من حمله على رمي السهام المتعارفة في ذاك الزمان دون الصاروخات وحتى الرصاصات المعروفة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وبالأخير؛ قد يستشكل على المختار بأن المنازل التي تتمكن العين المسلحة فيها من الرؤية، تتقدم على ما يتمكن فيها الرؤية بالعين الساذجة، وتغاير المنزلين قد يؤدي إلى الفرق بين يوم الصوم والعيد بمقدار يوم أو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مدار الشهر في الواقع وفي نشأة الثبوت لا يدور إلا على أحد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 ريب في اعتبار العين الساذجة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الحكم بعدم اعتبار المنزل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يختص بالرؤية بالعين 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الشيخ رضا المختاري حفظه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پیش می آید کدام یک از این دو موضوع و دو منزل ماه، موضوع حکمند؟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پذیری با چشم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پذیری با چشم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هردو؟روشن است که نتیجه و اثر این دو موضوع هم متفاوت است، یعنی اگر اولی موضوع حكم باشد در بسیاری از آفاق و در بسیاری از ماه ها لازم می آید که ماه قمری قبلی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مثلا شنبه روز اول ماه بعد باشد، و اگر دومی موضوع باشد، لازم می آید که ماه قمری قبلی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مثلا جمعه روز اول ماه بعد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باید به این سؤال پاسخ داد که در واقع و مقام ثبوت حکم، کدام یک از این دو موضوع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پذیری با چشم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پذیری با چشم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حکمند؟ روشن است که باید فقط یکی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معتبر نبودن رؤیت با چشم عادی که بدیهى البطلان، و مخالف هم به آن معترف است پس باید رؤیت با چشم مسلح معتبر نباشد؛ زیرا محال است در مقام ثبوت، موضوع یک حکم، دو چیز متباين، و اثر مترتب بر یکی با دیگری متضاد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اگر ثبوتا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باشد لازمه و اثرش آن است که شنبه اول ماه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باشد لازمه اش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اول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محال است که شارع به صورت مانعة الخلو، موضوع بودن هر دو را معتبر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عدم اعتبار رؤیت با چشم عادی و بدون ابزار بدیهى البطلان است، به ناچار بایدرؤیت با چشم مسلح معتبر نباشد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ولنا أن نجيب عنه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المناط في تجدد الشهر ليس إلا الخروج عن تحت الشعاع ، ومعه لا تتنجز الأحكام المترتبة على التجدد بعد إلا عقيب علم المكلف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العلم، فإنه وإن كان العلم الحاصل عن الآلات والأدوات نافذا منجزا، إلا أن الناس لم يكونوا مكلفين بتحصيله، بل كلفوا بالإستهلال بالعين الساذجة على سبيل القدر المتيقن، تسهيلا للعباد وتفضلا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لو تفحص أحد عن الهلال عبر العين المسلحة عن تلقاء نفسه، كان حجة عليه ومثبتا للشهر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فات عن العبد مصلحة، لا يعد من التفويت القبيح المستنكر على المولى،إذ قد كان في سبيل تحصيل مصلحة ربما تكون أعظم وأعم وهي التسهيل؛ هذا مضافا إلى ما يتصور في المسألة من امكان التدارك بالمصلحة السلوكية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مجال للاشکال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كلمة الختام</w:t>
      </w:r>
    </w:p>
    <w:p>
      <w:pPr>
        <w:pStyle w:val="BookText"/>
        <w:rPr/>
      </w:pPr>
      <w:r>
        <w:rPr>
          <w:rFonts w:ascii="IRNazanin" w:hAnsi="IRNazanin" w:eastAsia="IRNazanin"/>
          <w:color w:val="111111"/>
          <w:sz w:val="28"/>
          <w:sz w:val="28"/>
          <w:szCs w:val="28"/>
          <w:rtl w:val="true"/>
          <w:lang w:bidi="fa-IR"/>
        </w:rPr>
        <w:t>هذه الطرق التي بحثنا عنها في اثبات الشهر والهلال، هي التي زعمنا أنها يمكن الإستدلال لها بالأدلة المعتبرة الشرعية، وهي الرؤية وإن كانت نهارية أو بعين مسلحة، والبينة على الرؤية، ثم التواتر والشياع، وحكم الحاكم ومضى الثلاثين، ثم الحسابات الهيوية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والأخرى من الطرق مثل تطوق الهلال، ورؤية ظل الرأس، وعدم الأفول قبل الشفق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يدل عليها 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آخر ما رزقنا الله تعالی حتى الآن؛ والله سبحانه وتعالی هو العالم بالأحكام والأسرار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دعوينا أن 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کن سرانجام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خوشنود باشی و ما رستگار</w:t>
      </w:r>
    </w:p>
    <w:p>
      <w:pPr>
        <w:pStyle w:val="BookText"/>
        <w:rPr/>
      </w:pPr>
      <w:r>
        <w:rPr>
          <w:rFonts w:ascii="Amiri" w:hAnsi="Amiri" w:eastAsia="Amiri" w:cs="Amiri"/>
          <w:color w:val="111111"/>
          <w:sz w:val="28"/>
          <w:sz w:val="28"/>
          <w:szCs w:val="28"/>
          <w:rtl w:val="true"/>
          <w:lang w:bidi="ar-SA"/>
        </w:rPr>
        <w:t xml:space="preserve">بحمد الله تم في ليلة عيد الفطر من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Jun</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بقم المقدسة </w:t>
      </w:r>
      <w:bookmarkStart w:id="285" w:name="pg7912_5886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 w:name="__RefHeading___Toc6250162_1051229030"/>
      <w:bookmarkStart w:id="287" w:name="_Toc95"/>
      <w:bookmarkEnd w:id="285"/>
      <w:bookmarkEnd w:id="286"/>
      <w:r>
        <w:rPr>
          <w:rtl w:val="true"/>
        </w:rPr>
        <w:t>الصور والرسوم البيانية</w:t>
      </w:r>
      <w:bookmarkEnd w:id="28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الصور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6"/>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80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9"/>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2"/>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21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5"/>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8"/>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4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1"/>
                        <a:stretch/>
                      </pic:blipFill>
                      <pic:spPr>
                        <a:xfrm>
                          <a:off x="0" y="0"/>
                          <a:ext cx="3645000" cy="6985080"/>
                        </a:xfrm>
                        <a:prstGeom prst="rect">
                          <a:avLst/>
                        </a:prstGeom>
                        <a:ln w="0">
                          <a:noFill/>
                        </a:ln>
                      </pic:spPr>
                    </pic:pic>
                  </a:graphicData>
                </a:graphic>
              </wp:inline>
            </w:drawing>
          </mc:Choice>
          <mc:Fallback>
            <w:pict>
              <v:shape id="shape_0" stroked="f" o:allowincell="f" style="position:absolute;margin-left:0pt;margin-top:-550.05pt;width:286.95pt;height:549.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4"/>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3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7"/>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31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13"/>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1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19"/>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2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2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2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الصور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81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31"/>
                        <a:stretch/>
                      </pic:blipFill>
                      <pic:spPr>
                        <a:xfrm>
                          <a:off x="0" y="0"/>
                          <a:ext cx="5334120" cy="6781680"/>
                        </a:xfrm>
                        <a:prstGeom prst="rect">
                          <a:avLst/>
                        </a:prstGeom>
                        <a:ln w="0">
                          <a:noFill/>
                        </a:ln>
                      </pic:spPr>
                    </pic:pic>
                  </a:graphicData>
                </a:graphic>
              </wp:inline>
            </w:drawing>
          </mc:Choice>
          <mc:Fallback>
            <w:pict>
              <v:shape id="shape_0" stroked="f" o:allowincell="f" style="position:absolute;margin-left:0pt;margin-top:-534.05pt;width:419.95pt;height:533.95pt;mso-wrap-style:none;v-text-anchor:middle;mso-position-horizontal:left;mso-position-vertical:top" type="_x0000_t75">
                <v:imagedata r:id="rId332" o:detectmouseclick="t"/>
                <v:stroke color="#3465a4" joinstyle="round" endcap="flat"/>
                <w10:wrap type="none"/>
              </v:shape>
            </w:pict>
          </mc:Fallback>
        </mc:AlternateContent>
      </w:r>
      <w:bookmarkStart w:id="288" w:name="pg7912_58897"/>
    </w:p>
    <w:p>
      <w:pPr>
        <w:pStyle w:val="Heading2"/>
        <w:numPr>
          <w:ilvl w:val="1"/>
          <w:numId w:val="1"/>
        </w:numPr>
        <w:rPr/>
      </w:pPr>
      <w:bookmarkStart w:id="289" w:name="__RefHeading___Toc6250164_1051229030"/>
      <w:bookmarkStart w:id="290" w:name="_Toc96"/>
      <w:bookmarkEnd w:id="288"/>
      <w:bookmarkEnd w:id="289"/>
      <w:r>
        <w:rPr>
          <w:rtl w:val="true"/>
        </w:rPr>
        <w:t>الكتاب الثاني فی المغرب الشرعي</w:t>
      </w:r>
      <w:bookmarkEnd w:id="29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6250166_1051229030"/>
      <w:bookmarkStart w:id="292" w:name="_Toc97"/>
      <w:bookmarkEnd w:id="291"/>
      <w:r>
        <w:rPr>
          <w:rtl w:val="true"/>
        </w:rPr>
        <w:t>اشارة</w:t>
      </w:r>
      <w:bookmarkEnd w:id="29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7912_58901"/>
      <w:bookmarkStart w:id="294" w:name="pg7912_58901"/>
      <w:bookmarkEnd w:id="294"/>
    </w:p>
    <w:p>
      <w:pPr>
        <w:pStyle w:val="BookText"/>
        <w:rPr/>
      </w:pPr>
      <w:bookmarkStart w:id="295" w:name="pg7912_58901"/>
      <w:bookmarkEnd w:id="295"/>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وصلواة الله وملائكته ورسله والمؤمنين على محمد وآله أجمعين</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250168_1051229030"/>
      <w:bookmarkStart w:id="297" w:name="_Toc98"/>
      <w:bookmarkEnd w:id="296"/>
      <w:r>
        <w:rPr>
          <w:rtl w:val="true"/>
        </w:rPr>
        <w:t>التمهيد</w:t>
      </w:r>
      <w:bookmarkEnd w:id="297"/>
    </w:p>
    <w:p>
      <w:pPr>
        <w:pStyle w:val="BookText"/>
        <w:rPr/>
      </w:pPr>
      <w:r>
        <w:rPr>
          <w:rFonts w:ascii="IRNazanin" w:hAnsi="IRNazanin" w:eastAsia="IRNazanin"/>
          <w:color w:val="111111"/>
          <w:sz w:val="28"/>
          <w:sz w:val="28"/>
          <w:szCs w:val="28"/>
          <w:rtl w:val="true"/>
          <w:lang w:bidi="fa-IR"/>
        </w:rPr>
        <w:t>الصلاة من العبادات التي ؤقت لها وقت خاص في الشريعة السهلة السمحة كمايقول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كَانَتْ عَلَى الْمُؤْمِنِينَ كِتَابًا مَوْقُوتًا</w:t>
      </w:r>
      <w:r>
        <w:rPr>
          <w:rStyle w:val="FootnoteAnchor"/>
          <w:rtl w:val="true"/>
        </w:rPr>
        <w:footnoteReference w:id="45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وقع الخلاف بين فقهاء الفريقين في تفسير الآيات و بيان أوقات الصلوات اليومية 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خصوصها، الفقهاء ما عدا الإمامية منهم اتفقوا على رأي واحد من أن الغروب و المغرب شيء واحد وهو ليس إلا استتار قرص الشمس عن أفق المصلي، فهذا أول وقت صلاة المغرب و وقت فضيلتها،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الوقت أوله</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نعم، قد وقع الاختلاف بينهم في تحديد آخره من أنه ربع الليل أو نصفه أو يمتد إلى طلوع الفجر</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أما علماء الإمامية رحمهم الله فقد ذهبو في أول وقتها إلى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عين ما ذهب إليه قاطبة فقهاء العامة من أن الغروب و المغرب شيء واحد وهو استتار قرص الشمس وبه تدخل وقت صلاة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التفصيل بين الغروب وهو استتار الشمس، والمغرب الذي هو ذهاب الحمرة المشرقية عن قمة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 الوقت بالمغرب لا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وهذين هما القولين المعروفين بين الإمامية وربما ينسب الثاني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ذات جهات يجب توفيرها اتماما للفائدة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الأولى في تحرير محل النزاع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 في الشهرة المدعاة بالنسبة إلى القول الثاني و تحقيق صحتها أو سقمها؛وهي تقتضي نقل اقوال الفقهاء ودراسة فتاويهم على طول زمن الفقاهة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 فحص المصادر وتجميع ما يمكننا من الأدلة الأربعة، والمهم في هذه الجهة هي الروايات الدالة على كلا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والجهة الرابعة هي جهة الإجتهاد وفقه الأدلة، تقييما للقولين، ثم اختيار الرأي وفقا لما ساعده الحجة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ومعلوم أن البحث بطبعه يقتضي البسط والتوسعة والدراسة عن كل النصوص، الصحيح منها والموثق وغيرهما حتى المرسلات والضعاف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أيضا من تحقیق آراء الفقهاء ودراسة تطورها على مدى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السبب نستدعي عن القاري الكريم بذل الجهد والتأني في قرائة هذا المقال،وعدم الملال و التعبان من تطويله في بعض الموارد، سيما في نقل الأقوال والأدلة، لأن كل اطناب ليس مملا كما أن كل ايجازلم يكن ملا</w:t>
      </w:r>
      <w:r>
        <w:rPr>
          <w:rFonts w:eastAsia="IRNazanin" w:cs="IRNazanin"/>
          <w:color w:val="111111"/>
          <w:sz w:val="28"/>
          <w:szCs w:val="28"/>
          <w:rtl w:val="true"/>
          <w:lang w:bidi="fa-IR"/>
        </w:rPr>
        <w:t xml:space="preserve">. </w:t>
      </w:r>
      <w:bookmarkStart w:id="298" w:name="pg7912_58905"/>
    </w:p>
    <w:p>
      <w:pPr>
        <w:pStyle w:val="Heading3"/>
        <w:numPr>
          <w:ilvl w:val="2"/>
          <w:numId w:val="1"/>
        </w:numPr>
        <w:rPr/>
      </w:pPr>
      <w:bookmarkStart w:id="299" w:name="__RefHeading___Toc6250170_1051229030"/>
      <w:bookmarkStart w:id="300" w:name="_Toc99"/>
      <w:bookmarkEnd w:id="298"/>
      <w:bookmarkEnd w:id="299"/>
      <w:r>
        <w:rPr>
          <w:rtl w:val="true"/>
        </w:rPr>
        <w:t>الفصل الأول في تحرير القولين ونقل الأقوال</w:t>
      </w:r>
      <w:bookmarkEnd w:id="30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1" w:name="__RefHeading___Toc6250172_1051229030"/>
      <w:bookmarkStart w:id="302" w:name="_Toc100"/>
      <w:bookmarkEnd w:id="301"/>
      <w:r>
        <w:rPr>
          <w:rtl w:val="true"/>
        </w:rPr>
        <w:t>اشارة</w:t>
      </w:r>
      <w:bookmarkEnd w:id="30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7912_58909"/>
      <w:bookmarkStart w:id="304" w:name="pg7912_58909"/>
      <w:bookmarkEnd w:id="304"/>
    </w:p>
    <w:p>
      <w:pPr>
        <w:pStyle w:val="Heading4"/>
        <w:numPr>
          <w:ilvl w:val="3"/>
          <w:numId w:val="1"/>
        </w:numPr>
        <w:rPr/>
      </w:pPr>
      <w:bookmarkStart w:id="305" w:name="pg7912_58909"/>
      <w:bookmarkStart w:id="306" w:name="__RefHeading___Toc6250174_1051229030"/>
      <w:bookmarkStart w:id="307" w:name="_Toc101"/>
      <w:bookmarkEnd w:id="305"/>
      <w:bookmarkEnd w:id="306"/>
      <w:r>
        <w:rPr>
          <w:rtl w:val="true"/>
        </w:rPr>
        <w:t>تحریر محل النزاع</w:t>
      </w:r>
      <w:bookmarkEnd w:id="307"/>
    </w:p>
    <w:p>
      <w:pPr>
        <w:pStyle w:val="BookText"/>
        <w:rPr/>
      </w:pPr>
      <w:r>
        <w:rPr>
          <w:rFonts w:ascii="IRNazanin" w:hAnsi="IRNazanin" w:eastAsia="IRNazanin"/>
          <w:color w:val="111111"/>
          <w:sz w:val="28"/>
          <w:sz w:val="28"/>
          <w:szCs w:val="28"/>
          <w:rtl w:val="true"/>
          <w:lang w:bidi="fa-IR"/>
        </w:rPr>
        <w:t xml:space="preserve">مما يجب أن يعلم في هذا المجال، أن تابعي مدرسة أهل البيت عليهم السلام لم يختلفوا في كبرى البحث بل إنهم قد أجمعوا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أجمعت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وقت صلاة المغرب تبتدأ من حين غياب الشمس عن أفق المصلي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يعدوها ضروريا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السيد عبد الأعلى السبزواري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دخول وقت المغرب بالغروب فهو من ضروريات الدين في الجملة</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ولكنهم اختلفوا فيها يتحقق به الغياب وأنه هل يكفي فيه اختفاء القرص عن عين المكلف أو يجب لإحراز اختفائها متابعة علامات كذهاب الحمرة المشرقية؟ وعليه فيمكن عد النزاع صغرویا واقعا فيما يتحقق به موضوع الكبرى، وليس هو إلا مغيب الشمس المتفق عليه عند كافة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بعض العبارات في ادعاء الإجماع على ابتداء وقت المغرب بالغروب وفي أن النزاع يقع فيها تحقق به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ذخيرة المعاد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هاهنا مسائل؛ الأولى أن وقت المغرب غروب الشمس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وهو إجماع العلماء وقال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كل من يحفظ منه العلم لا نعرف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الدالة عليه متواترة واختلف الأصحاب فيما يتحقق به الغروب</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بين الأصحاب في أن أول وقت صلاة المغرب هو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إجماع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الخلاف في ما به يتحقق الغروب، فالمشهور وهو الذي عليه الأكثر من المتقدمين والمتأخرين أنه إنما يعلم بزوال الحمرة المشرقية عن قمة الرأس إلى ناحية المغرب، وقيل أنه عبارة عن غيبوبة القرص عن العين في الأفق مع عدم الحائل</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وفي أنوار الفقاهة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وقت المغرب هو الغروب بالإجماع ولكن وقع الخلاف فيها يتحقق به الغروب،فهل هو غيبوبة القرص عن الناظر مع عدم الحائل، أو هو غيبوبتها عن الآفاق حقيقة، اللازم لغيبوبة الحمرة المشرقية عن الجانب الشرقي إلى الجانب الغربي قولان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وفي عبارة المحقق الأنصاري رحمه الله علیه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كلام جماعة وعن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أول وقت صلاة المغرب غروب الشمس، وإنما الخلاف فيما يتحقق به الغروب، والأظهر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المعزى إلى الأكثر من تقدم و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يعلم بزوال الحمرة المشرقية، وإن اختلف ظواهر عباراتهم في كفاية ذلك أو اعتبار جواز الحمرة عن قمة الرأس إلى ناحية المغرب،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عبارة عن غيبوبة القرص عن العين في الأفق مع عدم الحائل، وهو المحكي عن الشيخ في المبسوط و</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وفي مصباح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شرح مزجي للشرایع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غروب الشمس، الذي هو أول وقت صلاة المغرب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جماعة نقله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باستتار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العين في الأفق مع عدم الحائل، کما عن غير واحد من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كالصدوق في العلل وظاهر الفقيه، وابن أبي عقيل و المرتضى والشيخ في مبسوطه و جماعة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 بذهاب الحمرة من المشرق، وهو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 کما ادعاه غير واحد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وهذه العبارات التي لها نظائر في الكتب الفقهية تدل على أن وقت صلاة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واضح لا غبار عليه عند القوم وهو غيبوبة الشمس عن أفق المصلي من غير حائل عارض عليها من جبال وتلال أو سحاب أو ضباب أو بخار أو مانع آخر؛ وإنما وقع النزاع بين الفقهاء في الطريق إلى هذا الموضوع، أي أنه كيف يتحقق العلم بغيبوبة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فالنزاع صغروي وقع فيما يعلم به تحقق موضوع الحكم لا في نفس الحكم، ويصح منا لو سمينا مثل هذا الإجماع، إجماعا مجامعا للخلاف، فإن الخلاف إنما شجر فيما يتحقق به الموضوع والصغرى، بعد ما كانت الكبرى من الحتميات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فلتغایر رتبة هذه عن ذاك يمكن الجمع بينهما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وذاك التحاذي والإتجاه الواحد نحو المسالة منبعث من لسان الروايات التي سيأتي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الروايات افادتنا الإجماع، كذا الإجماع يفيدنا في استفسار الروايات والجمع بين ما تبدوا منها متنافيات، وذاك لأن التفاهم الواقع بين الفقهاء منذ الصدر الأول إلى الآن وتوحيد رأيهم أمام فئة من الروايات، تكشف لنا عن نقطة مضوية ما طاب لأحد أن يغض النظر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تصلح لأن تكون أصلا في البحث</w:t>
      </w:r>
      <w:r>
        <w:rPr>
          <w:rFonts w:eastAsia="Amiri" w:cs="Amiri" w:ascii="Amiri" w:hAnsi="Amiri"/>
          <w:color w:val="111111"/>
          <w:sz w:val="28"/>
          <w:szCs w:val="28"/>
          <w:rtl w:val="true"/>
          <w:lang w:bidi="ar-SA"/>
        </w:rPr>
        <w:t xml:space="preserve">. </w:t>
      </w:r>
      <w:bookmarkStart w:id="308" w:name="pg7912_58915"/>
    </w:p>
    <w:p>
      <w:pPr>
        <w:pStyle w:val="Heading4"/>
        <w:numPr>
          <w:ilvl w:val="3"/>
          <w:numId w:val="1"/>
        </w:numPr>
        <w:rPr/>
      </w:pPr>
      <w:bookmarkStart w:id="309" w:name="__RefHeading___Toc6250176_1051229030"/>
      <w:bookmarkStart w:id="310" w:name="_Toc102"/>
      <w:bookmarkEnd w:id="308"/>
      <w:bookmarkEnd w:id="309"/>
      <w:r>
        <w:rPr>
          <w:rtl w:val="true"/>
        </w:rPr>
        <w:t>نقل أقوال الفقهاء في المسألة</w:t>
      </w:r>
      <w:bookmarkEnd w:id="31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 قد يعد القول الثاني وهو لزوم ذهاب الحمرة مشهورا، وهو اليوم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نظرا إلى خطر شأنها وتأثيرها في الإفتاء والمفتي لا يحسن متا الاغضماض عنها أو القصور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الشهرة قد تنزل منزلة الإجماع و تكون من الأدلة الإجتهاديه وقد تكون قرينة للمفتي على تقوية فهم وفكرة منبعثة عن الروايات أو على تنقيصها وهذان ما سيجيئ توضيحهما،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فجدير أن نحقق حولها، ولا سبيل إلى هذا الأمر إلا نقلها عن الغير أو استقرائها واستقصاء الكتب والفتاوي متفحصا عنها، ونحن فاعلون للثاني، إن شاء الله تعالى، مقدما للاقدمين ومؤخرا للمتأخرين، ثم متأخري المتأخرين</w:t>
      </w:r>
      <w:r>
        <w:rPr>
          <w:rFonts w:eastAsia="IRNazanin" w:cs="IRNazanin"/>
          <w:color w:val="111111"/>
          <w:sz w:val="28"/>
          <w:szCs w:val="28"/>
          <w:rtl w:val="true"/>
          <w:lang w:bidi="fa-IR"/>
        </w:rPr>
        <w:t xml:space="preserve">. </w:t>
      </w:r>
      <w:bookmarkStart w:id="311" w:name="pg7912_58917"/>
    </w:p>
    <w:p>
      <w:pPr>
        <w:pStyle w:val="Heading4"/>
        <w:numPr>
          <w:ilvl w:val="3"/>
          <w:numId w:val="1"/>
        </w:numPr>
        <w:rPr/>
      </w:pPr>
      <w:bookmarkStart w:id="312" w:name="__RefHeading___Toc6250178_1051229030"/>
      <w:bookmarkStart w:id="313" w:name="_Toc103"/>
      <w:bookmarkEnd w:id="311"/>
      <w:bookmarkEnd w:id="312"/>
      <w:r>
        <w:rPr>
          <w:rtl w:val="true"/>
        </w:rPr>
        <w:t>القائلون بكفاية استتار القرص</w:t>
      </w:r>
      <w:bookmarkEnd w:id="313"/>
    </w:p>
    <w:p>
      <w:pPr>
        <w:pStyle w:val="BookText"/>
        <w:rPr/>
      </w:pPr>
      <w:r>
        <w:rPr>
          <w:rFonts w:ascii="IRNazanin" w:hAnsi="IRNazanin" w:eastAsia="IRNazanin"/>
          <w:color w:val="111111"/>
          <w:sz w:val="28"/>
          <w:sz w:val="28"/>
          <w:szCs w:val="28"/>
          <w:rtl w:val="true"/>
          <w:lang w:bidi="fa-IR"/>
        </w:rPr>
        <w:t>المتقدمون</w:t>
      </w:r>
    </w:p>
    <w:p>
      <w:pPr>
        <w:pStyle w:val="BookText"/>
        <w:rPr/>
      </w:pPr>
      <w:r>
        <w:rPr>
          <w:rFonts w:ascii="Amiri" w:hAnsi="Amiri" w:eastAsia="Amiri" w:cs="Amiri"/>
          <w:color w:val="111111"/>
          <w:sz w:val="28"/>
          <w:sz w:val="28"/>
          <w:szCs w:val="28"/>
          <w:rtl w:val="true"/>
          <w:lang w:bidi="ar-SA"/>
        </w:rPr>
        <w:t>الصدوق الأول؛ علي بن بابوية رحمه الله</w:t>
      </w:r>
    </w:p>
    <w:p>
      <w:pPr>
        <w:pStyle w:val="BookText"/>
        <w:rPr/>
      </w:pPr>
      <w:r>
        <w:rPr>
          <w:rFonts w:ascii="Amiri" w:hAnsi="Amiri" w:eastAsia="Amiri" w:cs="Amiri"/>
          <w:color w:val="111111"/>
          <w:sz w:val="28"/>
          <w:sz w:val="28"/>
          <w:szCs w:val="28"/>
          <w:rtl w:val="true"/>
          <w:lang w:bidi="ar-SA"/>
        </w:rPr>
        <w:t xml:space="preserve">قد حكى الصدوق الثاني محمد بن علي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رأي</w:t>
      </w:r>
    </w:p>
    <w:p>
      <w:pPr>
        <w:pStyle w:val="BookText"/>
        <w:rPr/>
      </w:pPr>
      <w:r>
        <w:rPr>
          <w:rFonts w:ascii="IRNazanin" w:hAnsi="IRNazanin" w:eastAsia="IRNazanin"/>
          <w:color w:val="111111"/>
          <w:sz w:val="28"/>
          <w:sz w:val="28"/>
          <w:szCs w:val="28"/>
          <w:rtl w:val="true"/>
          <w:lang w:bidi="fa-IR"/>
        </w:rPr>
        <w:t xml:space="preserve">أبيه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رحمهماالله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أبي رضی الله عنه في رسالته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 لك الإفطار إذا بدت ثلاثة أنجم وهي تطلع مع غروب الشمس وهي رواية أبان عن زرارة عن أبي جعفرعلیه السلام</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ولو ركزت على الجملة الحالية صدقت بأنه يعتقدرحمه الله أن بدو النجوم قرین مع استتار القرص وهو الوقت الذي يحل فيه الإفطار، ونظرا إلى أن وقت صلاة المغرب ملازم مع وقت الإفطار فرأي علي بن بابویه في وقت صلاة المغرب هو استتار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فقه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وقت المغرب سقوط القرص وعلامة سقوطه أن يسود أفق المشرق وآخروقتها غروب الشفق</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غروب الشمس ذهاب الحمرة من جانب المشرق وفي الغيم سواد المحاجز وقد كثرت الروايات في وقت المغرب وسقوط القرص والعمل من ذلك على سواد المشرق إلى حد الرأس</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كما تشاهد أن المؤلف جعل وقت المغرب غيبوبة الشمس ثم بين لها علامة وهي ذهاب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كثرت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أقوى شاهد على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للإمام الرضالیه السلام إذ العبارة فيما بين قول معصوم يستشهد بقول آبائه الكرام وبين قول فقيه يفحص في الروايات، أشبه بالثاني وهذا أمر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بنينا على هذا فيحتمل قويا أنه يكون من تأليفات علي بن بابویه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الصدوق الثاني؛ محمد بن علي رحمهماالله</w:t>
      </w:r>
    </w:p>
    <w:p>
      <w:pPr>
        <w:pStyle w:val="BookText"/>
        <w:rPr/>
      </w:pPr>
      <w:r>
        <w:rPr>
          <w:rFonts w:ascii="IRNazanin" w:hAnsi="IRNazanin" w:eastAsia="IRNazanin"/>
          <w:color w:val="111111"/>
          <w:sz w:val="28"/>
          <w:sz w:val="28"/>
          <w:szCs w:val="28"/>
          <w:rtl w:val="true"/>
          <w:lang w:bidi="fa-IR"/>
        </w:rPr>
        <w:t xml:space="preserve">فهذا هو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الاعتقاد والعمل وهو المحقق المحدث الباهررحمه الله وهو من الأقدمين، فإنه روي في العلل روايات كثيرة ظاهرها الرأي الثاني ثم أورد على أثرها نيفا من الأحاديث المعتبرة التي تدل على الرأي الأول، کرواية شهاب، ورواية زيد الشحام ورواية علي بن حکم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أفاض بأن الطائفة الأولى ليست مفتی بها عنده، وإليك نفس عبارته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علي مؤلف هذا الكتاب إنما أوردت هذه الأخبار على أثر الخبر الذي في أول هذا الباب، لأن الخبر الأول احتجت إليه في هذا المكان لما فيه من ذكر العلة وليس هو الذي أقصده من الأخبار التي رويتها في هذا المعنى، فأوردت ماأقصده وأستعمله وأفتي به على أثره ليعلم ما أقصده من ذلك</w:t>
      </w:r>
      <w:r>
        <w:rPr>
          <w:rFonts w:eastAsia="Amiri" w:cs="Amiri" w:ascii="Amiri" w:hAnsi="Amiri"/>
          <w:color w:val="111111"/>
          <w:sz w:val="28"/>
          <w:szCs w:val="28"/>
          <w:rtl w:val="true"/>
          <w:lang w:bidi="ar-SA"/>
        </w:rPr>
        <w:t>.</w:t>
      </w:r>
      <w:r>
        <w:rPr>
          <w:rStyle w:val="FootnoteAnchor"/>
          <w:rtl w:val="true"/>
        </w:rPr>
        <w:footnoteReference w:id="467"/>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العبارة صريحة في أن المعتبر في توقيت صلاة المغرب هو استتار الشمس؛كما هو صریح عباراته في سائر كتبه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ومثله في التصريح بالقول الأول عبارته في الهداية، فانه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غابت الشمس فقد حل الإفطار، و وجبت الصلاة، و وقت المغرب أضيق الأوقات،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حين غيبوبة الشمس 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غيبوبة الشفق،و وقت العشاء من غيبوبة الشفق إلى ثلث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كان وقت صلاة المغرب بعد ذهاب الحمرة المشرقية فكيف يفتي هذا المحدث السياح والفقيه المدقق صراحة بأن وقته نفس غيبوبة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الأصول المتلقات من الأئمة الأطهار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عبارته في كتابه القيم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فائه اكتفى فيه بنقل الأخبار التي تدل على القول الأول و أعرض عن الأخبار التي استند بها للقول المنسوب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القول الثاني مستقرا ومشهورا عند الإمامية فكيف أعرض مثل الصدوق المحدث عنه وعن مستنداته؟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عبارته في المقنع أيضا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الوقت الذي يجوز فيه الإفطار؛ اعلم أنه لا يحل لك الإفطار إلا إذا بدت لك ثلاثة أنجم، وهي تطلع مع غروب الشمس</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ابن عقيل رحمه الله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علي أو حسن بن عیسی بن أبي عقيل العماني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بسنة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الذي يكون من الفقهاء الأقدمين وكان كتابه جامعا لأبواب الفقه، وفتاواه مشتهرا بين الإمامية بحيث كانوا يطلبونها قوافل الحاج حينما يدخلون </w:t>
      </w:r>
    </w:p>
    <w:p>
      <w:pPr>
        <w:pStyle w:val="BookText"/>
        <w:rPr/>
      </w:pPr>
      <w:r>
        <w:rPr>
          <w:rFonts w:ascii="IRNazanin" w:hAnsi="IRNazanin" w:eastAsia="IRNazanin"/>
          <w:color w:val="111111"/>
          <w:sz w:val="28"/>
          <w:sz w:val="28"/>
          <w:szCs w:val="28"/>
          <w:rtl w:val="true"/>
          <w:lang w:bidi="fa-IR"/>
        </w:rPr>
        <w:t>مدينة الرسول صلی الله علیه واله في موسم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كبار الفقهاء العائشين منذ أواخر القرن الثالث إلى أوائل القرن الرابع وهو من معاصري الكليني</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إلا أن مع الأسف دسيسة أيدي الظلمة قد غارت على الحضارة والفضيلة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والظروف القاسية أضاعت نسخ هذا الكتاب وأوجبت حرمان الامة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بحمد الله قد جمع بعض فتاويه بمحاولة الفقهاء والمحققين من شتات الكتب الفقهية مثل رسائل السيد المرتضي ومختلف العلامة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 في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علي بن أبي عقيل، أبو محمد العماني، الحذاء، فقیه متکلم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في الفقه والكلام منها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المتمسك بحبل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مشهور في الطائفة، وقيل ما ورد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خراسان إلا طلب واشترى منه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شيخنا أبا عبد الله رحمه الله يكثر الثناء على هذا الرجل رحمه الله</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قال السيد المرتضى رحمه الله في الجمل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غربت الشمس دخل وقت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جنید، وابن زهرة، وابن إدريس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وقت المغرب سقوط القرص وعلامته أن يسود أفق السماء من المشرق وذلك إقبال الليل وتقوية الظلمة في الجو واشتباك النجوم فإن جاوز ذلك بأقل قليل حتى تغيب الشفق دخل في الوقت الأخير</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عقيل أول وقت المغرب سقوط القرص وعلامة سقوط القرص أن يسود أفق السماء من المشرق</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فانه صرح على أن المغرب هو نفس استتار القرص عن أفق المصلي ثم بين له علامة مثل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كلا العبارتين وقت المغرب بنفس استتار القرص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زهرة وابن جنید رحمهماالله</w:t>
      </w:r>
    </w:p>
    <w:p>
      <w:pPr>
        <w:pStyle w:val="BookText"/>
        <w:rPr/>
      </w:pPr>
      <w:r>
        <w:rPr>
          <w:rFonts w:ascii="IRNazanin" w:hAnsi="IRNazanin" w:eastAsia="IRNazanin"/>
          <w:color w:val="111111"/>
          <w:sz w:val="28"/>
          <w:sz w:val="28"/>
          <w:szCs w:val="28"/>
          <w:rtl w:val="true"/>
          <w:lang w:bidi="fa-IR"/>
        </w:rPr>
        <w:t xml:space="preserve">وهذه العبارة المتقدمة تتضمن فتاوي ابن زهرة وابن جنيد الإسكافي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المتوفيان في 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فان ابن جنید حال كتبه وفتاويه عين ما حل على فتاوي ابن عقيل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نعمان بن محمد التميمي رحمه الله</w:t>
      </w:r>
    </w:p>
    <w:p>
      <w:pPr>
        <w:pStyle w:val="BookText"/>
        <w:rPr/>
      </w:pPr>
      <w:r>
        <w:rPr>
          <w:rFonts w:ascii="Amiri" w:hAnsi="Amiri" w:eastAsia="Amiri" w:cs="Amiri"/>
          <w:color w:val="111111"/>
          <w:sz w:val="28"/>
          <w:sz w:val="28"/>
          <w:szCs w:val="28"/>
          <w:rtl w:val="true"/>
          <w:lang w:bidi="ar-SA"/>
        </w:rPr>
        <w:t xml:space="preserve">في دعائم الإسلام لنعمان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وروينا عن جعفر بن محمد عليهما السلام وعن آبائه أن أول وقت المغرب غياب الشمس وهو أن يتواري القرص في أفق المغرب بغیر مانع من حاجز يحجز دون الأفق من مثل جبل أو حائط أو نحو ذلك فإذا غاب القرص فذلك أول وقت صلاة المغرب، وهو إجماع، وعلامة سقوط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 حائل دون الأفق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يسود أفق المشرق كذلك</w:t>
      </w:r>
      <w:r>
        <w:rPr>
          <w:rFonts w:eastAsia="IRNazanin" w:cs="IRNazanin"/>
          <w:color w:val="111111"/>
          <w:sz w:val="28"/>
          <w:szCs w:val="28"/>
          <w:rtl w:val="true"/>
          <w:lang w:bidi="fa-IR"/>
        </w:rPr>
        <w:t>.</w:t>
      </w:r>
      <w:r>
        <w:rPr>
          <w:rStyle w:val="FootnoteAnchor"/>
          <w:rtl w:val="true"/>
        </w:rPr>
        <w:footnoteReference w:id="473"/>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منه صريحة في توقيت صلاةالمغرب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إشارة إلى أن سواد الأفق انا يعتبر في الآفاق التي لها حائل، اطمئنانا عن تحقق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المفيد رحمه الله</w:t>
      </w:r>
    </w:p>
    <w:p>
      <w:pPr>
        <w:pStyle w:val="BookText"/>
        <w:rPr/>
      </w:pPr>
      <w:r>
        <w:rPr>
          <w:rFonts w:ascii="Amiri" w:hAnsi="Amiri" w:eastAsia="Amiri" w:cs="Amiri"/>
          <w:color w:val="111111"/>
          <w:sz w:val="28"/>
          <w:sz w:val="28"/>
          <w:szCs w:val="28"/>
          <w:rtl w:val="true"/>
          <w:lang w:bidi="ar-SA"/>
        </w:rPr>
        <w:t xml:space="preserve">شيخنا المفيد للطائفة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وقت المغرب مغيب الشمس وعلامة مغيبها عدم الحمرة من المشرق المقابل للمغرب في السماء وذلك أن المشرق مطل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مشرف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المغرب فما دامت الشمس ظاهرة فوق أرضنا هذه فهي تلقى ضوءها على المشرق في السماء</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وهو أيضا يصرح أن وقت صلاة المغرب غيبوبة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عدم الحمرة علامة لتحقق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المرتضي رحمه الله</w:t>
      </w:r>
    </w:p>
    <w:p>
      <w:pPr>
        <w:pStyle w:val="BookText"/>
        <w:rPr/>
      </w:pPr>
      <w:r>
        <w:rPr>
          <w:rFonts w:ascii="IRNazanin" w:hAnsi="IRNazanin" w:eastAsia="IRNazanin"/>
          <w:color w:val="111111"/>
          <w:sz w:val="28"/>
          <w:sz w:val="28"/>
          <w:szCs w:val="28"/>
          <w:rtl w:val="true"/>
          <w:lang w:bidi="fa-IR"/>
        </w:rPr>
        <w:t xml:space="preserve">وهذا صریح عبارة السيد المرتضي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هو من أعاظم الفقه في صدره الأول، الذي يعتد الفقهاء بآرائه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رسائله و جمله، فهو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هل بين المغرب والعشاء الآخرة فرق غير أربع ركعات النافلة،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صلاة المغرب سقوط القرص، أم إذا بدت ثلاثة أنجم لا ترى بالنهار؟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دخل وقت صلاة المغرب، من غير مراعاة لطلوع النجم، فإذا مضى من الوقت مقدار ما يؤدي فيه ثلاث ركعات اشترك الوقت بين صلاة المغرب وبين صلاة العشاء الآخرة</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وقال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دخل وقت صلاة المغرب فإذا مضى مقدار أداء ثلاث ركعات دخل وقت عشاء الآخرة</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وقال في الناصريات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الثالثة والسبعون؛ للمغرب وقتان كسائر الصلوات، عندنا أن أول وقت المغرب مغيب الشمس، وآخر وقتها مغيب الشفق الذي هو الحمرة، وروي ربع الليل، وحکی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وقتها يمتد إلى نصف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حنيفة، وأبو يوسف، ومحمد، ومالك، والثوري، وابن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المغرب أول وآخرکسائر الصلوات وقال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للمغرب إلا وقت واحد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أيها القاري الكريم، شهدت ثلاث من كتب السيد الفتوائية و خلوها عن اعتبار ذهاب الحمرة المشرقية في دخول وقت المغرب فهذا يشهد أن المتداول بين معاشر الشيعة وقدمائهم هو استتار القرص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الطائفة رحمه الله</w:t>
      </w:r>
    </w:p>
    <w:p>
      <w:pPr>
        <w:pStyle w:val="BookText"/>
        <w:rPr/>
      </w:pPr>
      <w:r>
        <w:rPr>
          <w:rFonts w:ascii="Amiri" w:hAnsi="Amiri" w:eastAsia="Amiri" w:cs="Amiri"/>
          <w:color w:val="111111"/>
          <w:sz w:val="28"/>
          <w:sz w:val="28"/>
          <w:szCs w:val="28"/>
          <w:rtl w:val="true"/>
          <w:lang w:bidi="ar-SA"/>
        </w:rPr>
        <w:t xml:space="preserve">ويقول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وقت المغرب، إذا غابت الشمس، وآخره إذا غاب الشفق وهو الحمرة، وبه قال أبو حنيفة، و</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وفي الجمل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وقت المغرب غيبوبة الشمس، وآخره غيبوبة الشفق وهو الحمرة، من ناحية المغرب</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وهو صریح عبارة الشيخ في المبسوط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إذا رأى الآفاق والسماء مصحية ولا حائل بينه وبينها ورآها قد غابت عن العين علم غروبها، وفي أصحابنا من يراعى زوال الحمرة من ناحية المشرق وهو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القول الأول إذا غابت الشمس عن البصر ورأى ضوئها على جبل يقابلها أو مكان عال مثل منارة إسكندرية أو شبهها فإنه يصلى ولا يلزمه حكم طلوعها بحيث طلعت، وعلى الرواية الأخرى لا يجوز ذلك حتى تغيب في كل</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فترى أنه يفتي أولا بكفاية الغياب عن العين ثم ينقل بلسان مشعر بقلة القائلين القول الآخر وهو مراعاة ذهاب الحمرة، ثم يستحسنه من باب الاحتياط، لا بأنه من مقومات الوقت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ظاهر عبارة الإستبصار فإنه اكتفي بنقل ما دل على أن المغرب هو استتار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عبارة النهاية التي تعتبر ذهاب الحمرة علامة للاستتار وبهذا تفاوت لما مرمنه في سائر كتبه وسياتي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سلار الديلمي رحمه الله</w:t>
      </w:r>
    </w:p>
    <w:p>
      <w:pPr>
        <w:pStyle w:val="BookText"/>
        <w:rPr/>
      </w:pPr>
      <w:r>
        <w:rPr>
          <w:rFonts w:ascii="Amiri" w:hAnsi="Amiri" w:eastAsia="Amiri" w:cs="Amiri"/>
          <w:color w:val="111111"/>
          <w:sz w:val="28"/>
          <w:sz w:val="28"/>
          <w:szCs w:val="28"/>
          <w:rtl w:val="true"/>
          <w:lang w:bidi="ar-SA"/>
        </w:rPr>
        <w:t xml:space="preserve">قال في المراسم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زالت الشمس فقد دخل وقت الظهر؛ و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الفراغ من الظهر، و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غروب الشمس، و وقت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الشفق الأحمر، و وقت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الثاني</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ابن براج الطرابلسي رحمه الله</w:t>
      </w:r>
    </w:p>
    <w:p>
      <w:pPr>
        <w:pStyle w:val="BookText"/>
        <w:rPr/>
      </w:pPr>
      <w:r>
        <w:rPr>
          <w:rFonts w:ascii="Amiri" w:hAnsi="Amiri" w:eastAsia="Amiri" w:cs="Amiri"/>
          <w:color w:val="111111"/>
          <w:sz w:val="28"/>
          <w:sz w:val="28"/>
          <w:szCs w:val="28"/>
          <w:rtl w:val="true"/>
          <w:lang w:bidi="ar-SA"/>
        </w:rPr>
        <w:t xml:space="preserve">قال ابن براج في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المغرب وله 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وآخر، فالأول سقوط القرص من أفق المغرب، والأخر غيبوبة الشفق من جهته وفي أصحابنا من ذهب إلى أنه لا وقت له إلا واحد وهو غروب القرص في أفق المغرب وقد رخص للمسافر الذي يجد به</w:t>
      </w:r>
    </w:p>
    <w:p>
      <w:pPr>
        <w:pStyle w:val="BookText"/>
        <w:rPr/>
      </w:pPr>
      <w:r>
        <w:rPr>
          <w:rFonts w:ascii="Amiri" w:hAnsi="Amiri" w:eastAsia="Amiri" w:cs="Amiri"/>
          <w:color w:val="111111"/>
          <w:sz w:val="28"/>
          <w:sz w:val="28"/>
          <w:szCs w:val="28"/>
          <w:rtl w:val="true"/>
          <w:lang w:bidi="ar-SA"/>
        </w:rPr>
        <w:t>السير، تأخير ذلك إلى ربع الليل</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كما تلاحظ لا يكون في عبارة هذين العلمين إشارة إلى اعتبار ذهاب الحمرة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أنهما لم يجعلاه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ينقلاه حتى على قدر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حمزة الطوسي رحمه الله</w:t>
      </w:r>
    </w:p>
    <w:p>
      <w:pPr>
        <w:pStyle w:val="BookText"/>
        <w:rPr/>
      </w:pPr>
      <w:r>
        <w:rPr>
          <w:rFonts w:ascii="Amiri" w:hAnsi="Amiri" w:eastAsia="Amiri" w:cs="Amiri"/>
          <w:color w:val="111111"/>
          <w:sz w:val="28"/>
          <w:sz w:val="28"/>
          <w:szCs w:val="28"/>
          <w:rtl w:val="true"/>
          <w:lang w:bidi="ar-SA"/>
        </w:rPr>
        <w:t xml:space="preserve">يقول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الوسيلة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المغرب غروب الشمس وعلامته زوال الحمرة من ناحية المشرق إلى غروب الشفق للمختار وإلى ربع الليل لصاحب العذر</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عبارته صريحة في توقيت المغرب وأنه يبتدأ بغيبوبة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عبارته إشعار إلى القول الثاني بعد ما وقت هذا الفقيه وقت المغرب بغيبوبة القرص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على غنى عن بيان أن أكثر هذه الكتب التي نقلنا عنها، كانت من الأصول المتلقات التي مع كونها کتب فتوائية غير روائية، لكنها استخدمت نفس عبارة الروايات في 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بنفسه يزيد في قيمة ما دلت عليه هذه الكتب، وهو فيما نحن فيه اعتبار غيبوبة القرص في دخول وقت صلاة المغرب، وعدم المدخلية لذهاب الحمرة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زهرة الحلبي رحمه الله</w:t>
      </w:r>
    </w:p>
    <w:p>
      <w:pPr>
        <w:pStyle w:val="BookText"/>
        <w:rPr/>
      </w:pPr>
      <w:r>
        <w:rPr>
          <w:rFonts w:ascii="Amiri" w:hAnsi="Amiri" w:eastAsia="Amiri" w:cs="Amiri"/>
          <w:color w:val="111111"/>
          <w:sz w:val="28"/>
          <w:sz w:val="28"/>
          <w:szCs w:val="28"/>
          <w:rtl w:val="true"/>
          <w:lang w:bidi="ar-SA"/>
        </w:rPr>
        <w:t xml:space="preserve">وفي غنية أبو المكارم 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خرج وقت العصر ودخل وقت المغرب، فإذا مضى مقدارأداء ثلاث ركعات، دخل وقت عشاء الآخرة، واشتركت الصلاتان في</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تصريح منه على أن وقت صلاة المغرب حين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الكيدري رحمه الله</w:t>
      </w:r>
    </w:p>
    <w:p>
      <w:pPr>
        <w:pStyle w:val="BookText"/>
        <w:rPr/>
      </w:pPr>
      <w:r>
        <w:rPr>
          <w:rFonts w:ascii="Amiri" w:hAnsi="Amiri" w:eastAsia="Amiri" w:cs="Amiri"/>
          <w:color w:val="111111"/>
          <w:sz w:val="28"/>
          <w:sz w:val="28"/>
          <w:szCs w:val="28"/>
          <w:rtl w:val="true"/>
          <w:lang w:bidi="ar-SA"/>
        </w:rPr>
        <w:t>وفي إصباح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وقت المغرب غيبوبة الشمس بأن يراها غابت عن العين و السماء</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المحقق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المغرب تبتدأ بصرف استتار القرص ولم يعتبر ذهاب الحمرة حتى على قدر علامة بل علم المغرب بأنه إذا نظر إلى الشمس لم 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الفاضل الآبي رحمه الله</w:t>
      </w:r>
    </w:p>
    <w:p>
      <w:pPr>
        <w:pStyle w:val="BookText"/>
        <w:rPr/>
      </w:pPr>
      <w:r>
        <w:rPr>
          <w:rFonts w:ascii="Amiri" w:hAnsi="Amiri" w:eastAsia="Amiri" w:cs="Amiri"/>
          <w:color w:val="111111"/>
          <w:sz w:val="28"/>
          <w:sz w:val="28"/>
          <w:szCs w:val="28"/>
          <w:rtl w:val="true"/>
          <w:lang w:bidi="ar-SA"/>
        </w:rPr>
        <w:t xml:space="preserve">و في كشف الرموز للفاضل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والظهر مقدمة حتى يبقى للغروب مقدار أداء العصر فيختص به ثم يدخل وقت المغرب، فإذا مضى مقدار أدائها اشترك الفرضان في الوقت، والمغرب مقدمة حتى يبقى لانتصاف الليل مقدار أداء العشاء فيختص به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فدلت على أن وقت العصر ينتهي بالغروب ثم يبتدأ وقت المغرب؛ وظاهرهامشعر بأن وقت المغرب هو من حين استتار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الحلي رحمه الله</w:t>
      </w:r>
    </w:p>
    <w:p>
      <w:pPr>
        <w:pStyle w:val="BookText"/>
        <w:rPr/>
      </w:pPr>
      <w:r>
        <w:rPr>
          <w:rFonts w:ascii="IRNazanin" w:hAnsi="IRNazanin" w:eastAsia="IRNazanin"/>
          <w:color w:val="111111"/>
          <w:sz w:val="28"/>
          <w:sz w:val="28"/>
          <w:szCs w:val="28"/>
          <w:rtl w:val="true"/>
          <w:lang w:bidi="fa-IR"/>
        </w:rPr>
        <w:t xml:space="preserve">وفي الشرائع للمحقق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استعير لها بقرآن الفقه، قد يصرح العلامة بأن وقت صلاة المغرب هو صرف غيبوبة الشمس واستتار القرص، ويضعف القول الثاني بنسبته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ويعلم الزوال بزيادة الظل بعد نقصانه أو بميل الشمس إلى الحاجب الأيمن لمن يستقبل القبلة والغروب باستتار القرص وقيل بذهاب الحمرة من المشرق وهوالأشهر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إذا غربت الشمس دخل وقت المغرب ويختص من أوله بمقدار ثلاث رکعات ثم يشاركها العشاء حتى ينتصف الليل</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ولو كان أحد يطلب الاعتماد على كتاب أو فقيه، فجدير أن يتكل على مثل هذاالمحقق العميق وذاك الكتاب 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عبارته في المعتبر،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وقت المغرب عن غروب الشمس، وهو إجماع العلماء، وآخره للفضيلة إلى ذهاب الشفق</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وفي نكت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وقت صلاة المغرب عند غيبوبة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وعلامته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سقوطه عدم الحمرة من جانب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وقته سقوط الشفق، وهوالحمرة من ناحية المغرب</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ترى أنه كيف صرح بأن وقت صلاة المغرب تبتدأ بغيبوبة الشمس، ثم عين لهاعلامة وجعلها سقوط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العبارات هي عبارات القدماء من الأصحاب، وتتلوها عبارات بعض</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الفحول المتأخرين الذين مالوا إلى هذا القول واستقروا عليه وأصروا به إصرارا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المتأخرون</w:t>
      </w:r>
    </w:p>
    <w:p>
      <w:pPr>
        <w:pStyle w:val="BookText"/>
        <w:rPr/>
      </w:pPr>
      <w:r>
        <w:rPr>
          <w:rFonts w:ascii="Amiri" w:hAnsi="Amiri" w:eastAsia="Amiri" w:cs="Amiri"/>
          <w:color w:val="111111"/>
          <w:sz w:val="28"/>
          <w:sz w:val="28"/>
          <w:szCs w:val="28"/>
          <w:rtl w:val="true"/>
          <w:lang w:bidi="ar-SA"/>
        </w:rPr>
        <w:t>المؤمن القمي رحمه الله</w:t>
      </w:r>
    </w:p>
    <w:p>
      <w:pPr>
        <w:pStyle w:val="BookText"/>
        <w:rPr/>
      </w:pPr>
      <w:r>
        <w:rPr>
          <w:rFonts w:ascii="Amiri" w:hAnsi="Amiri" w:eastAsia="Amiri" w:cs="Amiri"/>
          <w:color w:val="111111"/>
          <w:sz w:val="28"/>
          <w:sz w:val="28"/>
          <w:szCs w:val="28"/>
          <w:rtl w:val="true"/>
          <w:lang w:bidi="ar-SA"/>
        </w:rPr>
        <w:t xml:space="preserve">وفي جامع الخلاف للسبزواري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غربت الشمس دخل وقت المغرب فإذا مضى مقدار أداء ثلاث ركعات دخل وقت العشاء الآخرة</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العلامة الحلي رحمه الله</w:t>
      </w:r>
    </w:p>
    <w:p>
      <w:pPr>
        <w:pStyle w:val="BookText"/>
        <w:rPr/>
      </w:pPr>
      <w:r>
        <w:rPr>
          <w:rFonts w:ascii="Amiri" w:hAnsi="Amiri" w:eastAsia="Amiri" w:cs="Amiri"/>
          <w:color w:val="111111"/>
          <w:sz w:val="28"/>
          <w:sz w:val="28"/>
          <w:szCs w:val="28"/>
          <w:rtl w:val="true"/>
          <w:lang w:bidi="ar-SA"/>
        </w:rPr>
        <w:t xml:space="preserve">وفي المختلف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ما ذهب إليه السيد المرتضى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إلى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الأقوال أن غسق الليل نصفه، وما رواه عبید بن زرارة،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دخل وقت الصلاتين إلى نصف الليل إلا أن هذه قبل هذه، وإذا زالت الشمس دخل وقت الصلاتين إلا أن هذه قبل هذه</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وللعلامة عبارات كثيرة تنافي ظاهرها هذه العبارة يأتي نقلها ذيلا للقول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ابن فهد الحلي رحمه الله</w:t>
      </w:r>
    </w:p>
    <w:p>
      <w:pPr>
        <w:pStyle w:val="BookText"/>
        <w:rPr/>
      </w:pPr>
      <w:r>
        <w:rPr>
          <w:rFonts w:ascii="Amiri" w:hAnsi="Amiri" w:eastAsia="Amiri" w:cs="Amiri"/>
          <w:color w:val="111111"/>
          <w:sz w:val="28"/>
          <w:sz w:val="28"/>
          <w:szCs w:val="28"/>
          <w:rtl w:val="true"/>
          <w:lang w:bidi="ar-SA"/>
        </w:rPr>
        <w:t xml:space="preserve">المهذب البارع لأحمد بن محمد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أول وقت العشاء وفيه 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مقدار ثلاث </w:t>
      </w:r>
    </w:p>
    <w:p>
      <w:pPr>
        <w:pStyle w:val="BookText"/>
        <w:rPr/>
      </w:pPr>
      <w:r>
        <w:rPr>
          <w:rFonts w:ascii="Amiri" w:hAnsi="Amiri" w:eastAsia="Amiri" w:cs="Amiri"/>
          <w:color w:val="111111"/>
          <w:sz w:val="28"/>
          <w:sz w:val="28"/>
          <w:szCs w:val="28"/>
          <w:rtl w:val="true"/>
          <w:lang w:bidi="ar-SA"/>
        </w:rPr>
        <w:t xml:space="preserve">بعد الغروب، وهو قول المرتضى وأبو علي والقاضي والتقي وابن حمزة وابن إدريس وهو اختيار الشيخ في الجمل والمصنف والعلامة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 الحمرة، وهو اختيار الشيخين وسلار والحسن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المحقق الأردبيلي رحمه الله</w:t>
      </w:r>
    </w:p>
    <w:p>
      <w:pPr>
        <w:pStyle w:val="BookText"/>
        <w:rPr/>
      </w:pPr>
      <w:r>
        <w:rPr>
          <w:rFonts w:ascii="Amiri" w:hAnsi="Amiri" w:eastAsia="Amiri" w:cs="Amiri"/>
          <w:color w:val="111111"/>
          <w:sz w:val="28"/>
          <w:sz w:val="28"/>
          <w:szCs w:val="28"/>
          <w:rtl w:val="true"/>
          <w:lang w:bidi="ar-SA"/>
        </w:rPr>
        <w:t xml:space="preserve">وفي مجمع الفائدة والبرهان للمحقق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وأقوى ما يدل على أن أول وقته استتار القرص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أخبار صحيحة على غيبوبة الشمس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في الكافي والتهذيب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المغرب إذا غربت الشمس فغاب قرصها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زيد الشحام حيث صعد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قبيس، الخبر، وفي بعض الأخبار غير الصحيحة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تغیب قرصها؟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إليه فلم 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والأولى غير صريحة، قابلة للتأويل المتقدم، والباقي غير رواية الشحام غير صحيحة، ولكن العمل بها مشکل، فتأمل</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لكنه يرى بالكثرة والإستفاضة لمستندات القول الأول وباعتبارها، وفي الحين نفسه يتلقى الأخبار الدالة على الثاني بضعاف لا يخلو الإحتياط عن العمل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الحلي رحمه الله</w:t>
      </w:r>
    </w:p>
    <w:p>
      <w:pPr>
        <w:pStyle w:val="BookText"/>
        <w:rPr/>
      </w:pPr>
      <w:r>
        <w:rPr>
          <w:rFonts w:ascii="Amiri" w:hAnsi="Amiri" w:eastAsia="Amiri" w:cs="Amiri"/>
          <w:color w:val="111111"/>
          <w:sz w:val="28"/>
          <w:sz w:val="28"/>
          <w:szCs w:val="28"/>
          <w:rtl w:val="true"/>
          <w:lang w:bidi="ar-SA"/>
        </w:rPr>
        <w:t xml:space="preserve">وفي مدارك الأحكام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الاحتياط للدين يقتضي اعتبار ذهاب الحمرة أو ظهور النجوم، وإن </w:t>
      </w:r>
    </w:p>
    <w:p>
      <w:pPr>
        <w:pStyle w:val="BookText"/>
        <w:rPr/>
      </w:pPr>
      <w:r>
        <w:rPr>
          <w:rFonts w:ascii="Amiri" w:hAnsi="Amiri" w:eastAsia="Amiri" w:cs="Amiri"/>
          <w:color w:val="111111"/>
          <w:sz w:val="28"/>
          <w:sz w:val="28"/>
          <w:szCs w:val="28"/>
          <w:rtl w:val="true"/>
          <w:lang w:bidi="ar-SA"/>
        </w:rPr>
        <w:t>كان القول بالاكتفاء بغروب الشمس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الغروب ظاهر في الصحاري، وأما في العمران والجبال فيستدل عليه بأن لايبقى شيء من الشعاع على رؤس الجدران و قلل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المحقق السبزواري رحمه الله</w:t>
      </w:r>
    </w:p>
    <w:p>
      <w:pPr>
        <w:pStyle w:val="BookText"/>
        <w:rPr/>
      </w:pPr>
      <w:r>
        <w:rPr>
          <w:rFonts w:ascii="Amiri" w:hAnsi="Amiri" w:eastAsia="Amiri" w:cs="Amiri"/>
          <w:color w:val="111111"/>
          <w:sz w:val="28"/>
          <w:sz w:val="28"/>
          <w:szCs w:val="28"/>
          <w:rtl w:val="true"/>
          <w:lang w:bidi="ar-SA"/>
        </w:rPr>
        <w:t xml:space="preserve">وفي كفاية الأحكام للمحقق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وقت المغرب إذا غربت الشمس، والمشهور أنه يعلم الغروب بزوال الحمرة من جهة المشرق، والأقرب أنه لا يتوقف على ذلك، بل يعلم بزوال الأشعة عن الأشجار والأبنية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تأخيرها إلى ذهاب الحمرة المشرقية</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وقد صرح هذا الفقيه أن الملاك في وقت صلاة المغرب غيبوبة الشمس فلا انتظار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انتظار ذهاب الحمرة هو مقتضى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هذا الفقيه الذي لا يعتمد في الإفتاء إلا بالصحيح الأعلائي الذي لا يقل اعتبار سنده عن مئة بالمئة، كيف مال إلى القول الأول ولا يعتني بأدلة القول الثاني مع كثرة مستنداته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البهائي رحمه الله</w:t>
      </w:r>
    </w:p>
    <w:p>
      <w:pPr>
        <w:pStyle w:val="BookText"/>
        <w:rPr/>
      </w:pPr>
      <w:r>
        <w:rPr>
          <w:rFonts w:ascii="Amiri" w:hAnsi="Amiri" w:eastAsia="Amiri" w:cs="Amiri"/>
          <w:color w:val="111111"/>
          <w:sz w:val="28"/>
          <w:sz w:val="28"/>
          <w:szCs w:val="28"/>
          <w:rtl w:val="true"/>
          <w:lang w:bidi="ar-SA"/>
        </w:rPr>
        <w:t xml:space="preserve">في الحبل المتين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في وقتي المغرب والعشاء، أربعة وعشرون حديثا من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زرارة عن أبي جعفر عليه السلام قال إذا غابت الشمس دخل الوقتان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قال سمعت أبا عبد الله عليه السلام يقول وقت المغرب إذا غربت الشمس فغاب قرصها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في موضع آخر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لكني لم أظفر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ذهاب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بحديث تركن النفس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أخبار ضعيفة متضمنة لذلك كما رواه ابن أشيم عن بعض أصحابنا عن أبي عبد الله عليه السلام قال سمعته يقول وقت المغرب إذا ذهبت الحمرة من المشرق الحديث وكما رواه یزید بن معاوية عن أبي جعفر عليه السلام قال إذا غابت الحمرة من هذاالجانب یعنی من المشرق فقد غابت الشمس من شرق الأرض وغربها</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وهذه العبارة صريحة في استقرار القول الأول عنده وأنت كما ترى من عبارته أنه لم يظفر على مستند للقول الثاني تركن إليه النفس، بل ضعف كل مستندات التي تمسك بها القائلون بالقول الثاني زاعمين بأنها صحاح مستفيضات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 هذا التوصيف عنهم،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عليك آنفا عن المحقق السبزواري ما ينص على هذا 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الكاشاني رحمه الله</w:t>
      </w:r>
    </w:p>
    <w:p>
      <w:pPr>
        <w:pStyle w:val="BookText"/>
        <w:rPr/>
      </w:pPr>
      <w:r>
        <w:rPr>
          <w:rFonts w:ascii="IRNazanin" w:hAnsi="IRNazanin" w:eastAsia="IRNazanin"/>
          <w:color w:val="111111"/>
          <w:sz w:val="28"/>
          <w:sz w:val="28"/>
          <w:szCs w:val="28"/>
          <w:rtl w:val="true"/>
          <w:lang w:bidi="fa-IR"/>
        </w:rPr>
        <w:t xml:space="preserve">وقال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مفاتیح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 للمغرب الغروب إلى ذهاب الشفق الغربي، والثاني إلى أن يبقى لانتصاف الليل مقدار أداء العشاء</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ويقول في الوافي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 الكلام في الحمرة الشرقية السماوية، والأخبار في اعتبار ذهابها مختلفة، فمنها ما يدل على اعتباره وجعله علامة لغروب القرص في الآفاق هذه الأخبار ومنها ما يدل على أن ذهاب القرص عن النظر كاف في تحقق الغروب کالأخبار التي </w:t>
      </w:r>
    </w:p>
    <w:p>
      <w:pPr>
        <w:pStyle w:val="BookText"/>
        <w:rPr/>
      </w:pPr>
      <w:r>
        <w:rPr>
          <w:rFonts w:ascii="IRNazanin" w:hAnsi="IRNazanin" w:eastAsia="IRNazanin"/>
          <w:color w:val="111111"/>
          <w:sz w:val="28"/>
          <w:sz w:val="28"/>
          <w:szCs w:val="28"/>
          <w:rtl w:val="true"/>
          <w:lang w:bidi="fa-IR"/>
        </w:rPr>
        <w:t>مضت؛ والمستفاد من مجموعها والجمع بينها أن اعتباره في وقتي صلاة المغرب والإفطار أحوط وأفضل وإن کفی استتار القرص في تحقق الوقت كما يظهر لمن تأمل فيها و وفق للتوفيق بينها وبين الأخبار التي نتلوها عليك في الباب الآتي،إن شاء الله تعالى</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كما يقول في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أفتي بأن وقت المغرب يتحقق باستتار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ويستظهر من عبارته أن ملاك المغرب الشرعي هو غيبوبة الشمس لكن لا بد في حصول الإطمئنان لذلك من انتظار ذهاب الشعاع وذهاب الحمرة المشرقية وأمثالهما، لأن ذلك مقتضى الاحتياط سيما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ذهاب الشعاع من قلل التلال والجبال يتفاوت جدا مع ذهاب الحمرة عن قمة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يتحقق بعد قليل من استتار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ولد الشهيدرحمه الله</w:t>
      </w:r>
    </w:p>
    <w:p>
      <w:pPr>
        <w:pStyle w:val="BookText"/>
        <w:rPr/>
      </w:pPr>
      <w:r>
        <w:rPr>
          <w:rFonts w:ascii="Amiri" w:hAnsi="Amiri" w:eastAsia="Amiri" w:cs="Amiri"/>
          <w:color w:val="111111"/>
          <w:sz w:val="28"/>
          <w:sz w:val="28"/>
          <w:szCs w:val="28"/>
          <w:rtl w:val="true"/>
          <w:lang w:bidi="ar-SA"/>
        </w:rPr>
        <w:t xml:space="preserve">جاء في منتقي الجمان لحسن بن زين الدين الشهيدرحمهما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ادعاء بعض المتأخرين دلالة الأخبار الصحيحة على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الصحة غير متحققة في شيء من الأخبار التي يظن دلالتها عليه ولكن العلامة صحح خبر الأول مما اردناه منها في المختلف</w:t>
      </w:r>
    </w:p>
    <w:p>
      <w:pPr>
        <w:pStyle w:val="BookText"/>
        <w:rPr/>
      </w:pPr>
      <w:r>
        <w:rPr>
          <w:rFonts w:ascii="Amiri" w:hAnsi="Amiri" w:eastAsia="Amiri" w:cs="Amiri"/>
          <w:color w:val="111111"/>
          <w:sz w:val="28"/>
          <w:sz w:val="28"/>
          <w:szCs w:val="28"/>
          <w:rtl w:val="true"/>
          <w:lang w:bidi="ar-SA"/>
        </w:rPr>
        <w:t>وهو توهم ناش من العطف الواقع في أثناء السند</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أنه لم يدل عنده على اعتبار هذا القول نص معتبر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المحدث المجلسي رحمه الله</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المتبحر في بحر الأحاديث يختار في بحاره القول بكفاية استتار القرص في تحقق وقت صلاة المغرب، ثم يحمل أخبار ذهاب الحمرة المشرقية على الاستحباب، ويحكم بأنه لا وجه للأكثر الذين عدلوا عنها إلا موافقتها مع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وقت المغرب غروب الشمس بلا خلاف، قال في المعتبر وهو إجماع العلماء وكذا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الأصحاب فيما يتحقق به الغروب فذهب الأكثر إلى أنه إنما يتحقق ويعلم بذهاب الحمرة المشرقية، قال في المعتبر وعليه عمل الأصحاب وقال الشيخ في المبسوط علامة غيبوبة الشمس هو أنه إذا رأى الآفاق والسماء مصحية ولا حائل بينه وبينها ورآه قد غابت عن العين علم غروبها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الأكثر إنما عدلوا عنها لموافقتها لمذاهب العامة فحملوها على التقية وتأويلها بذهاب الحمرة في غاية البعد لكن العمل بها وحمل ما يعارضها على الاستحباب وجه قوي به يجمع بين الأخبار</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الفاضل الإصفهاني رحمه الله</w:t>
      </w:r>
    </w:p>
    <w:p>
      <w:pPr>
        <w:pStyle w:val="BookText"/>
        <w:rPr/>
      </w:pPr>
      <w:r>
        <w:rPr>
          <w:rFonts w:ascii="Amiri" w:hAnsi="Amiri" w:eastAsia="Amiri" w:cs="Amiri"/>
          <w:color w:val="111111"/>
          <w:sz w:val="28"/>
          <w:sz w:val="28"/>
          <w:szCs w:val="28"/>
          <w:rtl w:val="true"/>
          <w:lang w:bidi="ar-SA"/>
        </w:rPr>
        <w:t xml:space="preserve">و في كشف اللثام للفاضل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وقت المغرب غيبوبة الشمس اتفاقا، المعلومة وفاقا للمعظم بذهاب الحمرة المشرقية للاحتياط، وقول الصادق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وللاحتياط، لاحتمال سائر الأخبار هذا المعنى مع قضاء العقل والأخبار، بأن التأخير مبرئ للذمة دون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الغيبوبة هي غيبوبتها عن الحس بالغروب وإن لم تزل الحمرة، وهو فتوى الصدوق في العلل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بذلك قول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وقوع اليقين بغيبوبة قرصها عن البصر من غير حائل، ودليله تلك الأخبار المطلقة بأن وقتها غيبوبة القرص أو تواريه، أو غيبوبة الشمس، أو غروبها، لانصرافها لغة وعرفا إلى القرص دون الحمرة</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المحقق البهبهاني رحمه الله</w:t>
      </w:r>
    </w:p>
    <w:p>
      <w:pPr>
        <w:pStyle w:val="BookText"/>
        <w:rPr/>
      </w:pPr>
      <w:r>
        <w:rPr>
          <w:rFonts w:ascii="Amiri" w:hAnsi="Amiri" w:eastAsia="Amiri" w:cs="Amiri"/>
          <w:color w:val="111111"/>
          <w:sz w:val="28"/>
          <w:sz w:val="28"/>
          <w:szCs w:val="28"/>
          <w:rtl w:val="true"/>
          <w:lang w:bidi="ar-SA"/>
        </w:rPr>
        <w:t xml:space="preserve">في التعليقة على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والأئمة عليهم السلام ربما لا حظوا ما ذكرناه وحكموا بالتأخير، وأشاروا في بعض الأخبار إلى ما ذكرنا حيث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 بالمغرب قليلا، فإن الشمس تغيب عندكم قبل أن تغيب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أرض كوفة ليس فيها تلال ولا جبال، مثل ما كان في الحجاز، سیما مكة والمدينة، ولعل الرسول صلی الله علیه واله ما كان يفطر ويصلي إلا بعد ذهاب الشعاع عن التلال والمواضيع المرتفعة، بل والجبال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غالب الأراضي ليست مستوية السطح حتى يعلم أول وقت غيبوبة القرص عن أفق المصلي، بل فيها تلال وجبال يمنع عن العلم، فلعله لذينك الأمرين أمرواعلیهم السلام بالتأخير إلى ذهاب الحمرة المشرقية، وأقل منه أيضا، احتیاطا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 الأخبار الأول</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وكذا في مصابيح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الغروب باستتار القرص وغيبته عن النظر مع انتفاء الحائل على الأصح، وفاقا للإسكافي وجماعة، للمعتبرة المستفيضة، منها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الحمرة المشرقية وعليه الأكثر الأخبار ضعيفة مخالفة للاعتبار، قابلة للتأويل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تأخير صلاة المغرب والإفطار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العماني باسوداد الأفق من المشرق للخبر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الصدوق ببدو ثلاثة أنجم للصحيح وهما شاذان؛ والصحيح مأول</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المحقق النراقي رحمه الله</w:t>
      </w:r>
    </w:p>
    <w:p>
      <w:pPr>
        <w:pStyle w:val="BookText"/>
        <w:rPr/>
      </w:pPr>
      <w:r>
        <w:rPr>
          <w:rFonts w:ascii="Amiri" w:hAnsi="Amiri" w:eastAsia="Amiri" w:cs="Amiri"/>
          <w:color w:val="111111"/>
          <w:sz w:val="28"/>
          <w:sz w:val="28"/>
          <w:szCs w:val="28"/>
          <w:rtl w:val="true"/>
          <w:lang w:bidi="ar-SA"/>
        </w:rPr>
        <w:t xml:space="preserve">وفي مستند الشيعة لملا أحمد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 الموافق للمحكي عن الإسكافي والعلل والهداية والفقيه والمبسوط والناصريات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عبارة عن غيبوبة الشمس عن الأنظار تحت الأفق، وهو محتمل کلام الميافارقيات</w:t>
      </w:r>
      <w:r>
        <w:rPr>
          <w:rStyle w:val="FootnoteAnchor"/>
          <w:rtl w:val="true"/>
        </w:rPr>
        <w:footnoteReference w:id="504"/>
      </w:r>
      <w:r>
        <w:rPr>
          <w:rFonts w:ascii="IRNazanin" w:hAnsi="IRNazanin" w:eastAsia="IRNazanin"/>
          <w:color w:val="111111"/>
          <w:sz w:val="28"/>
          <w:sz w:val="28"/>
          <w:szCs w:val="28"/>
          <w:rtl w:val="true"/>
          <w:lang w:bidi="fa-IR"/>
        </w:rPr>
        <w:t xml:space="preserve">، والديلمي والقاضي، ومال إليه المحقق الأردبيلي وشيخنا البهائي، واختاره صاحب المعالم في اثنی عشريته، وقواه في المدارك والبحار والكفاية والمفاتيح، و والدي العلامة قدس سره، ونسبه في المعتمد إلى أكثر الطبقة الثالثة </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السيد الحكيم رحمه الله</w:t>
      </w:r>
    </w:p>
    <w:p>
      <w:pPr>
        <w:pStyle w:val="BookText"/>
        <w:rPr/>
      </w:pPr>
      <w:r>
        <w:rPr>
          <w:rFonts w:ascii="Amiri" w:hAnsi="Amiri" w:eastAsia="Amiri" w:cs="Amiri"/>
          <w:color w:val="111111"/>
          <w:sz w:val="28"/>
          <w:sz w:val="28"/>
          <w:szCs w:val="28"/>
          <w:rtl w:val="true"/>
          <w:lang w:bidi="ar-SA"/>
        </w:rPr>
        <w:t xml:space="preserve">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ناقش أدلة القول الثاني في مستمسكه على العروة الوثقي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فتجوز الصلاة بمجرد عدم رؤية القرص إذا لم يعلم أنه خلف جبل أو نحوه</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عبد الأعلى السبزواري رحمه الله</w:t>
      </w:r>
    </w:p>
    <w:p>
      <w:pPr>
        <w:pStyle w:val="BookText"/>
        <w:rPr/>
      </w:pPr>
      <w:r>
        <w:rPr>
          <w:rFonts w:ascii="Amiri" w:hAnsi="Amiri" w:eastAsia="Amiri" w:cs="Amiri"/>
          <w:color w:val="111111"/>
          <w:sz w:val="28"/>
          <w:sz w:val="28"/>
          <w:szCs w:val="28"/>
          <w:rtl w:val="true"/>
          <w:lang w:bidi="ar-SA"/>
        </w:rPr>
        <w:t xml:space="preserve">مهذب الأحكام لعبد الأعلى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عبارته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دخول وقت المغرب بالغروب فهو من ضروريات الدين في الجملة</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محمد جواد المغنية رحمه الله</w:t>
      </w:r>
    </w:p>
    <w:p>
      <w:pPr>
        <w:pStyle w:val="BookText"/>
        <w:rPr/>
      </w:pPr>
      <w:r>
        <w:rPr>
          <w:rFonts w:ascii="Amiri" w:hAnsi="Amiri" w:eastAsia="Amiri" w:cs="Amiri"/>
          <w:color w:val="111111"/>
          <w:sz w:val="28"/>
          <w:sz w:val="28"/>
          <w:szCs w:val="28"/>
          <w:rtl w:val="true"/>
          <w:lang w:bidi="ar-SA"/>
        </w:rPr>
        <w:t xml:space="preserve">يقول في الفقه على المذاهب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تختص صلاة المغرب من أول وقت الغروب بمقدار أدائها</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تصريح منه على أن أول وقت المغرب هو غروب الشمس</w:t>
      </w:r>
      <w:r>
        <w:rPr>
          <w:rFonts w:eastAsia="Amiri" w:cs="Amiri" w:ascii="Amiri" w:hAnsi="Amiri"/>
          <w:color w:val="111111"/>
          <w:sz w:val="28"/>
          <w:szCs w:val="28"/>
          <w:rtl w:val="true"/>
          <w:lang w:bidi="ar-SA"/>
        </w:rPr>
        <w:t xml:space="preserve">. </w:t>
      </w:r>
      <w:bookmarkStart w:id="314" w:name="pg7912_58959"/>
    </w:p>
    <w:p>
      <w:pPr>
        <w:pStyle w:val="Heading4"/>
        <w:numPr>
          <w:ilvl w:val="3"/>
          <w:numId w:val="1"/>
        </w:numPr>
        <w:rPr/>
      </w:pPr>
      <w:bookmarkStart w:id="315" w:name="__RefHeading___Toc6250180_1051229030"/>
      <w:bookmarkStart w:id="316" w:name="_Toc104"/>
      <w:bookmarkEnd w:id="314"/>
      <w:bookmarkEnd w:id="315"/>
      <w:r>
        <w:rPr>
          <w:rtl w:val="true"/>
        </w:rPr>
        <w:t>القائلون باعتبار ذهاب الحمرة</w:t>
      </w:r>
      <w:bookmarkEnd w:id="316"/>
    </w:p>
    <w:p>
      <w:pPr>
        <w:pStyle w:val="BookText"/>
        <w:rPr/>
      </w:pPr>
      <w:r>
        <w:rPr>
          <w:rFonts w:ascii="Amiri" w:hAnsi="Amiri" w:eastAsia="Amiri" w:cs="Amiri"/>
          <w:color w:val="111111"/>
          <w:sz w:val="28"/>
          <w:sz w:val="28"/>
          <w:szCs w:val="28"/>
          <w:rtl w:val="true"/>
          <w:lang w:bidi="ar-SA"/>
        </w:rPr>
        <w:t>إلى هنا تم نقل أقوال القائلين بكفاية استتار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فنشرع في ذكر من أفتى باعتبار ذهاب الحمرة وبالله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وعبارات من اعتبر الذهاب للحمرة على قسمين، الأول ما صرح فيها على أنها اعتبرت علامة للاستتار ولا موضوعية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خلت عن التصريح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فنبدأ بأول القسمين ثم الثاني، مقدما للأقدمين ومؤخرا للمتأخرين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اعتبر الذهاب وجعله علامة</w:t>
      </w:r>
    </w:p>
    <w:p>
      <w:pPr>
        <w:pStyle w:val="BookText"/>
        <w:rPr/>
      </w:pPr>
      <w:r>
        <w:rPr>
          <w:rFonts w:ascii="Amiri" w:hAnsi="Amiri" w:eastAsia="Amiri" w:cs="Amiri"/>
          <w:color w:val="111111"/>
          <w:sz w:val="28"/>
          <w:sz w:val="28"/>
          <w:szCs w:val="28"/>
          <w:rtl w:val="true"/>
          <w:lang w:bidi="ar-SA"/>
        </w:rPr>
        <w:t>في هذا المجال نذكر قول من عد الذهاب معتبرا ولكن أخذه أخذا طريقيا وجعله علامة علمية كاشفة عن استتار القرص؛ وأكثرهم الذين احتاطوا بعد ما أفتوا بدخول الوقت عند الاستتار، فهذا هو الاحتياط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أن مثل هذه العبارات تعد شواهد للقول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المفيدرحمه الله</w:t>
      </w:r>
    </w:p>
    <w:p>
      <w:pPr>
        <w:pStyle w:val="BookText"/>
        <w:rPr/>
      </w:pPr>
      <w:r>
        <w:rPr>
          <w:rFonts w:ascii="Amiri" w:hAnsi="Amiri" w:eastAsia="Amiri" w:cs="Amiri"/>
          <w:color w:val="111111"/>
          <w:sz w:val="28"/>
          <w:sz w:val="28"/>
          <w:szCs w:val="28"/>
          <w:rtl w:val="true"/>
          <w:lang w:bidi="ar-SA"/>
        </w:rPr>
        <w:t xml:space="preserve">قد مرت عبارة المقنعة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هكذا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وقت المغرب مغيب الشمس وعلامة مغيبها عدم الحمرة من المشرق المقابل للمغرب في السماء، وذلك أن المشرق مطل على المغرب فما دامت الشمس ظاهرة فوق أرضنا هذه فهي تلقی ضوؤها على المشرق في السماء</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أبو الصلاح رحمه الله</w:t>
      </w:r>
    </w:p>
    <w:p>
      <w:pPr>
        <w:pStyle w:val="BookText"/>
        <w:rPr/>
      </w:pPr>
      <w:r>
        <w:rPr>
          <w:rFonts w:ascii="Amiri" w:hAnsi="Amiri" w:eastAsia="Amiri" w:cs="Amiri"/>
          <w:color w:val="111111"/>
          <w:sz w:val="28"/>
          <w:sz w:val="28"/>
          <w:szCs w:val="28"/>
          <w:rtl w:val="true"/>
          <w:lang w:bidi="ar-SA"/>
        </w:rPr>
        <w:t xml:space="preserve">وفي الكافي لأبي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وقت المغرب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غروبها اسوداد المشرق بذهاب الحمرة، وآخر وقت الإجزاء ذهاب الحمرة من المغرب، وآخروقت المضطر ربع الليل</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فهذه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وقت المغرب هو خصوص استتار القرص إلا أن له علامة وهي ذهاب الحمرة فلا يمكن أن يعد مثل هذه العبارات شواهد للقول الثاني لأنها صريحة في القول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الطائفة رحمه الله</w:t>
      </w:r>
    </w:p>
    <w:p>
      <w:pPr>
        <w:pStyle w:val="BookText"/>
        <w:rPr/>
      </w:pPr>
      <w:r>
        <w:rPr>
          <w:rFonts w:ascii="Amiri" w:hAnsi="Amiri" w:eastAsia="Amiri" w:cs="Amiri"/>
          <w:color w:val="111111"/>
          <w:sz w:val="28"/>
          <w:sz w:val="28"/>
          <w:szCs w:val="28"/>
          <w:rtl w:val="true"/>
          <w:lang w:bidi="ar-SA"/>
        </w:rPr>
        <w:t xml:space="preserve">ففي النهاية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وقت صلاة المغرب عند غيبوبة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وعلامته سقوط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سقوطه عدم الحمرة من جانب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وقته سقوط الشفق، وهوالحمرة من ناحية المغرب</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وهذه عبارة شيخ الطائفة في كتابه الذي هو من الأصول المتلقات وهو يصرح بأن وقت المغرب هو غيبوبة الشمس ثم يقول أن علامة الغيبوبة هي ذهاب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لا ينافي ما مر منه في سائر كتبه نحو الخلاف والجمل سيما المبسوط من كفاية 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رضوان الله علیه قد بين هنا أيضا أن وقت صلاة المغرب غيبوبة الشمس إلا أنه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لها علامة وهي ذهاب الحمرة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حمزة رحمه الله</w:t>
      </w:r>
    </w:p>
    <w:p>
      <w:pPr>
        <w:pStyle w:val="BookText"/>
        <w:rPr/>
      </w:pPr>
      <w:r>
        <w:rPr>
          <w:rFonts w:ascii="Amiri" w:hAnsi="Amiri" w:eastAsia="Amiri" w:cs="Amiri"/>
          <w:color w:val="111111"/>
          <w:sz w:val="28"/>
          <w:sz w:val="28"/>
          <w:szCs w:val="28"/>
          <w:rtl w:val="true"/>
          <w:lang w:bidi="ar-SA"/>
        </w:rPr>
        <w:t xml:space="preserve">وفي الوسيلة لابن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المغرب غروب الشمس وعلامته زوال الحمرة من ناحية المشرق إلى غروب الشفق للمختار وإلى ربع الليل لصاحب العذر</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فعبارته تحاذي عبارة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عبارة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ادریس رحمه الله</w:t>
      </w:r>
    </w:p>
    <w:p>
      <w:pPr>
        <w:pStyle w:val="BookText"/>
        <w:rPr/>
      </w:pP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غربت الشمس ويعرف غروبها بذهاب الحمرة من ناحية المشرق، فإذا ذهبت دخل وقت صلاة المغرب، وإذا مضى مقدار أداء ثلاث ركعات، دخل وقت العشاء الآخرة، واشتركت الصلاتان في الوقت</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أبي المجد رحمه الله</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المجد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 في قرن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وزوال الحمرة المشرقية علامة غروب الشمس، وهو أول وقت المغرب إلى أن يمضي منه مقدار أدائها أو أنها تؤدي فيه، فيدخل أول وقت العشاء الآخرة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الفاضل الآبي رحمه الله</w:t>
      </w:r>
    </w:p>
    <w:p>
      <w:pPr>
        <w:pStyle w:val="BookText"/>
        <w:rPr/>
      </w:pPr>
      <w:r>
        <w:rPr>
          <w:rFonts w:ascii="Amiri" w:hAnsi="Amiri" w:eastAsia="Amiri" w:cs="Amiri"/>
          <w:color w:val="111111"/>
          <w:sz w:val="28"/>
          <w:sz w:val="28"/>
          <w:szCs w:val="28"/>
          <w:rtl w:val="true"/>
          <w:lang w:bidi="ar-SA"/>
        </w:rPr>
        <w:t xml:space="preserve">وفي كشف الرموز للفاضل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الغروب بذهاب الحمرة المشرقية</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من اعتبر الذهاب وأخذه أخذا موضوعيا</w:t>
      </w:r>
    </w:p>
    <w:p>
      <w:pPr>
        <w:pStyle w:val="BookText"/>
        <w:rPr/>
      </w:pPr>
      <w:r>
        <w:rPr>
          <w:rFonts w:ascii="Amiri" w:hAnsi="Amiri" w:eastAsia="Amiri" w:cs="Amiri"/>
          <w:color w:val="111111"/>
          <w:sz w:val="28"/>
          <w:sz w:val="28"/>
          <w:szCs w:val="28"/>
          <w:rtl w:val="true"/>
          <w:lang w:bidi="ar-SA"/>
        </w:rPr>
        <w:t>وأما القسم الثاني من العبارات التي تشعر بأن ذهاب الحمرة هو المأخوذ في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الذين أفتوا بلزوم ذهاب الحمرة أو احتاطوا في الإفتاء وجعلوه احتياطا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المتقدمون</w:t>
      </w:r>
    </w:p>
    <w:p>
      <w:pPr>
        <w:pStyle w:val="BookText"/>
        <w:rPr/>
      </w:pPr>
      <w:r>
        <w:rPr>
          <w:rFonts w:ascii="Amiri" w:hAnsi="Amiri" w:eastAsia="Amiri" w:cs="Amiri"/>
          <w:color w:val="111111"/>
          <w:sz w:val="28"/>
          <w:sz w:val="28"/>
          <w:szCs w:val="28"/>
          <w:rtl w:val="true"/>
          <w:lang w:bidi="ar-SA"/>
        </w:rPr>
        <w:t>المحقق الحلي رحمه الله</w:t>
      </w:r>
    </w:p>
    <w:p>
      <w:pPr>
        <w:pStyle w:val="BookText"/>
        <w:rPr/>
      </w:pPr>
      <w:r>
        <w:rPr>
          <w:rFonts w:ascii="Amiri" w:hAnsi="Amiri" w:eastAsia="Amiri" w:cs="Amiri"/>
          <w:color w:val="111111"/>
          <w:sz w:val="28"/>
          <w:sz w:val="28"/>
          <w:szCs w:val="28"/>
          <w:rtl w:val="true"/>
          <w:lang w:bidi="ar-SA"/>
        </w:rPr>
        <w:t xml:space="preserve">جاء في المعتبر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مسئلة؛ و وقت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وقت وجوب صلاة المغرب،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استتار القرص، وقد روى ذلك في أخبار أهل البيت،وليس معتمدا، ويستحب تقديم الصلاة على الإفطار، لتضاعف أجر الطاعات مع </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يحيي بن سعيدرحمه الله</w:t>
      </w:r>
    </w:p>
    <w:p>
      <w:pPr>
        <w:pStyle w:val="BookText"/>
        <w:rPr/>
      </w:pPr>
      <w:r>
        <w:rPr>
          <w:rFonts w:ascii="Amiri" w:hAnsi="Amiri" w:eastAsia="Amiri" w:cs="Amiri"/>
          <w:color w:val="111111"/>
          <w:sz w:val="28"/>
          <w:sz w:val="28"/>
          <w:szCs w:val="28"/>
          <w:rtl w:val="true"/>
          <w:lang w:bidi="ar-SA"/>
        </w:rPr>
        <w:t xml:space="preserve">الجامع للشرائع ليحيي بن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المغرب غيبوبة الحمرة المشرقية، يختص منه قدر فعلها، ثم يشترك المغرب والعشاء في الوقت</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المتاخرون</w:t>
      </w:r>
    </w:p>
    <w:p>
      <w:pPr>
        <w:pStyle w:val="BookText"/>
        <w:rPr/>
      </w:pPr>
      <w:r>
        <w:rPr>
          <w:rFonts w:ascii="Amiri" w:hAnsi="Amiri" w:eastAsia="Amiri" w:cs="Amiri"/>
          <w:color w:val="111111"/>
          <w:sz w:val="28"/>
          <w:sz w:val="28"/>
          <w:szCs w:val="28"/>
          <w:rtl w:val="true"/>
          <w:lang w:bidi="ar-SA"/>
        </w:rPr>
        <w:t>هذه عبارة القدماء، وأما عبارة المتأخرين مع كثرتهم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الحلي رحمه الله</w:t>
      </w:r>
    </w:p>
    <w:p>
      <w:pPr>
        <w:pStyle w:val="BookText"/>
        <w:rPr/>
      </w:pPr>
      <w:r>
        <w:rPr>
          <w:rFonts w:ascii="Amiri" w:hAnsi="Amiri" w:eastAsia="Amiri" w:cs="Amiri"/>
          <w:color w:val="111111"/>
          <w:sz w:val="28"/>
          <w:sz w:val="28"/>
          <w:szCs w:val="28"/>
          <w:rtl w:val="true"/>
          <w:lang w:bidi="ar-SA"/>
        </w:rPr>
        <w:t xml:space="preserve">ففي القواعد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وقت المغرب غيبوبة الشمس المعلومة بذهاب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يذهب الشفق؛ وللإجزاء إلى أن يبقى لإجزاء العشاء مقدار ثلاث</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غروب الشمس الذي يجب معه صلاة المغرب، وعلامته، سقوط الحمرة المشرقية، قاله الشيخ، 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غيبوبة القرص، فلو غاب عن الآفاق، ثم شاهد ضوءه على بعض الجبال، من بعيد، أو بناء عال، مثل منارة الاسكندرية، جاز الإفطار، وليس بمعتمد</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وللمغرب من غروب الشمس إلى غيبوبة الشفق، وهو الحمرة من جانب المغرب،وللعشاء الآخرة إلى ثلث الليل </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وفي إرشاد الأذهان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المغرب إذا غربت الشمس المعلوم بغيبوبة الحمرة المشرقية إلى أن يمضي مقدار أدائها، ثم يشترك الوقت بينها وبين العشاء إلى أن يبقى لانتصاف الليل مقدار العشاء فيختص بها</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وفي تلخيص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تجب المغرب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مغيب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بغيبوبة الشفق المشرقي</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الغروب بذهاب الشفق المشرقي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أكثر علمائنا، وهو قول الشيخ في النهاية وقال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باستتار القرص وغيبوبته عن العين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وقت المغرب غروب الشمس بإجماع العلماء، واختلف علماؤنا في علامته فالمشهور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الشفق المشرقي، لقول النبي صل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أقبل الليل من هنا، وأدبر النهار من هنا، وغربت الشمس، أفطر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إذا تغيرت الحمرة في الأفق وذهبت الصفرة وقبل أن تشتبك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إذا ذهبت الحمرة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القرص وهو ظاهر في الصحاري، وأما في العمران والجبال فيستدل عليه بأن لا يبقى شيء من الشعاع على رؤوس الجدران، وقلل الجبال،وعليه الجمهور كافة </w:t>
      </w:r>
      <w:r>
        <w:rPr>
          <w:rFonts w:eastAsia="IRNazanin" w:cs="IRNazanin"/>
          <w:color w:val="111111"/>
          <w:sz w:val="28"/>
          <w:szCs w:val="28"/>
          <w:rtl w:val="true"/>
          <w:lang w:bidi="fa-IR"/>
        </w:rPr>
        <w:t>.</w:t>
      </w:r>
      <w:r>
        <w:rPr>
          <w:rStyle w:val="FootnoteAnchor"/>
          <w:rtl w:val="true"/>
        </w:rPr>
        <w:footnoteReference w:id="52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العبارة مع ظهورها في القول الثاني، جمعت بين الموضوعية والطريقية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ولتصريحه بأن اختلاف العلماء وقع في العلامية والطريقية ولعده ذهاب الحمرة بعرض ذهاب الشعاع عن القلل والجدران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بلا شك من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نقلناها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نهاية الإحكام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غروب الشمس تجب المغرب ويحل الإفطار، وعلامته سقوط الحمرة المشرقية على الأصح،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إذا ذهبت الحمرة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غيبوبة القرص، لقول الباقر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المغرب إذا غاب القرص، فإن رأيته بعد ذلك وقد صليت أعدت الصلاة والأول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الثاني يعتبر سقوط قرصها، وهو ظاهر في الصحاري، أما في العمران وقلل الجبال، فالاعتبار بأن لا يرى من شعاعها شيء على أطراف الجدران و قلل الجبال،وتقبل الظلام من المشرق</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وفي التبصرة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غربت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غيبوبة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وقت</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عبارته هذه كالصريح في القول الثاني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لاحظت أن العلامة رحمه الله قد قيد وقت المغرب بهذا القيد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ذهاب الحمرة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كتبه الكثيرة وهو أول المتأخرين وهو فحل من فحول الفقه والفقاهة وهو جلیل القدر وعظيم المنزلة وكان كلامه وفتاويه محورا و معتمدا عند من بعده من الفقهاء ولا بأس للفقهاء الذين من بعده أن يتبعوا اثره کما تابعوه في العبارات الآتية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 المحققين رحمه الله</w:t>
      </w:r>
    </w:p>
    <w:p>
      <w:pPr>
        <w:pStyle w:val="BookText"/>
        <w:rPr/>
      </w:pPr>
      <w:r>
        <w:rPr>
          <w:rFonts w:ascii="Amiri" w:hAnsi="Amiri" w:eastAsia="Amiri" w:cs="Amiri"/>
          <w:color w:val="111111"/>
          <w:sz w:val="28"/>
          <w:sz w:val="28"/>
          <w:szCs w:val="28"/>
          <w:rtl w:val="true"/>
          <w:lang w:bidi="ar-SA"/>
        </w:rPr>
        <w:t xml:space="preserve">وفي الإيضاح للفخر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وقت المغرب غيبوبة الشمس المعلومة بذهاب الحمرة المشرقية إلى أن يذهب الشفق، وللإجزاء إلى أن يبقى لاجزاء العشاء مقدار ثلاث</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وهذا عين عبارة الماتن ولم يعلق عليه لموافقته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الأول رحمه الله</w:t>
      </w:r>
    </w:p>
    <w:p>
      <w:pPr>
        <w:pStyle w:val="BookText"/>
        <w:rPr/>
      </w:pPr>
      <w:r>
        <w:rPr>
          <w:rFonts w:ascii="Amiri" w:hAnsi="Amiri" w:eastAsia="Amiri" w:cs="Amiri"/>
          <w:color w:val="111111"/>
          <w:sz w:val="28"/>
          <w:sz w:val="28"/>
          <w:szCs w:val="28"/>
          <w:rtl w:val="true"/>
          <w:lang w:bidi="ar-SA"/>
        </w:rPr>
        <w:t xml:space="preserve">وفي اللمعة للشهيد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وللمغرب ذهاب الحمرة المشرقية، وللعشاء الفراغ منها وتأخيرها إلى ذهاب المغربية أفضل</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وقت المغرب غروب الشمس، ويعلم بذهاب الحمرة المشرقية على الأقوى لا باستتار القرص، ويختص بقدر أدائها ثم يدخل وقت العشاء الآخرة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يعلم الغروب بذهاب الحمرة المشرقية، لا باستتار القرص في الأقوى، ولا يتوقف على ظهور النجوم كما في ظاهر کلام ابن أبي عقيل، لدلالة الأخبار على نفيه وتبديع الصائر إليه</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الغروب بذهاب الحمرة المشرقية في الأشهر،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عمل الأصحاب</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الصيمري رحمه الله</w:t>
      </w:r>
    </w:p>
    <w:p>
      <w:pPr>
        <w:pStyle w:val="BookText"/>
        <w:rPr/>
      </w:pPr>
      <w:r>
        <w:rPr>
          <w:rFonts w:ascii="Amiri" w:hAnsi="Amiri" w:eastAsia="Amiri" w:cs="Amiri"/>
          <w:color w:val="111111"/>
          <w:sz w:val="28"/>
          <w:sz w:val="28"/>
          <w:szCs w:val="28"/>
          <w:rtl w:val="true"/>
          <w:lang w:bidi="ar-SA"/>
        </w:rPr>
        <w:t xml:space="preserve">وفي غاية المرام للصيمري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أن علامة غروب الشمس 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رحمه الله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غيبوبة الشمس هو أنه إذا رأى الآفاق والسماء مصحية، ولا حائل بينه وبينها ورآها غابت عن العين علم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زوال الحمرة من ناحية المشرق، وهو أحوط</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المحقق الكركي رحمه الله</w:t>
      </w:r>
    </w:p>
    <w:p>
      <w:pPr>
        <w:pStyle w:val="BookText"/>
        <w:rPr/>
      </w:pPr>
      <w:r>
        <w:rPr>
          <w:rFonts w:ascii="Amiri" w:hAnsi="Amiri" w:eastAsia="Amiri" w:cs="Amiri"/>
          <w:color w:val="111111"/>
          <w:sz w:val="28"/>
          <w:sz w:val="28"/>
          <w:szCs w:val="28"/>
          <w:rtl w:val="true"/>
          <w:lang w:bidi="ar-SA"/>
        </w:rPr>
        <w:t xml:space="preserve">وفي جامع المقاصد للمحقق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وقت المغرب غيبوبة الشمس المعلومة بذهاب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الأصح، وعليه عمل أكثر الأصحاب</w:t>
      </w:r>
      <w:r>
        <w:rPr>
          <w:rStyle w:val="FootnoteAnchor"/>
          <w:rtl w:val="true"/>
        </w:rPr>
        <w:footnoteReference w:id="533"/>
      </w:r>
      <w:r>
        <w:rPr>
          <w:rFonts w:ascii="Amiri" w:hAnsi="Amiri" w:eastAsia="Amiri" w:cs="Amiri"/>
          <w:color w:val="111111"/>
          <w:sz w:val="28"/>
          <w:sz w:val="28"/>
          <w:szCs w:val="28"/>
          <w:rtl w:val="true"/>
          <w:lang w:bidi="ar-SA"/>
        </w:rPr>
        <w:t>الشهيد الثاني رحمه الله</w:t>
      </w:r>
    </w:p>
    <w:p>
      <w:pPr>
        <w:pStyle w:val="BookText"/>
        <w:rPr/>
      </w:pPr>
      <w:r>
        <w:rPr>
          <w:rFonts w:ascii="Amiri" w:hAnsi="Amiri" w:eastAsia="Amiri" w:cs="Amiri"/>
          <w:color w:val="111111"/>
          <w:sz w:val="28"/>
          <w:sz w:val="28"/>
          <w:szCs w:val="28"/>
          <w:rtl w:val="true"/>
          <w:lang w:bidi="ar-SA"/>
        </w:rPr>
        <w:t xml:space="preserve">وفي روض الجنان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المشهور بين الأصحاب</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وفي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وللمغرب ذهاب الحمرة المشرقية، وهي الكائنة في جهة المشرق، وحده قمة الرأس</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ومسالك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ذهابها بتجاوزها جانب المشرق، وحده قمة الرأس، وهو دائرة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علامة سقوط القرص في الأفق الحقيقي، كما أن طلوعها فيه يكون قبل بروزها إلى العين بيسير</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المحدث العاملي رحمه الله</w:t>
      </w:r>
    </w:p>
    <w:p>
      <w:pPr>
        <w:pStyle w:val="BookText"/>
        <w:rPr/>
      </w:pPr>
      <w:r>
        <w:rPr>
          <w:rFonts w:ascii="Amiri" w:hAnsi="Amiri" w:eastAsia="Amiri" w:cs="Amiri"/>
          <w:color w:val="111111"/>
          <w:sz w:val="28"/>
          <w:sz w:val="28"/>
          <w:szCs w:val="28"/>
          <w:rtl w:val="true"/>
          <w:lang w:bidi="ar-SA"/>
        </w:rPr>
        <w:t xml:space="preserve">وفي وسائل الشيعة 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أنه يتعين العمل بما تقدم في هذه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الأحاديث المذيلة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ذهاب الحمرة</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المحقق البحراني رحمه الله</w:t>
      </w:r>
    </w:p>
    <w:p>
      <w:pPr>
        <w:pStyle w:val="BookText"/>
        <w:rPr/>
      </w:pPr>
      <w:r>
        <w:rPr>
          <w:rFonts w:ascii="Amiri" w:hAnsi="Amiri" w:eastAsia="Amiri" w:cs="Amiri"/>
          <w:color w:val="111111"/>
          <w:sz w:val="28"/>
          <w:sz w:val="28"/>
          <w:szCs w:val="28"/>
          <w:rtl w:val="true"/>
          <w:lang w:bidi="ar-SA"/>
        </w:rPr>
        <w:t xml:space="preserve">وفي الحدائق لآل 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ظهر لي من معنى هذه الأخبار ورزقني الله سبحانه وتعالی فهمه منها ببركة الأئمةالأبرار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الوقت عندهم علیهم السلام إنما هو عبارة عن زوال الحمرة المشرقية كما عليه جل شیعتهم قديما وحديثا</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المحقق العاملي رحمه الله</w:t>
      </w:r>
    </w:p>
    <w:p>
      <w:pPr>
        <w:pStyle w:val="BookText"/>
        <w:rPr/>
      </w:pPr>
      <w:r>
        <w:rPr>
          <w:rFonts w:ascii="Amiri" w:hAnsi="Amiri" w:eastAsia="Amiri" w:cs="Amiri"/>
          <w:color w:val="111111"/>
          <w:sz w:val="28"/>
          <w:sz w:val="28"/>
          <w:szCs w:val="28"/>
          <w:rtl w:val="true"/>
          <w:lang w:bidi="ar-SA"/>
        </w:rPr>
        <w:t xml:space="preserve">مفتاح الكرامة للمحقق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نقول يدل عليه صحيحة يونس بن يعقوب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الإفاضة من عرفات إذا ذهبت الحمرة من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المشرق ومطلع الشمس، وصحيحة زرارة حيث سئل الباقرعلیه السلام عن وقت إفطار الصائم، وصحيحة بكر بن محمد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بكر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بصحته المولى الأردبيلي مع ما يعرف من حاله من التأمل في الأخبار والمصنف في المنتهی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قد عرفت أن الصحاح خمسة أخبار صراح مع ما سمعت من الإجماعات والشهرة، مع موافقة الاحتياط بل والاعتبار، هذا كله مضافا إلى مخالفة العامة</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کاشف الغطاء رحمه الله</w:t>
      </w:r>
    </w:p>
    <w:p>
      <w:pPr>
        <w:pStyle w:val="BookText"/>
        <w:rPr/>
      </w:pPr>
      <w:r>
        <w:rPr>
          <w:rFonts w:ascii="IRNazanin" w:hAnsi="IRNazanin" w:eastAsia="IRNazanin"/>
          <w:color w:val="111111"/>
          <w:sz w:val="28"/>
          <w:sz w:val="28"/>
          <w:szCs w:val="28"/>
          <w:rtl w:val="true"/>
          <w:lang w:bidi="fa-IR"/>
        </w:rPr>
        <w:t xml:space="preserve">کشف الغطاء عن مبهمات الشريعة الغراء لمؤلفه المحقق جعفر بن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وقت صلاة المغرب؛ ويدخل بغروب الحمرة المشرقية الأصلية، لا العارضية لمقابلة سحاب أو عروض بخار أو غبار، فإنها قد تستمر إلى وقت العشاء من جانب المشرق، ولا عبرة بمقابلة القبلة على ما قيل</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السيد الطباطبائي رحمه الله</w:t>
      </w:r>
    </w:p>
    <w:p>
      <w:pPr>
        <w:pStyle w:val="BookText"/>
        <w:rPr/>
      </w:pPr>
      <w:r>
        <w:rPr>
          <w:rFonts w:ascii="Amiri" w:hAnsi="Amiri" w:eastAsia="Amiri" w:cs="Amiri"/>
          <w:color w:val="111111"/>
          <w:sz w:val="28"/>
          <w:sz w:val="28"/>
          <w:szCs w:val="28"/>
          <w:rtl w:val="true"/>
          <w:lang w:bidi="ar-SA"/>
        </w:rPr>
        <w:t xml:space="preserve">وفي الرياض للسيد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ويعرف الغروب الذي هو وقت للمغرب اتفاقا فتوی ونصا بذهاب الحمرة المشرقية على الأشهر الأظهر، بل عليه عامة من تأخر إلا من ندر</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المحقق النجفي رحمه الله</w:t>
      </w:r>
    </w:p>
    <w:p>
      <w:pPr>
        <w:pStyle w:val="BookText"/>
        <w:rPr/>
      </w:pPr>
      <w:r>
        <w:rPr>
          <w:rFonts w:ascii="Amiri" w:hAnsi="Amiri" w:eastAsia="Amiri" w:cs="Amiri"/>
          <w:color w:val="111111"/>
          <w:sz w:val="28"/>
          <w:sz w:val="28"/>
          <w:szCs w:val="28"/>
          <w:rtl w:val="true"/>
          <w:lang w:bidi="ar-SA"/>
        </w:rPr>
        <w:t xml:space="preserve">جواهر الكلام للمحقق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بذهاب الحمرة من المشرق وهو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المسألة من القطعيات</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حسن بن كاشف الغطاء رحمه الله</w:t>
      </w:r>
    </w:p>
    <w:p>
      <w:pPr>
        <w:pStyle w:val="BookText"/>
        <w:rPr/>
      </w:pPr>
      <w:r>
        <w:rPr>
          <w:rFonts w:ascii="Amiri" w:hAnsi="Amiri" w:eastAsia="Amiri" w:cs="Amiri"/>
          <w:color w:val="111111"/>
          <w:sz w:val="28"/>
          <w:sz w:val="28"/>
          <w:szCs w:val="28"/>
          <w:rtl w:val="true"/>
          <w:lang w:bidi="ar-SA"/>
        </w:rPr>
        <w:t xml:space="preserve">أنوار الفقاهة للحسن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وقت المغرب والعشاء؛ بحيث بينما أن وقت المغرب هو الغروب بالإجماع ولكن وقع الخلاف فيما يتحقق به الغروب فهل هو غيبوبة القرص عن الناظر مع عدم الحائل أو هو غيبوبتها عن الآفاق حقيقة اللازم لغيبوبة الحمرة المشرقية عن الجانب الشرقي إلى الجانب الغربي قولان والأظهر الثاني</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العلامة الأنصاري رحمه الله</w:t>
      </w:r>
    </w:p>
    <w:p>
      <w:pPr>
        <w:pStyle w:val="BookText"/>
        <w:rPr/>
      </w:pPr>
      <w:r>
        <w:rPr>
          <w:rFonts w:ascii="Amiri" w:hAnsi="Amiri" w:eastAsia="Amiri" w:cs="Amiri"/>
          <w:color w:val="111111"/>
          <w:sz w:val="28"/>
          <w:sz w:val="28"/>
          <w:szCs w:val="28"/>
          <w:rtl w:val="true"/>
          <w:lang w:bidi="ar-SA"/>
        </w:rPr>
        <w:t xml:space="preserve">الشيخ الأعظم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جماعة وعن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أول وقت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وإنما الخلاف فيها يتحقق به الغروب، والأظهر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المعزى إلى الأكثر ممن تقدم و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يعلم بزوال الحمرة المشرقية، وإن اختلف ظواهر عباراتهم في كفاية ذلك أو اعتبار جواز الحمرة عن قمة الرأس إلى ناحية المغرب</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المحقق الهمداني رحمه الله</w:t>
      </w:r>
    </w:p>
    <w:p>
      <w:pPr>
        <w:pStyle w:val="BookText"/>
        <w:rPr/>
      </w:pPr>
      <w:r>
        <w:rPr>
          <w:rFonts w:ascii="Amiri" w:hAnsi="Amiri" w:eastAsia="Amiri" w:cs="Amiri"/>
          <w:color w:val="111111"/>
          <w:sz w:val="28"/>
          <w:sz w:val="28"/>
          <w:szCs w:val="28"/>
          <w:rtl w:val="true"/>
          <w:lang w:bidi="ar-SA"/>
        </w:rPr>
        <w:t xml:space="preserve">يقول 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هنا يظهر أنه لو كانت الطائفة الأولى من الأخبار الدالة على دخول الوقت باستتار القرص سليمة عن المعارض ومخالفة المشهور، لم يكن استكشاف الحكم الواقعي منها خاليا عن التأمل فضلا عن صلاحيتها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إعراض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المعارضة الأخبار الأخيرة المعتضدة بالشهرة ومغروسية مضمونها في أذهان الشيعة من صدر الشريعة، خصوصا مع كون جملة من 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کمرسلة ابن أبي عمير وغيرها مما وقع فيها تفسير الغروب وسقوط القرص باستتاره في الأفق بحيث لم يبق له أثر في ناحية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بمدلولها اللفظي حاكمة على جل تلك الروايات مما ورد فيها التحديد بسقوط القرص وغيبوبة الشمس ونحوهما، وما يبقى منها مما لا يقبل هذا التأويل مما هو صريح الدلالة في الخلاف فهو في حدذاته غير قابل لمعارضة هذه الروايات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اليزدي رحمه الله</w:t>
      </w:r>
    </w:p>
    <w:p>
      <w:pPr>
        <w:pStyle w:val="BookText"/>
        <w:rPr/>
      </w:pPr>
      <w:r>
        <w:rPr>
          <w:rFonts w:ascii="IRNazanin" w:hAnsi="IRNazanin" w:eastAsia="IRNazanin"/>
          <w:color w:val="111111"/>
          <w:sz w:val="28"/>
          <w:sz w:val="28"/>
          <w:szCs w:val="28"/>
          <w:rtl w:val="true"/>
          <w:lang w:bidi="fa-IR"/>
        </w:rPr>
        <w:t xml:space="preserve">العروة الوثقي للسيد محمد کاظم الطباطبائي اليزدي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ويعرف المغرب بذهاب الحمرة المشرقية عن سمت الراس والأحوط زوالها من تمام ربع الفلك من طرف المشرق</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المحقق البروجردي رحمه الله</w:t>
      </w:r>
    </w:p>
    <w:p>
      <w:pPr>
        <w:pStyle w:val="BookText"/>
        <w:rPr/>
      </w:pPr>
      <w:r>
        <w:rPr>
          <w:rFonts w:ascii="IRNazanin" w:hAnsi="IRNazanin" w:eastAsia="IRNazanin"/>
          <w:color w:val="111111"/>
          <w:sz w:val="28"/>
          <w:sz w:val="28"/>
          <w:szCs w:val="28"/>
          <w:rtl w:val="true"/>
          <w:lang w:bidi="fa-IR"/>
        </w:rPr>
        <w:t xml:space="preserve">جاء في تقریرات 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 هو القول باعتبار زوال الحمرة في دخول وقت المغرب</w:t>
      </w:r>
      <w:r>
        <w:rPr>
          <w:rFonts w:eastAsia="Amiri" w:cs="Amiri" w:ascii="Amiri" w:hAnsi="Amiri"/>
          <w:color w:val="111111"/>
          <w:sz w:val="28"/>
          <w:szCs w:val="28"/>
          <w:rtl w:val="true"/>
          <w:lang w:bidi="ar-SA"/>
        </w:rPr>
        <w:t>.</w:t>
      </w:r>
      <w:r>
        <w:rPr>
          <w:rStyle w:val="FootnoteAnchor"/>
          <w:rtl w:val="true"/>
        </w:rPr>
        <w:footnoteReference w:id="547"/>
      </w:r>
      <w:bookmarkStart w:id="317" w:name="pg7912_58984"/>
    </w:p>
    <w:p>
      <w:pPr>
        <w:pStyle w:val="Heading4"/>
        <w:numPr>
          <w:ilvl w:val="3"/>
          <w:numId w:val="1"/>
        </w:numPr>
        <w:rPr/>
      </w:pPr>
      <w:bookmarkStart w:id="318" w:name="__RefHeading___Toc6250182_1051229030"/>
      <w:bookmarkStart w:id="319" w:name="_Toc105"/>
      <w:bookmarkEnd w:id="317"/>
      <w:bookmarkEnd w:id="318"/>
      <w:r>
        <w:rPr>
          <w:rtl w:val="true"/>
        </w:rPr>
        <w:t>فتوى العامة في المسالة</w:t>
      </w:r>
      <w:bookmarkEnd w:id="319"/>
    </w:p>
    <w:p>
      <w:pPr>
        <w:pStyle w:val="BookText"/>
        <w:rPr/>
      </w:pPr>
      <w:r>
        <w:rPr>
          <w:rFonts w:ascii="Amiri" w:hAnsi="Amiri" w:eastAsia="Amiri" w:cs="Amiri"/>
          <w:color w:val="111111"/>
          <w:sz w:val="28"/>
          <w:sz w:val="28"/>
          <w:szCs w:val="28"/>
          <w:rtl w:val="true"/>
          <w:lang w:bidi="ar-SA"/>
        </w:rPr>
        <w:t xml:space="preserve">إلى هنا تم ما أردناه من نقل فتاوي الشيعة، وليحسن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خاتمة نقل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التعرض لجملة من عبارات العامة في المسالة وفتاويهم، وذاك لأنه قد ينقص على القول الأول بأنه موافق المذهب العامة، وعلى رواياته بأنها ألقيت بداعي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فالاطلاع على فتاويهم يوجب إتماما لجوانب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بأن وقت صلاة المغرب تبتدأ بسقوط القرص، إجماعي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المغرب، فقد أجمعوا على أن وقتها يدخل بغروب الشمس، واختلفوا في آخروقتها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ويقول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دخول وقت المغرب بغروب الشمس فإجماع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بينهم خلافافيه</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ويقول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يدل على أن وقت المغرب يدخل عند غروب الشمس، وهو مجمع عليه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الفقه الشافعي؛ يقول الشافعي في كتابه المسمي بالأم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وقت للمغرب إلا واحد وذلك حين تحجب الشمس</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الفقه الحنفي؛ قال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المغرب من حين تغرب الشمس إلى أن يغيب الشفق</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الفقه المالكي؛ يقول ابن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 وقتها موسع، وهو ما بين غروب الشمس إلى غروب الشفق، وبه قال أبو حنيفة، وأحمد، وأبو ثور، وداود، وقد روي هذا القول عن مالك والشافعي</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الفقه الحنبلي؛ وفي مغني 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قال وإذا غابت الشمس وجبت المغرب، ولا يستحب تأخيرها إلى أن يغيب الشفق أما دخول وقت المغرب بغروب الشمس فإجماع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بينهم خلافا فيه، والأحاديث 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قال الثوري، وإسحاق، وأبو ثور، وأصحاب الرأي، وبعض أصحاب الشافعي وقال مالك، والأوزاعي، والشافعي ليس لها إلا وقت واحد، عند مغيب الشمس</w:t>
      </w:r>
      <w:r>
        <w:rPr>
          <w:rFonts w:eastAsia="Amiri" w:cs="Amiri" w:ascii="Amiri" w:hAnsi="Amiri"/>
          <w:color w:val="111111"/>
          <w:sz w:val="28"/>
          <w:szCs w:val="28"/>
          <w:rtl w:val="true"/>
          <w:lang w:bidi="ar-SA"/>
        </w:rPr>
        <w:t>.</w:t>
      </w:r>
      <w:r>
        <w:rPr>
          <w:rStyle w:val="FootnoteAnchor"/>
          <w:rtl w:val="true"/>
        </w:rPr>
        <w:footnoteReference w:id="554"/>
      </w:r>
      <w:bookmarkStart w:id="320" w:name="pg7912_58989"/>
    </w:p>
    <w:p>
      <w:pPr>
        <w:pStyle w:val="Heading4"/>
        <w:numPr>
          <w:ilvl w:val="3"/>
          <w:numId w:val="1"/>
        </w:numPr>
        <w:rPr/>
      </w:pPr>
      <w:bookmarkStart w:id="321" w:name="__RefHeading___Toc6250184_1051229030"/>
      <w:bookmarkStart w:id="322" w:name="_Toc106"/>
      <w:bookmarkEnd w:id="320"/>
      <w:bookmarkEnd w:id="321"/>
      <w:r>
        <w:rPr>
          <w:rtl w:val="true"/>
        </w:rPr>
        <w:t>بيان في الشهرة وفي عد القول الثاني مشهورا</w:t>
      </w:r>
      <w:bookmarkEnd w:id="322"/>
    </w:p>
    <w:p>
      <w:pPr>
        <w:pStyle w:val="BookText"/>
        <w:rPr/>
      </w:pPr>
      <w:r>
        <w:rPr>
          <w:rFonts w:ascii="Amiri" w:hAnsi="Amiri" w:eastAsia="Amiri" w:cs="Amiri"/>
          <w:color w:val="111111"/>
          <w:sz w:val="28"/>
          <w:sz w:val="28"/>
          <w:szCs w:val="28"/>
          <w:rtl w:val="true"/>
          <w:lang w:bidi="ar-SA"/>
        </w:rPr>
        <w:t>قد دار على السن القوم أن القول بلزوم ذهاب الحمرة هو المشهور؛ وكما سبق، للشهرة دور لا يستخف به في الإفتاء وفي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يحتاج إلى قدر من التوضيح</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6250186_1051229030"/>
      <w:bookmarkStart w:id="324" w:name="_Toc107"/>
      <w:bookmarkEnd w:id="323"/>
      <w:r>
        <w:rPr>
          <w:rtl w:val="true"/>
        </w:rPr>
        <w:t>تحقيق حول أقسام الشهرة وموضع الاستدلال بها</w:t>
      </w:r>
      <w:bookmarkEnd w:id="324"/>
    </w:p>
    <w:p>
      <w:pPr>
        <w:pStyle w:val="BookText"/>
        <w:rPr/>
      </w:pPr>
      <w:r>
        <w:rPr>
          <w:rFonts w:ascii="Amiri" w:hAnsi="Amiri" w:eastAsia="Amiri" w:cs="Amiri"/>
          <w:color w:val="111111"/>
          <w:sz w:val="28"/>
          <w:sz w:val="28"/>
          <w:szCs w:val="28"/>
          <w:rtl w:val="true"/>
          <w:lang w:bidi="ar-SA"/>
        </w:rPr>
        <w:t>للشهرة أقسام الروائي والفتوائي والعملي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هي المرجحة في الأخبار العلاجية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 اعتبارها مشروط بما إذا تحققت عند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 الفتوى مشتهرا عند القدماء يحكي عما ارتكز في الأذهان جيلا بعد جيل حتى يصل إلى عهد المعصوم، فيكون الأمر مع ذياعيه بمرئي المعصوم علیه السلام ومسمعه، فوصوله إلينا من دون ردع، يلازم تقرير المعصوم وتوجب الحجية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يدل على الحكم نص معتبر والا فالمتبع هو النص</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 تفيد في تضعیف روایات صحاح سندا واضحات دلالة، فإنها كل ما زادت اعتبارا ودلالة زادت ضعفا، لأن عمل الصحاب على خلافها مع ما لها من المقويات، تكشف عن شدة ضعف غاب عنا سببها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فالشهرة وإن لم تعد من الأدلة الأربعة، لكنها تفيد في ترجيح ما يكون دليلا إما تقویه وإما تنقصه، أو تكون بنفسها دليلة نازلة منزلة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الفحص عن دلیل حجية الإجماع أوصلنا إلى أنه لا مسند لحجية الإجماع إلا كشفه عن قول المعصوم على نحو الإمضاء أو التقرير، فليطلب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الأمر في الإجماع كذلك، فالشهرة فد تكون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هناك سببا في الحجية هنا موجود بنفسه ويؤثر أثره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كله حوار عن دور الشهرة في الإفتاء والإجتهاد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دور آخر تؤثر فيها على المفتي وما له من النفسيات والذهنيات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الناظر في الأدلة لما یری فهمه منهن مخالفا لما فهمه كثير من أعاظم السلف، فقد يخطأ نفسه أو يشعر بنفسه الخوف عن مخالفتهم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يدري ويقول بلسانه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الشهرة قد تؤثر في دخيلة نفسه</w:t>
      </w:r>
      <w:r>
        <w:rPr>
          <w:rFonts w:eastAsia="IRNazanin" w:cs="IRNazanin"/>
          <w:color w:val="111111"/>
          <w:sz w:val="28"/>
          <w:szCs w:val="28"/>
          <w:rtl w:val="true"/>
          <w:lang w:bidi="fa-IR"/>
        </w:rPr>
        <w:t xml:space="preserve">. </w:t>
      </w:r>
      <w:bookmarkStart w:id="325" w:name="pg7912_58992"/>
    </w:p>
    <w:p>
      <w:pPr>
        <w:pStyle w:val="Heading4"/>
        <w:numPr>
          <w:ilvl w:val="3"/>
          <w:numId w:val="1"/>
        </w:numPr>
        <w:rPr/>
      </w:pPr>
      <w:bookmarkStart w:id="326" w:name="__RefHeading___Toc6250188_1051229030"/>
      <w:bookmarkStart w:id="327" w:name="_Toc108"/>
      <w:bookmarkEnd w:id="325"/>
      <w:bookmarkEnd w:id="326"/>
      <w:r>
        <w:rPr>
          <w:rtl w:val="true"/>
        </w:rPr>
        <w:t>القول الثاني؛ ما بين المشهور والأشهر</w:t>
      </w:r>
      <w:bookmarkEnd w:id="327"/>
    </w:p>
    <w:p>
      <w:pPr>
        <w:pStyle w:val="BookText"/>
        <w:rPr/>
      </w:pPr>
      <w:r>
        <w:rPr>
          <w:rFonts w:ascii="Amiri" w:hAnsi="Amiri" w:eastAsia="Amiri" w:cs="Amiri"/>
          <w:color w:val="111111"/>
          <w:sz w:val="28"/>
          <w:sz w:val="28"/>
          <w:szCs w:val="28"/>
          <w:rtl w:val="true"/>
          <w:lang w:bidi="ar-SA"/>
        </w:rPr>
        <w:t>أما الحال في شهرة لزوم ذهاب الحمرة؛</w:t>
      </w:r>
    </w:p>
    <w:p>
      <w:pPr>
        <w:pStyle w:val="BookText"/>
        <w:rPr/>
      </w:pPr>
      <w:r>
        <w:rPr>
          <w:rFonts w:ascii="Amiri" w:hAnsi="Amiri" w:eastAsia="Amiri" w:cs="Amiri"/>
          <w:color w:val="111111"/>
          <w:sz w:val="28"/>
          <w:sz w:val="28"/>
          <w:szCs w:val="28"/>
          <w:rtl w:val="true"/>
          <w:lang w:bidi="ar-SA"/>
        </w:rPr>
        <w:t>يقول الصيمري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علمائنا أن علامة غروب الشمس ذهاب الحمرة المشرقية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وفي مصباح الفقيه إضرابا عن قول الشرائع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بذهاب الحمرة من المشرق، وهو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المشهور کما ادعاه غير واحد</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ويقول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ما به يتحقق الغروب، فالمشهور وهو الذي عليه الأكثر من المتقدمين والمتأخرين، أنه لا يعلم بزوال الحمرة المشرقية عن قمة الرأس إلى ناحية المغرب</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وفي الجواهر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بذهاب الحمرة من المشرق وهو الأشهر بل في كشف اللثام أنه مذهب المعظم، بل هو المشهور نقلا وتحصيلا فتوی وعملا شهرة عظيمة سيما بين المتأخرين، بل في الرياض أن عليه عامتهم إلا من ندر، بل في المعتبر أن عليه عمل الأصحاب کما عن التذكرة، بل عن السرائر الإجماع عليه، بل في شرح المقدس </w:t>
      </w:r>
    </w:p>
    <w:p>
      <w:pPr>
        <w:pStyle w:val="BookText"/>
        <w:rPr/>
      </w:pPr>
      <w:r>
        <w:rPr>
          <w:rFonts w:ascii="IRNazanin" w:hAnsi="IRNazanin" w:eastAsia="IRNazanin"/>
          <w:color w:val="111111"/>
          <w:sz w:val="28"/>
          <w:sz w:val="28"/>
          <w:szCs w:val="28"/>
          <w:rtl w:val="true"/>
          <w:lang w:bidi="fa-IR"/>
        </w:rPr>
        <w:t xml:space="preserve">البغدادي أن عليه أكثر المتقدمين وعامة المتأخرين، بل كاد يكون في سواد الإمامية ضرورة يعرفون بها، بل في المحكي عن السيد الداماد أن عليه العمل عند أصحابنا وعند أساطين الإلهيين والرياضيين من حکماء يونان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المسألة من القطعيات وإن كنا قد أطنبنا الكلام فيها، لميل بعض الأعاظم ممن قارب عصرنا إلى ذلك القول النادر</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هذا وليت شعري كيف يحكمون بشهرته وقد سبقت منا ذکر کثير من أعاظم المتقدمين والمتأخرين القائلين بكفاية استتار القرص من دون احتیاط أو مع الاحتياط المستحب لإنتظار ذهاب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كماتابعنا العبارت، ما اجزف من قال بشهرته من بعد العلامة ولكن لا يصح ذلك في شأن ما قبله بلا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نقل بندرته وشذوذه بالنسبة إلى ما قبل العلامة، فلا أكثر من أن تكون أشهرا، كما وصفه به المحقق في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بذهاب الحمرة من المشرق وهو الأشهر</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والفرق بين المشهور والأشهر واضح؛ إذ المشهور يقابل الشاذ النادر الذي لا يعبأ به والأشهر يقابل ما هو مشهور عند كثير من القائلين مقابلة الأكثر للكثير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تلك الكثرة العظيمة من قال بكفاية الاستتار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فيما 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لأحد أن يوصفه بكونه شاذا نادرا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فخلافا لما هو دارج في السنة المعاصرين، القول الثاني لا يكون مشهورا عند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فعله الصيمري والمحدث البحراني والمحقق النجفي والهمداني وغيرهم من نسبة قول الثاني بالمشهور ليس في محله</w:t>
      </w:r>
      <w:r>
        <w:rPr>
          <w:rFonts w:eastAsia="Amiri" w:cs="Amiri" w:ascii="Amiri" w:hAnsi="Amiri"/>
          <w:color w:val="111111"/>
          <w:sz w:val="28"/>
          <w:szCs w:val="28"/>
          <w:rtl w:val="true"/>
          <w:lang w:bidi="ar-SA"/>
        </w:rPr>
        <w:t xml:space="preserve">. </w:t>
      </w:r>
      <w:bookmarkStart w:id="328" w:name="pg7912_58997"/>
    </w:p>
    <w:p>
      <w:pPr>
        <w:pStyle w:val="Heading4"/>
        <w:numPr>
          <w:ilvl w:val="3"/>
          <w:numId w:val="1"/>
        </w:numPr>
        <w:rPr/>
      </w:pPr>
      <w:bookmarkStart w:id="329" w:name="__RefHeading___Toc6250190_1051229030"/>
      <w:bookmarkStart w:id="330" w:name="_Toc109"/>
      <w:bookmarkEnd w:id="328"/>
      <w:bookmarkEnd w:id="329"/>
      <w:r>
        <w:rPr>
          <w:rtl w:val="true"/>
        </w:rPr>
        <w:t>تحليل تأریخي و اجتماعي</w:t>
      </w:r>
      <w:bookmarkEnd w:id="330"/>
    </w:p>
    <w:p>
      <w:pPr>
        <w:pStyle w:val="BookText"/>
        <w:rPr/>
      </w:pPr>
      <w:r>
        <w:rPr>
          <w:rFonts w:ascii="IRNazanin" w:hAnsi="IRNazanin" w:eastAsia="IRNazanin"/>
          <w:color w:val="111111"/>
          <w:sz w:val="28"/>
          <w:sz w:val="28"/>
          <w:szCs w:val="28"/>
          <w:rtl w:val="true"/>
          <w:lang w:bidi="fa-IR"/>
        </w:rPr>
        <w:t>کما سبق عنا مرارا، تحول القول الثاني من الندرة أو الأشهرية إلى الشهرة المطلقة، إنما حدث من بعد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ودفعية هذا الأمر تجعله أشبه بانقلاب فتوائي قد يثير في الذهن السؤال عن أسبابه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لنا البحث عن الباعث لمثل هذا التطور، بفحص الخلفيات التاريخية والاجتماعية التي تمثل منذ زمن المحقق إلى العلامة الحليين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لا يخفى هو أن عصر المحقق عصر المغول وغاراتهم المؤلمة على البلاد الإسلامي التي اهرقت الدماء وهدمت البلاد واهتكت الحرم وحرقت الكتب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فسحقت الحضارة بالتوحش، فكادت هضم لولا كياسة فقهاء الشيعة بمثل المحقق والخواجة الطوسي وابن طاووس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حاولوا محاولة عظيمة وتدرجوا بخطوات دقيقة تقرب بها العلماء للملوك لحد نصب العالم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خواجة نصير الدين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بوزارة خان المغول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اعرفوهم الثقافة الإسلامية فشدوا أيديهم الباطشة من دون أن يشهر واسیفا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يكتفوا بدفع الخطر العظيم بل حاولوا إلى تبديل المهلكة مغنما للثمرات والنعيم؛</w:t>
      </w:r>
    </w:p>
    <w:p>
      <w:pPr>
        <w:pStyle w:val="BookText"/>
        <w:rPr/>
      </w:pPr>
      <w:r>
        <w:rPr>
          <w:rFonts w:ascii="Amiri" w:hAnsi="Amiri" w:eastAsia="Amiri" w:cs="Amiri"/>
          <w:color w:val="111111"/>
          <w:sz w:val="28"/>
          <w:sz w:val="28"/>
          <w:szCs w:val="28"/>
          <w:rtl w:val="true"/>
          <w:lang w:bidi="ar-SA"/>
        </w:rPr>
        <w:t xml:space="preserve">منها ميل حكام المغول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بمذهب الشيعة وصار هذا الأمر سببا لبسط التشيع وإعزازه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رواج اللغة الفارسية حتى صارت لغة رسمية في الدوائر والدواوين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الأدباء والشعراء الفارسيون، منهم الشيخ مصلح الدين السعدي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الدين البلخي بديوانه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المثنوي المعنوي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الغيب الحافظ الشيرازي مع دیوانه وأيضا عبد الرحمن الجامي والعطار النيسابوري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ترویج علم الهيئة ومعرفة النجوم حتی بنوا مراصد کمرصد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المراغة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فبمضي نصف قرن، تعززت الشيعة بما لا سابق لها، فتمایزت عن سائر الفرق الإسلامية في الشؤون الدينية مثل أوقات الصلوات وإعلان الأذان من المآذن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مثل هذا العهد يظهر العلامة ویری مجالا للإعلان بخصائص مذهبه من دون خوف وتقية، فيفتي بها يفتي فارغا البال وموافقا لما يبدو له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هو الممهد لذاك الانقلاب الفتوائي، والله اعلم</w:t>
      </w:r>
      <w:r>
        <w:rPr>
          <w:rFonts w:eastAsia="IRNazanin" w:cs="IRNazanin"/>
          <w:color w:val="111111"/>
          <w:sz w:val="28"/>
          <w:szCs w:val="28"/>
          <w:rtl w:val="true"/>
          <w:lang w:bidi="fa-IR"/>
        </w:rPr>
        <w:t xml:space="preserve">. </w:t>
      </w:r>
      <w:bookmarkStart w:id="331" w:name="pg7912_59001"/>
    </w:p>
    <w:p>
      <w:pPr>
        <w:pStyle w:val="Heading3"/>
        <w:numPr>
          <w:ilvl w:val="2"/>
          <w:numId w:val="1"/>
        </w:numPr>
        <w:rPr/>
      </w:pPr>
      <w:bookmarkStart w:id="332" w:name="__RefHeading___Toc6250192_1051229030"/>
      <w:bookmarkStart w:id="333" w:name="_Toc110"/>
      <w:bookmarkEnd w:id="331"/>
      <w:bookmarkEnd w:id="332"/>
      <w:r>
        <w:rPr>
          <w:rtl w:val="true"/>
        </w:rPr>
        <w:t>الفصل الثاني ر في تجميع الأدلة وعمدتها الروايات</w:t>
      </w:r>
      <w:bookmarkEnd w:id="33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4" w:name="__RefHeading___Toc6250194_1051229030"/>
      <w:bookmarkStart w:id="335" w:name="_Toc111"/>
      <w:bookmarkEnd w:id="334"/>
      <w:r>
        <w:rPr>
          <w:rtl w:val="true"/>
        </w:rPr>
        <w:t>اشارة</w:t>
      </w:r>
      <w:bookmarkEnd w:id="33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الأدلة الأربعة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تبيين محل النزاع وبعد تعرضنا لعبارة الفقهاء، فالآن توفر المجال لبيان الأدلة على كل من المرامين، ولعل المهم بل الأهم هو الدليل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المستعان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للعقل البسيط في مثل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فيبقي الكتاب والسنة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کما سبق منا في تحرير محل النزاع مفقود، فلا يمكن لأي القولين الاستناد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وقع الإجماع على ابتداء وقت المغرب بالغروب، لكن الشأن كله فيما يتحقق الغروب به وهو محل الانشقاق لا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فينحصر الأمر في الأدلة اللفظية، الكتاب والسنة</w:t>
      </w:r>
      <w:r>
        <w:rPr>
          <w:rFonts w:eastAsia="IRNazanin" w:cs="IRNazanin"/>
          <w:color w:val="111111"/>
          <w:sz w:val="28"/>
          <w:szCs w:val="28"/>
          <w:rtl w:val="true"/>
          <w:lang w:bidi="fa-IR"/>
        </w:rPr>
        <w:t xml:space="preserve">. </w:t>
      </w:r>
      <w:bookmarkStart w:id="336" w:name="pg7912_59006"/>
    </w:p>
    <w:p>
      <w:pPr>
        <w:pStyle w:val="Heading4"/>
        <w:numPr>
          <w:ilvl w:val="3"/>
          <w:numId w:val="1"/>
        </w:numPr>
        <w:rPr/>
      </w:pPr>
      <w:bookmarkStart w:id="337" w:name="__RefHeading___Toc6250196_1051229030"/>
      <w:bookmarkStart w:id="338" w:name="_Toc112"/>
      <w:bookmarkEnd w:id="336"/>
      <w:bookmarkEnd w:id="337"/>
      <w:r>
        <w:rPr>
          <w:rtl w:val="true"/>
        </w:rPr>
        <w:t>كتاب الله وأوقات الصلوات</w:t>
      </w:r>
      <w:bookmarkEnd w:id="338"/>
    </w:p>
    <w:p>
      <w:pPr>
        <w:pStyle w:val="BookText"/>
        <w:rPr/>
      </w:pPr>
      <w:r>
        <w:rPr>
          <w:rFonts w:ascii="Amiri" w:hAnsi="Amiri" w:eastAsia="Amiri" w:cs="Amiri"/>
          <w:color w:val="111111"/>
          <w:sz w:val="28"/>
          <w:sz w:val="28"/>
          <w:szCs w:val="28"/>
          <w:rtl w:val="true"/>
          <w:lang w:bidi="ar-SA"/>
        </w:rPr>
        <w:t>إن القرآن الكريم قد نص على وجوب الصلاة وبين لها أوقاتا على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قائل عزمر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الصَّلَاةَ فَاذْكُرُوا اللَّهَ قِيَامًا وَقُعُودًا وَعَلَىٰ جُنُوبِكُمْ ۚ فَإِذَا اطْمَأْنَنْتُمْ فَأَقِيمُوا الصَّلَاةَ ۚ إِنَّ الصَّلَاةَ كَانَتْ عَلَى الْمُؤْمِنِينَ كِتَابًا مَوْقُوتًا</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والموقوت هو الوقت المحدود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أن للصلاة وقتا</w:t>
      </w:r>
    </w:p>
    <w:p>
      <w:pPr>
        <w:pStyle w:val="BookText"/>
        <w:rPr/>
      </w:pPr>
      <w:r>
        <w:rPr>
          <w:rFonts w:ascii="IRNazanin" w:hAnsi="IRNazanin" w:eastAsia="IRNazanin"/>
          <w:color w:val="111111"/>
          <w:sz w:val="28"/>
          <w:sz w:val="28"/>
          <w:szCs w:val="28"/>
          <w:rtl w:val="true"/>
          <w:lang w:bidi="fa-IR"/>
        </w:rPr>
        <w:t>مضبوطا وموقوتا من عند الله تبارک وتعالی ولكنها ساكتة عن تبين الجزئيات وما لأوقات الصلوات من المبدأ والمنتهى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وَأَقِمِ الصَّلَاةَ طَرَفَيِ النَّهَارِ وَزُلَفًا مِنَ اللَّيْلِ ۚ إِنَّ الْحَسَنَاتِ يُذْهِبْنَ السَّيِّئَاتِ ۚ ذَٰلِكَ ذِكْرَىٰ لِلذَّاكِرِينَ</w:t>
      </w:r>
      <w:r>
        <w:rPr>
          <w:rStyle w:val="FootnoteAnchor"/>
          <w:rtl w:val="true"/>
        </w:rPr>
        <w:footnoteReference w:id="561"/>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تشير الكريمة إلى وقت بعض الصلوات اليومية وهي صلاتي المغرب والصبح إذ انها تقعا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العشاء التي تكون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والزلف جمع زلفة، كظلم وظلمة، أي ساعة من قرب الليل</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الصَّلَاةَ لِدُلُوكِ الشَّمْسِ إِلَىٰ غَسَقِ اللَّيْلِ وَقُرْآنَ الْفَجْرِ ۖ إِنَّ قُرْآنَ الْفَجْرِ كَانَ مَشْهُودًا</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تشير الآية إلى وقت الصلوات الخمسة اليومية من الظهر والعصر والمغرب والعشاء 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فتحدد وقتا فيما بين دلوك الشمس وغسق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ودلوك الشمس، میلها إلى الغروب</w:t>
      </w:r>
      <w:r>
        <w:rPr>
          <w:rStyle w:val="FootnoteAnchor"/>
          <w:rtl w:val="true"/>
        </w:rPr>
        <w:footnoteReference w:id="564"/>
      </w:r>
      <w:r>
        <w:rPr>
          <w:rFonts w:ascii="Amiri" w:hAnsi="Amiri" w:eastAsia="Amiri" w:cs="Amiri"/>
          <w:color w:val="111111"/>
          <w:sz w:val="28"/>
          <w:sz w:val="28"/>
          <w:szCs w:val="28"/>
          <w:rtl w:val="true"/>
          <w:lang w:bidi="ar-SA"/>
        </w:rPr>
        <w:t>والمراد به ميل الشمس وزوالها عن دائرة نصف النهار إلى الغرب وهو أول وقت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مبداء التحديد ومنتهاه الغسق وهو شدة ظلمة الليل</w:t>
      </w:r>
      <w:r>
        <w:rPr>
          <w:rStyle w:val="FootnoteAnchor"/>
          <w:rtl w:val="true"/>
        </w:rPr>
        <w:footnoteReference w:id="565"/>
      </w:r>
      <w:r>
        <w:rPr>
          <w:rFonts w:ascii="Amiri" w:hAnsi="Amiri" w:eastAsia="Amiri" w:cs="Amiri"/>
          <w:color w:val="111111"/>
          <w:sz w:val="28"/>
          <w:sz w:val="28"/>
          <w:szCs w:val="28"/>
          <w:rtl w:val="true"/>
          <w:lang w:bidi="ar-SA"/>
        </w:rPr>
        <w:t>واذ لا تشتد الظلمة ما دامت الحمرة، فالغسق هو ما بعد ذهاب الحمرة المشرقية وبعد انقضاء الشفق؛ ثم تبقي الظلمة على ما لها من الاشتداد حتى يصل اليل إلى نصفه وهو منتهي شدة الظلمة، وبناءا على دخول الغاية في المغياة، فما دام الغسق باقيا ما انتهى التحديد وبانتهائه تنتهي الوقت وهي منتهي وقت العشاء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 دلوك الشمس إلى غسق الليل يتخلل وقت اربعة من الصلوات، الظهر والعصر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تبين الآية وقت صلاة الصبح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مطلع الفجر الصادق الذي تشهده ملائكة الليل والنهار وهو معني كونه مشهودا على ما فسر به في النصوص</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فبينت الآية الكريمة أوقات الصلوات الخمسة اليومية کملا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حِينَ تُمْسُونَ وَحِينَ تُصْبِحُونَ وَلَهُ الْحَمْدُ فِي السَّمَاوَاتِ وَالْأَرْضِ وَعَشِيًّا وَحِينَ تُظْهِرُونَ</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فبين سبحانه وتعالی أوقات صلوات الخمسة،العصر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صبحون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والعشاء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قوييا أن تشمل المغرب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أول ظلام الليل، ويقال عشاءان ويقصد صلاتي المغرب والعشاء، وصلاة الظهر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تظهرون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قال الخبير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عَلَىٰ مَا يَقُولُونَ وَسَبِّحْ بِحَمْدِ رَبِّكَ قَبْلَ طُلُوعِ الشَّمْسِ وَقَبْلَ غُرُوبِهَا ۖ وَمِنْ آنَاءِ اللَّيْلِ فَسَبِّحْ وَأَطْرَافَ النَّهَارِ لَعَلَّكَ تَرْضَىٰ</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أشار إلى وقت صلاة الصبح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صلاة الظهر والعصر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إلى وقت صلاة المغرب والعشاء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آناء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على صلاتي الصبح والمغرب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وأطراف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 وتعالی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حَافِظُوا عَلَى الصَّلَوَاتِ وَالصَّلَاةِ الْوُسْطَىٰ وَقُومُوا لِلَّهِ قَانِتِينَ</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تدل الآية وتحث الكريمة على لزوم المحافظة والمراقبة على أوقات صلوات اليومية سيما الصلاة الوسطي المفسرة بالصلاة الظهر؛ لأن وقتها في وسط النهار</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ومما يعد مراقبة هو حفظ أوقات الصلوات وإقامتها في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الودود الرؤوف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تَطْرُدِ الَّذِينَ يَدْعُونَ رَبَّهُمْ بِالْغَدَاةِ وَالْعَشِيِّ</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يُسَبِّحُ لَهُ فِيهَا بِالْغُدُوِّ وَالْآصَالِ</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وَلِلَّهِ يَسْجُدُ مَنْ فِي السَّمَاوَاتِ وَالْأَرْضِ طَوْعًا وَكَرْهًا وَظِلَالُهُمْ بِالْغُدُوِّ وَالْآصَالِ</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الصبح فهذا إشارة إلى صلاة الصبح، والآصال هي العشية فتشمل صلاتي المغرب والعشاء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اذْكُرُوا اللَّهَ ذِكْرًا كَثِيرًا وَسَبِّحُوهُ بُكْرَةً وَأَصِيلًا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وَتُسَبِّحُوهُ بُكْرَةً وَأَصِيلًا</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وَاذْكُرْ رَبَّكَ كَثِيرًا وَسَبِّحْ بِالْعَشِيِّ وَالْإِبْكَارِ</w:t>
      </w:r>
      <w:r>
        <w:rPr>
          <w:rStyle w:val="FootnoteAnchor"/>
          <w:rtl w:val="true"/>
        </w:rPr>
        <w:footnoteReference w:id="57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لاحظت، الكتاب فرض الصلاة وحدد أوقاتها لكن على الإجمال وهذاالإجمال يمنع عن التمسك بالآيات عند النزاع في التفاصيل والجزئيات</w:t>
      </w:r>
      <w:r>
        <w:rPr>
          <w:rFonts w:eastAsia="Amiri" w:cs="Amiri" w:ascii="Amiri" w:hAnsi="Amiri"/>
          <w:color w:val="111111"/>
          <w:sz w:val="28"/>
          <w:szCs w:val="28"/>
          <w:rtl w:val="true"/>
          <w:lang w:bidi="ar-SA"/>
        </w:rPr>
        <w:t xml:space="preserve">. </w:t>
      </w:r>
      <w:bookmarkStart w:id="339" w:name="pg7912_59015"/>
    </w:p>
    <w:p>
      <w:pPr>
        <w:pStyle w:val="Heading4"/>
        <w:numPr>
          <w:ilvl w:val="3"/>
          <w:numId w:val="1"/>
        </w:numPr>
        <w:rPr/>
      </w:pPr>
      <w:bookmarkStart w:id="340" w:name="__RefHeading___Toc6250198_1051229030"/>
      <w:bookmarkStart w:id="341" w:name="_Toc113"/>
      <w:bookmarkEnd w:id="339"/>
      <w:bookmarkEnd w:id="340"/>
      <w:r>
        <w:rPr>
          <w:rtl w:val="true"/>
        </w:rPr>
        <w:t>الروايات في المسألة</w:t>
      </w:r>
      <w:bookmarkEnd w:id="341"/>
    </w:p>
    <w:p>
      <w:pPr>
        <w:pStyle w:val="Heading4"/>
        <w:numPr>
          <w:ilvl w:val="3"/>
          <w:numId w:val="1"/>
        </w:numPr>
        <w:rPr/>
      </w:pPr>
      <w:bookmarkStart w:id="342" w:name="__RefHeading___Toc6250200_1051229030"/>
      <w:bookmarkStart w:id="343" w:name="_Toc114"/>
      <w:bookmarkEnd w:id="342"/>
      <w:r>
        <w:rPr>
          <w:rtl w:val="true"/>
        </w:rPr>
        <w:t>بیان تمهيدي في شأن الرسول والعترة</w:t>
      </w:r>
      <w:bookmarkEnd w:id="343"/>
    </w:p>
    <w:p>
      <w:pPr>
        <w:pStyle w:val="BookText"/>
        <w:rPr/>
      </w:pPr>
      <w:r>
        <w:rPr>
          <w:rFonts w:ascii="IRNazanin" w:hAnsi="IRNazanin" w:eastAsia="IRNazanin"/>
          <w:color w:val="111111"/>
          <w:sz w:val="28"/>
          <w:sz w:val="28"/>
          <w:szCs w:val="28"/>
          <w:rtl w:val="true"/>
          <w:lang w:bidi="fa-IR"/>
        </w:rPr>
        <w:t>بعد ما مر من إجمال الآيات في بيان أوقات الصلوات فلابد من الرجوع إلى من يفسر عن إجمالها ويبين مقاصدها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وعدي نفس الكتاب الذي يفسر بعضه بعضا، المفسر الوحيد للقرآن الكريم هو النبي صلی الله علیه والهدوعترته الطاهرة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التفاسير لا يعبأ به إلا إذا كانت عن تبع له ولهم عليه علیهم الصلاة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لأن الله سبحانه وتعالی يقول في شأن الرسول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وَأَنْزَلْنَا إِلَيْكَ الذِّكْرَ لِتُبَيِّنَ لِلنَّاسِ مَا نُزِّلَ إِلَيْهِمْ وَلَعَلَّهُمْ يَتَفَكَّرُونَ</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فالرسول مبين لما نزل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يقول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آتَاكُمُ الرَّسُولُ فَخُذُوهُ وَمَا نَهَاكُمْ عَنْهُ فَانْتَهُوا ۚ وَاتَّقُوا اللَّهَ ۖ إِنَّ اللَّهَ شَدِيدُ الْعِقَابِ</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هذا شأن النبي الأعظم صلی الله علیه واله وأما شأن عترتة الميامين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المجمع عليه عند الفريقين أنه قال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ما إن تمسكتم بهما لن تضلوا بعدي ابدا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عن أبي سعيد الخدري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تارك فيكم الثقلين،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السماءإلى الأرض، وعترتي أهل بيتي، وإنهما لن يفترقا حتى یردا على الحوض</w:t>
      </w:r>
      <w:r>
        <w:rPr>
          <w:rFonts w:eastAsia="IRNazanin" w:cs="IRNazanin"/>
          <w:color w:val="111111"/>
          <w:sz w:val="28"/>
          <w:szCs w:val="28"/>
          <w:rtl w:val="true"/>
          <w:lang w:bidi="fa-IR"/>
        </w:rPr>
        <w:t>.</w:t>
      </w:r>
      <w:r>
        <w:rPr>
          <w:rStyle w:val="FootnoteAnchor"/>
          <w:rtl w:val="true"/>
        </w:rPr>
        <w:footnoteReference w:id="58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فبانضمام قول النبي صلی الله علیه واله إلى أمر الله له بأخذ ما آتاكم الرسول، يتبين شأن العترة الطاهرة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فنشرع في بيان الروايات و درایتها، وهي العمدة في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سالفنا نرجوك التأني والاصطبار على تكثير الروايات فإنه وإن تكن أكثرها الضعاف لكن تفيدنا في تحقيق استفاضة الأدلة على أي القولين</w:t>
      </w:r>
      <w:r>
        <w:rPr>
          <w:rFonts w:eastAsia="IRNazanin" w:cs="IRNazanin"/>
          <w:color w:val="111111"/>
          <w:sz w:val="28"/>
          <w:szCs w:val="28"/>
          <w:rtl w:val="true"/>
          <w:lang w:bidi="fa-IR"/>
        </w:rPr>
        <w:t xml:space="preserve">. </w:t>
      </w:r>
      <w:bookmarkStart w:id="344" w:name="pg7912_59019"/>
    </w:p>
    <w:p>
      <w:pPr>
        <w:pStyle w:val="Heading4"/>
        <w:numPr>
          <w:ilvl w:val="3"/>
          <w:numId w:val="1"/>
        </w:numPr>
        <w:rPr/>
      </w:pPr>
      <w:bookmarkStart w:id="345" w:name="__RefHeading___Toc6250202_1051229030"/>
      <w:bookmarkStart w:id="346" w:name="_Toc115"/>
      <w:bookmarkEnd w:id="344"/>
      <w:bookmarkEnd w:id="345"/>
      <w:r>
        <w:rPr>
          <w:rtl w:val="true"/>
        </w:rPr>
        <w:t>روایات كفاية استتار القرص</w:t>
      </w:r>
      <w:bookmarkEnd w:id="346"/>
    </w:p>
    <w:p>
      <w:pPr>
        <w:pStyle w:val="BookText"/>
        <w:rPr/>
      </w:pPr>
      <w:r>
        <w:rPr>
          <w:rFonts w:ascii="Amiri" w:hAnsi="Amiri" w:eastAsia="Amiri" w:cs="Amiri"/>
          <w:color w:val="111111"/>
          <w:sz w:val="28"/>
          <w:sz w:val="28"/>
          <w:szCs w:val="28"/>
          <w:rtl w:val="true"/>
          <w:lang w:bidi="ar-SA"/>
        </w:rPr>
        <w:t xml:space="preserve">فنذكر منها الصحاح والموثقات ثم الضعاف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الصحاح والموثقات</w:t>
      </w:r>
    </w:p>
    <w:p>
      <w:pPr>
        <w:pStyle w:val="BookText"/>
        <w:rPr/>
      </w:pPr>
      <w:r>
        <w:rPr>
          <w:rFonts w:ascii="Amiri" w:hAnsi="Amiri" w:eastAsia="Amiri" w:cs="Amiri"/>
          <w:color w:val="111111"/>
          <w:sz w:val="28"/>
          <w:sz w:val="28"/>
          <w:szCs w:val="28"/>
          <w:rtl w:val="true"/>
          <w:lang w:bidi="ar-SA"/>
        </w:rPr>
        <w:t>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عيسي أو خالد كلاهما ثقتان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سعيد عن نضر بن سويد عن عبد الله بن سنان عن أبي عبد الله عليه السلام قال سمعته يقول وقت المغرب إذاغربت الشمس فغاب قرصها</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وكل من في السند ثقات إماميون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والدلالة واضحة غير مخدوشة بمثل التقية، فان الإمام عليه السلام ابتدأ بالكلام وبين وقت صلاة المغرب بأنه هو عند مغيب الشمس، ولا يستشمم منها رائحة الجبر ولا 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إنه علیه السلام استمر بالكلام وبين أيضا المراد من الغروب بأنه غياب القرص من دون أن يشترط معه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قرينة على نفي التقية، لأنه إذا امكن الاكتفاء بما يصلح للانطباق على الحق وفي الوقت عينه يرضي المخالف، فلا داعي للتاكيد والاصرار على ما لا يوافق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حماد بن عيسى عن حريز عن زرارة قال قال أبو جعفر علیه السلام وقت المغرب إذا غاب القرص فإن رأيت بعد ذلك وقد صليت فأعد الصلاة ومضى صومك وتكف عن الطعام إن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أصبت منه شيئا</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والسند واضح لا غبار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واضحة فإن المراد من القرص نفس الشمس وهو تعبير عرفي سليس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الإمام بين و أضاف إليه أن ملاك الغروب غيبوبة القرص عن المصلي بحيث لا يراه إذا نظر إلى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انكشف خلافه فعليه اعادة صلاته وادامة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اشعار على أن المكلف مكلف ومأمور بالحجة فقط، لا باحراز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فوقت صلاة المغرب هو استتار القرص عند المصلي لا الواقع مادام لم ينكشف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علي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روي عن أحمد بن علي بن حكم عمن حدثه عن أحدهما عليهما السلام أنه سئل عن وقت المغرب؟ فقال إذا غاب كرسيها قلت وما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فقلت متى يغيب قرصها؟ قال إذا نظرت إليه فلم تره</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والسند کما في الإستبصار،</w:t>
      </w:r>
      <w:r>
        <w:rPr>
          <w:rStyle w:val="FootnoteAnchor"/>
          <w:rtl w:val="true"/>
        </w:rPr>
        <w:footnoteReference w:id="584"/>
      </w:r>
      <w:r>
        <w:rPr>
          <w:rFonts w:ascii="IRNazanin" w:hAnsi="IRNazanin" w:eastAsia="IRNazanin"/>
          <w:color w:val="111111"/>
          <w:sz w:val="28"/>
          <w:sz w:val="28"/>
          <w:szCs w:val="28"/>
          <w:rtl w:val="true"/>
          <w:lang w:bidi="fa-IR"/>
        </w:rPr>
        <w:t xml:space="preserve">حسين بن عبیدالله عن أحمد بن محمد عن علي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الأنباري، كوفي ثقة جلیل القدر</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حدثه عن أحدهما عليهماالسلام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عليه السلام أن ملاك غيبوبة الكرسي هو عدم الرؤية حين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صراحة على أن المراد من غيبوبة كرسيها غيبوبتها عن أفق المصلي بحيث إذا نظر إلى تجاه المغرب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يلزم له انتظار ذهاب الحمرة المشرقية بل للمصلي أن يصلي حين استتار القرص بلافاصل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صحيحة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حسن بن أحمد بن وليد رحمه الله قال حدثنا محمد بن حسن الصفار عن عباس بن معروف عن علي بن مهزیار عن حسن بن سعيد عن علي بن نعمان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يسأل أبا عبدالله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يدخل وقت المغرب؟ فقال إذا غاب كرسيها قال وما كرسيها؟ قال قرصها قال متى تغيب قرصها قال إذانظرت فلم تره</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داود بن فرقد هو داود بن أبي يزيد يروي عن الصادق والكاظم عليهاالسلام وهوكوفي ثقة</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ودلالتها كما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أخرى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محمد بن الحسين عن الحكم بن مسكين عن نضر بن سويد عن عبد الله بن بكير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الوقتان الظهر والعصر وإذا غابت الشمس دخل الوقتان المغرب والعشاء الآخرة</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سعد بن عبد الله عن محمد بن الحسين وهو أبو الخطاب عن حكم بن المسكين عن عبد الله بن بكير فطحي ثقة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تدل على أنه كما يدخل وقت صلاة الظهر بزوال الشمس من دائرة نصف النهار من غير انتظار، كذلك يدخل وقت صلاة المغرب بصرف استتار القرص من دون انتظار لذهاب الحمرة أو أي شيء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رواية أخرى لداود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 حدثنا سعد بن عبد الله قال حدثنا أبو جعفر أحمد بن محمد بن عيسى وموسی بن جعفر بن أبي جعفر البغدادي عن أبي طالب عبد الله بن الصلت القمي عن حسن بن علي بن فضال عن داود بن أبي يزيد قال قال الصادق جعفر بن محمد عليهاالسلام إذاغاب الشمس فقد دخل وقت المغرب</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وأما السند فجاء في طريق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w:t>
      </w:r>
      <w:r>
        <w:rPr>
          <w:rStyle w:val="FootnoteAnchor"/>
          <w:rtl w:val="true"/>
        </w:rPr>
        <w:footnoteReference w:id="590"/>
      </w:r>
      <w:r>
        <w:rPr>
          <w:rFonts w:ascii="IRNazanin" w:hAnsi="IRNazanin" w:eastAsia="IRNazanin"/>
          <w:color w:val="111111"/>
          <w:sz w:val="28"/>
          <w:sz w:val="28"/>
          <w:szCs w:val="28"/>
          <w:rtl w:val="true"/>
          <w:lang w:bidi="fa-IR"/>
        </w:rPr>
        <w:t>ولعله سهو والصحيح کما عند الصدوق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أيضا صحيحة أو تكون موثقة لحضور موسی بن جعفر بن أبي جعفر البغدادي في طريقها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زيد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محمد بن أبي الصهبان عن عبد الرحمن بن حماد عن إبراهيم بن عبد الحميد عن أبي أسامة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لأبي عبد الله علیه السلام أؤخر المغرب حتى تستبين النجوم؟ قال فقال خطابية، إن جبرئيل عليه السلام نزل بها على محمد صلی الله علیه واله حين سقط القرص</w:t>
      </w:r>
      <w:r>
        <w:rPr>
          <w:rFonts w:eastAsia="IRNazanin" w:cs="IRNazanin"/>
          <w:color w:val="111111"/>
          <w:sz w:val="28"/>
          <w:szCs w:val="28"/>
          <w:rtl w:val="true"/>
          <w:lang w:bidi="fa-IR"/>
        </w:rPr>
        <w:t>.</w:t>
      </w:r>
      <w:r>
        <w:rPr>
          <w:rStyle w:val="FootnoteAnchor"/>
          <w:rtl w:val="true"/>
        </w:rPr>
        <w:footnoteReference w:id="59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باسناده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وسنده إليه ابن أبي الجيد عن ابن وليد عن سعد عن الحميري ومحمد بن يحيي وأحمد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الصهبان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محمد بن عبد الجبار، وثقه الشيخ وهو من اصحاب الجواد والهادي عليها السلام</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الشيخ</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أسامة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يونس أبو أسامة الشحام وثقه الشيخ</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فبناءا على ما رایت عبر صاحب المدارك عنها بالموثقة</w:t>
      </w:r>
    </w:p>
    <w:p>
      <w:pPr>
        <w:pStyle w:val="BookText"/>
        <w:rPr/>
      </w:pPr>
      <w:r>
        <w:rPr>
          <w:rFonts w:ascii="IRNazanin" w:hAnsi="IRNazanin" w:eastAsia="IRNazanin"/>
          <w:color w:val="111111"/>
          <w:sz w:val="28"/>
          <w:sz w:val="28"/>
          <w:szCs w:val="28"/>
          <w:rtl w:val="true"/>
          <w:lang w:bidi="fa-IR"/>
        </w:rPr>
        <w:t>والدلالة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خطابية أي هذه سيرة خطابية وان جبرئیل نزل بها أي نزل بصلاةالمغرب على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عليه السلام بعد الرد والتقبيح لمذهب أبي الخطاب الذي اظهر البدعة في الكوفة وكان لا يصلي المغرب حتى تشتبك النجوم، أشار إلى سنة رسول الله صلی الله علیه واله من أن أول وقت صلاة المغرب هو استتار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يلزم انتظار ذهاب الحمرة فأين اشتباك النجوم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ولايمكن حمل مثل هذه النصوص على التقية لأنها تبيين لسيرة النبي صلی الله علیه واله ومن المعلوم عدم تحقق التقية في مثل هذا لأن في التقيه يكتفي المتقي على أقل ما يرضي المخالف، مضافا إلى أن الحمل على التقية مخالف للأصل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ضعاف الروايات</w:t>
      </w:r>
    </w:p>
    <w:p>
      <w:pPr>
        <w:pStyle w:val="BookText"/>
        <w:rPr/>
      </w:pPr>
      <w:r>
        <w:rPr>
          <w:rFonts w:ascii="Amiri" w:hAnsi="Amiri" w:eastAsia="Amiri" w:cs="Amiri"/>
          <w:color w:val="111111"/>
          <w:sz w:val="28"/>
          <w:sz w:val="28"/>
          <w:szCs w:val="28"/>
          <w:rtl w:val="true"/>
          <w:lang w:bidi="ar-SA"/>
        </w:rPr>
        <w:t>بعد ملاحظة الصحاح والموثقات، نحكي الآن ما دونهما من الاخبار من المرسلات و الحسنات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رواية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سليمان بن داود عن علي بن أبي حمزة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حين تغيب الشمس</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وظاهر الحديث أنه علیه السلام بدأ بالكلام من غير سؤال وبين أن وقت المغرب هوغيبوبة الشمس فلا يستشمم من مثله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ما رواه الحميري 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سألته عن وقت صلاة المغرب،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القرص</w:t>
      </w:r>
      <w:r>
        <w:rPr>
          <w:rFonts w:eastAsia="IRNazanin" w:cs="IRNazanin"/>
          <w:color w:val="111111"/>
          <w:sz w:val="28"/>
          <w:szCs w:val="28"/>
          <w:rtl w:val="true"/>
          <w:lang w:bidi="fa-IR"/>
        </w:rPr>
        <w:t>»</w:t>
      </w:r>
      <w:r>
        <w:rPr>
          <w:rStyle w:val="FootnoteAnchor"/>
          <w:rtl w:val="true"/>
        </w:rPr>
        <w:footnoteReference w:id="59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مرسلة داود بن فرقد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رواه سعد بن عبد الله عن أحمد بن محمد بن عيسي وموسی بن جعفر عن أبي جعفر عن أبي طالب عبد الله بن الصلت عن الحسن بن علي بن فضال عن داود بن أبي يزيد وهو داود بن فرقد عن بعض أصحابنا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غابت الشمس فقد دخل وقت المغرب حتى يمضي مقدار ما يصلي المصلي ثلاث ركعات، فإذا مضى </w:t>
      </w:r>
    </w:p>
    <w:p>
      <w:pPr>
        <w:pStyle w:val="BookText"/>
        <w:rPr/>
      </w:pPr>
      <w:r>
        <w:rPr>
          <w:rFonts w:ascii="Amiri" w:hAnsi="Amiri" w:eastAsia="Amiri" w:cs="Amiri"/>
          <w:color w:val="111111"/>
          <w:sz w:val="28"/>
          <w:sz w:val="28"/>
          <w:szCs w:val="28"/>
          <w:rtl w:val="true"/>
          <w:lang w:bidi="ar-SA"/>
        </w:rPr>
        <w:t>ذلك فقد دخل وقت المغرب والعشاء الآخرة حتى يبقى من انتصاف الليل مقدار ما يصلي المصلي أربع ركعات فإذا بقي مقدار ذلك فقد خرج وقت المغرب وبقي وقت العشاء الآخرة إلى انتصاف الليل</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خبر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عمرو بن شمر عن جابر عن أبي جعفر عليه السلام قال قال رسول الله صلی الله علیه واله إذا غاب القرص أفطر الصائم ودخل وقت الصلاة</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رواية اسماعيل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عن إسماعيل بن جابر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قال ما بين غروب الشمس إلى سقوط الشفق</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خبر اسماعيل بن فضل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الميثمي عن أبان عن إسماعيل بن الفضل الهاشمي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واله يصلي المغرب حين تغيب الشمس حتى يغيب حاجيها</w:t>
      </w:r>
      <w:r>
        <w:rPr>
          <w:rStyle w:val="FootnoteAnchor"/>
          <w:rtl w:val="true"/>
        </w:rPr>
        <w:footnoteReference w:id="601"/>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والدلالة، أن رسول الله صلي الله علیه واله كان سيرته أن يصلي المغرب حين استتار القرص بلا فاصل تحكيه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والحاجب هو الضوء والشعاع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الضوء والحمرة المغربية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صلی الله علیه واله يصلي المغرب قبل ذهاب الحمرة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مرسلة أخرى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حل الإفطار و وجبت الصلاة وإذا صليت المغرب فقد دخل وقت العشاء الآخرة إلى انتصاف الليل</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خبر 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أحمد بن محمد عن أحمد بن محمد بن أبي نصر عن القاسم مولى أبي أيوب عن عبيد بن زرارة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فقد دخل وقت الصلاتين إلى نصف الليل إلا أن هذه قبل هذه وإذا زالت الشمس دخل وقت الصلاتين إلا أن هذه قبل هذ</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خبر آخر عن 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أحمد بن محمد بن عيسى عن أحمد بن محمد بن أبي نصر عن ضحاك بن زيد عن عبيد بن زرارة عن أبي عبد الله علیه السلام في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إلى 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تعالی افترض أربع صلوات أول وقتها من زوال الشمس إلى انتصاف الليل منها صلاتان أول وقتهما من عند زوال الشمس إلى غروب الشمس إلا أن هذه قبل هذه ومنها صلاتان أول وقتهما من غروب الشمس إلى انتصاف الليل إلا أن هذه قبل هذه</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رواية عن الحميري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صفوان الجمال،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معي شبه الكرش المنثور فأؤخر صلاة المغرب حتى عندغيبوبة الشفق فأصليهما جميعا، يكون ذلك أرفق بي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القرص</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المغرب، فإنما أنت ومالك لله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يقول العلامة المجلسي، شارحا للسؤال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أني لكثرة عيالي محتاج إلى العمل،أو لكثرة جمالي وخوف انتشارهاوتفرقها لا أقدر على تفريق الصلاتين</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وثاني الاحتمالين أقرب و أنسب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بما فيها من السؤال وأيضا من سياق الجواب، تحرض على التسريع واداء الصلاة في أول وقتها الذي عرفته بغياب القرص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امر به تاخیر نفرموده بلکه برعکس امر به تسریع و تعجیل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مكاتبة اسماعيل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ومحمد بن الحسن عن سهل بن زیاد عن إسماعيل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أصحابنا أنه إذا زالت الشمس فقد دخل وقت الظهر والعصر واذا غربت دخل وقت المغرب والعشاء الآخرة إلا أن هذه قبل هذه في السفر والحضر وأن وقت المغرب إلى ربع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كذلك الوقت غير أن وقت المغرب ضيق وآخر وقتها ذهاب الحمرة ومصيرها إلى البياض في أفق المغرب</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فإن أبا الحسن الرضا عليه علیه السلام أيد وقرر ما نقله السائل في مبتداء المغرب وهو حين غروب الشمس و استتار القرص</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يزيد بن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علي بن إبراهيم عن محمد بن عيسى عن يونس عن يزيد بن خليفة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إن عمر بن حنظلة أتانا عنك بوقت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يكذب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قال وقت المغرب إذا غاب القرص إلا أن رسول الله صلی الله علیه واله كان إذا جد به السير أخرالمغرب ويجمع بينها وبين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وقت العشاء حين يغيب الشفق إلى ثلث الليل و وقت الفجر حين يبدو حتى يضيء</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ومعلوم أن الإمام عليه السلام قد وقت المغرب باستتار القرص ثم بين أن تأخير النبي صلی الله علیه واله ذلك عن أول وقتها إنما كان لعارض مثل السفر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 مؤكد على كفاية استتار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حسين بن سعيد عن نضر وفضالة عن ابن سنان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صلاة وقتان وأول الوقتين أفضلهما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الفجر حين ينشق الفجر إلى أن يتجكل الصبح الماء، ولا ينبغي تأخير ذلك عمدا، لكنه وقت من شغل أو نسي أو سها أو نام و وقت المغرب حين تجب الشمس إلى أن تشتبك النجوم وليس لأحد أن يجعل آخر الوقتين وقتا إلا من عذر أو علة</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والوجوب؛ هنا بمعني السقوط، يقول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 فَكُلُوا مِنْهَا</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حينما سقطت البدنة، وهي جمل سمين أتخذت للهدي في الحج، والسقوط كناية عن ذهاب الروح عن بدنها، فبعد نحرها وسقوطها على جنبها يجوز لكم الأكل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فالوجوب هنا هو سقوط قرص الشمس عن الافق وغيابه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زيد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محمد الأشعري عن عبد الله بن عامر عن علي بن مهزیار عن حماد بن عيسى عن حريز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عليه السلام عن وقت المغرب فقال إن جبرئيل علیه السلام أتى النبي صلی الله علیه واله لكل صلاة بوقتين غير صلاة المغرب فإن وقتها واحد و وقتها وجوبها</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خبر 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رواه حسن بن محمد بن سماعة عن عبد الله بن جبلة عن ذريح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جبرئیل علیه السلام رسول الله صلی الله علیه واله فأعلمه مواقيت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 الفجر حين ينشق الفجر وصل الأولى إذا زالت الشمس وصل العصر بعدها وصل المغرب إذا سقط القرص وصل العتمة إذا غاب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جبرئیل علیه السلام من الغد، فقال أسفر بالفجر فأسفر ثم أخر الظهر حين كان الوقت الذي صلى فيه العصر وصلى العصر بعيدها وصلى المغرب قبل سقوط الشفق وصلى العتمة حين ذهب ثلث الليل ثم قال ما بين هذين الوقتين وقت وأول الوقت أفضله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قال رسول الله صلی الله علیه واله لولا أني أكره أن أشق على أمتي لأخرتها إلى نصف الليل</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وقد عين علیه السلام وقت الصلوات من جانب ملك الوحي وعن لسان النبي صلی الله علیه واله و وقت المغرب بحين غروب الشمس؛ فهذا بيان للحكم الشرعي الواقعي</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معاوية بن وهب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جبرئيل علیه السلام رسول الله صلی الله علیه واله بمواقيت الصلاة فأتاه حين زالت الشمس فأمره فصلى الظهر ثم أتاه حين زاد الظل قامة فأمره فصلى العصر ثم أتاه حين غربت الشمس فأمره فصلى المغرب ثم أتاه حين سقط الشفق فأمره فصلى العشاء ثم أتاه حين طلع الفجر فأمره فصلى الصبح ثم أتاه من الغد حين زاد في الظل قامة فأمره فصلى الظهر ثم أتاه حين زاد في الظل قامتان فأمره فصلى العصر ثم أتاه حين غربت الشمس فأمره فصلى المغرب ثم أتاه حين ذهب ثلث الليل فأمره فصلى العشاء ثم أتاه حين نور الصبح فأمره فصلى الصبح ثم قال ما بينهما وقت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في كتاب علي علیه السلام إلى محمد بن أبي بكر حين ولاه بولاية مصر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رجلا سأل رسول الله صلی الله علیه واله عن أوقات الصلاة، فقال رسول الله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أتاني جبرئيل علیه السلام فأراني وقت الصلاة حين زالت الشمس، فكانت على حاجبه الأيمن، ثم أراني وقت العصر فكان ظل كل شيء مثله، ثم صلى المغرب حين غربت الشمس، ثم صلى العشاء الآخرة حين غاب الشفق، ثم صلى الصبح فأغلس بها والنجوم مشتبكة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لهذه الأوقات، والزم السنة المعروفة والطريق الواضحة، ثم انظر رکوعک و سجودك، فإن رسول الله علیه السلام كان أتم الناس صلاة، وأحقهم عملا بها</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ففي سياق توقيت الصلوات الخمسة على وفق سيرة الرسول صلی الله علیه واله وقت علیه السلام المغرب بحين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الزم علیه السلام باتباع هذه السيرة التي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إلى أنه كتب كتابه بداعي أن يعمل به ونظرا إلى أنه لو لم يكن تاما فيما هو بصدده يوشك أن يكون موجبا للتضليل وتفويت اللمصلحة عن العباد، فلا محالة سكوته علیه السلام عن أي تقييد يدل على عدم اشتراط ذلك القيد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الصدوق رحمه الله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حسن رحمه الله قال حدثنا حسين بن حسن بن أبان عن حسين بن سعيد عن حماد بن عيسى عن حريز بن عبد الله عن أبي أسامة زيد الشحام أو 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صعدت مرة جبل أبي قبيس والناس يصلون المغرب فرأيت الشمس لم تغب وإنما توارت خلف الجبل عن الناس فلقيت أبا عبدالله الصادق علیه السلام فأخبرته بذلك فقال لي ولم فعلت ذلك بئس ما صنعت إنما تصليها إذا لم ترها خلف جبل غابت أو غارت، ما لم يتجلاها يتجللها سحاب أو ظلمة تظلها فإنما عليك مشرقك و مغربك وليس على الناس أن يحثوا</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وقد أوضح أبو عبد الله علیه السلام فيها نكت و حقائق نفيسة يمكن جمعها فيما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عدم لزوم التفحص أكثر من رؤية العين فالمصلي إذا نظر تجاه الأفق ولم يرى قرص الشمس فله أن يصلي ولا يجب عليه أن يتفحص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أنها توارت بمانع من جبل أو سحاب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غيبوبة قرص الشمس إلا تتوفر فيما لم يمنع منها حاجز عرض لها من سحاب وضباب أو جبال وتلال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عدم لزوم إرشاد الغير فيها إذا أخطأ في تشخيص موضوع الأحكام ومصادیقها، وأن لكل مكلف تكليفه منحازا عن الغير؛ فالکل مكلف بالاحكام حسب تشخیص نفسه بالنسبة إلى الموضوعات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 غروب الشمس يتفاوت بتفاوت الآفاق ولكل مصلي أفق بلده مع قطع النظر عن البلاد الأخر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يقال أن الرواية تدل على التفاوت بين وقت صلاة العامة والإمامية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عهد ترجع إلى هذه الجماعة وهم يصلون حين استتار الشمس بينها معاشر الشيعة يستنكرونه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فيستظهر بها لعدم كفاية استتار القرص</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 يرده توضیح الإمام عليه السلام ومنعه الزيد عن الصعود فوق الجبل وقوله مخاطبا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عليك مشرقک و مغربك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يدل على تصحيح ما فعلوه حسب ما بدا لهم من تحقق الموضوع وإن كان الواقع أنهم اخطاءوا صغرويا، ولايخفي الفرق بينه وبين أن يخطأهم في معرفة الحكم أو موضوع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استظهار أنه صحح </w:t>
      </w:r>
    </w:p>
    <w:p>
      <w:pPr>
        <w:pStyle w:val="BookText"/>
        <w:rPr/>
      </w:pPr>
      <w:r>
        <w:rPr>
          <w:rFonts w:ascii="Amiri" w:hAnsi="Amiri" w:eastAsia="Amiri" w:cs="Amiri"/>
          <w:color w:val="111111"/>
          <w:sz w:val="28"/>
          <w:sz w:val="28"/>
          <w:szCs w:val="28"/>
          <w:rtl w:val="true"/>
          <w:lang w:bidi="ar-SA"/>
        </w:rPr>
        <w:t>فعلهم من دون أي خطا ولوصغرويا، وذلك إذا كان العلم من مقومات موضوع الاحكام ومأخوذا فيه اخذا موضوعيا لا طريقيا، وبعبارة أخرى الناس مكلفون بالموضوع المقيد بالمعلومية بحيث يكون القيد أو التقييد داخلا في الموضوع؛ وليسوا مكلفين بالنسبة إلى الموضوع بما هو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الأمر موضع في الأصول، لا يسعنا الآن البحث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الألف واللام فليس للعهد بل لاستغراق جميع المسلمين، كما هو الظاهرمن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على الناس أن يبحثوا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ليس مختصا بالناس الذين هم من شيعته علیه السلام بل تكليف للعموم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رواية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حدثنا سعد بن عبد الله عن موسى بن الحسن وحسن بن على عن أحمد بن هلال عن محمد بن أبي عمير عن جعفر بن عثمان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المغرب، إنا ربما صلينا ونحن نخاف أن تكون الشمس خلف الجبل أو قد سترها منا الجبل فقال ليس عليك صعود الجبل</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تدل أيضا على عدم وجوب أكثر من رؤية العين والاكتفاء باستتار القرص</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محمد بن يحيى الخثعمي عن أبي عبد الله علیه السلام أنه قال كان رسول الله صلی الله علیه واله يصلي المغرب ويصلي معه حي من الأنصار يقال لهم بنو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منازلهم على نصف 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فيصلون معه ثم ينصرفون إلى منازلهم وهم يرون مواضع سهامهم</w:t>
      </w:r>
      <w:r>
        <w:rPr>
          <w:rStyle w:val="FootnoteAnchor"/>
          <w:rtl w:val="true"/>
        </w:rPr>
        <w:footnoteReference w:id="617"/>
      </w:r>
      <w:r>
        <w:rPr>
          <w:rFonts w:ascii="Amiri" w:hAnsi="Amiri" w:eastAsia="Amiri" w:cs="Amiri"/>
          <w:color w:val="111111"/>
          <w:sz w:val="28"/>
          <w:sz w:val="28"/>
          <w:szCs w:val="28"/>
          <w:rtl w:val="true"/>
          <w:lang w:bidi="ar-SA"/>
        </w:rPr>
        <w:t>وفي الأمالي مواضع نبلهم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السيد حسين بن رفيع الدين الآملي الملقب بسلطان العلماء عن هذه الرواية وفي معني النبل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إذا راموا سهامهم یرون موضعها، لبقاء ضوء النهار بعد، والمراد أن رسول الله صلی الله علیه واله كان يعجل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صحاح اللغة أن سهم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مادة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الجذع الذي يقال له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سهم البيت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والمراد بالحي، جماعة من الناس أو ما يقال لها بالفارسية المحلة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فدلت على أن رسول الله صلی الله علیه واله كان يصلي المغرب في أول استتار القرص بلا فاصل بحيث بعد انقضاء الجماعة وحين الرجوع إلى منازلهم يرون مواضع سهامهم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أيها القارئ الكريم، كيف كان يسهل النبي للناس مناسكهم بحيث يحضرون الجماعة ويصلون ثم يرجعون والسماء مضوية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 السهلة السمحة</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يقول سبحانه وتعالی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حسن وأحمد بن محمد بن يحيى العطاررحمهم الله قالوا حدثنا سعد بن عبد الله عن محمد بن حسين بن أبي الخطاب عن موسى بن بشار العطار عن المسعودي عن عبد الله بن زبير عن أبان بن تغلب وربيع بن سليمان وأبان بن أرقم وغيرهم، قالوا أقبلنا من مكة حتى إذا كنا بوادي الأجفر إذا نحن برجل يصلي ونحن ننظر إلى شعاع الشمس فوجدنا في أنفسناجعل يصلي ونحن ندعوا عليه حتى صلى ركعة ونحن ندعوا عليه ونقول هذا من شباب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أتيناه إذا هو أبو عبدالله جعفر بن محمد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فصلينا معه وقد فاتتنا ركعة فلما قضينا الصلاة قمنا إليه فقلنا جعلنا فداك هذه الساعة تصلي؟ فقال إذا غابت الشمس فقد دخل الوقت</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نعير به ونتكلم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يبعد أن يكون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مؤلف كتابي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إثباة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محقق سیاح حاذق باهر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ويستفاد منها عدة حقائق 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كان مغروسا في أذهان معشر الشيعة أنه لا بد من الاطمينان من دخول وقت الصلاة ولا يسمح لأحد قبله أن يصلي الصلاة المكتوبة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 إنهم حينما يرون الرجل يصلي في هذا الوقت يزعمونه شابا جاهلا فيدعون عليه ويقولون عند أنفسهم أنه لا يعرف الوقت، إذ بظنهم لا يدخل وقت المغرب إلا بعد اختفاء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فعلمهم الإمام عليه السلام بأن غياب الشمس شيئ وغياب الشعاع شیئ آخر والظابط في وقت المغرب هو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والثالث؛ يظهر منه أنه لم يستقر عند الشيعة تفاوت بين الإمامية والعامة في خصوص وقت صلاة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إن علموا بالتفاوت وأن وقت صلاة المغرب تبتداء عندهم باستتار الشمس وعندنا بذهاب الحمرة المشرقية، لم يكونوا يتعجبون من صلاة الرجل في هذا الوقت ولم يتهموه بكونه شابا جاهلا، بل غاية الأمر أنهم يحسبون أن الرجل من زمرة اهل السنة فصلاته وقع في وقته على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لا يكون النص دليلا على القول الثاني المنسوب إلى المشهور، كما زعمه كثير من الفقهاء، بل 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زعمهم غض النظر عن ما قلناه في النكتة الأولى بأنه يستشم من الرواية أن دیدن الشيعة استقر على انتظار ما يوجب اليقين بدخول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يقين حتى تغيب الحمرة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 إن النص صريح في بيان وقت صلاة المغرب من أنه هو صرف استتارالقرص ولا انتظار بعد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وهو الأهم إن الرواية صريحة في أن جعفر بن محمد عليها السلام كان يصلي في هذا الوقت في الصحراء والبادية حال كونه وحيدا فريدا بعيدا عن مرئي المخالف فلا تقية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فحمل مثل هذه النصوص على التقية جفاء في حق النصوص ومع الأسف ذاك دأب بعض الفقهاء سيما الاخباريون منهم، فإن بعضهم بمجرد أية موافقة بين نص ومذهب العامة، يحملونه على التقية؛ ولا ازال كنت أتعجب من المحقق البحراني رضوان الله علیه حيث يحمل مثل هذا الخبر على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 حمل فعلة صدرت من الإمام علیه السلام في الصحاري والبرار حال کونه وحيدا فريدا على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رحمه الله يقول في توجيه هذا الخبر ما هذا نصه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والجواب عنه بالحمل على التقية كما هو أحد القواعد المنصوصة عن أهل البيت علیھم السلام في مقام اختلاف الأخبار، من العرض على مذهب العامة والأخذ بخلافهم، واتفاق المخالفين قديما وحديثا على هذا القول مما لا سبيل إلى إنكاره، بل ورد في جملة من الاخبار الأمر بعرض الاخبار على مذهبهم والأخذ بخلافه وإن لم يكن في مقام الاختلاف، بل ورد ما هو أعظم من ذلك وهو انه إذا لم يكن في البلد من تستفتيه في الحكم فاستفت قاضي العامة واعمل على خلافه</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رواية أخرى عن عبيد بن زرارة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صحبني رجل كان يمسي بالمغرب ويغلس بالفجر فكنت أنا أصلي المغرب إذا غربت الشمس وأصلي الفجر إذا استبان لي الفجر فقال لي الرجل ما يمنعك أن تصنع مثل ما أصنع فإن الشمس تطلع على قوم قبلنا وتغرب عنا وهي طالعة على آخرين بعد؟ قال فقلت إنما علينا أن نصلي إذا وجبت الشمس عنا وإذا طلع الفجر عندنا ليس علينا إلا ذلك وعلى أولئك أن يصلوا إذا</w:t>
      </w:r>
    </w:p>
    <w:p>
      <w:pPr>
        <w:pStyle w:val="BookText"/>
        <w:rPr/>
      </w:pPr>
      <w:r>
        <w:rPr>
          <w:rFonts w:ascii="IRNazanin" w:hAnsi="IRNazanin" w:eastAsia="IRNazanin"/>
          <w:color w:val="111111"/>
          <w:sz w:val="28"/>
          <w:sz w:val="28"/>
          <w:szCs w:val="28"/>
          <w:rtl w:val="true"/>
          <w:lang w:bidi="fa-IR"/>
        </w:rPr>
        <w:t>غربت عنهم</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والسند حسن بل موثق</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والغلس هو ظلمة آخر الليل</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ويغلس بالفجر أي يصلي في آخر ظلمة الليل قبيل طلوع الشمس ويمسي بالمغرب أي يصلي في ظلمة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أبي الخطاب الملعون بلسان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تدل على الحقائق التالية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 أنه علیه السلام كان يصلي صلاة الفجر في أول طلوع الفجر الصادق، ويصلي المغرب حينما يستتر قرص الشمس ولم يؤخرها إلى ظلمة آخر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 تدل على أن لكل مصل أفق نفسه، فاذا غابت الشمس عنه يجوز له صلاة المغرب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 على أن إقامة المغرب في هذا الوقت كان من سيرة أبي عبدالله علیه السلام لقوله كنت أصلي المغرب إذا غربت الشمس فلايمكن حمل هذا التعبير على التقية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تدل على أن توجيه الرواية وحملها على مثل مذهب أبي الخطاب و حمل صلاة أبي عبد الله علیه السلام على ما بعد ذهاب الحمرة كما احتمله المحدث الحر العاملي رضوان الله علیه في غير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الرجل كان من أصحاب أبي الخطاب وكان يصلي المغرب عند ذهاب الحمرة المغربية وكان الصادق علیه السلام يصليها عند ذهاب الحمرة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الشمس في ذلك الوقت تكون طالعة على قوم آخرين إلا أنه لا يعتبر أكثر من ذلك القدر</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وذلك لأن الإمام علیه السلام يصرح أنه كان يصلي المغرب حين استتار القرص لابعد ذهاب الحمرة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فضل بن شاذان عن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الواحد بن محمد بن عبدوس النيسابوري العطار قال حدثني أبو الحسن علي بن محمد بن قتيبة النيسابوري قال قال أبو محمد الفضل بن شاذان النيسابوري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قال فلم جعلت الصلوات في هذه الأوقات ولم تقدم ولم تؤخر؟ قيل لأن الأوقات </w:t>
      </w:r>
    </w:p>
    <w:p>
      <w:pPr>
        <w:pStyle w:val="BookText"/>
        <w:rPr/>
      </w:pPr>
      <w:r>
        <w:rPr>
          <w:rFonts w:ascii="Amiri" w:hAnsi="Amiri" w:eastAsia="Amiri" w:cs="Amiri"/>
          <w:color w:val="111111"/>
          <w:sz w:val="28"/>
          <w:sz w:val="28"/>
          <w:szCs w:val="28"/>
          <w:rtl w:val="true"/>
          <w:lang w:bidi="ar-SA"/>
        </w:rPr>
        <w:t xml:space="preserve">المشهورة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 أهل الأرض فيعرفها الجاهل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مشهور معروف فوجب عندها المغرب وسقوط الشفق مشهور فوجب عنده عشاء الآخرة وطلوع الفجر مشهور فوجب عنده الغداة وزوال الشمس وإيفاء الفيء مشهور معلوم فوجب عنده الظهر ولم يكن للعصر وقت معلوم مشهور مثل هذه الأوقات الأربعة فجعل وقتها الفراغ من الصلاة التي قبلها إلى أن يصير الظل من كل شيء أربعة أضعافه وعلة أخرى أن الله عزوجل أحب أن يبدأ الناس في كل عمل أولا بطاعة وعبادة فأمرهم أول النهار أن يبدءوا بعبادته ثم ينتشروا فيما أحبوا من مئونة دنياهم فأوجب صلاة الفجر عليهم فإذا كان نصف النهار وتركوا ما كانوا فيه من الشغل وهو وقت يضع الناس فيه ثيابهم ويستريحون ويشتغلون بطعامهم وقيلولتهم فأمرهم أن يبدءوا بذكره وعبادته فأوجب عليهم الظهر ثم يتفرغوا لما أحبوا من ذلك فإذا قضوا ظهرهم وأرادوا الانتشار في العمل لآخر النهار بدءوا أيضا بعبادته ثم صاروا إلى ما أحبوا من ذلك فأوجب عليهم العصر ثم ينتشرون فيما شاءوا من مئونة دنياهم فإذا جاء الليل و وضعوا زينتهم وعادوا إلى أوطانهم بدءوا أولا لعبادة ربهم ثم يتفرغون لما أحبوا من ذلك فأوجب عليهم المغرب فإذا جاء وقت النوم وفرغوا مما كانوا به مشتغلين أحب أن يبدءوا أولا بعبادته وطاعته ثم يصيرون إلى ما شاءوا أن يصيروا إليه من</w:t>
      </w:r>
    </w:p>
    <w:p>
      <w:pPr>
        <w:pStyle w:val="BookText"/>
        <w:rPr/>
      </w:pPr>
      <w:r>
        <w:rPr>
          <w:rFonts w:ascii="Amiri" w:hAnsi="Amiri" w:eastAsia="Amiri" w:cs="Amiri"/>
          <w:color w:val="111111"/>
          <w:sz w:val="28"/>
          <w:sz w:val="28"/>
          <w:szCs w:val="28"/>
          <w:rtl w:val="true"/>
          <w:lang w:bidi="ar-SA"/>
        </w:rPr>
        <w:t>ذلك فيكونوا قد بدءوا في كل عمل بطاعته وعبادته و</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أوضح الوسائل سندها بالتفصيل</w:t>
      </w:r>
      <w:r>
        <w:rPr>
          <w:rStyle w:val="FootnoteAnchor"/>
          <w:rtl w:val="true"/>
        </w:rPr>
        <w:footnoteReference w:id="627"/>
      </w:r>
      <w:r>
        <w:rPr>
          <w:rFonts w:ascii="Amiri" w:hAnsi="Amiri" w:eastAsia="Amiri" w:cs="Amiri"/>
          <w:color w:val="111111"/>
          <w:sz w:val="28"/>
          <w:sz w:val="28"/>
          <w:szCs w:val="28"/>
          <w:rtl w:val="true"/>
          <w:lang w:bidi="ar-SA"/>
        </w:rPr>
        <w:t>ولكن بعد ما اعددناها في زمرة الضعاف فلا يهمنا الآن التعرض إليه</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الخبر أوقات صلوات اليومية بأن الأربعة منها واضحة يعرفها العالم والجاهل في شرق العالم وغربه وهي زوال الشمس عند الظهر للظهر، و غروب الشمس لصلاة المغرب، وسقوط الشفق للعشاء، وطلوع الفجر للغداة، ثم بقي وقت العصر واذ لم يعلم بعلامة معروفة من حالات الشمس، فعين لها وقتا بعد ما قبلها وهي صلاة الظهر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نصوص العامة على كفاية الاستتار</w:t>
      </w:r>
    </w:p>
    <w:p>
      <w:pPr>
        <w:pStyle w:val="BookText"/>
        <w:rPr/>
      </w:pPr>
      <w:r>
        <w:rPr>
          <w:rFonts w:ascii="Amiri" w:hAnsi="Amiri" w:eastAsia="Amiri" w:cs="Amiri"/>
          <w:color w:val="111111"/>
          <w:sz w:val="28"/>
          <w:sz w:val="28"/>
          <w:szCs w:val="28"/>
          <w:rtl w:val="true"/>
          <w:lang w:bidi="ar-SA"/>
        </w:rPr>
        <w:t xml:space="preserve">ففي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صلاة العصر ما لم تصفر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قرنها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صلاة المغرب إذا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يسقط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صلاة العشاء إلى نصف الليل</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كان النبي يصلي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والمغرب إذا وجبت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وفيه أيضا عن سلمة كما نصلي مع النبي صلی الله علیه واله المغرب إذا توارت بالحجاب</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وفيه أيضا عن رافع بن خديج كنا نصلي المغرب مع النبي صلی الله علیه واله فينصرف أحدنا وإنه ليبصر مواقع نبله</w:t>
      </w:r>
      <w:r>
        <w:rPr>
          <w:rFonts w:eastAsia="IRNazanin" w:cs="IRNazanin"/>
          <w:color w:val="111111"/>
          <w:sz w:val="28"/>
          <w:szCs w:val="28"/>
          <w:rtl w:val="true"/>
          <w:lang w:bidi="fa-IR"/>
        </w:rPr>
        <w:t>.</w:t>
      </w:r>
      <w:r>
        <w:rPr>
          <w:rStyle w:val="FootnoteAnchor"/>
          <w:rtl w:val="true"/>
        </w:rPr>
        <w:footnoteReference w:id="63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فضیل، حدثنا الأعمش، عن أبي صالح،عن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للصلاة أولا وآخرا، وإن أول وقت الظهر حين تزول الشمس، وإن آخر وقتها حين يدخل وقت العصر، وإن أول وقت العصر حين يدخل وقتها، وإن آخر وقتها حين تصفر الشمس، وإن أول وقت المغرب حين تغرب الشمس، وإن آخر وقتها حين يغيب الأفق، وإن أول وقت العشاء الآخرة حين يغيب الأفق، وإن آخر وقتها حين ینتصف الليل، وإن أول وقت الفجر حين يطلع الفجر، وإن آخر وقتها حين تطلع الشمس</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وفيه أيضا عن ابن عباس عن رسول الله صلی الله علیه واله أمني جبريل عند البيت، فصلی بي الظهر حين زالت الشمس، فكانت بقدر الشراك،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والشراك أحد سيور النعل</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ثم صلى بی العصر حين كان ظل كل شيء مثليه، ثم صلى بي المغرب حين أفطر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وقت الأنبياء من قبلك، الوقت فيما بين هذين الوقتين</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وفي مسند 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إسحاق هو ابن إبراهيم الحنظلي، حدثنا صفوان بن عيسى، عن يزيد بن أبي عبيد، عن سلمة بن الأكوع،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واله يصلي المغرب ساعة تغرب الشمس إذا غاب حاجيها</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في 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 كنا نصلي المغرب مع النبي صلی الله علیه واله ثم نرمي فيري أحدنا موضع نبله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أيضا عن سلمة بن الأكوع قال كان النبي صلی الله علیه واله يصلي المغرب ساعة تغرب الشمس إذا غاب حاجبها</w:t>
      </w:r>
      <w:r>
        <w:rPr>
          <w:rFonts w:eastAsia="IRNazanin" w:cs="IRNazanin"/>
          <w:color w:val="111111"/>
          <w:sz w:val="28"/>
          <w:szCs w:val="28"/>
          <w:rtl w:val="true"/>
          <w:lang w:bidi="fa-IR"/>
        </w:rPr>
        <w:t>.</w:t>
      </w:r>
      <w:r>
        <w:rPr>
          <w:rStyle w:val="FootnoteAnchor"/>
          <w:rtl w:val="true"/>
        </w:rPr>
        <w:footnoteReference w:id="63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رافع بن خديج كنا نصلي على عهد رسول الله صلی الله علیه واله فينصرف أحدنا لينظر إلى مواقع نبله</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هذه النصوص عين مفاد ما روينا من طرق الإمامية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الآن تعرضنا لطوائف من النصوص الدالة على اعتبار القول الأول، فيهاصحيحة وموثقة وغيرها، منقولة عن الخاصة والعامة؛ فخرجنا بأن النصوص مستفيضة حتى أدعي تواترها کما سننقل ذلك عن الجواهر</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ودلالتها على القول الأول واضحة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الاشكالات الموردة عليها والجواب عنها بعد ما إذا لاحظنا روایات القول الثاني</w:t>
      </w:r>
      <w:r>
        <w:rPr>
          <w:rFonts w:eastAsia="IRNazanin" w:cs="IRNazanin"/>
          <w:color w:val="111111"/>
          <w:sz w:val="28"/>
          <w:szCs w:val="28"/>
          <w:rtl w:val="true"/>
          <w:lang w:bidi="fa-IR"/>
        </w:rPr>
        <w:t xml:space="preserve">. </w:t>
      </w:r>
      <w:bookmarkStart w:id="347" w:name="pg7912_59060"/>
    </w:p>
    <w:p>
      <w:pPr>
        <w:pStyle w:val="Heading4"/>
        <w:numPr>
          <w:ilvl w:val="3"/>
          <w:numId w:val="1"/>
        </w:numPr>
        <w:rPr/>
      </w:pPr>
      <w:bookmarkStart w:id="348" w:name="__RefHeading___Toc6250204_1051229030"/>
      <w:bookmarkStart w:id="349" w:name="_Toc116"/>
      <w:bookmarkEnd w:id="347"/>
      <w:bookmarkEnd w:id="348"/>
      <w:r>
        <w:rPr>
          <w:rtl w:val="true"/>
        </w:rPr>
        <w:t>الروايات الدالة على القول الثاني</w:t>
      </w:r>
      <w:bookmarkEnd w:id="349"/>
    </w:p>
    <w:p>
      <w:pPr>
        <w:pStyle w:val="BookText"/>
        <w:rPr/>
      </w:pPr>
      <w:r>
        <w:rPr>
          <w:rFonts w:ascii="IRNazanin" w:hAnsi="IRNazanin" w:eastAsia="IRNazanin"/>
          <w:color w:val="111111"/>
          <w:sz w:val="28"/>
          <w:sz w:val="28"/>
          <w:szCs w:val="28"/>
          <w:rtl w:val="true"/>
          <w:lang w:bidi="fa-IR"/>
        </w:rPr>
        <w:t>الصحاح والموثقات</w:t>
      </w:r>
    </w:p>
    <w:p>
      <w:pPr>
        <w:pStyle w:val="BookText"/>
        <w:rPr/>
      </w:pPr>
      <w:r>
        <w:rPr>
          <w:rFonts w:ascii="IRNazanin" w:hAnsi="IRNazanin" w:eastAsia="IRNazanin"/>
          <w:color w:val="111111"/>
          <w:sz w:val="28"/>
          <w:sz w:val="28"/>
          <w:szCs w:val="28"/>
          <w:rtl w:val="true"/>
          <w:lang w:bidi="fa-IR"/>
        </w:rPr>
        <w:t>مصححة بريد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محمد بن يحیي عن أحمد بن محمد عن محمد بن خالد وحسين بن سعيد عن قاسم بن عروة عن بريد بن معاوية عن أبي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الحمرة من هذا الجانب يعني من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غابت الشمس من شرق الأرض وغربها</w:t>
      </w:r>
      <w:r>
        <w:rPr>
          <w:rFonts w:eastAsia="IRNazanin" w:cs="IRNazanin"/>
          <w:color w:val="111111"/>
          <w:sz w:val="28"/>
          <w:szCs w:val="28"/>
          <w:rtl w:val="true"/>
          <w:lang w:bidi="fa-IR"/>
        </w:rPr>
        <w:t>.</w:t>
      </w:r>
      <w:r>
        <w:rPr>
          <w:rStyle w:val="FootnoteAnchor"/>
          <w:rtl w:val="true"/>
        </w:rPr>
        <w:footnoteReference w:id="63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الاستناد أنه علیه السلام علق وقت المغرب بذهاب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يرده أنه سلام الله علیها جعل ذهاب الحمرة علامة لغيبوبة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أولا في صدد جعل علامة علمية؛ أي الملازمة بين المقدم وتاليها ملازمة اثباتية لا ثبوتية أو لا أقل من أن تحتمل هذا المعني ومعلوم أنه لا حجة مع الاحتمال كما يقولون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لو كانت دالة على الملازمة الزمانية الثبوتية، فالتزامن قد وقعت بين غياب الحمرة وغياب الشمس من شرق الأرض وغربها جميعا، وحينئذ يحتمل القول باکتفاء غيابها عن شرق الأرض وحدها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زوال شعاع الشمس عن الجانب الشرقي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ابتداء وقت المغرب وذلك تكون قبل غيابها من الجانبين وعليه فالرواية تكون في بيان أنه بذهاب الحمرة تحصل اليقين بأن المغرب قد سبقت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الاحتمال الثاني إلى الأول بالمئال، فعلى كلا الاحتمالين الرواية ليست في مقام بيان الموضوع نفسه بل في صدد ما يوجب اليقين بتحقق الموضوع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مرسلة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عميرعن قاسم بن عروة عن بريد بن معاوية قال سمعت أباجعفرعليه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الحمرة من هذاالجانب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ناحية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غابت الشمس في شرق الأرض وغربها</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ومع أن قاسم بن عروة لم يوثق صراحة لكن السند معتبر، إذ رواها عنه ابن أبي عمير الذي مراسیله کمسانیده وهذه من مسانیده، إلا أنها غير واضحة الدلالة على القول الثاني، لأنها تدل على أن ملاك دخول وقت المغرب هو غيبوبة الشمس ثم جعلت له علامة وهي ذهاب الحمرة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المصححة دالة على القول الأول لا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صحيحة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سعد بن عبد الله عن موسى بن الحسن عن محمد بن عبد الحميد البجلي وسندي بن محمد البزاز عن يونس بن يعقوب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لأبي عبد الله علیه السلام متي تفيض من عرفات؟ فقال إذا ذهبت الحمرة</w:t>
      </w:r>
    </w:p>
    <w:p>
      <w:pPr>
        <w:pStyle w:val="BookText"/>
        <w:rPr/>
      </w:pPr>
      <w:r>
        <w:rPr>
          <w:rFonts w:ascii="Amiri" w:hAnsi="Amiri" w:eastAsia="Amiri" w:cs="Amiri"/>
          <w:color w:val="111111"/>
          <w:sz w:val="28"/>
          <w:sz w:val="28"/>
          <w:szCs w:val="28"/>
          <w:rtl w:val="true"/>
          <w:lang w:bidi="ar-SA"/>
        </w:rPr>
        <w:t>من هاهنا وأشار بيده إلى المشرق وإلى مطلع الشمس</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عامر وثقه النجاشي</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الحميد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 ثقة</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سندي بن محمد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أبان ثقة</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فالسند صحيح لا بأس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الدلالة غير واضحة لأن المراد من قيد ذهاب الحمرة تحقق الموضوع وهو في باب الحج بلا شك ليس إلا غروب الشمس کما تشهد عليه باقي نصوص ذاك الباب كصحيحة مسمع بن عبد الملك وكموثقة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سعيد عن فضالة وصفوان و حماد بن عيسى عن معاوية بن عمار قال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المشركين كانوا يفيضون قبل أن تغيب الشمس،فخالفهم رسول الله صلی اله علیه واله فأفاض بعدغروب الشمس</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مضافا إلى أنها تفيد جواز الافاضة بذهاب الحمرة أما أنها أول وقتها فلا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حسنة داود الصرمي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أحمد وعبد الله ابني محمد بن عيسى عن داود هي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الثالث عليه السلام يوما، فجلس يحدث حتى غابت الشمس، ثم دعا بشمع وهو جالس يتحدث، فلما خرجت عن البيت نظرت وقد غاب الشفق قبل أن يصلي المغرب، ثم دعا بالماء فتوضأ وصلى</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أحمد بن محمد بن عيسى غني عن التوثيق وكذااخوه عن داود الصرمي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ما يقال فيها أنها في غاية الحسن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الدلالة فغير واضحة لأنها مثل سابقها تحكي عن عمل الإمام عليه السلام ولاتعين ولا اطلاق للعمل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صحيحة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حسن بن محمد بن سماعة عن صفوان بن يحيى عن يعقوب بن شعيب عن أبي عبد الله عليه السلام قال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مسوابالمغرب قليلا فإن الشمس تغيب من عندكم قبل أن تغيب من عندنا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والسند صحيح، کل رواته إماميون ثقاة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 عليه السيد الحكيم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إن كان المراد من التعليل أنها تغيب عن الأفق حقيقة قبل أن تغيب من عندهم، فهو كاف في جواز الصلاة ولا يعتبر غيابها عن جميع الآفاق بالضرورة</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ومراده قدس سره أن غيبوبة الشمس عن أفق المصلي كاف في دخول وقت الصلاة إذ لكل بلد أفق غير ما للآخر هذا أولا، ثم أضف إليه أن الإمساء لا يلازم ذهاب الحمرة المشرقية سيما مع تقيده بالقلة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أحمد بن محمد عن حسين بن سعيد عن فضالة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وقت إفطار الصائم قال حين يبدو ثلاثة أنجم، وقال لرجل ظن أن الشمس قد غابت فأفطر ثم أبصر</w:t>
      </w:r>
    </w:p>
    <w:p>
      <w:pPr>
        <w:pStyle w:val="BookText"/>
        <w:rPr/>
      </w:pPr>
      <w:r>
        <w:rPr>
          <w:rFonts w:ascii="Amiri" w:hAnsi="Amiri" w:eastAsia="Amiri" w:cs="Amiri"/>
          <w:color w:val="111111"/>
          <w:sz w:val="28"/>
          <w:sz w:val="28"/>
          <w:szCs w:val="28"/>
          <w:rtl w:val="true"/>
          <w:lang w:bidi="ar-SA"/>
        </w:rPr>
        <w:t>الشمس بعد ذلك قال ليس عليه قضاء</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 بأس به، كل رواتها إماميون ثقاة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الدلالة فهي بظن أن النجوم لا تبدوا إلا بعد ذهاب الحمرة المشرقية ولا يخفى أن الأمر ليس كذلك إذ بعض النجوم قد تبدوا حين الغروب بل وبعضها قبل الغروب لكثرة شعاعها وظهور تجليها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به علي بن بابوية في شرح خبر جابر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أبي رضی الله عنه في رسالته إلى يحل لك الإفطار إذا بدت ثلاثة أنجم وهي تطلع مع غروب الشمس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أبان عن زرارة عن أبي جعفرعلیه السلام</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صحيحة اسماعيل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سعد بن عبد الله عن أحمد بن محمد عن أبي ،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وكناعنده لم نصل المغرب حتى ظهرت النجوم ثم قام فصلى بنا على باب دار ابن أبي محمود</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والسند صحيح لا بأس به، اسماعیل بن همام يکي بأبي همام، ويقول النجاشي في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هو وأبوه وجده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لا دلالة لها على اعتبار ذهاب الحمرة في توقيت المغرب لأنها تحكي أن الرضا من آل محمدعلیهم السلام قد صلي في هذا الوقت، أما أنه أول وقت المغرب فلا دلالة لها، لأن وقت صلاة المغرب موسع يمتد إلى ربع الليل أو نصف الليل أو إلى طلوع الفجر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صحيحة بكر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بكر بن محمد عن أبي عبد الله علیه السلام أنه سأله سائل عن وقت المغرب فقال إن الله تبارک وتعالی يقول في كتابه لإبراهيم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عليه الليل رأي كوكبا قال هذا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أول الوقت وآخر ذلك غيبوبة الشفق، فأول وقت العشاء الآخرة ذهاب الحمرة وآخر وقتها إلى غسق الليل، يعني نصف الليل</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عن بكر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ابن عبد الرحمن بن نعيم الأزدي الغامدي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النجاشي في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عمر عمرا طويلا</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 الصدوق إليه هو محمد بن حسن رضی الله عنه عن محمد بن حسن الصفار، عن عباس بن معروف؛ وأحمد بن إسحاق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ابوعلي الأشعري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علي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بكر بن محمد الأزدي</w:t>
      </w:r>
      <w:r>
        <w:rPr>
          <w:rStyle w:val="FootnoteAnchor"/>
          <w:rtl w:val="true"/>
        </w:rPr>
        <w:footnoteReference w:id="656"/>
      </w:r>
      <w:r>
        <w:rPr>
          <w:rFonts w:ascii="Amiri" w:hAnsi="Amiri" w:eastAsia="Amiri" w:cs="Amiri"/>
          <w:color w:val="111111"/>
          <w:sz w:val="28"/>
          <w:sz w:val="28"/>
          <w:szCs w:val="28"/>
          <w:rtl w:val="true"/>
          <w:lang w:bidi="ar-SA"/>
        </w:rPr>
        <w:t>فالسند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منضمة بالرواية تدل على أنه حينما الليل جن وغشي السماء بظلمته تغشية، تظهر الكواكب في السماء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الكوكب المخصوصة، وحينئذ يبتداء وقت المغرب وهذا لا يكون إلا بعد ذهاب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أن ظهور الكواكب لا يلازم ذهاب الحمرة وظلمة الليل، لأنه كما مر أن بدو الكواكب ربما كان قبل الغروب كما يقول السيد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رؤية الكوكب قد تكون قبل الغروب، وقد تكون معه، وقد تكون بعده، وقد تكون بعد ذهاب الحمرة والغالب رؤية الكوكب قبل ذهاب الحمرة بكثير، والبناء عليه أو على إطلاق الرواية مخالف للقولين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سوق الأول</w:t>
      </w:r>
    </w:p>
    <w:p>
      <w:pPr>
        <w:pStyle w:val="BookText"/>
        <w:rPr/>
      </w:pPr>
      <w:r>
        <w:rPr>
          <w:rFonts w:ascii="Amiri" w:hAnsi="Amiri" w:eastAsia="Amiri" w:cs="Amiri"/>
          <w:color w:val="111111"/>
          <w:sz w:val="28"/>
          <w:sz w:val="28"/>
          <w:szCs w:val="28"/>
          <w:rtl w:val="true"/>
          <w:lang w:bidi="ar-SA"/>
        </w:rPr>
        <w:t>مساق الآخر يقتضي عدم ظهورها في الوجوب</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ومراده رضوان الله علیه أن الأخذ باطلاق الصحيحة يوجب طرد القولين بين الإمامية وهو خرق للإجماع المركب، إذ لا قائل بغشیان ظلمة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عدم الدال اللوجوب في الصحيحة لأن نهاية دلالتها أنه حين غشيان ظلمة الليل قد حان وقت المغرب أما أنه أول وقت المغرب و أنه متعين فلا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ضعاف الروايات</w:t>
      </w:r>
    </w:p>
    <w:p>
      <w:pPr>
        <w:pStyle w:val="BookText"/>
        <w:rPr/>
      </w:pPr>
      <w:r>
        <w:rPr>
          <w:rFonts w:ascii="Amiri" w:hAnsi="Amiri" w:eastAsia="Amiri" w:cs="Amiri"/>
          <w:color w:val="111111"/>
          <w:sz w:val="28"/>
          <w:sz w:val="28"/>
          <w:szCs w:val="28"/>
          <w:rtl w:val="true"/>
          <w:lang w:bidi="ar-SA"/>
        </w:rPr>
        <w:t>هذا، وقد استدلوا للقول الثاني بنصوص أخرى لم تكن إحدى منهن معتبرة السند، لكن استدل بها أكثر قائلي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ننقلها تحقيقا عن دلالتها واستفاضتها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عن محمد بن عيسى 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سقوط القرص و وجوب الإفطار أن تقوم بحذاء القبلة وتتفقد الحمرة التي ترتفع من المشرق فإذا جازت قمة الرأس إلى ناحية المغرب فقد وجب الإفطار وسقط القرص</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وجه الاستدلال واضح للملازمة بل الاتحاد بين وقت الافطار والصلاة،والرواية وقتت الافطار بذهاب الحمرة المشرقية عن قمة الرأس</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أنه علیه السلام بعطف سقوط القرص على وجوب الافطار، كشف عن مساوقتهما فتجب الافطار عندما تسقط الشمس وبقي ما بقي من الرواية مبينا لعلامة هذا السقوط، المتاخرة عنه تأخر المعلول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لقائل أن يقول باحتمال المساوقة أيضا بين السقوط وذهاب الحمرة عن قمة الرأس فلا تاخر، لكنه مردود بالعرف والعلوم التجريبية، فالرواية في بيان ما يحرز به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مرسلة ابن أشيم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محمد بن يحي عن أحمد بن محمد عن علي بن أحمد بن أشيم عن بعض أصحابنا عن أبي عبد الله علیه السلام قال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ذهبت الحمرة من المشرق، وتدري كيف ذاك؟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المشرق مطل على المغرب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يمينه فوق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غابت هاهنا ذهبت الحمرة من هاهنا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ويلاحظ عليها بأن دلالتها على اعتبار ذهاب الحمرة في تحقق وقت المغرب مخدوشة، نعم قد تبدوا بصدرها ظاهرة في تعليق المغرب على ذهاب الحمرة، لكن بذيلها تكشف عن دخول وقت المغرب بغيبة الشمس، إذ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غابت هاهنا ذهبت الحمرة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علیه السلام لغيبة الشمس علامة لازمة لها ملازمة العلة والمعلول والعلامة هي الذهاب للحمرة، فهي وإن تتحدث عن دلالة ذهاب الحمرة على دخول وقت المغرب، ولكنها تجعل الذهاب لازمة لغياب القرص، ولو لم تكن الغياب هي المأخوذة في موضوع الحكم، فما الداعي للتكلم حول هذه الملازمةالمخصوصة دون آلاف الملازمات الواقعة في المقام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مكاتبة 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سليمان بن داود عن عبد الله بن وضاح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العبد الصالح علیه السلام يتوارى القرص ويقبل الليل ثم يزيد الليل ارتفاعا وتستتر عنا الشمس وترتفع فوق الجبل حمرة ويؤذن عندنا المؤذنون،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فأصلي حينئذ وأفطر إن كنت صائما أو أنتظر حتى تذهب الحمرة التي فوق الجبل؟ فكتب إلي أرى لك أن تنتظر حتى تذهب الحمرة وتأخذ بالحائطة الدينك</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فإن السائل بالوضوح سئل عن كيفية تحقق وقت المغرب الشرعي، وعن أنه هل تحققت غيبوبة الشمس حينما يؤذن المؤذنون مع ارتفاع الحمرة فوق الجبال أو آنه يتحقق بعد ذهاب الحمرة المشرقية؟ فأجاب علیه السلام عن هذا السؤال بلحن غير ملزم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أري لك أن تنتظر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 بلحن غير الزامي أيضا مطلوبية الاحتياط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منها الحقائق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يستظهر منها أو لا أن معاشر الشيعة لم يجدوا خلافا في وقت المغرب ما بين أنفسهم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استقرت الخلاف فلم يكن مجال للسؤال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من المكاتبة، أنه كان شاكا في تحقق الاستتار واقعا والحمرة باقية فوق الجبل بعد، فیسئل عن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فالسؤال وقع عن تحقق موضوع الحكم لا نفس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رؤية صفرة شعاع الشمس فوق الجبال والمرتفعات يوجب الشك في تحقق استتار القرص، فهذا ترديد في احراز الموضوع كما هو ظاهر المكاتبة بل صريحها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 يظهر من تحريضه علیه السلام بأخذ الحائطة، أن الجواب أيضا كان ناظرا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يليق بشأن من علم الحكم الواقعي بعلم لدني، أن يحتاط في بيان حكم من الأحكام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اتفاق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فالاحتياط في توفير الموضوع لا الحكم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الكتابات تحتمل التقية قويا، لكن لا موجب لحمل هذه على التقية، إذ لا تقية في الموضوعات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يظهر ما في كلام المحدث البحراني من حمله لها على التقية، فإنه قدس سره يجعل نصوص المسالة طوائف مثل ما كانت فيها إجمالا أو ما كانت موافقة للعامة، أو التي تشير بأخذ الاحتياط كما نحن فيها أو التي كرواية يعقوب بن شعيب التي تشتمل على الأمر بالتمسية وتعليلها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استبعاده محامل القوم في الجمع بين الأخبار، يحمل </w:t>
      </w:r>
    </w:p>
    <w:p>
      <w:pPr>
        <w:pStyle w:val="BookText"/>
        <w:rPr/>
      </w:pPr>
      <w:r>
        <w:rPr>
          <w:rFonts w:ascii="Amiri" w:hAnsi="Amiri" w:eastAsia="Amiri" w:cs="Amiri"/>
          <w:color w:val="111111"/>
          <w:sz w:val="28"/>
          <w:sz w:val="28"/>
          <w:szCs w:val="28"/>
          <w:rtl w:val="true"/>
          <w:lang w:bidi="ar-SA"/>
        </w:rPr>
        <w:t>الطوائف بجلها على التقية، وهذا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بعد هذه المحامل كلها، والذي ظهر لي من معنى هذه الأخبار ورزقني الله سبحانه وتعالی فهمه منها ببركة الأئمة الأبرار عليهم السلام هو انه لما كان وقت المغرب عند العامة جميعا في جميع الأمصار وجملة الأعصار والأدوار عبارة عن مجرد غيبوبة القرص عن النظر مع عدم الحائل، وكان الوقت عندهم علیهم السلام انما هو عبارة عن زوال الحمرة المشرقية كما عليه جل شيعتهم قديما وحديثا، فربما أفتوا بها يوافق العامة صريحا كالاخبار التي قدمناها صريحة في ذلك، وربما أفتوا بما يوافق مذهبهم عليهم السلام انا صريحا كالاخبار التي قدمنا صريحة في القول المشهور، وربما عبروا بعبارات مجملة تحتمل الأمرين کالاخبار الصحاح التي قدمنا نقلها عن المدارك ونحوها مع ما ورد في بعض اخبارهم علیهم السلام من تفسير الغيبوبة، الكاشف عن هذا الإجمال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عبروا عن مذهبهم بعبارات تشير إليه وإن كانت غير ظاهرة الدلالة عليه، كما تضمنته هذه الأخبار الأخيرة مثل الأمر بالأخذ بالاحتياط في رواية عبد الله بن وضاح ومثل التعليل في رواية يعقوب بن شعيب بعد الأمر بالتمسية بأن الشمس تغيب من عندكم قبل أن تغيب من عندنا وإنما العلة الحقيقية هي انتظار زوال الحمرة المشرقية، وربما عللوه بانتظار ظهور کوکب أو ثلاث کواکب كما في روايتي شهاب بن عبد ربه و بکر بن محمد وروایتي زرارة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العلل كلها إنها خرجت مخرج التقية للتحاشي عن التصريح بمخالفة القوم</w:t>
      </w:r>
      <w:r>
        <w:rPr>
          <w:rStyle w:val="FootnoteAnchor"/>
          <w:rtl w:val="true"/>
        </w:rPr>
        <w:footnoteReference w:id="66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إلا تحميل افتراضات تبتتها الأذهان</w:t>
      </w:r>
      <w:r>
        <w:rPr>
          <w:rStyle w:val="FootnoteAnchor"/>
          <w:rtl w:val="true"/>
        </w:rPr>
        <w:footnoteReference w:id="662"/>
      </w:r>
      <w:r>
        <w:rPr>
          <w:rFonts w:ascii="Amiri" w:hAnsi="Amiri" w:eastAsia="Amiri" w:cs="Amiri"/>
          <w:color w:val="111111"/>
          <w:sz w:val="28"/>
          <w:sz w:val="28"/>
          <w:szCs w:val="28"/>
          <w:rtl w:val="true"/>
          <w:lang w:bidi="ar-SA"/>
        </w:rPr>
        <w:t>على الروايات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وبهذا يظهر ما في كلام المحقق الهمداني أيضا؛ فإنه رضوان الله علیه قد استبعد کمال البعدأن يكون السؤال قد انبعث عن شبهة موضوعية وقعت في تحقق الموضوع، فيقول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واحتمال أن يكون المراد بالحمرة المرتفعة فوق الجبل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في خبر ابن وضاح، الصفرة الحاصلة في الأماكن العالية عند إشراف الغروب، التي هي عبارة عن اصفرار الشمس، أو حمرة عارضية موجبة للشك في غيبوبة القرص حتى يكون الأمر بالاحتياط بواسطة كونه شبهة موضوعية في غاية البعد عن سوق السؤال؛ إذ المقصود بذکر ارتفاع الحمرة كذکر ارتفاع الليل وسائر الفقرات المذكورة في السؤال ليس إلا تأكيد ما ذكره أولا من مواراة القرص، فغرضه ليس إلا الاستفهام عن أنه هل تجوز الصلاة والإفطار عند مواراة القرص، أم يجب الانتظار إلى أن تذهب الحمرة التي يتعارف ارتفاعها بعد الغروب وهي الحمرة المشرقية؟</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وذلك لأن السوال عن تحقق الموضوع ظاهر المكاتبة بل صريحها فلا وجه للاستبعاد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وضاح كسائر معاشر الشيعة استقر في ذهنه أن وقت المغرب تبتدأ باستتار القرص وإنما شك وتردد في كيفية تحققه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عمار الساباطي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محمد بن علي بن محبوب عن أحمد بن الحسن عن علي بن يعقوب عن مروان بن مسلم عن عمار الشاباطي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أمرت أبا الخطاب أن يصلي المغرب حين تغيب الحمرة من مطلع الشمس جعله هو الحمرة التي من قبل المغرب فكان يصلي حين يغيب الشفق</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وكأن الإمام في مقام التنبيه على ما أبدعه ابو الخطاب، لا في توقيت المغرب، فنبه عليه السلام أنه كان يصليها في غير ما يعرف لها من الوقت يقينا، إذا ليست الرواية في مقام بیان مبداء الوقت، فلا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علي بن سيف عن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الرضاعلیه السلام في السفر فرأيته يصلي المغرب إذا أقبلت الفحمة من المشرق يعني السواد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ويرده أنه يحكي عمل المعصوم عليه السلام والعمل لا تعين فيه ولا إطلاق</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 جبلة عن علي بن الحارث عن بكار عن محمد بن شريح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وقت المغرب فقال إذا تغيرت الحمرة في الأفق وذهبت الصفرة وقبل أن تشتبك النجوم</w:t>
      </w:r>
      <w:r>
        <w:rPr>
          <w:rFonts w:eastAsia="IRNazanin" w:cs="IRNazanin"/>
          <w:color w:val="111111"/>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والرواية ظاهرة في أن وقت المغرب يتحقق بعد زوال الحمرة والظاهر من الحمرة هو الحمرة المشرقية، هذا لا ريب فيه؛ إلا أنه لا يبعد كونها في مقام مخالفة مذهب أبي الخطاب ونفي لزوم التاخير حتى تشتبك النجوم إذ لو لم تكن مقابلة لمذهبه، فما المرجح الذكر هذا المقابل دون باقي المقابلات؟فلا استظهار عند عدم البيان إذ لم تكن في مقام البيان رأسا، وثانيا لا يستبعد أنه عليه السلام اراد اجابة السائل بما يتيقن به دخول الوقت، دونأن يكون في صدد التعيين والنفي عن ما عداه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علي بن محمد ومحمد بن الحسن عن سهل بن زياد عن ابن محبوب عن أبي ولاد قال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حجابا من ظلمة مما يلي المشرق و وكل به ملكا فإذا غابت الشمس اغترف ذلك الملك غرفة بيده ثم استقبل بها المغرب يتبع الشفق ويخرج من بين يديه قليلا قليلا ويمضي فيوافي المغرب عند سقوط الشفق فيسرح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الظلمة ثم يعود إلى المشرق فإذا طلع الفجر نشر جناحيه فاستات الظليمة من المشرق إلى</w:t>
      </w:r>
    </w:p>
    <w:p>
      <w:pPr>
        <w:pStyle w:val="BookText"/>
        <w:rPr/>
      </w:pPr>
      <w:r>
        <w:rPr>
          <w:rFonts w:ascii="Amiri" w:hAnsi="Amiri" w:eastAsia="Amiri" w:cs="Amiri"/>
          <w:color w:val="111111"/>
          <w:sz w:val="28"/>
          <w:sz w:val="28"/>
          <w:szCs w:val="28"/>
          <w:rtl w:val="true"/>
          <w:lang w:bidi="ar-SA"/>
        </w:rPr>
        <w:t>المغرب حتى يوافي بها المغرب عند طلوع الشمس</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يدل على دخول وقت المغرب بسقوط الشفق وهي الحمرة المغربية، لكنه لم يقل به أحد إذ آراء الإمامية محصورة بين استتار القرص وذهاب الحمرة المشرقية، لا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المركب قائم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يعقوب بن يزيد عن ابن أبي عميرعن محمد بن حكيم عن شهاب بن عبد ربه قال 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ياشهاب، إني أحب إذا صليت المغرب أن أرى في السماء كوكبا</w:t>
      </w:r>
      <w:r>
        <w:rPr>
          <w:rStyle w:val="FootnoteAnchor"/>
          <w:rtl w:val="true"/>
        </w:rPr>
        <w:footnoteReference w:id="66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الرواية على أن المحبوب في وقت صلاة المغرب رؤية إحدى الكواكب وهي تلازم ذهاب الحمرة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ويرده عدم الملازمة بينهما إذ بعض الكواكب تظهر قبل ذهاب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مضافاإلى عدم الدال في النص على الإلزام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حسن بن محمد بن سماعة عن ابن رباط عن جارود أو إسماعيل بن أبي سمال عن محمد بن أبي حمزة عن 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ينصحون فلا يقبلون وإذا سمعوا بشيء نادوا به، أو حدثوا بشيء أذاعوه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 مسوا بالمغرب قليلا، فتركوها حتى اشتبكت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الآن أصليها إذا سقط القرص</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وجه الاستدلال أنه علیه السلام نصح شیعته بأن يمسوا قليلا في وقت صلاة المغرب لكنهم ما عقلوا كلامه على ما رماه علیه السلام، فإنهم وإن أخروا وما أسرعوا، لكنهم تركوا ما أمرهم، بزيادة التأخير حتى إذا اشتبكت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وقت الذي ابتدعه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علیه السلام أمر بانتظار المساء قليلا وانكر ما فهموه من لزوم مد الانتظار حتى تشتبك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بينهما هو ذهاب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ويرده أن الرواية ظاهرة في أن الإمام يهدي قومه وشیعته بالا متساء قليلا حتى يتيقنوا بدخول الوقت وهو استتار الشمس</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محمد بن يحيى عن محمد بن حسين عن ابن أبي عمير عن إسماعيل بن أبي سارة قال أخبرني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أية ساعة كان رسول الله صلی الله علیه واله يوتر؟ فقال على مثل مغيب الشمس إلى صلاة المغرب</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ولعل ظاهره أنه صلی الله علیه واله يوتر ويصلي الوتر قبيل صلاة المغرب ثم يصليها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وهذاوفق لما روي من طريق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زید بن جدعان، قال سمعت أنس بن مالك يقول إنه كان المؤذن ليؤذن في عهد رسول الله صلی الله علیه واله، فيرى أنها الإقامة من كثرة من يقوم فيصلي الركعتين قبل المغرب</w:t>
      </w:r>
      <w:r>
        <w:rPr>
          <w:rFonts w:eastAsia="IRNazanin" w:cs="IRNazanin"/>
          <w:color w:val="111111"/>
          <w:sz w:val="28"/>
          <w:szCs w:val="28"/>
          <w:rtl w:val="true"/>
          <w:lang w:bidi="fa-IR"/>
        </w:rPr>
        <w:t>.</w:t>
      </w:r>
      <w:r>
        <w:rPr>
          <w:rStyle w:val="FootnoteAnchor"/>
          <w:rtl w:val="true"/>
        </w:rPr>
        <w:footnoteReference w:id="67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غض النظر عنه، لا ريب في إجمال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غايته إقامة الوتر قبل المغيب ولا دلالة فيه على وقت المغرب نفسه</w:t>
      </w:r>
      <w:r>
        <w:rPr>
          <w:rFonts w:eastAsia="Amiri" w:cs="Amiri" w:ascii="Amiri" w:hAnsi="Amiri"/>
          <w:color w:val="111111"/>
          <w:sz w:val="28"/>
          <w:szCs w:val="28"/>
          <w:rtl w:val="true"/>
          <w:lang w:bidi="ar-SA"/>
        </w:rPr>
        <w:t xml:space="preserve">. </w:t>
      </w:r>
      <w:bookmarkStart w:id="350" w:name="pg7912_59075"/>
    </w:p>
    <w:p>
      <w:pPr>
        <w:pStyle w:val="Heading4"/>
        <w:numPr>
          <w:ilvl w:val="3"/>
          <w:numId w:val="1"/>
        </w:numPr>
        <w:rPr/>
      </w:pPr>
      <w:bookmarkStart w:id="351" w:name="__RefHeading___Toc6250206_1051229030"/>
      <w:bookmarkStart w:id="352" w:name="_Toc117"/>
      <w:bookmarkEnd w:id="350"/>
      <w:bookmarkEnd w:id="351"/>
      <w:r>
        <w:rPr>
          <w:rtl w:val="true"/>
        </w:rPr>
        <w:t>تذییلان للروايات</w:t>
      </w:r>
      <w:bookmarkEnd w:id="352"/>
    </w:p>
    <w:p>
      <w:pPr>
        <w:pStyle w:val="Heading4"/>
        <w:numPr>
          <w:ilvl w:val="3"/>
          <w:numId w:val="1"/>
        </w:numPr>
        <w:rPr/>
      </w:pPr>
      <w:bookmarkStart w:id="353" w:name="__RefHeading___Toc6250208_1051229030"/>
      <w:bookmarkStart w:id="354" w:name="_Toc118"/>
      <w:bookmarkEnd w:id="353"/>
      <w:r>
        <w:rPr>
          <w:rtl w:val="true"/>
        </w:rPr>
        <w:t>الأول</w:t>
      </w:r>
      <w:r>
        <w:rPr>
          <w:rtl w:val="true"/>
        </w:rPr>
        <w:t xml:space="preserve">: </w:t>
      </w:r>
      <w:r>
        <w:rPr>
          <w:rtl w:val="true"/>
        </w:rPr>
        <w:t>التواتر والاستفاضة</w:t>
      </w:r>
      <w:bookmarkEnd w:id="354"/>
    </w:p>
    <w:p>
      <w:pPr>
        <w:pStyle w:val="BookText"/>
        <w:rPr/>
      </w:pPr>
      <w:r>
        <w:rPr>
          <w:rFonts w:ascii="IRNazanin" w:hAnsi="IRNazanin" w:eastAsia="IRNazanin"/>
          <w:color w:val="111111"/>
          <w:sz w:val="28"/>
          <w:sz w:val="28"/>
          <w:szCs w:val="28"/>
          <w:rtl w:val="true"/>
          <w:lang w:bidi="fa-IR"/>
        </w:rPr>
        <w:t>إن من رائعات الأمور</w:t>
      </w:r>
      <w:r>
        <w:rPr>
          <w:rStyle w:val="FootnoteAnchor"/>
          <w:rtl w:val="true"/>
        </w:rPr>
        <w:footnoteReference w:id="672"/>
      </w:r>
      <w:r>
        <w:rPr>
          <w:rFonts w:ascii="Amiri" w:hAnsi="Amiri" w:eastAsia="Amiri" w:cs="Amiri"/>
          <w:color w:val="111111"/>
          <w:sz w:val="28"/>
          <w:sz w:val="28"/>
          <w:szCs w:val="28"/>
          <w:rtl w:val="true"/>
          <w:lang w:bidi="ar-SA"/>
        </w:rPr>
        <w:t>هي آراء الفقهاء في توصيف الروايات الدالة على القولين؛ فكل من الفريقين لو لم يدعي تواتر الاخبار على مرامه، فلا يقول بأقل من استفاضتها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صاحب المدارك الذي لا يصحح ما دون الصحيح الاعلائي قد أفتى بالقول الأول مستندا بمثله، ومثل المحقق الخراساني قد ادعي التواتر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ذخيرة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أن وقت المغرب غروب الشمس 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كفاية الاستتار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متواترة واختلف الأصحاب فيما يتحقق به الغروب</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والنجفي في الجواهر يقول باستفاضتها وينقل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للنصوص المستفيضة غاية الاستفاضة وفيها الصحيح وغيره، بل ربما ادعي تواترها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هذا بالنسبة إلى القائلين بالقول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بنسبة القول المقابل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مفتاح الكرامة إذ يحكي عن الشيخ منتجب الدين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النصوص على ذلك مستفيضة</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وهذا هو الجواهر،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على من لاحظ الوافي والوسائل في المقام وفي الحج والصوم بلوغها إلى أول العقود أو أزيد، وفيها الصريح والصحيح أو الموثق وغيرهما</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المستفيضة، وإن اختلفت ظهورا وصراحة</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وألعجب منه هو أنه حينما بعض يقول أن النصوص المعتبرة مستفيضة بلزوم ذهاب الحمرة، بعض يقول لا توجد أية صحيحة دالة عليه ولو وجدت ما دلت إلا بالظن والزعم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الشيخ الجليل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منتقي الجمان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العجب ادعاء بعض المتأخرين دلالة الأخبار الصحيحة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لزوم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الصحة غير متحققة في شيء من الأخبار التي يظن دلالتها عليه ولكن العلامة صحح خبر الأول مما اردناه منها في المختلف وهو توهم ناش من العطف الواقع في أثناء السند</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وكذا ما عن المحقق العاملي في مدارك الأحكام، وما عن الشيخ البهائي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ومفادهما أنه لا يكون نص معتبر يدل على اعتبار هذا القول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يبدو النقاش لأول نظرة ما بين الافراط والتفريط، لكننا بعد ما تابعنا الروايات التي ادعي دلالتها على كلي القولين، خرجنا بأنه لم يوجد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صحته أو وثوقه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اعتبار ذهاب الحمرة المشرقية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مفر من أن نقول، کلام منتقي الجان و مدارك الاحكام وحبل المتين، متين</w:t>
      </w:r>
      <w:r>
        <w:rPr>
          <w:rFonts w:eastAsia="IRNazanin" w:cs="IRNazanin"/>
          <w:color w:val="111111"/>
          <w:sz w:val="28"/>
          <w:szCs w:val="28"/>
          <w:rtl w:val="true"/>
          <w:lang w:bidi="fa-IR"/>
        </w:rPr>
        <w:t xml:space="preserve">. </w:t>
      </w:r>
      <w:bookmarkStart w:id="355" w:name="pg7912_59077"/>
    </w:p>
    <w:p>
      <w:pPr>
        <w:pStyle w:val="Heading4"/>
        <w:numPr>
          <w:ilvl w:val="3"/>
          <w:numId w:val="1"/>
        </w:numPr>
        <w:rPr/>
      </w:pPr>
      <w:bookmarkStart w:id="356" w:name="__RefHeading___Toc6250210_1051229030"/>
      <w:bookmarkStart w:id="357" w:name="_Toc119"/>
      <w:bookmarkEnd w:id="355"/>
      <w:bookmarkEnd w:id="356"/>
      <w:r>
        <w:rPr>
          <w:rtl w:val="true"/>
        </w:rPr>
        <w:t>الثاني</w:t>
      </w:r>
      <w:r>
        <w:rPr>
          <w:rtl w:val="true"/>
        </w:rPr>
        <w:t xml:space="preserve">: </w:t>
      </w:r>
      <w:r>
        <w:rPr>
          <w:rtl w:val="true"/>
        </w:rPr>
        <w:t>التنافي والتعارضبين الروايات</w:t>
      </w:r>
      <w:bookmarkEnd w:id="357"/>
    </w:p>
    <w:p>
      <w:pPr>
        <w:pStyle w:val="BookText"/>
        <w:rPr/>
      </w:pPr>
      <w:r>
        <w:rPr>
          <w:rFonts w:ascii="Amiri" w:hAnsi="Amiri" w:eastAsia="Amiri" w:cs="Amiri"/>
          <w:color w:val="111111"/>
          <w:sz w:val="28"/>
          <w:sz w:val="28"/>
          <w:szCs w:val="28"/>
          <w:rtl w:val="true"/>
          <w:lang w:bidi="ar-SA"/>
        </w:rPr>
        <w:t>والتحقيق أن يقال أنه لا تهافت ولا تنافي بين النصوص وأن التعارض موهوم من رأسه وهذا ما دراسته يقتضي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فعلية كل حكم وتنجزه تتوقف على فعلية موضوعه فمثل قوله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يدل على حرمة شرب الخمر لكن الحرمة إنما تصير فعليا ومنجزا فيما وجد الخمر وتمكن المكلف من شربه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الموضوع على قسمين، لأن الموضوع تارة أمر عرفي كالماء والتراب والخمر والغنم والعنب والتمر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أمر مقدر شرعي كمقدار ماء الكر ونصاب النقدين في الزكاة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الموضوع في القسم الأول يتشخص بتشخیص العرف وفي الثاني بتقدير الشرع مع تطبيق العرف</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العناوين الموضوعية التي تتعلق بها الأحكام الشرعية، قد تكون ذاحقيقة شرعية ابتدعها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تكون من العناوين التي كانت معروفة عند العرف من قبل أن يعلق الشرع عليها احكامه؛ والشرع امضاها على حالها من دون أن يجعل فيها حقيقة شرعية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يمنع من أن يعينها الشارع في أحد معانيها إذا كان مشترکا، أو يجعل لها علامة إذا كان مشتبها غير محدد بالضبط خارجا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الأول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عرفي جعل متعلقا لحكم شرعي، إذ يقول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واليد بما له من المعنى العرفي، له عدة اطلاقات أحدها العضو المبتدإ من اطراف الأصابع إلى النزند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تقديرموضع القطع بأصول الأصابع، فهو في الواقع جعله متعينا في أحد اطلاقاته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 الامكن القول بأن موضع القطع هو ما يشمل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والعناوين الزمانية التي تعلق بها وجوب الصلاة، مثل زوال الشمس و استتار القرص أو غيبوبة الشمس وطلوع الفجر معدودة 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كانت معروفة عند العرف من قبل أن يعلن الشارع عن تعليقه الأحكام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الشرع امضاها على حقيقتها العرفية لكن جعلها مضبوطا بعلائم يعلم بها تحقق ذاك العنوان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ميل الشمس إلى الحاجب الأيمن، جعل علامة للزوال والظهر؛ ولا شك في أن ميل الشمس إلى الحاجب الايمن ليس حدا شرعيا لتوقيت صلاة الظهر إذ الحد الشرعي هو الزوال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قدر امتداد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صياح الديك عند غمام الهواء، إذ 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صاح الديك ثلاثة أصوات ولاء فقد زالت الشمس</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تشير رواية فضل بن شاذان؛ حين سئل علیه السلام لم جعلت الصلوات في هذه الأوقات؟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الأوقات المشهورة المعلومة لعامة الناس، يعرفها الجاهل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الديدن جاري في وقت المغرب أيضا، إذ جعل الشارع لاستتار الشمس علامات مثل ذهاب الحمرة المشرقية وعدم رؤية الشمس أو بدو النجوم و ظهورها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إذا كان العنوان من الحقائق العرفية ولا الشرعية، فالحاكم في تفسير معناها وفي تطبيقها الخارجي هو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العلائم الشرعية مبينات وموضحات عن موضع تحقق مصادیق ذاك المعني العرفي وظابط احتيج إليها إذا كان المتفاهم من ذاك المفهوم بمقتضی عرفیتها وسبقها على الحكم الشرعي، معدما للدقائق والظرائف التي كان الناس يحتملون أن تكون دخيلا في الحكم، فكانوا يكثرون السؤال عنها ويستفسرون عن تلك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جرم یجابون بتحدیدات و تبيينات تكشف عن الإبهامات والاشتباهات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في لسان صحيحة بريد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غابت الحمرة من هذا الجانب يعني من المشرق فقد غابت الشمس من شرق الأرض وغربها</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لاخفاء في أن لسانها لسان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المقصد والمئال هو المغيب للشمس، وذهاب الحمرة ليست إلا معلولا جعلت طريقا وعلامة تكشف عن علتها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ركز النظر على رواية ابن أشيم إذ 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ذهب الحمرة من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شيئ غير جعل ملازمة ما بينهما ملازمة علية، يستكشف منها عند فقد العلة وهي الشمس فقدان الحمرة المعلولة؟</w:t>
      </w:r>
    </w:p>
    <w:p>
      <w:pPr>
        <w:pStyle w:val="BookText"/>
        <w:rPr/>
      </w:pPr>
      <w:r>
        <w:rPr>
          <w:rFonts w:ascii="Amiri" w:hAnsi="Amiri" w:eastAsia="Amiri" w:cs="Amiri"/>
          <w:color w:val="111111"/>
          <w:sz w:val="28"/>
          <w:sz w:val="28"/>
          <w:szCs w:val="28"/>
          <w:rtl w:val="true"/>
          <w:lang w:bidi="ar-SA"/>
        </w:rPr>
        <w:t>وكذا صحيحة زرارة الصريحة في السؤال عن تحقق الموضوع</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لرجل ظن أن الشمس قد غابت فأفطر ثم أبصر الشمس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فالرجل يعرف أنه بمغيب الشمس قد حان المغرب الشرعي لكنه اخطاء في تطبيق المصداق، وعند کشف الخلاف جاء سائلا واجيب بصحة صومه من دون تخطئة في الكبرى التي آخذ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يصيح بذلك بأعلى صوت الأمر بالاحتياط في مكاتبة ابن وضاح، إذ کما مرلا يصح من مثله علیه السلام الاحتياط الحكمي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سابقها موثقة سماعة بن مهران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في المغرب، إنا ربما صلينا ونحن نخاف أن تكون الشمس خلف الجبل أو قد سترها منا الجبل فقال ليس عليك صعود الجبل</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فإن ساعة من اصحاب الإمام وتلامذته الملازمين علیه السلام، ولا يخفى عن مثله حد الأوقات وأنه يعرف المغرب الشرعي بغيبوبة الشمس، لكنه يخاف من أن الشمس قد غابت عن العين دون الافق، فيكشف عن شبهته الموضوعية ويستفسر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وبالتالي من تأمل الروايات لا يتأمل في أن لها لسانين؛ لسان في بيان الحكم ولسان في بيان ما يتشخص به الموضوع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صحيحة علي بن حكم عن أحدهما علیهما السلام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سئل عن وقت 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کرسیها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كرسيها؟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متى يغيب قرصها؟ قال إذا نظرت إليه فلم تره</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ها هنا سؤالان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ثبوتية تستفتي عن الواقع والتكوين الذي اخذ موضوعا للحكم؛ فيقول متى وقت المغرب ويجاب بأنه إذا غاب القرص؛ ومسألة اثباتية تستفهم عن طريق العلم بتحقق ذاك الموضوع، فيقول متى يغيب القرص أي من أين أعلم أنه غاب؟ويجاب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 ولم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لا نستبعد أن يكون السر في بيان العلامة هو تفاوت البلاد من حيث الطقس والجغرافيا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الحكم واحد لا يختلف باختلاف البلاد وهو استتار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احراز هذا الموضوع يتفاوت بتفاوت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بلدة لها جو نقي وهواء صحواء من غير حاجز ومانع، فيكفي فيها استتار القرص بحيث إذا نظر الناظر تجاه الأفق لم يره، ورب بلدة له مانع رقيق، فالا متساء قليلا يكفي في الاطمئنان بغيبوبة القرص، ورب بلدة تلالية أو جبالية أو غرامية، فيلزم انتظار ذهاب الحمرة المشرقية حتى يحصل له الاطمئنان باستتار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فتفاوت العلامات إنما هو لتفاوت البلاد والشأن كله هو حصول الاطمئنان من استتار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السر في تعدد العلامات المنصوصة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يقوي هذا الاحتمال، التفوه بالنصوص في مدينتي مكة ومدينة وهما لا سيما المكة من البلاد الجبالية التي تقتضي بطبعها الاحتياط في التصديق باستتار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يقويه ثانية أن الروايات التي تحكي عن العلامات، كثيرا ما تحكي أيضا عن ابتلاء السائل بالتلال والجبال أو سائر ما يخفي الأفق عن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سماعة بن مهران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نخاف أن تكون الشمس خلف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الرجل </w:t>
      </w:r>
    </w:p>
    <w:p>
      <w:pPr>
        <w:pStyle w:val="BookText"/>
        <w:rPr/>
      </w:pPr>
      <w:r>
        <w:rPr>
          <w:rFonts w:ascii="Amiri" w:hAnsi="Amiri" w:eastAsia="Amiri" w:cs="Amiri"/>
          <w:color w:val="111111"/>
          <w:sz w:val="28"/>
          <w:sz w:val="28"/>
          <w:szCs w:val="28"/>
          <w:rtl w:val="true"/>
          <w:lang w:bidi="ar-SA"/>
        </w:rPr>
        <w:t>أن الشمس قد غابت فأفطر ثم أبصر الشمس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مكاتبة ابن وضاح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يتوارى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فوق الجبل 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إلى ذلك مما انساق هذا السياق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روايات الاستتار وذهاب الحمرة، أحدها في موطن الثبوت والآخر في موطن الاثبات فلا تعارض</w:t>
      </w:r>
      <w:r>
        <w:rPr>
          <w:rFonts w:eastAsia="Amiri" w:cs="Amiri" w:ascii="Amiri" w:hAnsi="Amiri"/>
          <w:color w:val="111111"/>
          <w:sz w:val="28"/>
          <w:szCs w:val="28"/>
          <w:rtl w:val="true"/>
          <w:lang w:bidi="ar-SA"/>
        </w:rPr>
        <w:t xml:space="preserve">. </w:t>
      </w:r>
      <w:bookmarkStart w:id="358" w:name="pg7912_59083"/>
    </w:p>
    <w:p>
      <w:pPr>
        <w:pStyle w:val="Heading3"/>
        <w:numPr>
          <w:ilvl w:val="2"/>
          <w:numId w:val="1"/>
        </w:numPr>
        <w:rPr/>
      </w:pPr>
      <w:bookmarkStart w:id="359" w:name="__RefHeading___Toc6250212_1051229030"/>
      <w:bookmarkStart w:id="360" w:name="_Toc120"/>
      <w:bookmarkEnd w:id="358"/>
      <w:bookmarkEnd w:id="359"/>
      <w:r>
        <w:rPr>
          <w:rtl w:val="true"/>
        </w:rPr>
        <w:t>الفصل الثالث في الإجتهادات الواقعة حول الروايات</w:t>
      </w:r>
      <w:bookmarkEnd w:id="36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6250214_1051229030"/>
      <w:bookmarkStart w:id="362" w:name="_Toc121"/>
      <w:bookmarkEnd w:id="361"/>
      <w:r>
        <w:rPr>
          <w:rtl w:val="true"/>
        </w:rPr>
        <w:t>اشارة</w:t>
      </w:r>
      <w:bookmarkEnd w:id="362"/>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7912_59085"/>
      <w:bookmarkStart w:id="364" w:name="pg7912_59085"/>
      <w:bookmarkEnd w:id="364"/>
    </w:p>
    <w:p>
      <w:pPr>
        <w:pStyle w:val="BookText"/>
        <w:rPr/>
      </w:pPr>
      <w:bookmarkStart w:id="365" w:name="pg7912_59085"/>
      <w:bookmarkEnd w:id="365"/>
      <w:r>
        <w:rPr>
          <w:rFonts w:ascii="Amiri" w:hAnsi="Amiri" w:eastAsia="Amiri" w:cs="Amiri"/>
          <w:color w:val="111111"/>
          <w:sz w:val="28"/>
          <w:sz w:val="28"/>
          <w:szCs w:val="28"/>
          <w:rtl w:val="true"/>
          <w:lang w:bidi="ar-SA"/>
        </w:rPr>
        <w:t>قد نقلنا حتى الآن أقوال الفقهاء و مستنداتهم من الأدلة الأربعة بالتفصيل وبقي لنا دراسة اجتهاداتهم حول الأدلة وسيما مواجهتهم نحو الروايات التي قد تبدوا متعارضة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6250216_1051229030"/>
      <w:bookmarkStart w:id="367" w:name="_Toc122"/>
      <w:bookmarkEnd w:id="366"/>
      <w:r>
        <w:rPr>
          <w:rtl w:val="true"/>
        </w:rPr>
        <w:t>الإجماع و الشهرة</w:t>
      </w:r>
      <w:bookmarkEnd w:id="367"/>
    </w:p>
    <w:p>
      <w:pPr>
        <w:pStyle w:val="BookText"/>
        <w:rPr/>
      </w:pPr>
      <w:r>
        <w:rPr>
          <w:rFonts w:ascii="IRNazanin" w:hAnsi="IRNazanin" w:eastAsia="IRNazanin"/>
          <w:color w:val="111111"/>
          <w:sz w:val="28"/>
          <w:sz w:val="28"/>
          <w:szCs w:val="28"/>
          <w:rtl w:val="true"/>
          <w:lang w:bidi="fa-IR"/>
        </w:rPr>
        <w:t>قد مر ادعاء الإجماع عن كثير من الفقهاء على أن وقت صلاة المغرب تبتدأ باستتار قرص الشمس وأنه لا خلاف بينهم إلا في كيفية تحقق 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صحيح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قدیری ادعاء الإجماع على اعتبار ذهاب الحمرة في تحقق الاستتار وهذا کما حققناه مما لا أصل له وكيف يكون مجمعا عليه وكثير من الأعاظم الذين سميناهم يفتون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يدعي الإجماع أحد من الماضين حسب ما تتبعناه إلا السرائر</w:t>
      </w:r>
      <w:r>
        <w:rPr>
          <w:rStyle w:val="FootnoteAnchor"/>
          <w:rtl w:val="true"/>
        </w:rPr>
        <w:footnoteReference w:id="687"/>
      </w:r>
      <w:r>
        <w:rPr>
          <w:rFonts w:ascii="Amiri" w:hAnsi="Amiri" w:eastAsia="Amiri" w:cs="Amiri"/>
          <w:color w:val="111111"/>
          <w:sz w:val="28"/>
          <w:sz w:val="28"/>
          <w:szCs w:val="28"/>
          <w:rtl w:val="true"/>
          <w:lang w:bidi="ar-SA"/>
        </w:rPr>
        <w:t>،وأنوار الفقاهة الذي ينقل الإجماع عن الآخرين من دون أن يحصل له بنفسه،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ظهر من الإجماع المنقول</w:t>
      </w:r>
      <w:r>
        <w:rPr>
          <w:rFonts w:eastAsia="IRNazanin" w:cs="IRNazanin"/>
          <w:color w:val="111111"/>
          <w:sz w:val="28"/>
          <w:szCs w:val="28"/>
          <w:rtl w:val="true"/>
          <w:lang w:bidi="fa-IR"/>
        </w:rPr>
        <w:t>.</w:t>
      </w:r>
      <w:r>
        <w:rPr>
          <w:rStyle w:val="FootnoteAnchor"/>
          <w:rtl w:val="true"/>
        </w:rPr>
        <w:footnoteReference w:id="68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يخفى عدم اعتبار الإجماع في مثله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ولو فرض وجوده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اذ لا اعتبار بالإجماع المدركي بل المحتمل المدرك وما نحن فيه مما الكتب ملية من رواياته ومدارکه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نسبة هذا القول إلى المشهور دارت في السن المتاخرین ومرت الإشارة إلى نيف من عباراتهم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مستندات القوم كما يستند بها المحدث الحر العاملي</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لكنه مر أيضا أن انتساب هذه الشهرة إلى القدماء ليس كما هي عليه، فعبارات كثير منهم کما قصصناها، تدل على الاكتفاء بسقوط القرص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لنا من تلك الأبحاث أن هذا القول إنما اشتهر من عصر العلامة الذي اشحن به أكثر كتبه الفقهية ثم تابعه أكثر المتأخرين ممن بعده مثل الفخر والكركي والشهيدين وكثير آخر فتحولت الآراء وانصرفت عن قول القدماء إلى قول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هو علم الفقهاء ونجمهم نجم الدين قد أفتى بصريح شرایعه كفاية استتار القرص في دخول وقت المغرب ثم من بعده بنيف من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 من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افتى العلامة في أكثر كتبه بلزوم ذهاب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تطور واستحالة حدثت في فكرة الفقهاء وفتاويهم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الشهرة مما لا يمكن الاستناد بها لتقوية لزوم ذهاب الحمرة، إذالشهرة تكون دليلا إذا كانت كاشفة عن تقرير المعصوم أو عن دليل عند المتقدمين مفقودا عندنا أو عن كون ما وصل إلينا متروكا عندهم لضعف غاب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 في الشهرة هم القدماء ومن عاصر المعصومين عليهم السلام الذين نحتمل أن كان بأيديهم ما ليس بين أيدينا، لا الاشتهارات الطارئة بين المتأخرين الذين ما كانت عندهم إلا ما يكون عندنا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فالشهرة إن دلت على شيئ دلت على كفاية الاستتار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يظهر ما في كلام مثل المحقق الهمداني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إعراض المشهور، لمعارضة الأخبار الأخيرة المعتضدة بالشهرة ومغروسية مضمونها في أذهان الشيعة من صدر الشريعة</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هذا كله بالنسبة إلى القول الثاني، وفي المقابل قد يستند لكفاية الاستتار أيضابالإجماع المتقدم ذكره عند الشيعة والسنة الذي سميناه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 المجامع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وقت المغرب، إذا غابت الشمس، وآخره إذا غاب الشفق وهو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اعتبرناه مجمع عليه بين الفرقة المحقة أنه من الوقت، و إنما اختلفوافي آخره،</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وقال في الناصريات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وقت المغرب مغيب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بعد الإجماع المتقدم </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هذين العلمين عدا الإجماع في زمرة أدلتهم، وهذا يغایر ما نقلناه سابقا وفي تحریر محل النزاع من ادعاء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قد نقلنا العبارات التي كانت في مقام تقریر محل النزاع وأنه بعد الإجماع على أن وقت صلاة المغرب تبتدأ بالغروب، قد وقع الاختلاف في أنه هل يكفي للعلم بالغروب أن يستتر القرص عن العين أو لا بد من ذهاب الحمرة أيضا؟ فتلك العبارات مااستدلت بالإجماع ولكن هذين الأخيرين جعلاه دليلا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 مر آنفا وإن سلمنا الإجماع، لكن لا يستند بمثله في مثلها، إذ هي إجماع مدركي لا يعبأ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هناك من ذكر الإجماع في مقام الإفتاء من دون أن يجعله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المعتبرة</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 عن غروب الشمس، وهو إجماع العلماء، وآخره للفضيلة إلى ذهاب الشفق</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وفي دعائم الإسلام لنعمان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وقت المغرب غياب الشمس وهو أن يتواري القرص في أفق المغرب بغير مانع من حاجز يحجز دون الأفق من مثل جبل أو حائط أو نحو ذلك فإذا غاب القرص فذلك أول وقت صلاة المغرب، وهو إجماع</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وبعض بعد عد المسألة إجماعيا قد شرع في بيان الدليل و استند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ولابأس بما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نبذة من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المنتهي</w:t>
      </w:r>
    </w:p>
    <w:p>
      <w:pPr>
        <w:pStyle w:val="BookText"/>
        <w:rPr/>
      </w:pPr>
      <w:r>
        <w:rPr>
          <w:rFonts w:ascii="Amiri" w:hAnsi="Amiri" w:eastAsia="Amiri" w:cs="Amiri"/>
          <w:color w:val="111111"/>
          <w:sz w:val="28"/>
          <w:sz w:val="28"/>
          <w:szCs w:val="28"/>
          <w:rtl w:val="true"/>
          <w:lang w:bidi="ar-SA"/>
        </w:rPr>
        <w:t>مسألة؛ أول وقت المغرب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كل من يحفظ عنه العلم، لانعرف فيه خلافا،وقد دلت الأخبار عليه</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وفي الذكري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وقت المغرب غروب الشمس بالإجماع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لخبر </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ويعلم الغروب أي غروب الشمس الذي هو أول وقت صلاة المغرب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الغنية والذكرى وكشف اللثام وعن الخلاف ونهاية الأحكام وكشف الالتباس، بل في المعتبر وعن التذكرة بإجماع العلماء، بل عن المنتهى أنه قول كل من يحفظ عنه العلم، بل هو من ضروريات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باستتار نفس القرص خاصة عن نظر ذلك المكلف فيما يراه من الأفق الذي لم يعلم حيلولة جبل ونحوه بینه وبينه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للنصوص المستفيضة غاية الاستفاضة وفيها الصحيح وغيره، بل ربما ادعي تواترها</w:t>
      </w:r>
      <w:r>
        <w:rPr>
          <w:rFonts w:eastAsia="IRNazanin" w:cs="IRNazanin"/>
          <w:color w:val="111111"/>
          <w:sz w:val="28"/>
          <w:szCs w:val="28"/>
          <w:rtl w:val="true"/>
          <w:lang w:bidi="fa-IR"/>
        </w:rPr>
        <w:t>.</w:t>
      </w:r>
      <w:r>
        <w:rPr>
          <w:rStyle w:val="FootnoteAnchor"/>
          <w:rtl w:val="true"/>
        </w:rPr>
        <w:footnoteReference w:id="697"/>
      </w:r>
      <w:bookmarkStart w:id="368" w:name="pg7912_59090"/>
    </w:p>
    <w:p>
      <w:pPr>
        <w:pStyle w:val="Heading4"/>
        <w:numPr>
          <w:ilvl w:val="3"/>
          <w:numId w:val="1"/>
        </w:numPr>
        <w:rPr/>
      </w:pPr>
      <w:bookmarkStart w:id="369" w:name="__RefHeading___Toc6250218_1051229030"/>
      <w:bookmarkStart w:id="370" w:name="_Toc123"/>
      <w:bookmarkEnd w:id="368"/>
      <w:bookmarkEnd w:id="369"/>
      <w:r>
        <w:rPr>
          <w:rtl w:val="true"/>
        </w:rPr>
        <w:t>النصوص</w:t>
      </w:r>
      <w:bookmarkEnd w:id="370"/>
    </w:p>
    <w:p>
      <w:pPr>
        <w:pStyle w:val="BookText"/>
        <w:rPr/>
      </w:pPr>
      <w:r>
        <w:rPr>
          <w:rFonts w:ascii="IRNazanin" w:hAnsi="IRNazanin" w:eastAsia="IRNazanin"/>
          <w:color w:val="111111"/>
          <w:sz w:val="28"/>
          <w:sz w:val="28"/>
          <w:szCs w:val="28"/>
          <w:rtl w:val="true"/>
          <w:lang w:bidi="fa-IR"/>
        </w:rPr>
        <w:t>أسلفنا الحوار عن فقد ثلاثة من الأدلة الأربعة في المسالة وعن أن العمدة فيها هي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حققنا عن الروايات ولاحظنا ضعف ما ادعي دلالتها على لزوم ذهاب الحمرة سندا أو دلالة، وقوة المدلات على كفاية الاستتار سندا و وضوحها دلالة، معتضد تا بتقرير المعصومين وإمضائهم علیهم السلام ؛ فلا يبقي إلا البحث عن الوجوه والمحامل التي تمسك بها من ذهب إلى لزوم الذهاب للخروج عن عهدة ما دل على كفاية الاستتار</w:t>
      </w:r>
      <w:r>
        <w:rPr>
          <w:rFonts w:eastAsia="IRNazanin" w:cs="IRNazanin"/>
          <w:color w:val="111111"/>
          <w:sz w:val="28"/>
          <w:szCs w:val="28"/>
          <w:rtl w:val="true"/>
          <w:lang w:bidi="fa-IR"/>
        </w:rPr>
        <w:t>.</w:t>
      </w:r>
    </w:p>
    <w:p>
      <w:pPr>
        <w:pStyle w:val="Heading4"/>
        <w:numPr>
          <w:ilvl w:val="3"/>
          <w:numId w:val="1"/>
        </w:numPr>
        <w:rPr/>
      </w:pPr>
      <w:bookmarkStart w:id="371" w:name="__RefHeading___Toc6250220_1051229030"/>
      <w:bookmarkStart w:id="372" w:name="_Toc124"/>
      <w:bookmarkEnd w:id="371"/>
      <w:r>
        <w:rPr>
          <w:rtl w:val="true"/>
        </w:rPr>
        <w:t>النصوص؛ ما بين الصراحة والإجمال</w:t>
      </w:r>
      <w:bookmarkEnd w:id="372"/>
    </w:p>
    <w:p>
      <w:pPr>
        <w:pStyle w:val="BookText"/>
        <w:rPr/>
      </w:pPr>
      <w:r>
        <w:rPr>
          <w:rFonts w:ascii="IRNazanin" w:hAnsi="IRNazanin" w:eastAsia="IRNazanin"/>
          <w:color w:val="111111"/>
          <w:sz w:val="28"/>
          <w:sz w:val="28"/>
          <w:szCs w:val="28"/>
          <w:rtl w:val="true"/>
          <w:lang w:bidi="fa-IR"/>
        </w:rPr>
        <w:t>فمن المحامل التي أعتصم بها هي إجمال نصوص كفاية الاستتار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من المتعارف عند الفقها بل عند العقلا، أن يختلفوا في ظواهر الكلام، والكل يجره نحو ما ظهر عنده بما کشف له من القرائن وتبين له من المحامل وهذا مما لا ملامة فيه لأحد 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البأس في أن تتعدي المحامل والتوجيهات لحد تحمل على الكلام ما لا يتحمله أو توجهه على خلاف جهة ما نص عليه اللفظ صراحا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مثل المحدث البحراني وبعض آخر في حمل النصوص الصراح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الغروب هو الاستتار، والشمس علم للنير الأعظم، والقرص هو الشيء المدور كقرص الخبز وقرص الوجه والحبوب الدوائية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الألفاظ مع ما لها من المعاني، مما يعرفها كل العرف من غير شبهة وإجمال وإبهام، فهما من أوضح الكلمات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هذا يحكم ذاك المحدث الزكي في شأن صحيحتي عبد الله بن سنان وزرارة،أنهما مجملتان غير ظاهرتان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غيبوبة القرص وغروب الشمس ونحو ذلك من هذه العبارات مجملة قابلة للحمل على كل من القولين إذ لفظ القرص ولفظ الشمس بمعنى واحد ولفظ الغيبوبة ولفظ الغروب بمعنى واحد</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فإن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 فأي لفظ يبقي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إلا اجتهاد في مقابل النص الصريح؟ ولهذا يقول المحقق الهمداني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فإن إنكار ظهور مثل هذه الروايات في القول الأول مجازفة محضة، بل المتبادر من غروب الشمس الذي ورد التحديد به في غير واحد من الأخبار أيضا ليس إلا استتار قرصها في الأفق</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الحمل الذي ارتكبه البحراني، مضافا إلى كونه بلا وجه، حمل المجمل على المبين، لأنه أيضا بلا وجه وجيه في الجمع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فيحسن منا إيضاحا للوجه في ضعف هذا المحمل، أن ندرس تقسيم الألفاظ من حيث الدلالة ولوبالاختصار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تقسيم اللفظ بحسب الدلالة</w:t>
      </w:r>
    </w:p>
    <w:p>
      <w:pPr>
        <w:pStyle w:val="BookText"/>
        <w:rPr/>
      </w:pPr>
      <w:r>
        <w:rPr>
          <w:rFonts w:ascii="Amiri" w:hAnsi="Amiri" w:eastAsia="Amiri" w:cs="Amiri"/>
          <w:color w:val="111111"/>
          <w:sz w:val="28"/>
          <w:sz w:val="28"/>
          <w:szCs w:val="28"/>
          <w:rtl w:val="true"/>
          <w:lang w:bidi="ar-SA"/>
        </w:rPr>
        <w:t>لنا أن نقسم اللفظ بالإضافة إلى مداليله إلى أقسام، النص الصريح والظاهروالمجمل ثم المهمل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ما ينص به صراحا على المطلوب بحيث لا يتحمل إلا معني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ما يظهر ويبدو من اللفظ معني، لكنه لا بنحو ينفي الاحتمال عن جميع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فللسامع أن يتردد ما بين شتى المعاني إلا أن أحدها تكون اظهر واقوي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والمجمل فهو الذي لا يقدر السامع على ترجيح أحد الاحتمالات فيبقي متحيرا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وهذان منشئان من ضعف القرينة، إما لأن المتكلم قصر في إقامتها أو أقام من القرائن ما يزعمه کافيا لنفي الغير وللدلالة نحو المطلوب لكنها كانت قاصرة بنفسها أو بنسبة ذلك المخاطب، أو كانت كافية بالقياس إلى من خوطب به مع ما لهم من الملازمات الذهنية لكنها بتغيير الأعصار والأمصار والفئات وبتغيير الإطارات الذهنية، قصرت عن السببية التامة في انتقال الأذهان جانب المطلوب، أو لأن المخاطب ما التفت إلى القرائن أو القرائن ضاعت وما وصلت إليه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بسط لا يسعنا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المهمل، فيتصف اللفظ بالاهمال إذا كانت هناك معاني لم يكن القائل بصددها ولم يرد دلالة كلامه عليها رأسا، فيهمل عن بيانها وعن إقامة القرائن لنفيها أو اثباتها إذا يكون اللفظ ساکتا بالنسبة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فتقابل الدلالة وعدمها من قبيل الملكة وعدمها ومهمل غير قابل للملكة من رأسه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أن لفظا واحدا من متكلم واحد، قد يكون بنسبة معني من المعاني وبنسبة فريق من المخاطبين نصا، ثم يكون بنفسه وفي عين الوقت بنسبة باقي المعاني والمخاطبين ظاهرا، وأيضا يكون بنفسه وبالقياس إلى فئة ثالثة مجملا، ثم لا يختم الأمر ها هنا، فيكون بعينه مهملا عن بعض المعاني الأخرى</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النصوص فهي لا تقبل التأويل ولا يمكن حملها على خلاف ما دلت عليها من المعاني فهي حجة واقوي الحجج التي لو تخلل في حجيتها خلل، ما استقرحجر على حجر ولم يقم أصل معتبر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والظواهر أيضا معتبرة عند العقلا، فما لم يقم وجه لتركها لا تحمل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الآخران فلاحجية فيها إذ أحدهما يقتضي الترجيح من دون مرجح والثاني يقتضي جعل ما لم يتفوه به المتكلم ولم يكن بصدده أصلا على رقبته </w:t>
      </w:r>
      <w:r>
        <w:rPr>
          <w:rFonts w:eastAsia="Amiri" w:cs="Amiri" w:ascii="Amiri" w:hAnsi="Amiri"/>
          <w:color w:val="111111"/>
          <w:sz w:val="28"/>
          <w:szCs w:val="28"/>
          <w:rtl w:val="true"/>
          <w:lang w:bidi="ar-SA"/>
        </w:rPr>
        <w:t xml:space="preserve">. </w:t>
      </w:r>
      <w:bookmarkStart w:id="373" w:name="pg7912_59094"/>
    </w:p>
    <w:p>
      <w:pPr>
        <w:pStyle w:val="Heading4"/>
        <w:numPr>
          <w:ilvl w:val="3"/>
          <w:numId w:val="1"/>
        </w:numPr>
        <w:rPr/>
      </w:pPr>
      <w:bookmarkStart w:id="374" w:name="__RefHeading___Toc6250222_1051229030"/>
      <w:bookmarkStart w:id="375" w:name="_Toc125"/>
      <w:bookmarkEnd w:id="373"/>
      <w:bookmarkEnd w:id="374"/>
      <w:r>
        <w:rPr>
          <w:rtl w:val="true"/>
        </w:rPr>
        <w:t>حمل المطلق على المقيد</w:t>
      </w:r>
      <w:bookmarkEnd w:id="375"/>
    </w:p>
    <w:p>
      <w:pPr>
        <w:pStyle w:val="BookText"/>
        <w:rPr/>
      </w:pPr>
      <w:r>
        <w:rPr>
          <w:rFonts w:ascii="Amiri" w:hAnsi="Amiri" w:eastAsia="Amiri" w:cs="Amiri"/>
          <w:color w:val="111111"/>
          <w:sz w:val="28"/>
          <w:sz w:val="28"/>
          <w:szCs w:val="28"/>
          <w:rtl w:val="true"/>
          <w:lang w:bidi="ar-SA"/>
        </w:rPr>
        <w:t xml:space="preserve">أخرى من المحامل، التي اختاره بعض المحققين القائلين بالقول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تلقيه للدالات على لزوم ذهاب الحمرة بالتمامية سندا ودلالة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الأخبار الدالة على كفاية استتار القرص باطلاقها ظاهرة في كفاية استتاره الدخول وقت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الطائفة الثانية الدالة على لزوم ذهاب الحمرة المشرقية تقيد ذاك الاطلاق؛ والمقيد مقدم على المطلق إذ النص مقدم على الظاهر؛ ولا يخفى أن القيود منصوصات والاطلاقات ليست إلا الظواهر التي تسبق الذهن عند عدم القرائن الموجبة للتخصيص، و مع القرائن لا ينعقد الظهور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جعفر الكاشف للغطاء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القول بكفاية سقوط القرص عن النظر وعدم الحاجة إلى غيبوبتها عن الآفاق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لأنا نقول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السقوط الحقيقي الذي يدل عليه غيبوبة الحمرة، حملا للمطلق على المقيد؛ والظهور لا يعارض النص، لوجوب صرف المطلق عن ظاهره إلى الفرد النادر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منصوصا عليه؛ على أن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بها لكفاية الاستتار عن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للعامة ومخالفة لفتوى المشهور فلا تصلح للاعتماد عليها</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وللتأمل في كلامه رحمه الله نقاط</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في حمل المطلق على المقيد؛ وذاك لا يكون إلا في المتنافيين لا على وجه </w:t>
      </w:r>
    </w:p>
    <w:p>
      <w:pPr>
        <w:pStyle w:val="BookText"/>
        <w:rPr/>
      </w:pPr>
      <w:r>
        <w:rPr>
          <w:rFonts w:ascii="IRNazanin" w:hAnsi="IRNazanin" w:eastAsia="IRNazanin"/>
          <w:color w:val="111111"/>
          <w:sz w:val="28"/>
          <w:sz w:val="28"/>
          <w:szCs w:val="28"/>
          <w:rtl w:val="true"/>
          <w:lang w:bidi="fa-IR"/>
        </w:rPr>
        <w:t xml:space="preserve">التباين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کاکرم العلماء ولاتكرم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الذين لم يكن أحدهما ناظرا إلى الآخر ويمكن العمل بكليهما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أكرم العالم وأكرم العالم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تخصیص بينهما، بل شأنهما شأن خطابين متمایزین كل منهما يوجب على حده طلبا منحاز عن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الأمر يمكن البحث عن اجتماع الأسباب أو المسببات وأنه هل يجزي امتثال واحد عن كلا الأمرين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لا تخصیص ولا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وبناءا على هذا فلا تنافي بين النصوص في المقام، لأن أخبار لزوم ذهاب الحمرة توضيح لاستتار القرص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 إن العباد مكلفون بما دلت عليه الحجج وليس عليهم الاحراز للواقع،فكل مصل له أن يحرز استتار الشمس بالعرف الظاهر، وعلامته عدم رؤية القرص إذا نظر تجاه أفق المغرب وليس عليه التفحص أكثر من ذلك بالسؤال عن الغير أو الصعود على الجبل کما تصيح بذلك نصوص الباب بأعلى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لادعائه من إرادة الروايات للسقوط الحقيقي</w:t>
      </w:r>
    </w:p>
    <w:p>
      <w:pPr>
        <w:pStyle w:val="BookText"/>
        <w:rPr/>
      </w:pPr>
      <w:r>
        <w:rPr>
          <w:rFonts w:ascii="IRNazanin" w:hAnsi="IRNazanin" w:eastAsia="IRNazanin"/>
          <w:color w:val="111111"/>
          <w:sz w:val="28"/>
          <w:sz w:val="28"/>
          <w:szCs w:val="28"/>
          <w:rtl w:val="true"/>
          <w:lang w:bidi="fa-IR"/>
        </w:rPr>
        <w:t>والثالثة؛ ما المعيار في تشخيص النص عن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المعني الذي يحتمل الخلاف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 هو المعني الذي لا يحتمل فيه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والشاخص فيه هو التفاهم العرفي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 دلیل دل على أن معني استتار قرص الشمس ظاهر مطلق و معني ذهاب الحمرة المشرقية نص مقید؟ فيحمل الأول على الثاني</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هذا الوجه أيضا غير وجيه </w:t>
      </w:r>
      <w:r>
        <w:rPr>
          <w:rFonts w:eastAsia="Amiri" w:cs="Amiri" w:ascii="Amiri" w:hAnsi="Amiri"/>
          <w:color w:val="111111"/>
          <w:sz w:val="28"/>
          <w:szCs w:val="28"/>
          <w:rtl w:val="true"/>
          <w:lang w:bidi="ar-SA"/>
        </w:rPr>
        <w:t xml:space="preserve">. </w:t>
      </w:r>
      <w:bookmarkStart w:id="376" w:name="pg7912_59096"/>
    </w:p>
    <w:p>
      <w:pPr>
        <w:pStyle w:val="Heading4"/>
        <w:numPr>
          <w:ilvl w:val="3"/>
          <w:numId w:val="1"/>
        </w:numPr>
        <w:rPr/>
      </w:pPr>
      <w:bookmarkStart w:id="377" w:name="__RefHeading___Toc6250224_1051229030"/>
      <w:bookmarkStart w:id="378" w:name="_Toc126"/>
      <w:bookmarkEnd w:id="376"/>
      <w:bookmarkEnd w:id="377"/>
      <w:r>
        <w:rPr>
          <w:rtl w:val="true"/>
        </w:rPr>
        <w:t>لنصوص والحمل على التقية</w:t>
      </w:r>
      <w:bookmarkEnd w:id="378"/>
    </w:p>
    <w:p>
      <w:pPr>
        <w:pStyle w:val="BookText"/>
        <w:rPr/>
      </w:pPr>
      <w:r>
        <w:rPr>
          <w:rFonts w:ascii="Amiri" w:hAnsi="Amiri" w:eastAsia="Amiri" w:cs="Amiri"/>
          <w:color w:val="111111"/>
          <w:sz w:val="28"/>
          <w:sz w:val="28"/>
          <w:szCs w:val="28"/>
          <w:rtl w:val="true"/>
          <w:lang w:bidi="ar-SA"/>
        </w:rPr>
        <w:t>من المحامل التي التجئ إليها للاعراض عما دلت على كفاية الاستتار، حمل الأخبار على التقية، وهذا مشهود في كلام أكثر القائلين بالقول الثاني، بل صار هذا دأبا للفقهاء وديدنا لهم في عديد من موارد الجمع بين الأدلة اللفظية المتنافية، ويستبيحون ذلك بمجرد أقل موافقة بين فحوى الرواية وفتوى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في أصله أمر صحيح، أدبنا به في مدرسة اهل البيت علیهم السلام، فهذه مقبولةعمر بن حنظلة، إذ يقول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وافق حكمه حكم الكتاب والسنة وخالف العامة فيؤخذ به ويترك ما خالف حكمه حكم الكتاب والسنة و وافق العامة</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السند مقبولة والدلالة واضحة، بين فيها مرجحان للخبر، هما موافقة الكتاب و 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وكمثله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من المعلوم أن للحمل على التقية موضع لا يصح في غيره وهو فيما إذا توفرشروط إليك نبذة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الحمل على التقية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التعارض والتنافي بين النصين على نحو التباين ولم يمكن التوفيق والجمع العرفي بينهما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النص في بيان الحكم الشرعي، إذ لا تقية في تبيين الموضوعات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قرينة قائمة على خلاف التقية،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 التقية ألا يطنب المتكلم في الكلام ويكتفي بما يتخلص به عن ضيق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المتكلم على رسله وطول الكلام بأكثر مما يرضي المخالف، يكون ذلك شاهدا على أنه لم يكن الداعي في القاء ما ألقي هو الخوف والحذر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واستناده علیه السلام بكلام الرسول وسيرته صلی الله علیه واله من هذا النمط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التقية أن يحتمل كون المتكلم بمنظر المخالف و مسمعه، أما لو كان عند خلص شيعته أو كان متخليا عن الناس، فلا مانع من اظهار الحق والعمل على وفاقه، فلا داعي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هذه الشروط كانت متوفرة في النصوص التي تدل على الاكتفاء باستتارالقرص؟ كما لاحظت، مقتضياتها مفقودة وموانعها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المقتضيات المفقودة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فالممهد للتقية هو التنافي بين النصوص وهذا مفقود هنا، إذ أخبار الاستتارسليمة عن معارضة ما دلت على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المعارضة، إنها بدوية قابلة للجمع العرفي، وسيجيى شرحه في جمع النصوص وحين إيضاح المنتخب من الرأي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وبالنسبة إلى خصوص الروايات الآمرة بالاحتياط لا يمكن الطعن بالتقية، إذ لا تقية في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الروايات بالشبهة الحكمية مخدوش، لأنه صدور الاحتياط في الأحكام الشرعية من مثل المعصوم علیه السلام مستحيل، ومنه يستكشف أن أمره علیه السلام بالاحتياط إنما يرجع إلى الاحتياط في تحقق الموضوع وحينئذ لا تقية إذ فقد الشرط الثاني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والموانع الموجودة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الانفراد، فإنه علیه السلام لما كان في الصحراء وحيدا فريدا منعزلا من الغير، وكان يصلي عند الاستتار، فما الوجه في الحمل على التقية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استناد المتكلم في كثير من هذه النصوص إلى سيرة الرسول صلی الله علیه واله وباقي أنواع التطويل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أضف إليه هذه الكثرة البالغة التي بنفسها تبعد النصوص عن احتمال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غض البصر عن هذه الحقائق ومن أين لنا الحمل على التقية؟وبذلك يظهر ما في كلام محدث البحراني رحمه الله إذ يقول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يدل على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كفاية الاستتار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والجواب عنه بالحمل على التقية كما هو أحد القواعد المنصوصة عن أهل البيت عليهم السلام في مقام اختلاف الأخبار، من العرض على مذهب العامة والأخذ بخلافهم، واتفاق المخالفين قديما وحديثا على هذا القول مما لا سبيل إلى إنكاره؛ بل ورد في جملة من الاخبار الأمر بعرض الاخبار على مذهبهم والأخذ بخلافه وإن لم يكن في مقام الاختلاف؛ بل ورد ما هو أعظم من ذلك وهو انه إذا لم يكن في البلد من تستفتيه في الحكم فاستفت قاضي العامة واعمل على خلافه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المحقق المحدث بعد انتخاب هذا الوجه قبح عمل المحدثين الآخرين مثل المجلسي والكاشاني، واستعجب من عملهم حيث اختاروا القول بالاستتار وظنوا بأنهم ساروا بسيرة النبي صلی الله علیه واله، ونسب سيرتهم إلى الاعتباریات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والعجب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الغوا العمل بالقواعد المنصوصة عن الأئمة علیهم السلام في مقام اختلاف الأخبار واستنبطوا لأنفسهم قواعد بنوا عليهابمجرد الاعتبارات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ومثله ما في الجواهر إذ يقول المحقق النجفي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فالعجب من هؤلاء المتأخرين كيف أعرضوا عن ذلك ومالوا إلى القول الآخر مستندين إلى كثرة أخباره وصحتها عكس القول الآخر، ولم يعلموا أن ذلك في الحقيقة والنظر الصحيح شاهد عليهم لا لهم، لأن أمر التقية في المقام يقضي بورود أكثر من تلك النصوص، ضرورة كونه من الأمور الظاهرة التي تتكرر في كل يوم، ولا يسع التخفي فيها، فحفظوا أنفسهم وشيعتهم بذلك</w:t>
      </w:r>
      <w:r>
        <w:rPr>
          <w:rFonts w:eastAsia="Amiri" w:cs="Amiri" w:ascii="Amiri" w:hAnsi="Amiri"/>
          <w:color w:val="111111"/>
          <w:sz w:val="28"/>
          <w:szCs w:val="28"/>
          <w:rtl w:val="true"/>
          <w:lang w:bidi="ar-SA"/>
        </w:rPr>
        <w:t>..</w:t>
      </w:r>
      <w:r>
        <w:rPr>
          <w:rStyle w:val="FootnoteAnchor"/>
          <w:rtl w:val="true"/>
        </w:rPr>
        <w:footnoteReference w:id="703"/>
      </w:r>
      <w:bookmarkStart w:id="379" w:name="pg7912_59100"/>
    </w:p>
    <w:p>
      <w:pPr>
        <w:pStyle w:val="Heading4"/>
        <w:numPr>
          <w:ilvl w:val="3"/>
          <w:numId w:val="1"/>
        </w:numPr>
        <w:rPr/>
      </w:pPr>
      <w:bookmarkStart w:id="380" w:name="__RefHeading___Toc6250226_1051229030"/>
      <w:bookmarkStart w:id="381" w:name="_Toc127"/>
      <w:bookmarkEnd w:id="379"/>
      <w:bookmarkEnd w:id="380"/>
      <w:r>
        <w:rPr>
          <w:rtl w:val="true"/>
        </w:rPr>
        <w:t>التورية</w:t>
      </w:r>
      <w:bookmarkEnd w:id="381"/>
    </w:p>
    <w:p>
      <w:pPr>
        <w:pStyle w:val="BookText"/>
        <w:rPr/>
      </w:pPr>
      <w:r>
        <w:rPr>
          <w:rFonts w:ascii="Amiri" w:hAnsi="Amiri" w:eastAsia="Amiri" w:cs="Amiri"/>
          <w:color w:val="111111"/>
          <w:sz w:val="28"/>
          <w:sz w:val="28"/>
          <w:szCs w:val="28"/>
          <w:rtl w:val="true"/>
          <w:lang w:bidi="ar-SA"/>
        </w:rPr>
        <w:t>من المحامل التي يلحق بالتقية، التورية، وهي كما لا يخفى القاء الكلام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موافقا للواقع أو لا يخالفها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السامع يفهمه على خلاف الواقع وخلاف ما قصده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إذا لم يكن الكلام بظاهره مقصودا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اسباب يحترز به عن الكذب في القول، ويلقي به الكذب على عهدة المخاطب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المحقق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يقربه ما يستشعر من جملة من الأخبار من كون التحديد بغيبوبة القرص ونحوها مظنة للتورية وقابلا لاحتمال إرادة خلاف الظاهر</w:t>
      </w:r>
      <w:r>
        <w:rPr>
          <w:rFonts w:eastAsia="Amiri" w:cs="Amiri" w:ascii="Amiri" w:hAnsi="Amiri"/>
          <w:color w:val="111111"/>
          <w:sz w:val="28"/>
          <w:szCs w:val="28"/>
          <w:rtl w:val="true"/>
          <w:lang w:bidi="ar-SA"/>
        </w:rPr>
        <w:t>.</w:t>
      </w:r>
      <w:r>
        <w:rPr>
          <w:rStyle w:val="FootnoteAnchor"/>
          <w:rtl w:val="true"/>
        </w:rPr>
        <w:footnoteReference w:id="70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الحمل على التورية إنما يسمح فيما كان المتكلم في حال التقية حاذرامن اظهار الواقع عند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حال التقية فيما نحن فيه </w:t>
      </w:r>
      <w:r>
        <w:rPr>
          <w:rFonts w:eastAsia="Amiri" w:cs="Amiri" w:ascii="Amiri" w:hAnsi="Amiri"/>
          <w:color w:val="111111"/>
          <w:sz w:val="28"/>
          <w:szCs w:val="28"/>
          <w:rtl w:val="true"/>
          <w:lang w:bidi="ar-SA"/>
        </w:rPr>
        <w:t xml:space="preserve">. </w:t>
      </w:r>
      <w:bookmarkStart w:id="382" w:name="pg7912_59101"/>
    </w:p>
    <w:p>
      <w:pPr>
        <w:pStyle w:val="Heading4"/>
        <w:numPr>
          <w:ilvl w:val="3"/>
          <w:numId w:val="1"/>
        </w:numPr>
        <w:rPr/>
      </w:pPr>
      <w:bookmarkStart w:id="383" w:name="__RefHeading___Toc6250228_1051229030"/>
      <w:bookmarkStart w:id="384" w:name="_Toc128"/>
      <w:bookmarkEnd w:id="382"/>
      <w:bookmarkEnd w:id="383"/>
      <w:r>
        <w:rPr>
          <w:rtl w:val="true"/>
        </w:rPr>
        <w:t>وجه الجمع عند القائلين بالقول الأول</w:t>
      </w:r>
      <w:bookmarkEnd w:id="384"/>
    </w:p>
    <w:p>
      <w:pPr>
        <w:pStyle w:val="BookText"/>
        <w:rPr/>
      </w:pPr>
      <w:r>
        <w:rPr>
          <w:rFonts w:ascii="Amiri" w:hAnsi="Amiri" w:eastAsia="Amiri" w:cs="Amiri"/>
          <w:color w:val="111111"/>
          <w:sz w:val="28"/>
          <w:sz w:val="28"/>
          <w:szCs w:val="28"/>
          <w:rtl w:val="true"/>
          <w:lang w:bidi="ar-SA"/>
        </w:rPr>
        <w:t>ثم هاهنا وجوه أخرى للجمع بين الروايات، تمسك بها من أفتى بكفاية الاستتار، ولا بأس بالتعرض لها إجمالا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6250230_1051229030"/>
      <w:bookmarkStart w:id="386" w:name="_Toc129"/>
      <w:bookmarkEnd w:id="385"/>
      <w:r>
        <w:rPr>
          <w:rtl w:val="true"/>
        </w:rPr>
        <w:t>الحمل على الاستحباب</w:t>
      </w:r>
      <w:bookmarkEnd w:id="386"/>
    </w:p>
    <w:p>
      <w:pPr>
        <w:pStyle w:val="BookText"/>
        <w:rPr/>
      </w:pPr>
      <w:r>
        <w:rPr>
          <w:rFonts w:ascii="Amiri" w:hAnsi="Amiri" w:eastAsia="Amiri" w:cs="Amiri"/>
          <w:color w:val="111111"/>
          <w:sz w:val="28"/>
          <w:sz w:val="28"/>
          <w:szCs w:val="28"/>
          <w:rtl w:val="true"/>
          <w:lang w:bidi="ar-SA"/>
        </w:rPr>
        <w:t>من الوجوه التي اختاروه في حل مشكلة التنافي بين نصوص المسالة، حمل أخبار ذهاب الحمرة على الاستحباب والأفضلية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بعضهم اعتمدوا بأدلة استتار القرص وحكموا بكفايتها في دخول وقت صلاة المغرب إلا أنه ينبغي للمصلي انتظار ذهاب الحمرة المشرقية عملا بإتيان الفرد الأكمل والأفضل رعاية للنصوص الدالة على اعتبار ذهاب الحمرة المشرقية كما يقول به المحدث و المحقق المجلسي قدس سره نفسه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الأكثر إنما عدلوا عنها لموافقتها لمذاهب العامة فحملوها على التقية؛ وتأويلها بذهاب الحمرة في غاية البعد، لكن العمل بها وحمل ما يعارضها على الاستحباب وجه قوي به يجمع بين الاخبار</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وعليه أكثر الفقهاء، وهو وجه وجيه لو لم يكن أوجه منه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6250232_1051229030"/>
      <w:bookmarkStart w:id="388" w:name="_Toc130"/>
      <w:bookmarkEnd w:id="387"/>
      <w:r>
        <w:rPr>
          <w:rtl w:val="true"/>
        </w:rPr>
        <w:t>الحمل على الاحتياط</w:t>
      </w:r>
      <w:bookmarkEnd w:id="38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 أن انتظار ذهاب الحمرة المشرقية يناسب الاحتياط، فإن الفتوى هو كفاية استتار القرص في تحقق وقت المغرب إلا أنه على المصلي أن يحتاط وينتظر ذهاب الحمرة، تحصيلا لليقين بتحقق الاستتار، وهذا هو الاحتياط المستحب</w:t>
      </w:r>
      <w:r>
        <w:rPr>
          <w:rFonts w:eastAsia="Amiri" w:cs="Amiri" w:ascii="Amiri" w:hAnsi="Amiri"/>
          <w:color w:val="111111"/>
          <w:sz w:val="28"/>
          <w:szCs w:val="28"/>
          <w:rtl w:val="true"/>
          <w:lang w:bidi="ar-SA"/>
        </w:rPr>
        <w:t xml:space="preserve">. </w:t>
      </w:r>
      <w:bookmarkStart w:id="389" w:name="pg7912_59102"/>
    </w:p>
    <w:p>
      <w:pPr>
        <w:pStyle w:val="BookText"/>
        <w:rPr/>
      </w:pPr>
      <w:bookmarkEnd w:id="389"/>
      <w:r>
        <w:rPr>
          <w:rFonts w:ascii="IRNazanin" w:hAnsi="IRNazanin" w:eastAsia="IRNazanin"/>
          <w:color w:val="111111"/>
          <w:sz w:val="28"/>
          <w:sz w:val="28"/>
          <w:szCs w:val="28"/>
          <w:rtl w:val="true"/>
          <w:lang w:bidi="fa-IR"/>
        </w:rPr>
        <w:t>ولنا أن نقول أن الاحتياط حسن في كل الأمور الدينية سيما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ماتنبه به مکاتبة وضاح ويشير إليه كثير من القائلين بالقول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يخفى منافات مثل هذا الاحتياط مع فضيلة الصلاة في أول وقتها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المحدث العاملي في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تخيله بعضهم من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روایات ذهاب الحمرة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الاستحباب پرده ما تقدم وما يأتي من عدم جواز تأخير المغرب، طلبا لفضلها وغير ذلك، والله أعلم</w:t>
      </w:r>
      <w:r>
        <w:rPr>
          <w:rFonts w:eastAsia="IRNazanin" w:cs="IRNazanin"/>
          <w:color w:val="111111"/>
          <w:sz w:val="28"/>
          <w:szCs w:val="28"/>
          <w:rtl w:val="true"/>
          <w:lang w:bidi="fa-IR"/>
        </w:rPr>
        <w:t>.</w:t>
      </w:r>
      <w:r>
        <w:rPr>
          <w:rStyle w:val="FootnoteAnchor"/>
          <w:rtl w:val="true"/>
        </w:rPr>
        <w:footnoteReference w:id="706"/>
      </w:r>
    </w:p>
    <w:p>
      <w:pPr>
        <w:pStyle w:val="Heading4"/>
        <w:numPr>
          <w:ilvl w:val="3"/>
          <w:numId w:val="1"/>
        </w:numPr>
        <w:rPr/>
      </w:pPr>
      <w:bookmarkStart w:id="390" w:name="__RefHeading___Toc6250234_1051229030"/>
      <w:bookmarkStart w:id="391" w:name="_Toc131"/>
      <w:bookmarkEnd w:id="390"/>
      <w:r>
        <w:rPr>
          <w:rtl w:val="true"/>
        </w:rPr>
        <w:t>تفریق المختار عن المعذور</w:t>
      </w:r>
      <w:bookmarkEnd w:id="391"/>
    </w:p>
    <w:p>
      <w:pPr>
        <w:pStyle w:val="BookText"/>
        <w:rPr/>
      </w:pPr>
      <w:r>
        <w:rPr>
          <w:rFonts w:ascii="Amiri" w:hAnsi="Amiri" w:eastAsia="Amiri" w:cs="Amiri"/>
          <w:color w:val="111111"/>
          <w:sz w:val="28"/>
          <w:sz w:val="28"/>
          <w:szCs w:val="28"/>
          <w:rtl w:val="true"/>
          <w:lang w:bidi="ar-SA"/>
        </w:rPr>
        <w:t>يمكن جمع النصوص بالفرق ما بين المختار والمعذور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للمغرب كسائر الصلوات وقتان،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رضوان الله والآخر غفران من الله، والأول للمختار والآخر للمضطر والمعتل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فاستتار القرص هو أول الوقت وافضله وهو المتعين للمختار وما بعده مجزئ عن المعذور والمعلول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مستفاد من كلام قاضي نعمان في دعائم الإسلام؛ فإنه يقول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روينا عن أبي عبد الله جعفر بن محمد علیها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صلاة وقتان أول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الوقت أفضله، وليس لأحد أن يتخذ آخر الوقتين وقتا، وإنما جعل آخر الوقت للمريض والمعتل ولمن له عذر؛ وأول الوقت رضوان الله وآخر الوقت عفو الله، والعفو لا يكون إلا من التقصير وإن الرجل ليصلي في غير الوقت وإن ما فاته من الوقت خير له من أهله وماله</w:t>
      </w:r>
      <w:r>
        <w:rPr>
          <w:rFonts w:eastAsia="IRNazanin" w:cs="IRNazanin"/>
          <w:color w:val="111111"/>
          <w:sz w:val="28"/>
          <w:szCs w:val="28"/>
          <w:rtl w:val="true"/>
          <w:lang w:bidi="fa-IR"/>
        </w:rPr>
        <w:t>.</w:t>
      </w:r>
      <w:r>
        <w:rPr>
          <w:rStyle w:val="FootnoteAnchor"/>
          <w:rtl w:val="true"/>
        </w:rPr>
        <w:footnoteReference w:id="707"/>
      </w:r>
      <w:bookmarkStart w:id="392" w:name="pg7912_59103"/>
    </w:p>
    <w:p>
      <w:pPr>
        <w:pStyle w:val="Heading4"/>
        <w:numPr>
          <w:ilvl w:val="3"/>
          <w:numId w:val="1"/>
        </w:numPr>
        <w:rPr/>
      </w:pPr>
      <w:bookmarkStart w:id="393" w:name="__RefHeading___Toc6250236_1051229030"/>
      <w:bookmarkStart w:id="394" w:name="_Toc132"/>
      <w:bookmarkEnd w:id="392"/>
      <w:bookmarkEnd w:id="393"/>
      <w:r>
        <w:rPr>
          <w:rtl w:val="true"/>
        </w:rPr>
        <w:t>زبدة المقال</w:t>
      </w:r>
      <w:bookmarkEnd w:id="394"/>
    </w:p>
    <w:p>
      <w:pPr>
        <w:pStyle w:val="BookText"/>
        <w:rPr/>
      </w:pPr>
      <w:r>
        <w:rPr>
          <w:rFonts w:ascii="IRNazanin" w:hAnsi="IRNazanin" w:eastAsia="IRNazanin"/>
          <w:color w:val="111111"/>
          <w:sz w:val="28"/>
          <w:sz w:val="28"/>
          <w:szCs w:val="28"/>
          <w:rtl w:val="true"/>
          <w:lang w:bidi="fa-IR"/>
        </w:rPr>
        <w:t>فتبين بالاخير أن الرأي الصحيح والمستند في وقت صلاة المغرب هو كفاية غياب القرص، ولا تأثير لذهاب الحمرة المشرقية إلا في احراز الموضوع في بعض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فللمصلي أن يصلي المغرب حين غيبوبة الشمس من غير حائل ومانع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وتعالی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أيضا أن المشهور عند القدماء هو القول بكفاية استتار القرص ولكن من بعد العلامة رحمه الله انقلبت الفتاوي، والقول بلزوم ذهاب الحمرة صار أشهرا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بحمد الله تم في الربيع الثاني من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Jan</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بقم المقدسة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7912_59105"/>
      <w:bookmarkStart w:id="396" w:name="pg7912_59105"/>
      <w:bookmarkEnd w:id="396"/>
    </w:p>
    <w:p>
      <w:pPr>
        <w:pStyle w:val="Heading2"/>
        <w:numPr>
          <w:ilvl w:val="1"/>
          <w:numId w:val="1"/>
        </w:numPr>
        <w:rPr/>
      </w:pPr>
      <w:bookmarkStart w:id="397" w:name="pg7912_59105"/>
      <w:bookmarkStart w:id="398" w:name="__RefHeading___Toc6250238_1051229030"/>
      <w:bookmarkStart w:id="399" w:name="_Toc133"/>
      <w:bookmarkEnd w:id="397"/>
      <w:bookmarkEnd w:id="398"/>
      <w:r>
        <w:rPr>
          <w:rtl w:val="true"/>
        </w:rPr>
        <w:t>الفهارس</w:t>
      </w:r>
      <w:bookmarkEnd w:id="39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6250240_1051229030"/>
      <w:bookmarkStart w:id="401" w:name="_Toc134"/>
      <w:bookmarkEnd w:id="400"/>
      <w:r>
        <w:rPr>
          <w:rtl w:val="true"/>
        </w:rPr>
        <w:t>اشارة</w:t>
      </w:r>
      <w:bookmarkEnd w:id="401"/>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2" w:name="pg7912_59107"/>
      <w:bookmarkStart w:id="403" w:name="pg7912_59107"/>
      <w:bookmarkEnd w:id="403"/>
    </w:p>
    <w:p>
      <w:pPr>
        <w:pStyle w:val="Heading3"/>
        <w:numPr>
          <w:ilvl w:val="2"/>
          <w:numId w:val="1"/>
        </w:numPr>
        <w:rPr/>
      </w:pPr>
      <w:bookmarkStart w:id="404" w:name="pg7912_59107"/>
      <w:bookmarkStart w:id="405" w:name="__RefHeading___Toc6250242_1051229030"/>
      <w:bookmarkStart w:id="406" w:name="_Toc135"/>
      <w:bookmarkEnd w:id="404"/>
      <w:bookmarkEnd w:id="405"/>
      <w:r>
        <w:rPr>
          <w:rtl w:val="true"/>
        </w:rPr>
        <w:t>الآيات</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وَسَخَّرَ لَكُمُ الشَّمْسَ وَالْقَمَرَ دَائِبَيْنِ وَسَخَّرَ لَكُمُ 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Times New Roman" w:cs="Times New Roman" w:ascii="Times New Roman" w:hAnsi="Times New Roman"/>
          <w:color w:val="111111"/>
          <w:sz w:val="28"/>
          <w:szCs w:val="28"/>
          <w:lang w:val="en-US" w:bidi="en-US"/>
        </w:rPr>
        <w:t>41</w:t>
      </w:r>
      <w:r>
        <w:rPr>
          <w:rFonts w:ascii="Amiri" w:hAnsi="Amiri" w:eastAsia="Amiri" w:cs="Amiri"/>
          <w:color w:val="111111"/>
          <w:sz w:val="28"/>
          <w:sz w:val="28"/>
          <w:szCs w:val="28"/>
          <w:rtl w:val="true"/>
          <w:lang w:bidi="ar-SA"/>
        </w:rPr>
        <w:t>وَسَبِّحُوهُ بُكْرَةً وَأَصِيلًا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 وَلِتَعْلَمُوا عَدَدَ السِّنِينَ وَالْحِسَابَ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أَقِمِ الصَّلَاةَ لِدُلُوكِ الشَّمْسِ إِلَى غَسَقِ اللَّيْلِ وَقُرْآنَ الْفَجْرِ إِنَّ قُرْآنَ الْفَجْرِ كَانَ مَشْهُودًا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lang w:val="en-US" w:bidi="en-US"/>
        </w:rPr>
        <w:t>I18I162I347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وَيَسْأَلُونَكَ عَنِ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191</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تُولِجُ اللَّيْلَ فِي النَّهَارِ وَتُولِجُ النَّهَارَ فِي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وَاذْكُرْ رَبَّكَ كَثِيرًا وَسَبِّحْ بِالْعَشِيِّ وَالْإِبْكَارِ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وَهُوَ الَّذِي خَلَقَ اللَّيْلَ وَالنَّهَارَ وَالشَّمْسَ وَالْقَمَرَ كُلٌّ فِي فَلَكٍ يَسْبَحُونَ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وَلَا تَطْرُدِ الَّذِينَ يَدْعُونَ رَبَّهُمْ بِالْغَدَاةِ وَالْعَشِيِّ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فَالِقُ الْإِصْبَاحِ وَجَعَلَ اللَّيْلَ سَكَنًا وَالشَّمْسَ وَالْقَمَرَ حُسْبَانًا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أَيَّامًا مَعْدُودَاتٍ فَمَنْ كَانَ مِنْكُمْ مَرِيضًا أَوْ عَلَى سَفَرٍ فَعِدَّةٌ مِنْ أَيَّامٍ أُخَرَ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فَمَنْ شَهِدَ مِنْكُمُ الشَّهْرَ فَلْيَصُمْهُ وَمَنْ كَانَ مَرِيضًا أَوْ عَلَى سَفَرٍ فَعِدَّةٌ مِنْ أَيَّامٍ أُخَرَ يُرِيدُ اللَّهُ بِكُمُ الْيُسْرَ وَلَا يُرِيدُ بِكُمُ الْعُسْرَ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Times New Roman" w:cs="Times New Roman" w:ascii="Times New Roman" w:hAnsi="Times New Roman"/>
          <w:color w:val="111111"/>
          <w:sz w:val="28"/>
          <w:szCs w:val="28"/>
          <w:lang w:val="en-US" w:bidi="en-US"/>
        </w:rPr>
        <w:t>I137I135I106I78I72I20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كُلُوا وَاشْرَبُوا حَتَّى يَتَبَيَّنَ لَكُمُ الْخَيْطُ الْأَبْيَضُ مِنَ الْخَيْطِ الْأَسْوَدِ مِنَ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يَسْأَلُونَكَ عَنِ الْأَهِلَّةِ قُلْ هِيَ مَوَاقِيتُ لِلنَّاسِ وَالْحَجِّ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Times New Roman" w:cs="Times New Roman" w:ascii="Times New Roman" w:hAnsi="Times New Roman"/>
          <w:color w:val="111111"/>
          <w:sz w:val="28"/>
          <w:szCs w:val="28"/>
          <w:lang w:val="en-US" w:bidi="en-US"/>
        </w:rPr>
        <w:t>I108I29I19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يَسْأَلُونَكَ عَنِ الشَّهْرِ الْحَرَامِ قِتَالٍ فِيهِ قُلْ قِتَالٌ فِيهِ كَبِيرٌ وَصَدٌّ عَنْ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Times New Roman" w:cs="Times New Roman" w:ascii="Times New Roman" w:hAnsi="Times New Roman"/>
          <w:color w:val="111111"/>
          <w:sz w:val="28"/>
          <w:szCs w:val="28"/>
          <w:lang w:val="en-US" w:bidi="en-US"/>
        </w:rPr>
        <w:t>I19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وَيَسْأَلُونَكَ عَنِ الْيَتَامَى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وَالَّذِينَ يُتَوَفَّوْنَ مِنْكُمْ وَيَذَرُونَ أَزْوَاجًا يَتَرَبَّصْنَ بِأَنْفُسِهِنَّ أَرْبَعَةَ أَشْهُرٍ وَعَشْرًا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حَافِظُوا عَلَى الصَّلَوَاتِ وَالصَّلَاةِ الْوُسْطَى وَقُومُوا لِلَّهِ قَانِتِينَ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إِنَّ عِدَّةَ الشُّهُورِ عِنْدَ اللَّهِ اثْنَا عَشَرَ شَهْرًا فِي كِتَابِ اللَّهِ يَوْمَ خَلَقَ السَّمَاوَاتِ وَالْأَرْضَ مِنْهَا أَرْبَعَةٌ 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Times New Roman" w:cs="Times New Roman" w:ascii="Times New Roman" w:hAnsi="Times New Roman"/>
          <w:color w:val="111111"/>
          <w:sz w:val="28"/>
          <w:szCs w:val="28"/>
          <w:lang w:val="en-US" w:bidi="en-US"/>
        </w:rPr>
        <w:t>I32I18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النَّسِيءُ زِيَادَةٌ فِي الْكُفْرِ يُضَلُّ بِهِ الَّذِينَ كَفَرُوا يُحِلُّونَهُ عَامًا وَيُحَرِّمُونَهُ عَامًا لِيُوَاطِئُوا عِدَّةَ مَا حَرَّمَ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فَإِذَا وَجَبَتْ جُنُوبُهَا فَكُلُوا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ذَلِكَ بِأَنَّ اللَّهَ يُولِجُ اللَّيْلَ فِي النَّهَارِ وَيُولِجُ النَّهَارَ فِي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وَلَقَدْ جَعَلْنَا فِي السَّمَاءِ بُرُوجًا وَزَيَّنَّاهَا لِلنَّاظِرِينَ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يُولِجُ اللَّيْلَ فِي النَّهَارِ وَيُولِجُ النَّهَارَ فِي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حم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xml:space="preserve">وَالْكِتَابِ الْمُبِينِ </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فِيهَا يُفْرَقُ كُلُّ أَمْرٍ حَكِيمٍ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وَلِلَّهِ يَسْجُدُ مَنْ فِي السَّمَاوَاتِ وَالْأَرْضِ طَوْعًا وَكَرْهًا وَظِلَالُهُمْ بِالْغُدُوِّ وَالْآصَالِ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وَسَخَّرَ الشَّمْسَ وَالْقَمَرَ كُلٌّ يَجْرِي لِأَجَلٍ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فَسُبْحَانَ اللَّهِ حِينَ تُمْسُونَ وَحِينَ تُصْبِحُونَ </w:t>
      </w:r>
      <w:r>
        <w:rPr>
          <w:rFonts w:eastAsia="Times New Roman" w:cs="Times New Roman" w:ascii="Times New Roman" w:hAnsi="Times New Roman"/>
          <w:color w:val="111111"/>
          <w:sz w:val="28"/>
          <w:szCs w:val="28"/>
          <w:lang w:val="en-US" w:bidi="en-US"/>
        </w:rPr>
        <w:t>17</w:t>
      </w:r>
      <w:r>
        <w:rPr>
          <w:rFonts w:ascii="Amiri" w:hAnsi="Amiri" w:eastAsia="Amiri" w:cs="Amiri"/>
          <w:color w:val="111111"/>
          <w:sz w:val="28"/>
          <w:sz w:val="28"/>
          <w:szCs w:val="28"/>
          <w:rtl w:val="true"/>
          <w:lang w:bidi="ar-SA"/>
        </w:rPr>
        <w:t>وَلَهُ الْحَمْدُ فِي السَّمَاوَاتِ وَالْأَرْضِ وَعَشِيًّا وَحِينَ تُظْهِرُونَ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وَيُكَوِّرُ النَّهَارَ عَلَى اللَّيْلِ وَسَخَّرَ الشَّمْسَ وَالْقَمَرَ كُلٌّ يَجْرِي لِأَجَلٍ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xml:space="preserve">وَمَا أَدْرَاكَ مَا لَيْلَةُ الْقَدْرِ </w:t>
      </w:r>
      <w:r>
        <w:rPr>
          <w:rFonts w:eastAsia="Times New Roman" w:cs="Times New Roman" w:ascii="Times New Roman" w:hAnsi="Times New Roman"/>
          <w:color w:val="111111"/>
          <w:sz w:val="28"/>
          <w:szCs w:val="28"/>
          <w:lang w:val="en-US" w:bidi="en-US"/>
        </w:rPr>
        <w:t>2</w:t>
      </w:r>
      <w:r>
        <w:rPr>
          <w:rFonts w:ascii="Amiri" w:hAnsi="Amiri" w:eastAsia="Amiri" w:cs="Amiri"/>
          <w:color w:val="111111"/>
          <w:sz w:val="28"/>
          <w:sz w:val="28"/>
          <w:szCs w:val="28"/>
          <w:rtl w:val="true"/>
          <w:lang w:bidi="ar-SA"/>
        </w:rPr>
        <w:t xml:space="preserve">لَيْلَةُ الْقَدْرِ خَيْرٌ مِنْ أَلْفِ شَهْرٍ </w:t>
      </w:r>
      <w:r>
        <w:rPr>
          <w:rFonts w:eastAsia="Times New Roman" w:cs="Times New Roman" w:ascii="Times New Roman" w:hAnsi="Times New Roman"/>
          <w:color w:val="111111"/>
          <w:sz w:val="28"/>
          <w:szCs w:val="28"/>
          <w:lang w:val="en-US" w:bidi="en-US"/>
        </w:rPr>
        <w:t>3</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Times New Roman" w:cs="Times New Roman" w:ascii="Times New Roman" w:hAnsi="Times New Roman"/>
          <w:color w:val="111111"/>
          <w:sz w:val="28"/>
          <w:szCs w:val="28"/>
          <w:lang w:val="en-US" w:bidi="en-US"/>
        </w:rPr>
        <w:t>4</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وَالشَّمْسِ وَضُحَاهَا </w:t>
      </w:r>
      <w:r>
        <w:rPr>
          <w:rFonts w:eastAsia="Times New Roman" w:cs="Times New Roman" w:ascii="Times New Roman" w:hAnsi="Times New Roman"/>
          <w:color w:val="111111"/>
          <w:sz w:val="28"/>
          <w:szCs w:val="28"/>
          <w:lang w:val="en-US" w:bidi="en-US"/>
        </w:rPr>
        <w:t>1</w:t>
      </w:r>
      <w:r>
        <w:rPr>
          <w:rFonts w:ascii="Amiri" w:hAnsi="Amiri" w:eastAsia="Amiri" w:cs="Amiri"/>
          <w:color w:val="111111"/>
          <w:sz w:val="28"/>
          <w:sz w:val="28"/>
          <w:szCs w:val="28"/>
          <w:rtl w:val="true"/>
          <w:lang w:bidi="ar-SA"/>
        </w:rPr>
        <w:t xml:space="preserve">وَالْقَمَرِ إِذَا تَلَاهَا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51I12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فَاصْبِرْ عَلَى مَا يَقُولُونَ وَسَبِّحْ بِحَمْدِ رَبِّكَ قَبْلَ طُلُوعِ الشَّمْسِ وَقَبْلَ غُرُوبِهَا وَمِنْ آنَاءِ اللَّيْلِ فَسَبِّحْ وَأَطْرَافَ النَّهَارِ لَعَلَّكَ تَرْضَى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Times New Roman" w:cs="Times New Roman" w:ascii="Times New Roman" w:hAnsi="Times New Roman"/>
          <w:color w:val="111111"/>
          <w:sz w:val="28"/>
          <w:szCs w:val="28"/>
          <w:lang w:val="en-US" w:bidi="en-US"/>
        </w:rPr>
        <w:t>I16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يُولِجُ اللَّيْلَ فِي النَّهَارِ وَيُولِجُ النَّهَارَ فِي اللَّيْلِ وَسَخَّرَ الشَّمْسَ وَالْقَمَرَ كُلٌّ يَجْرِي لِأَجَلٍ 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وَتُسَبِّحُوهُ بُكْرَةً وَأَصِيلًا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61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الَّذِي جَعَلَ فِي السَّمَاءِ بُرُوجًا وَجَعَلَ فِيهَا سِرَاجًا وَقَمَرًا مُنِيرًا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وَمِنْ آيَاتِهِ اللَّيْلُ وَالنَّهَارُ وَالشَّمْسُ وَالْقَمَرُ لَا تَسْجُدُوا لِلشَّمْسِ وَلَا لِلْقَمَرِ وَاسْجُدُوا لِلَّهِ الَّذِي خَلَقَهُنَّ إِنْ كُنْتُمْ إِيَّاهُ تَعْبُدُونَ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وَيَسْأَلُونَكَ عَنْ ذِي الْقَرْنَيْنِ قُلْ سَأَتْلُو عَلَيْكُمْ مِنْهُ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فَلَا أُقْسِمُ بِرَبِّ الْمَشَارِقِ وَالْمَغَارِبِ إِنَّا لَقَادِرُونَ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وَجَعَلْنَا اللَّيْلَ لِبَاسًا </w:t>
      </w:r>
      <w:r>
        <w:rPr>
          <w:rFonts w:eastAsia="Times New Roman" w:cs="Times New Roman" w:ascii="Times New Roman" w:hAnsi="Times New Roman"/>
          <w:color w:val="111111"/>
          <w:sz w:val="28"/>
          <w:szCs w:val="28"/>
          <w:lang w:val="en-US" w:bidi="en-US"/>
        </w:rPr>
        <w:t>10</w:t>
      </w:r>
      <w:r>
        <w:rPr>
          <w:rFonts w:ascii="Amiri" w:hAnsi="Amiri" w:eastAsia="Amiri" w:cs="Amiri"/>
          <w:color w:val="111111"/>
          <w:sz w:val="28"/>
          <w:sz w:val="28"/>
          <w:szCs w:val="28"/>
          <w:rtl w:val="true"/>
          <w:lang w:bidi="ar-SA"/>
        </w:rPr>
        <w:t xml:space="preserve">وَجَعَلْنَا النَّهَارَ مَعَاشًا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103</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Times New Roman" w:cs="Times New Roman" w:ascii="Times New Roman" w:hAnsi="Times New Roman"/>
          <w:color w:val="111111"/>
          <w:sz w:val="28"/>
          <w:szCs w:val="28"/>
          <w:lang w:val="en-US" w:bidi="en-US"/>
        </w:rPr>
        <w:t>I293I18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وَجَعَلَ الْقَمَرَ فِيهِنَّ نُورًا وَجَعَلَ الشَّمْسَ سِرَاجًا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يُسَبِّحُ لَهُ فِيهَا بِالْغُدُوِّ وَالْآصَالِ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وَالشَّمْسُ تَجْرِي لِمُسْتَقَرٍّ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لِتَعْلَمُوا عَدَدَ السِّنِينَ وَالْحِسَابَ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Times New Roman" w:cs="Times New Roman" w:ascii="Times New Roman" w:hAnsi="Times New Roman"/>
          <w:color w:val="111111"/>
          <w:sz w:val="28"/>
          <w:szCs w:val="28"/>
          <w:lang w:val="en-US" w:bidi="en-US"/>
        </w:rPr>
        <w:t>I11</w:t>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7912_59115"/>
      <w:bookmarkStart w:id="408" w:name="pg7912_59115"/>
      <w:bookmarkEnd w:id="408"/>
    </w:p>
    <w:p>
      <w:pPr>
        <w:pStyle w:val="Heading3"/>
        <w:numPr>
          <w:ilvl w:val="2"/>
          <w:numId w:val="1"/>
        </w:numPr>
        <w:rPr/>
      </w:pPr>
      <w:bookmarkStart w:id="409" w:name="pg7912_59115"/>
      <w:bookmarkStart w:id="410" w:name="__RefHeading___Toc6250244_1051229030"/>
      <w:bookmarkStart w:id="411" w:name="_Toc136"/>
      <w:bookmarkEnd w:id="409"/>
      <w:bookmarkEnd w:id="410"/>
      <w:r>
        <w:rPr>
          <w:rtl w:val="true"/>
        </w:rPr>
        <w:t>الروايات</w:t>
      </w:r>
      <w:bookmarkEnd w:id="41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القرص فصل المغرب، فإما أنت ومالك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غابت الشمس فقد دخل الوقت</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شهر رمضان فريضة من فرائض الله فلا تؤدوا بالتظني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وقت المغرب ضيق وآخر وقتها ذهاب الحمرة ومصيرها إلى البياض في أفق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أصلي المغرب إذا غربت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علينا أن نصلي إذا وجبت الشمس عنا وإذا طلع الفجر عندنا ليس علينا إلا ذلك وعلى أولئك أن يصلوا إذا غربت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ينوي من الليلة أنه يصوم من شعبان، فإن كان من شهر رمضان أجزأ عنه بتفضل الله و با قد وسع على عباده، ولولا ذلك لهلك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الحساب في هذا الباب حتى يختلف الفرض على أهل الأمصار، فيكون صومهم خلاف صومنا وفطرهم خلاف فطرنا؟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 الشك،أفطر لرؤيته وصم لرؤيته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يرسلني الله تعالى بالرهبانية، ولكن بعثني بالحنيفية السهلة السمحة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وأناحجة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الإفاضة من عرفات إذا ذهبت الحمرة من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المشرق ومطلع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رسول الله بمواقيت الصلاة فأتاه حين زالت الشمس فأمره فصلى الظهر ثم أتاه حين زاد الظل قامة فأمره فصلى العصر ثم أتاه حين غربت الشمس فأمره فصلى المغرب ثم أتاه حين سقط الشفق فأمره فصلى العشاء ثم أتاه حين طلع الفجر فأمره فصلى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رسول الله فأعلمه مواقيت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 الفجر حين ينشق الفجر وصل الأولى إذا زالت الشمس وصل العصر بعدها وصل المغرب إذا سقط القرص وصل العتمة إذاغاب الشفق</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 الليل من هنا، وأدبر النهار من هنا، وغربت الشمس، أفطر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الهلال قبل الزوال فهو لليلته الماضية، وإذا رأوه بعد الزوال فهو لليلته المستقبلة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Times New Roman" w:cs="Times New Roman" w:ascii="Times New Roman" w:hAnsi="Times New Roman"/>
          <w:color w:val="111111"/>
          <w:sz w:val="28"/>
          <w:szCs w:val="28"/>
          <w:lang w:val="en-US" w:bidi="en-US"/>
        </w:rPr>
        <w:t>I67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أبيات مكة فاقطع التلبية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فأفطروا، أو شهد عليه عدل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تروا الهلال إلا من وسط النهار أو آخره، فأتموا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غم عليكم فعدوا ثم أفطر 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الهلال فصوموا، وإذا رأيتموه فافطروا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بالرأي ولا بالتظني، ولكن بالرؤية،والرؤية ليس أن يقوم عشرة فينظروا فيقول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Times New Roman" w:cs="Times New Roman" w:ascii="Times New Roman" w:hAnsi="Times New Roman"/>
          <w:color w:val="111111"/>
          <w:sz w:val="28"/>
          <w:szCs w:val="28"/>
          <w:lang w:val="en-US" w:bidi="en-US"/>
        </w:rPr>
        <w:t>I244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رؤي الهلال قبل الزوال فذلك اليوم من شوال، وإذا رؤي بعد الزوال فذلك اليوم من شهررمضان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الوقتان الظهر والعصر وإذا غابت الشمس دخل الوقتان المغرب والعشاء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الأذان أتم المسافر</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عند الإمام شاهدان أنهما رأيا الهلال منذ ثلاثين يوما أمر الإمام بالإفطار، وصلى في ذلك اليوم إذا كانا شهدا قبل زوال الشمس؛ فإن شهدا بعد زوال الشمس، أمر الإمام بإفطارذلك اليوم وأخر الصلاة إلى الغد فصلى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صاح الديك ثلاثة أصوات ولاء فقد زالت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الشمس فقد دخل وقت المغرب</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القرص أفطر الصائم ودخل وقت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الحمرة من هذا الجانب یعنی من المشرق فقد غابت الشمس من شرق الأرض وغربها</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حل الإفطار و وجبت الصلاة وإذا صليت المغرب فقد دخل وقت العشاء الآخرة إلى انتصاف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حل الإفطار، و وجبت الصلاة، و وقت المغرب أضيق الأوقات، وهوغيبوبة الشفق، و وقت العشاء من غيبوبة الشفق إلى ثلث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غابت الشمس فقد دخل وقت المغرب</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دخل وقت الصلاتين إلى نصف الليل إلا أن هذه قبل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في هذا اليوم الذي جعلته للمسلمين 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الزمان قد استدار كهيئته يوم خلق الله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تسع وعشرون لا تصوموا حتى تروا الهلال، ولا تفطروا حتى تروه، فإن غم عليكم فأكملوا العدة 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للرؤية، والفطر للرؤية، وليس الرؤية أن يراه واحد ولا اثنان ولا خمسون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يوم تفطرون، والأضحى يوم تضحون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 من الماء ألف ومائتا رطل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أمرك أن تصوم هذا الشهر من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يوم مبارك ميمون، والمسلمون فيه مجتمعون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أمني جبريل عند البيت، فصلی بي الظهر حين زالت الشمس، فكانت بقدر الشراك، ثم صلی بي العصر حين کان ظل كل شيء مثليه، ثم صلى بي المغرب حين أفطر الصائم،</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افترض أربع صلوات أول وقتها من زوال الشمس إلى انتصاف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صلاتان أول وقتهما من غروب الشمس إلى انتصاف الليل إلا أن هذه قبل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حجابا من ظلمة مما يلي المشرق و وكل به ملكا فإذا غابت الشمس اغترف ذلك الملك غرفة بيده 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كانوا يفيضون قبل أن تغيب الشمس، فخالفهم رسول الله فأفاض بعد غروب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أتى النبي لكل صلاة بوقتين غير صلاة المغرب فإن وقتها واحد و وقتهاوجوبها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قال وقت المغرب إذا غاب القرص إلا أن رسول الله كان إذا جد به السير أخر المغرب ويجمع بينها وبين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للصلاة أولا وآخرا،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أول وقت المغرب حين تغرب الشمس،وإن آخروقتها حين يغيب الأفق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أبا الخطاب أن يصلي المغرب حين تغيب الحمرة من مطلع الشمس فجعله هو الحمرة التي من قبل المغرب فكان يصلي حين يغيب الشفق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الأهلة قال هي أهلة الشهور فإذا رأيت الهلال فصم وإذا رأيته فأفطر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الشهر تسعة وعشرين يوما أقضي ذلك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تشهد لك بينة عدول فإن شهدوا أنهم رأوا الهلال قبل ذلك فاقض ذلك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اليوم الذي يقضي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تقضه إلا أن يثبت شاهدان عدلان من جميع أهل الصلاة متى كان رأس الشهر، وقال لا تصم ذلك اليوم الذي يقضي إلا أن يقضي أهل الأمصار فإن فعلوا فصمه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وقت المغرب؟ فقال إذا غاب کرسیها قلت وما كرسيها؟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قرصها فقلت متى يغيب قرصها؟ قال إذا نظرت إليه فلم تره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فيمن صام تسعة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له بينة عادلة على أهل مصر أنهم صاموا ثلاثين على رؤية قضى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لما سئل عن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أبينها لمن 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شهر رمضان فليصمه، ومن سافرفيه فليفطر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لرؤية الهلال وأفطر لرؤيته، فإن شهد عندكم شاهدان مرضيان بأنهما رأياه فاقضه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ما إن تمسكتم بهما لن تضلوا بعدي ابدا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منالسماء إلى الأرض،وعترتي أهل بيتي، وإنهما لن يفترقا حتى يردا على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أؤخر المغرب حتى تستبين النجوم؟ قال فقال خطابية، إن جبرئیل نزل بها على محمد حين سقط القرص</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إذا وقعت بينكم خصومة، أو تدارى في شيء من الأخذ والعطاء، أن تحاكموا إلى أحد من هؤلاء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بینکم رجلا قد عرف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جعلته عليكم 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أن يخاصم بعضكم بعضا إلى السلطان الجائر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ساعة كان رسول الله يوتر؟ فقال على مثل مغيب الشمس إلى صلاة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تستوحشوا في طريق الهدى لقلة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يتزوجن على كل حال التي قد يئست من المحيض ومثلها لا تحيض قلت ومتى تكون كذلك قال إذا بلغت ستين سنة فقد يئست من المحيض ومثلها لا تحيض والتي لم تحض ومثلها لا تحيض قلت ومتى يكون كذلك قال ما لم تبلغ تسع سنين فإنها لا تحيض ومثلها لا تحيض والتي لم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سألته عن وقت صلاة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 القرص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وكنا عنده لم نصل المغرب حتى ظهرت النجوم ثم قام فصلى بنا على باب دار ابن أبي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سأل رسول الله عن أوقات الصلاة،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المغرب حين غربت الشمس</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الشام، واستهل على هلال رمضان، وأنا بالشام، فرأينا الهلال ليلة الجمعة، ثم قدمت المدينة في آخر الشهر، فسألني ابن عباس، ثم ذكر الهلال،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رأيتم الهلال؟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رأيناه ليلة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رأيته ليلة الجمعة؟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ورآه التاس، وصاموا، وصام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رأيناه ليلة السبت، فلا نزال نصوم حتى نكمل ثلاثين أونراه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تكتفي برؤية معاوية وصيامه؟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هكذا أمرنا رسول الله</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وقت إفطار الصائم قال حين يبدو ثلاثة أنجم، وقال لرجل ظن أن الشمس قد غابت فأفطر ثم أبصر الشمس بعد ذلك قال ليس عليه 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آنا شككنا سنة في عام من تلك الأعوام في الأضحى، فلما دخلت على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أصحابنا يضحى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يوم يفطر الناس، والأضحى يوم يضحى الناس، والصوم يوم يصوم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وعن الكر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قدره؟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الماء ثلاثة أشبار ونصفافي مثله ثلاثة أشبار ونصف في عمقه في الأرض، فذلك الكثر من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رجل صام في اليوم الذي يشك فيه، فوجده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وفقه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عن رجلين من أصحابنا، بينهما منازعة في دين أو ميراث،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ينظران إلى من كان منكم ممن قد روى حديثنا، ونظر في حلالنا وحرامنا، وعرف أحكامنا ؛ فليرضوا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جعلته عليكم حاكما</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هلال رمضان، یغم علينا في تسع وعشرين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 إلا أن تراه، فإن شهد أهل بلد آخر فاقضه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هلال رمضان، یغم علينا في تسع وعشرين من شعبان،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تصمه إلا أن تراه، فإن شهد أهل بلد آخر أتهم رأوه فاقضه، وإذا رأيته وسط النهار فأتم صومه إلى الليل</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صدقات الأموال فقال في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 والبقر والغنم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كان من هذه الثلاثة الأصناف فليس فيه شيء حتى يحول عليه الحول منذ يوم ينتج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الغلام متی تجب عليه الصلاة فقال إذا أتى عليه ثلاث عشرة سنة فإن احتلم قبل ذلك فقد وجبت عليه الصلاة وجرى عليه القلم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إحدى وعشرين أو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أليس إنما هي ليلة؟قال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تفعل خيرا في ليلتين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 فقال إذا تغيرت الحمرة في الأفق وذهبت الصفرة وقبل أن تشتبك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وقت المغرب قال ما بين غروب الشمس إلى سقوط الشفق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سائل عن وقت المغرب فقال إن الله يقول في كتابه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رأي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عبدالله عن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أخبرني عن ليلة القدر كانت أو تكون في كل عام؟ فقال أبو عبدالله لو رفعت ليلة القدر لرفع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وقت المغرب إذا ذهبت الحمرة من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إلا للرؤية، أو يشهد شاهدا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يوم ليلة القدر مثل ليلة القدر، فاعمل واجتهد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الرضا في السفر فرأيته يصلي المغرب إذا أقبلت الفحمة من المشرق يعني الواد </w:t>
      </w:r>
      <w:r>
        <w:rPr>
          <w:rFonts w:eastAsia="Amiri" w:cs="Amiri" w:ascii="Amiri" w:hAnsi="Amiri"/>
          <w:color w:val="111111"/>
          <w:sz w:val="28"/>
          <w:szCs w:val="28"/>
          <w:lang w:bidi="ar-SA"/>
        </w:rPr>
        <w:t>387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صعدت مرة جبل أبي قبيس والناس يصلون المغرب فرأيت الشمس لم تغب وإنها توارت خلف الجبل عن الناس فلقيت أبا عبدالله الصادق فأخبرته بذلك فقال لي ولم فعلت ذلك بئس ما صنعت إنما تصليها إذا لم ترها خلف جبل غابت أو غارت ما لم يتجلاها سحاب أو ظلمة تظلها فإنما عليك مشرقک و مغربك وليس على الناس أن يبحثوا</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حين يصوم الناس، وأفطر حين يفطر الناس؛ فإن الله جعل الأهلة 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لرؤيته وأفطر لرؤيته، وإياك والشك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خفي عليكم فأتوا الشهر الأول 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للرؤية وأفطر للرؤية وليس رؤية الهلال أن يجيء الرجل والرجلان فيقولان رأينا إنماالرؤية أن يقول القائل رأيت فيقول القوم صدقت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رمضان للرؤية، وأفطروا للرؤية، فإن غم عليكم فأكملوا العدة من رجب تسعة وخمسين يوما، ثم الصيام من الغد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لرؤيته وأفطروا لرؤيته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لرؤيته وأفطروا لرؤيته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Times New Roman" w:cs="Times New Roman" w:ascii="Times New Roman" w:hAnsi="Times New Roman"/>
          <w:color w:val="111111"/>
          <w:sz w:val="28"/>
          <w:szCs w:val="28"/>
          <w:lang w:val="en-US" w:bidi="en-US"/>
        </w:rPr>
        <w:t>I234I112I76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كريب أن أم الفضل بنت الحرث بعثته إلى معاوية بالشام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فقضيت حاجتها، واستهل علي رمضان وأنا بالشام، فرأيت الهلال ليلة الجمعة، ثم قدمت المدينة في آخر الشهر فسألني عبد الله بن عباس، ثم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الهلال؟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ليلة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ورآه الناس وصاموا وصام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رأيناه ليلة السبت فلا نزال نصوم حتى نكمل ثلاثين يوما أو نراه،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تكتفي برؤية معاوية؟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هكذا أمرنا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کریب، أن أم الفضل بنت الحارث، بعثته إلى معاوية بالشام،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الشام، فقضيت حاجتها، واستهل على رمضان وأنا بالشام، فرأيت الهلال ليلة الجمعة، ثم قدمت المدينة في آخر الشهر، فسألني عبد الله بن عباس ، ثم ذكر الهلال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رأيتم الهلال؟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رأيناه ليلة الجمعة،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ورآه الناس، وصاموا وصام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رأيناه ليلة السبت، فلا نزال نصوم حتى نكمل ثلاثين، أو نراه،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تكتفي برؤية معاوية وصيامه؟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هكذا أمرنا رسول الله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غابت من هنا ذهب الحمرة من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أهل بلد آخر فاقضه لأنه إذا رآه واحد في البلد رآه ألف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جعلت الصلوات في هذه الأوقات ولم تقدم ولم تؤخر؟ قيل لأن الأوقات المشهورة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تعم أهل الأرض فيعرفها الجاهل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 الشمس مشهورمعروف فوجب عندها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صوم شهر رمضان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وافق حكمه حكم الكتاب والسنة وخالف العامة فيؤخذ به ويترك ما خالف حكمه حكم الكتاب والسنة و وافق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فاطمة حق معرفتها فقد أدرك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ظن أن الشمس قد غابت فأفطر ثم أبصر الشمس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في المغرب، إنا ربما صلينا ونحن نخاف أن تكون الشمس خلف الجبل أو قدسترها ما الجبل فقال ليس عليك صعود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إن الناس يقولون إن رسول الله صام تسعة وعشرين أكثر مما صام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ما صام رسول الله منذ بعثه الله إلى أن قبضه أقل من ثلاثين يوما، ولا نقص شهررمضان منذ خلق الله السماوات من ثلاثين يوما وليلة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المؤذن ليؤذن في عهد رسول الله فيرى أنها الإقامة من كثرة من يقوم فيصلي الركعتين قبل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يصلي المغرب ساعة تغرب الشمس إذا غاب حاجبها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والمغرب إذا وجبت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يصلي المغرب حين تغيب الشمس حتى يغيب حاجبها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يصلي المغرب ويصلي معه حي من الأنصار يقال لهم بنو سلمة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منازلهم على نصف ميل</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فيصلون معه ثم ينصرفون إلى منازلهم وهم يرون مواضع سهامهم وفي الأمالي مواضع نبلهم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أبو الحسن العسكري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وأرخه يوم الثلاثاء، لليلة بقيت من شعبان، وذلك في سنة اثنين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الأربعاء يوم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أهل بغداد يوم الخميس، وأخبروني أنهم رأوا الهلال ليلة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العبد الصالح يتوارى القرص ويقبل الليل ثم يزيد الليل 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أرى لك أن تنتظر حتى تذهب الحمرة وتأخذ بالحائطة 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وأنا بالمدينة أسأله عن اليوم الذي يشك فيه من شهر رمضان هل يصام أم لا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 فيه الشك، صم للرؤية وأفطر للرؤية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المغرب مع النبي ثم نرمي فيري أحدنا موضع نبله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المغرب مع النبي فينصرف أحدنا وإنه ليبصر مواقع نبله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نصلي على عهد رسول الله فينصرف أحدنا لينظر إلى مواقع نبله</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نصلي مع النبي المغرب إذا توارت بالحجاب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الثالث يوما، فجلس يحدث حتى غابت الشمس، ثم دعا بشمع وهوجالس يتحدث، فلما خرجت عن البيت نظرت وقد غاب الشفق قبل أن يصلي المغرب، ثم دعا بالماء فتوضأ وصلى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تصوموا حتى تروه، ولا تفطروا حتى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غم عليكم فأكملوا العدة 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أول 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الوقت أفضله، وليس لأحد أن يتخذ آخر الوقتين وقتا،وإنما جعل آخر الوقت للمريض والمعتل ولمن له عذر؛ وأول الوقت رضوان الله وآخر الوقت عفو الله، والعفو لا يكون إلا من التقصير وإن الرجل ليصلي في غير الوقت وإن ما فاته من الوقت خير له من أهله وماله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وأول الوقتين 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المغرب حين تجب الشمس إلى أن تشتبك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أهل القبلة إلا الرؤية، ليس على المسلمين إلا الرؤية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في كل سنة ويومها مثل ليلتها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فرض الله علي من الصوم؟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تفيض من عرفات؟ فقال إذا ذهبت الحمرة من هاهنا وأشار بيده إلى المشرق وإلى مطلع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يدخل وقت المغرب؟ فقال إذا غاب کرسیها قال وما كرسيها؟ قال قرصها قال متی تغیب قرصها قال إذا نظرت فلم تره</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فإن الشمس تغيب من عندكم قبل أن تغيب من عندنا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الشك فقد عصى أبا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صلاة العصر ما لم تصفر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قرنها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صلاة المغرب إذا غابت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يسقط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صلاة العشاء إلى نصف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رؤيتها لجميع الناس مرءا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Times New Roman" w:cs="Times New Roman" w:ascii="Times New Roman" w:hAnsi="Times New Roman"/>
          <w:color w:val="111111"/>
          <w:sz w:val="28"/>
          <w:szCs w:val="28"/>
          <w:lang w:val="en-US" w:bidi="en-US"/>
        </w:rPr>
        <w:t>I153</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عمن يرى هلال شهر رمضان وحده لا يبصره غيره؛ أله أن يصوم؟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يشك فيه فليصم وحده، وإلا فليصم مع الناس إذا صاموا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تغيرت الحمرة في الأفق وذهبت الصفرة وقبل أن تشتبك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ذهبت الحمرة من المشرق، وتدري كيف ذاك؟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المشرق مطل على المغرب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يمينه فوق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غابت هاهنا ذهبت الحمرة من هاهنا </w:t>
      </w:r>
      <w:r>
        <w:rPr>
          <w:rFonts w:eastAsia="Amiri" w:cs="Amiri" w:ascii="Amiri" w:hAnsi="Amiri"/>
          <w:color w:val="111111"/>
          <w:sz w:val="28"/>
          <w:szCs w:val="28"/>
          <w:lang w:bidi="ar-SA"/>
        </w:rPr>
        <w:t>383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غاب القرص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 بعد ذلك وقد صليت فأعد الصلاة ومضى صومك وتكف عن الطعام إن كنت أصبت منه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غاب القرص، فإن رأيته بعد ذلك وقد صليت أعدت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المغرب إذا غربت الشمس فغاب قرصها</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حين تغيب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سقوط القرص و وجوب الإفطار أن تقوم بحذاء القبلة وتتفقد الحمرة التي ترتفع من المشرق فإذا جازت قمة الرأس إلى ناحية المغرب فقد وجب الإفطار وسقط القرص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ينصحون فلا يقبلون وإذا سمعوا بشيء نادوا به، أو حدثوا بشيء أذاعوه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 مسوا بالمغرب قليلا، فتركوها حتى اشتبكت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الآن أصليها إذا سقط القرص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 إني أحب إذا صليت المغرب أن أرى في السماء كوكبا</w:t>
      </w:r>
      <w:r>
        <w:rPr>
          <w:rFonts w:eastAsia="IRNazanin" w:cs="IRNazanin"/>
          <w:color w:val="111111"/>
          <w:sz w:val="28"/>
          <w:szCs w:val="28"/>
          <w:rtl w:val="true"/>
          <w:lang w:bidi="fa-IR"/>
        </w:rPr>
        <w:t>...</w:t>
      </w:r>
      <w:r>
        <w:rPr>
          <w:rFonts w:eastAsia="IRNazanin" w:cs="IRNazanin"/>
          <w:color w:val="111111"/>
          <w:sz w:val="28"/>
          <w:szCs w:val="28"/>
          <w:lang w:bidi="fa-IR"/>
        </w:rPr>
        <w:t>388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الماء في الفر؛ إن كانت الحزونة فغلوة سهم؛ وإن كانت سهولة فغلوتين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أكثر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7912_59129"/>
      <w:bookmarkStart w:id="413" w:name="pg7912_59129"/>
      <w:bookmarkEnd w:id="413"/>
    </w:p>
    <w:p>
      <w:pPr>
        <w:pStyle w:val="Heading2"/>
        <w:numPr>
          <w:ilvl w:val="1"/>
          <w:numId w:val="1"/>
        </w:numPr>
        <w:rPr/>
      </w:pPr>
      <w:bookmarkStart w:id="414" w:name="pg7912_59129"/>
      <w:bookmarkStart w:id="415" w:name="__RefHeading___Toc6250246_1051229030"/>
      <w:bookmarkStart w:id="416" w:name="_Toc137"/>
      <w:bookmarkEnd w:id="414"/>
      <w:bookmarkEnd w:id="415"/>
      <w:r>
        <w:rPr>
          <w:rtl w:val="true"/>
        </w:rPr>
        <w:t>اللغات والمصطلحات</w:t>
      </w:r>
      <w:bookmarkEnd w:id="416"/>
    </w:p>
    <w:p>
      <w:pPr>
        <w:pStyle w:val="BookText"/>
        <w:rPr/>
      </w:pPr>
      <w:r>
        <w:rPr>
          <w:rFonts w:ascii="Amiri" w:hAnsi="Amiri" w:eastAsia="Amiri" w:cs="Amiri"/>
          <w:color w:val="111111"/>
          <w:sz w:val="28"/>
          <w:sz w:val="28"/>
          <w:szCs w:val="28"/>
          <w:rtl w:val="true"/>
          <w:lang w:bidi="ar-SA"/>
        </w:rPr>
        <w:t>ا،آ،اَ،اِ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أصقاع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زمین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أهرقت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ریخته شد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شد، در جهت خاصی به پیش برده 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گرفتن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تمام و کمال</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و تاریک شدن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متراکم شدن و درهم آمیختن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اصطناعية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مصنوعی، ساخته دست بشر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پهلو خوابیدن، متمایل بودن به یک طرف</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چوب</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کشاندن سخن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جست</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اعتيادية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و متعارف</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 گرفتن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کرد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پوشیدگی حقیقت و اشتباه کردن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آزمایش</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الجائي على ركبتيه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فلکی زانو زده،یابرزانونشسته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الحركة التقديمية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رو به جلو</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الخريط للفت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سبک، کسیکه نقشه و ساختار یک علم را باز مهندسی کرده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الرسوم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الرسم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نمودار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اللبني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راه شیری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 الإقترانية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نجومی، دوره تناوب هلالی</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واگذاردن و حواله دادن به دیگری</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شمردن و بزرگ داشتن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 و وسایل</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تاریخ زد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الشيء لك بأسره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این چیز به طور تمام و کمال برای توست</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پرتو افشان شدن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 گم کرد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غبار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هنگام تاریکی هوا انجام داد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و فائده رساند،أفاض المحجاج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وقوف بازگشتند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 و عیب جویی نمود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یک دایره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أرخبيل 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الجزایر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أنموذج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و مثال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أدمغناها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کردن و در هم کوبیدن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 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و تکرار میکنی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در گذشته نزدیک</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کردند، کاوش و جستجو کردند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در نگاه نخستین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قربانی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اصطلاحی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برجهای دوازده گانه کیهانی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برج</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زمین، ناحیه،منطقه، روستا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قطعه ای از زمین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سحر گاه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زیست بوم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و زورگو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و چیره دست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دیگران و به طور مستقل</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تبتها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ذهنها آن مطلب را پیش فرض گرفتند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با تكلف تحمل کردن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قرار گرفتن، هم راستایی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نزاع</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نجومی دو گام از گامهای قمرکه ماه به شکل یک نیم دایره کامل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هنگامیست که خط مقارنه ماه و زمین عمود بر خط مقارنه زمین و خورشید قرار گیرد؛ یعنی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همچنین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موقع ماه یک چهارم مسیر خود تا رسیدن به محاق مجد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ثبت شده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یکدیگر فشرده و متراکم شدن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یازدهم تا سیزدهم ذیحجه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بخشی و پایدار سازی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همواری های زمین، پستی بلندی داشتن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یافتن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تکامل، دگرگونی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تطوق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گرداگرد هلال را هالهای خفیف از نور فرا گیرد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هم دادند،همکاری کردند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عزت رسید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کژتابی، پیچیدگی، سخت فهم بودن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دادن، عادت دادن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برداشتن و زیاد شدن انحنا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یافتن، برگشت ناپذیری،اجرایی شدن و رهایی یافتن از چشم انتظاری برای تحقق هر قید و شرط دیگری، در 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ای گفته می شود که تکلیف بعد از داشتن ملاک وتعلق اراده مولا به آن، انشا شده و درحق مكلف قطعیت پیدا می کند و او نمیتواند از به جا آوردن آن شانه خالی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عمل در این مرحله، اگر بدون عذرباشد، فرد را مستحق مؤاخذه و عقاب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مرحله تشریع بوده وپیش از آن، سه مرحله اقتضاء انشا وفعلیت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 به پایین آمدن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توارى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چینی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تهافت الآراء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آمیز بودن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ابزار دفاعی، سپر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اضحی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عیدمی گیرید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برایمان امکان پذیر می 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جهت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تأمل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پذیرفتن، بنا گذاشتن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شکافتن</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گاو نر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برای زن هنگامی که ازدواج کرده و آمیزش جنسی داشته است، مقابل باکره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آن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مقابل سیارات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ثانیه</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شایسته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چهارگانه و مقابل شمال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جمع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یا ساقه درخت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نسل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زن جوان</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انگیزه داد و او را تحریک کرد،اصرار ورزید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 فاصله انداختن چیزی میان دو چیز دیگر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انحنا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سزاوار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فرزند ذکور از مطلق فرزند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يسكن زيد في حي الفلاني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محله، منطقه سکونت، شهرک،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و بذر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بینی، نافذ بودن نگاه</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کمربند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بحث</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پیشانی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عینی جهان، مقابل خیالات و توهمات و اعتباریات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امنیت، اقدام احتیاطی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به لای</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حدس، گمانه زنی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شأن، سخن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خلج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گرفتگی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قدم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 به حال خود رها 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فرضی که مرز شب وروز را مشخص می کند</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سبک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راه شیری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مکر، دشمنی پنهانی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دقیقه، و همچنین ریزه کاری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شدن خورشید ازمیانه آسمان به سمت مغرب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که روی زمین راه می رود،چهارپایانی که برای سواری استفاده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فراگیر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کرد</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مانع شخص دیگر شدن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رطل أو رطل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سطلی که به صورت پیمانه و به عنوان معیار وزن استفاده می شده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به کناری گذاشتن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متمرکز شد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مراعات شود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شیردهی به نوزاد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نشین شده، رسوخ کرده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پابرجا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خواست و دنبال کرد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فلکی شکارچی</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جالب توجه</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راقصد نمودیم و هدف قراردادیم</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کشمش</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ما بين مچ و آرنج</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آغازین شب، پاسی از شب</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 هم قطار</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گذشت، پیشی گرفت،مسابقه دادن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نیکبختی، مقابل نحس</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گذشتگان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خرچنگ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 گیری وتسهیل مداری</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بلندمرتبگی،شکوه</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 بردن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اسان،وهمچین زمین هموار</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گردشگر،جهانگرد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کالا،متاع،مال التجارة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چهارپایانی اهلی که باچرا درمراتع تغذیه شده وبه انها علوفه برداشت شده داده نمیشود </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نوار، روبان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زشتی، ناپسندی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کفش</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چند دستگی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کمیاب، غیر عادی، ناهنجار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بلند</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بازی مقابل آسمان ابری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صحو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صحو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جنگی، موشک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ناحیه، قلمرو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بانگ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کرد،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ابری که در نزدیکی زمین باشد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تنگنا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نازک، باریک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درشت، عريض، ضخیم، بزرگ جثه</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تابید، نور افشانی کرد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گم 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جهت، هر کدام از دو سوی یک رابطه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آمده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به هم زدن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کردن، دور ساختن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هوا، اوضاع جوی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آمده</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تحمل، قدرت، امکانات وظرفیتها</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مادامی که ، در تمام</w:t>
      </w:r>
    </w:p>
    <w:p>
      <w:pPr>
        <w:pStyle w:val="BookText"/>
        <w:rPr/>
      </w:pPr>
      <w:r>
        <w:rPr>
          <w:rFonts w:ascii="IRNazanin" w:hAnsi="IRNazanin" w:eastAsia="IRNazanin"/>
          <w:color w:val="111111"/>
          <w:sz w:val="28"/>
          <w:sz w:val="28"/>
          <w:szCs w:val="28"/>
          <w:rtl w:val="true"/>
          <w:lang w:bidi="fa-IR"/>
        </w:rPr>
        <w:t xml:space="preserve">مدتی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چیره شدن، پیروز شدن</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گذرگاه ، از طریق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هنگام، تاریکی شب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یافتن، دست یافتن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عديم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سایه</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جداگانه و مستقل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انتهایی خوشه خرما</w:t>
      </w:r>
    </w:p>
    <w:p>
      <w:pPr>
        <w:pStyle w:val="BookText"/>
        <w:rPr/>
      </w:pPr>
      <w:r>
        <w:rPr>
          <w:rtl w:val="true"/>
        </w:rPr>
        <mc:AlternateContent>
          <mc:Choice Requires="wps">
            <w:drawing>
              <wp:inline distT="0" distB="0" distL="0" distR="0">
                <wp:extent cx="5334000" cy="64897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94"/>
                        <a:stretch/>
                      </pic:blipFill>
                      <pic:spPr>
                        <a:xfrm>
                          <a:off x="0" y="0"/>
                          <a:ext cx="5334120" cy="6489720"/>
                        </a:xfrm>
                        <a:prstGeom prst="rect">
                          <a:avLst/>
                        </a:prstGeom>
                        <a:ln w="0">
                          <a:noFill/>
                        </a:ln>
                      </pic:spPr>
                    </pic:pic>
                  </a:graphicData>
                </a:graphic>
              </wp:inline>
            </w:drawing>
          </mc:Choice>
          <mc:Fallback>
            <w:pict>
              <v:shape id="shape_0" stroked="f" o:allowincell="f" style="position:absolute;margin-left:0pt;margin-top:-511.05pt;width:419.95pt;height:510.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 برده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ساقه انتهایی خوشه خرما،هرشاخه ای که خودچندشاخه شود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کزی،پستی وبلندی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الارتباطات الالکترونیة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ارتباطات دیجیتال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زنده،زندگی کننده</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ما بين فجر وطلوع خورشید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محترم، زیبا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غشى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 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آخر شب هنگامیکه باروشنایی روز در هم آمیزد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فجر وطلوع خورشید، اوایل روز و اواخر آن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زمانهای دور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غروب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برد، و همچنین پایین رفت، مخفی شد، غارت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 زمانی میان آغاز و انجام یک رویداد، فاصله زمانی میان دو رویداد، دوره شاخه ای که خود چند شاخه شود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مفهوم سخن،مقصود گوینده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کاوش</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مذكر بالغ،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علم را بارور می کند، با فضیلت، سرشناس</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فحمة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 سیاهی شب</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کسلی، شکست، عدم دستیابی به اهداف و آرزوها، مقابل نجاح و موفقیت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نحله فطحية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امامت عبدالله پسر امام صادق عليه السلام ملقب به افطح</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پیزوزی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به فحل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گروه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فالق الإصباح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روشنای صبحدم را از تاریکی شب بیرون می آورد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فیزیکی</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زدن و عیب جویی نمودن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هیچ وجه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تاریخ نگهدار عرب جاهلی بودند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قوسی شکل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از دایره، منحنی، کمان، دراصطلاح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فلکی شکارچی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یک سرزمین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منطقه، سرزمین، در اصطلاح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مستقیمی که دایره را به دوقسمت مساوی تقسیم می کند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سفید و نازکی که میان هسته و گوشته خرما قرار دارد</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سر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پیش رونده رو به جلو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قاصيات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قاصی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دست</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 چیزی را به چیز دیگرافزودن و ضمیمه کردن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 أو کرش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تعداد زیادی ازفرزندان کوچک، گروهی از مردم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کاهن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گرفتگی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کاردانی، درایت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پنهان</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ناگریز،به ناچار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ناچار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بی تردید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اهمیتی داده نمی شود،توجهی نمی شود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لخطر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و عظمت جایگاه آن</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محل فرونشاندن یک چیز،محل قرار دادن یک چیز</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یک چیز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چیزی که میان دو چیز دیگر 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کوههاحاجز دو سرزمینند و ابرها حاجز میان زمین و آسمان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 محاق،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شدن، نا پدیدشدن،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ماه به جهت نزدیکی به خط مقارنه زمین و خورشید، ازدید پنهان می شود</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گرفته شده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چاره، راه فرار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درازای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لبالب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راه و روش</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المضحية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آفتابی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نورانی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درگیری، محل نزاع</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مورد استفاده به عنوان محل سکونت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شده، ریشه دار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قابل رؤیت،دیدگاه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بودن، کج بودن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درخشان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کمال فراهم شده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سهل الوصول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راستا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ریزی شده، ساخته شده برای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افشان، تابان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رو در رو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تراکم، درهم فشرده، درهم تنیده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بر چیزی مسلط بودن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نظر، هم عقیده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تسلط از بالا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اصلاحی نجوم یعنی دایره ای که قطر آن کمتر از قطر كرة الكل باشد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قرآن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لجبازی، برتری طلبی در بحث</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مكبر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بزرگ نمایی مانند، ذره بین میکروسکپ، تلسکوپ</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بستر ساز</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ملالت بار، خستگی آور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ممحاة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محو شده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منحني 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سینوسی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دیگران و به طور مستقل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فرو دست، مقابل مرتفع</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منسلخة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شده، جدا شده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آور، رنج آور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منظار، ناظور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دو چشمی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 شبه الكرش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شبیه بک دل و رودهی آش و لاش شده همراه من است، کنایه از آنکه زاد 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همراه من هستند که هر دم به سویی پراکنده می شوند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تلقاء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از طرف خود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رائعات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شگفت آورجالب توجه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دون 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توجه و حواس جمعی،هوشیاری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على نسق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نظام واحدویکسان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تاخیر انداختن، نوعی تقویم نگاری در میان عرب جاهلی که در آن ترتيب و تعداد ماه های سال دستخوش تغییر می 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روش، هذا من تمطر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یک دست می باشند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اندی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طعنه می زدیم و کار او را نا پسند می خواندیم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الإحداثيات الكروية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مختصات سه بعدی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درگیری، بحث کردن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طبیعت، جهان مادی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اندازنده، تاریخ نگهدارعرب جاهلی</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بعيد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گزیده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تیز بین، باریک بین</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البدنة إلى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پهلو افتاد،کنایه از آنکه مرد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همچنین سقوط کرد وفرو افتاد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برچسب، ویژگی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محافظت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قرارگیری یک شیئ، دراصلاح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نجوم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حاشیه</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 بالای یک چیز قرار گیرد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باز می شود، پهنه گسترده ای گشوده می شود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کردن، تکیه کردن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و شایسته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اصرارورزیدند وتاکیدداشتند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برداشتن، برطرف شدن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آمیزد، آلوده شود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به جا می آورد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 پایین آمدن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 به نوزاد و طفل</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يسرح في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سیرمی نماید، يسرح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را به حال خود رها می کند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سپردن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اضحی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عيد می گیرد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مشابهت داشتن با چیزی،همانندی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رساند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در تاریکی هوا انجام داد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کنیه شناخته می شد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دایره وار به دور چیز دیگرپیچاندن، چیزی را با چیز دیگر پوشاندن،کور الله الليل على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آن داخل کرد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به جای می آورد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گذاشتن، لگد کوب کردن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 آن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آن می رود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داخل در دیگری کردن،حتى يلج الجمل في سم الخياط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شتر به سوراخ سوزن داخل شود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اشاره می کند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نمودن، نیکو شمردن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درازا می کشاند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کردن</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به تمامی انجام دادن، یوافی بها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پهنه غربی را بوسیله آن پوشاند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7912_59141"/>
      <w:bookmarkStart w:id="418" w:name="pg7912_59141"/>
      <w:bookmarkEnd w:id="418"/>
    </w:p>
    <w:p>
      <w:pPr>
        <w:pStyle w:val="Heading2"/>
        <w:numPr>
          <w:ilvl w:val="1"/>
          <w:numId w:val="1"/>
        </w:numPr>
        <w:rPr/>
      </w:pPr>
      <w:bookmarkStart w:id="419" w:name="pg7912_59141"/>
      <w:bookmarkStart w:id="420" w:name="__RefHeading___Toc6250248_1051229030"/>
      <w:bookmarkStart w:id="421" w:name="_Toc138"/>
      <w:bookmarkEnd w:id="419"/>
      <w:bookmarkEnd w:id="420"/>
      <w:r>
        <w:rPr>
          <w:rtl w:val="true"/>
        </w:rPr>
        <w:t>الكتب والمصادر</w:t>
      </w:r>
      <w:bookmarkEnd w:id="421"/>
    </w:p>
    <w:p>
      <w:pPr>
        <w:pStyle w:val="BookText"/>
        <w:rPr/>
      </w:pPr>
      <w:r>
        <w:rPr>
          <w:rFonts w:ascii="Amiri" w:hAnsi="Amiri" w:eastAsia="Amiri" w:cs="Amiri"/>
          <w:color w:val="111111"/>
          <w:sz w:val="28"/>
          <w:sz w:val="28"/>
          <w:szCs w:val="28"/>
          <w:rtl w:val="true"/>
          <w:lang w:bidi="ar-SA"/>
        </w:rPr>
        <w:t>قد رتبت المصادر حسب حروف الهجاء، والتفاصيل حسب الترتيب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المصدر، شهرة المؤلف، اسمه ونسبه، الناشر، محل النشر، رقم الطبعة، سنة النشر، عدد المجلدات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الشيخ الطوسي، محمد بن حسن، دار الكتب الإسلامية،طهران، 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الإيضاحات العصرية للمقاييس والمكاييل والأوزان، أبو مصعب، محمد صبحي بن حسن الحلاق، مكتبة الجيل الجديد، صنعاء، الطبعة الأولى،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الأعلاق النفيسة، ابن رسته، أبي علي أحمد بن عمر، دار صادر، بیروت، الطبعة الأولى،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الشافعي، محمد بن ادریس، دار المعرفة،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الشيخ الصدوق، محمد بن علي بن الحسين بن بابويه القمي، مؤسسة البعثة، قم،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 الشيخ الطوسي، محمد بن حسن، دار الكتب الإسلامية، طهران، الطبعة الأولى،</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مجلد واحد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الباقية عن القرون الخالية، أبو ریحان البيروني، محمد بن أحمد، مرکز پژوهشی میراث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البحوث والدراسات للتراث المخطوط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الطبعة الأولى،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ق،مجلد واحد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تفسير القرآن، هاشم البحراني، السيد هاشم بن سليمان بن إسماعيل، مؤسسة الأعلمی، بیروت،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الشهيد الأول، محمد بن جمال الدين بن محمد العاملي، بنیاد فرهنگی امام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المهدي الثقافية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الشيخ الطوسي، محمد بن حسن، مكتبة الإعلام الإسلامي، قم،الطبعة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التوقيف على مهمات التعاريف، المناوي، زين الدين محمد بن تاج العارفين، عالم الكتب، قاهرة،الطبعة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مجلد واحد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للشرائع، ابن سعيد الحلي، يحيي بن أحمد الهذلي، مؤسسة سيد الشهداء علیه السلام، قم،الطبعة الأولى،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الجمل والعقود في العبادات، الشيخ الطوسي، محمد بن حسن، دانشگاه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الطبعة الأولى،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مجلد واحد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على مدار الأحكام،الوحيد البهبهاني، محمد باقربن محمد الأصفهاني، مؤسسة آل البيت عليهم السلام ، قم،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الكبير في فقه مذهب الإمام الشافعي وهو شرح مختصر المزني، الماوردي، أبو الحسن علي بن محمد، دار الكتب العلمية،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الحبل المتين في إحكام أحكام الدين، الشيخ البهائي، بهاء الدين محمد بن الحسين الحارثي العاملي، مكتبة بصيرتي، قم، 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عليهم السلام ، يوسف البحراني، يوسف بن أحمد بن إبراهيم بن أحمد، مؤسسة النشر الإسلامي، قم،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في الأحكام، الشيخ الطوسي، محمد بن حسن، مؤسسة النشر الإسلامي، قم،الطبعة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السيوطي، جلال الدين عبد الرحمن بن أبي بكر بن محمد، مكتبة المرعشي، قم،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مجلدات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الشهيد الأول، محمد بن جمال الدين بن محمد العاملي،مؤسسة النشر الإسلامي، قم،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التسع، المحقق الحلي، أبو القاسم نجم الدين جعفر بن حسن بن يحيي، مكتبة المرعشي،قم،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الشهيد الثاني، زين الدين بن علي بن احمد العاملي،مكتبة داوري، قم،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الحاوي لتحرير الفتاوي، ابن إدریس، أبو عبدالله محمد بن منصور بن أحمد الحلي،مؤسسة النشر الإسلامي، قم، الطبعة الثانية،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ابن هشام، عبد الملك بن هشام بن أيوب الحميري، شركة مصطفى البابي الحلبي، مصر، الطبعة الثانية،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الصحيفة السجادية، سيد الساجدين، علي بن حسين بن علي عليهم السلام، مؤسسةالأعلمي،بیروت، الطبعة الثانية،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الصوم في الشريعة الإسلامية الغراء، السبحاني، جعفر، مؤسسة الإمام الصادق علیه السلام، قم،الطبعة 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مجلدان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الصيام في المذاهب الأربعة من الفقه الإسلامي، الفرفور، محمد عبد اللطيف محمد صالح،الطبعة الأولى،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الطراز الأول والكناز لما عليه من لغة العرب المعول، سید علی خان الكبير، السيد علي بن أحمدبن محمد معصوم الحسيني المدني، مؤسسة آل البيت علیهم السلام، مشهد، الطبعة الأولى،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الوثقى فيها تعم به البلوي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تعليقة آية الله ناصر المكارم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اليزدي،السيد محمد کاظم الطباطبائي، مدرسة الإمام علي بن أبي طالب علیه السلام، قم، الطبعة الأولى،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 ق، مجلدان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الوثقي فيما تعم به البلوي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اليزدي، السيد محمد کاظم الطباطبائي،مؤسسة النشر الإسلامي، قم،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الفتاوى الواضحة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في ضمن المجموعة الكاملة لمؤلفات السيد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،الشهيد الصدر، السيد محمد باقر، دار التعارف، بیروت، الطبعة الثامنة،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الإسلامي وأدلته، الزحيلي، وهبة بن مصطفی، دار الفكر، دمشق، الطبعة الرابعة،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الخمسة، المغنية، محمد جواد، مؤسسة الصادق، طهران، الطبعة الأولى،</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جزئين في مجلد واحد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استدلاليه في الفقه الإسلامي، الشيرازي، سید محمد، دار العلوم، بیروت، الطبعة 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الشيخ الطوسي، محمد بن حسن، المكتبة المرتضوية، النجف، الطبعة الأولى،</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مجلد واحد</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الكليني، محمد بن يعقوب بن إسحاق، دار الكتب الإسلامية، طهران، الطبعة الرابعة،</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أبو الصلاح الحلبي، تقي الدين بن نجم الدين بن عبيد الله بن عبد الله بن محمد،مكتبة أمير المؤمنين عليه السلام، إصفهان،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فيفقه الإمامية، الشهيد الأول، محمد بن جمال الدين بن محمد العاملي،دار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بيروت،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السرخسي، محمد بن أحمد بن أبي سهل، دار المعرفة، بیروت،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في فقه الإمامية، الشيخ الطوسي، محمد بن حسن، المكتبة المرتضوية، طهران،الطبعة الثالثة،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المحلى بالآثار في شرح المجلى بالإختصار، ابن حزم القرطبي، علي بن أحمد بن سعيد،دار ابن حزم، بیروت، الطبعة الأولى،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في الفقه والأحكام النبوية، سلار الديلمي، أبو يعلى حمزة بن عبد العزيز،منشورات الحرمين، قم،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مجلد واحد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الطبرية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في ضمن الرسائل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المحقق الحلي، أبو القاسم نجم الدین جعفربن حسن بن یحیی، مكتبة المرعشي، قم،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مجلد واحد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الناصريات، السيد المرتضي، الشريف المرتضی علم الهدي علي بن الحسين الموسوي،رابطة الثقافة والعلاقات الإسلامية، طهران، الطبعة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المستند في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لأبحاث آية الله السيد أبو القاسم الموسوي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 موسوعة الإمام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البروجردي، مرتضي، مؤسسة إحیاء آثار الإمام الخوئي، 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المنير في غريب الشرح الكبير للرافعي، الفيومي، أحمد بن محمد، منشورات دار الهجرة،قم، الطبعة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جزئين في مجلد واحد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شرح المختصر، المحقق الحلي، أبو القاسم نجم الدين جعفر بن حسن بن يحيي،مؤسسة سيد الشهداء علیه السلام، قم، الطبعة الأولى،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مجلدان</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مجمع اللغة العربية بالقاهرة، إبراهيم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حسن الزيات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علي النجار، دار الدعوة، إسطنبول،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جزئين في مجلدواحد</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ابن قدامة الجماعيلي المقدسي، أبو محمد موفق الدين عبد الله بن أحمد بن محمد،دار عالم الكتب، الرياض، الطبعة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المفردات في غريب القرآن، الراغب الأصفهاني، حسين بن محمد،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الشامية دمشق، بیروت،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الشيخ الصدوق، محمد بن علي بن الحسين بن بابويه القمي، مؤسسة الإمام الهادي علیه السلام ، قم، الطبعة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الشيخ المفيد، محمد بن محمد بن نعمان العكبري، مؤسسة النشر الإسلامي، قم،الطبعة الثالثة،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القاضي ابن البراج، عبد العزيز بن تریر بن عبد العزيز الطرابلسي، مؤسسة النشرالإسلامي،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مجلدان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ابن فهد الحلي، جمال الدين أحمد بن محمد الأسدي،مؤسسة النشر الإسلامي، قم،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في تفسير القرآن، العلامة الطباطبائي، محمد حسين، مؤسسةإسماعیلیان، قم،الطبعة الخامسة،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في غريب الحديث والأثر، ابن أثیر، مبارك بن محمد بن محمد، المكتبة العلمية، بيروت،الطبعة الأولى،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النهاية في مجرد الفقه والفتاوي، الشيخ الطوسي، محمد بن حسن، دار الكتاب العربي، بیروت،الطبعة الثانية،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تعليقة أبو الحسن الشعراني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الفيض الكاشاني، محمد بن محسن بن مرتضی بن محمود، مكتبة أمير المؤمنين علیه السلام، اصفهان، 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الوسيلة إلى نيل الفضيلة، ابن حمزة الطوسي، محمد بن علي، مكتبة المرعشي، قم، الطبعة الأولى،</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الفقاهة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حسن کاشف الغطاء، حسن ابن جعفر الكاشف الغطاء،مؤسسة كاشف الغطاء، النجف، الطبعة الأولى،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الغزالي، أبو حامد، دار الكتاب العربي، الطبعة الأولى،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الإيران، العلامة الحلي، حسن بن يوسف بن مطهر، مؤسسة النشرالاسلامي، قم،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السبق إلى معرفة الحق، ابن أبي المجد الحلبي، علاء الدين أبو الحسن علی بن حسن،مؤسسة النشر الإسلامي، قم، الطبعة الأولى،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مجلد واحد</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إصباح الشيعة بمصباح الشريعة، قطب الدين الكيدري، محمد بن حسين، مؤسسة الإمام الصادق عليه السلام، قم،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في شرح مشکلات القواعد، فخر المحققين، محمد بن علامة حسن بن يوسف المطهر الحلي، مؤسسة إسماعیلیان، قم، الطبعة الأولى،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 العلامة المجلسي، محمد باقر، دارإحياء التراث العربي، بيروت،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بداية المجتهد ونهاية المقتصد، ابن رشد الحفید، محمد بن أحمد بن محمد بن أحمد بن أحمد بن رشد القرطبي الأندلسي، دار الحديث، قاهرة، الطبعة الأولى،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مرتضى الزبيدي، محمد بن محمد بن محمد بن عبد الرزاق،دار الفکر، بیروت،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في أحكام الدين، العلامة الحلي، حسن بن يوسف بن مطهر، مؤسسة الطبع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 لوزارة الثقافة والإرشاد الإسلامي الإيرانية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 ق،مجلد واحد</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الأحكام الشرعية على مذهب الإمامية، العلامة الحلي، حسن بن يوسف بن مطهر،مؤسسة الإمام الصادق علیه السلام، قم، الطبعة 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الوسيلة، الإمام الخميني، روح الله الموسوي، مؤسسة تنظیم و نشر آثار الإمام الخميني،طهران، الطبعة الأولى،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مجلدان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العلامة الحلي، حسن بن يوسف بن مطهر، مؤسسة آل البيت عليهم السلام، قم،</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الحر العاملي، أبو جعفر محمد بن حسن،مؤسسة آل البيت عليهم السلام ، 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بحث سیدنا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للأبحاث الفقهية لليسد حسينالطباطبائي البروجردي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الإشتهاردي، علي پناه، مؤسسة النشر الاسلامي، قم، الطبعة الأولى،</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ق،مجلدان</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في خاتمة مشارق الشموس في شرح الدروس لمحمد بن حسين الخونساري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رضي الخونساري، رضي الدين محمد بن حسين بن جمال الدين الخونساري،مؤسسة آل البيت علیهم السلام ، قم، مجلدان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المرام في معرفة الأحكام، العلامة الحلي، حسن بن يوسف بن مطهر، مؤسسة النشرالاسلامي، قم،الطبعة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مجلد واحد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الشيخ الطوسي، محمد بن حسن، دار الكتب الإسلامية، طهران، الطبعة الرابعة،</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الخلاف والوفاق بين الإمامية وبين أئمة الحجاز والعراق، المؤمن القمي، علي بن محمدبن محمد القمي السبزواري، زمینه سازان ظهور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الممهدين لظهور إمام العصرعلیه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مجلد واحد</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في شرح القواعد، المحقق الكركي، علي بن حسين بن علي بن محمد، مؤسسة آل البيت عليهم السلام ، قم،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العلم والعمل، السيد المرتضى، الشريف المرتضی علم الهدي علي بن الحسين الموسوي،مطبعة الآداب، النجف، الطبعة الأولى،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مجلد واحد</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النجفي الجواهري، محمد حسن بن باقر بن عبدالرحيم، دار إحياء التراث العربي، بيروت، الطبعة السابعة،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ابن أبي عقيل وفقهه، ابن أبي عقيل، حسن بن علي الحذاء العماني، مرکز معجم المسائل الفقهيه، قم، الطبعة الأولى،</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الشيخ الصدوق، محمد بن علي بن الحسين بن بابويه القمي، مؤسسة النشر الإسلامي،قم،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جزئين في مجلد واحد</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معرفة الوقت والقبلة، حسن زاده الآملي، حسن، مؤسسة النشر الإسلامي، قم،الطبعة الرابعة،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هق، مجلد واحد</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القاضي النعمان، أبو حنيفة النعمان بن محمد بن منصور بن أحمد بن حيون التميمي المغربي، مؤسسة آل البيت عليهم السلام ، قم،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 مجلدان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في شرح الإرشاد، المحقق السبزواري، محمد باقر بن محمد مؤمن، مؤسسة آل البيت علیهم السلام ، قم، الطبعة الأولى،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ذكرى الشيعة في أحكام الشريعة، الشهيد الأول، محمد بن جمال الدین بن محمد العاملي، مؤسسة آل البيت عليهم السلام ، قم، الطبعة الأولى،</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الطوسي، محمد بن حسن، مؤسسةالنشر الاسلامي، قم،الطبعة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النجاشي، أحمد بن علي، مؤسسة النشر الاسلامي، قم، الطبعة السادسة،</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مجلد واحد</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حول مسألة رؤية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مراسلات تمت بين العلمين السيد الخوئي والسيدالحسيني الطهراني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الحسيني الطهراني، محمد حسين، قد طبعت على نفقة المؤلف، طهران،الطبعة الأولى، مجلد واحد</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هلالية، الدوزدوزاني، يد الله، همراز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مناجي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الطبعة الأولى،</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 ش، مجلد واحد</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الشريف المرتضى، السيد المرتضى، الشريف المرتضی علم الهدي علي بن الحسين الموسوي،دارالقرآن الكريم، قم، الطبعة الأولى،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حل غوامض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الفاضل النراقي، أحمد بن محمد مهدي، کنگره بزرگداشت فاضلين نراقي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التذكاري للمحققين النراقيين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الطبعة الأولى،</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مجلدان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في شرح إرشاد الأذهان، الشهيد الثاني، زين الدين بن علي بن احمد العاملي،انتشارات دفتر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ق،مجلدان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وروح الجنان في تفسير القرآن، أبو الفتوح الرازي، حسين بن علي، بنیاد پژوهش های اسلامی آستان قدس 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 التابع للعتبة الرضويةالمقدسة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الطبعة الأولى،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المختاري، رضا المختاري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زملائه، انتشارات دفترتبلیغات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الطبعة الأولى،</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المسائل في تحقيق الأحكام بالدلائل، السيد الطباطبائي، السيد علي بن محمد علي بن أبي المعالي الطباطبائی، مؤسسة آل البيت علیهم السلام، قم،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الرشاد في شرح نجاة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يصف بسبيل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تراب الخونساري،السيد عبد العلي بن جعفر</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السلام الموصلة إلى بلوغ المرام، الأمير الصنعاني، محمد بن إسماعيل بن صلاح الكحلاني،</w:t>
      </w:r>
    </w:p>
    <w:p>
      <w:pPr>
        <w:pStyle w:val="BookText"/>
        <w:rPr/>
      </w:pPr>
      <w:r>
        <w:rPr>
          <w:rFonts w:ascii="Amiri" w:hAnsi="Amiri" w:eastAsia="Amiri" w:cs="Amiri"/>
          <w:color w:val="111111"/>
          <w:sz w:val="28"/>
          <w:sz w:val="28"/>
          <w:szCs w:val="28"/>
          <w:rtl w:val="true"/>
          <w:lang w:bidi="ar-SA"/>
        </w:rPr>
        <w:t xml:space="preserve">دار ابن حزم، بيروت، الطبعة الأولى،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 واحد</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ابن ماجة، أبو عبد الله محمد بن يزيد القزويني، دار إحياء الكتب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عيسى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مجلدان</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الترمذي، محمد بن عیسی بن سورة،شركة مصطفى البابي الحلبي، مصر، الطبعة الثانية،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 قطني، الدار قطني، علي بن عمر بن أحمد بن مهدي، مؤسسة الرسالة، بیروت،الطبعة الأولى،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الدارمي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الدارمي، عبد الله بن عبد الرحمن بن الفضل، دار البشائر،بیروت، الطبعة الأولى،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المجتبی، النسائي، أحمد بن شعيب بن علي بن سنان،مكتب المطبوعات الإسلامية، حلب، الطبعة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أبو داود، سلیمان بن الأشعث بن إسحاق السجستاني الأزدي، دار ابن حزم،بیروت،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المحقق الحلي، أبو القاسم نجم الدين جعفر بن حسن بن يحيي،مؤسسة إسماعیلیان، قم، الطبعة الثانية،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اصول كافي، مولي هادي المازندراني، محمد هادي بن محمد صالح المازندراني، المكتبة الاسلامية، طهران، الطبعة الأولى،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السنة، البغوي، حسن بن مسعود البغوي الشافعي، المكتب الإسلامي، دمشق،بیروت،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الصحيفة الكاملة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الفوائد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الصحيفة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میرداماد، برهان الدين محمد باقر بن محمد الحسيني الإسترآبادي، مهدية ميرداماد، إصفهان، الطبعة الأولى،</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ق، مجلد واحد</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العلم والعمل، القاضي ابن البراج، عبد العزيز بن نحریر بن عبد العزيز الطرابلسي،دانشگاه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الطبعة الأولى،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ش،مجلد واحد</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البخاري، محمد بن إسماعيل، دار طوق النجاة، بيروت، الطبعة الأولى،</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أبو الحسين بن الحجاج القشيري النيسابوري، دار إحياء التراث العربي، بيروت، الطبعة الأولى،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الشيخ الصدوق، محمد بن علي بن الحسين بن بابويه القمي، مكتبة داوري، قم،الطبعة الأولى،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جزئين في مجلد واحد</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فيشرح شرائع الإسلام، الصيمري، مفلح بن الحسن بن رشيد بن صلاح البحراني، دار الهادي، بيروت،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الأصول والفروع، ابن زهرة، السيد حمزة بن علي بن زهرة الحلبي،مؤسسة الإمام الصادق علیه السلام، قم، الطبعة الأولى،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مجلد واحد</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في شرح صحيح البخاري، ابن حجر العسقلاني، أحمد بن علي بن حجر،دار المعرفة، بیروت، الطبعة الأولى،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بشرح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الرافعي القزويني، عبد الكريم بن محمد الرافعي القزويني، دار الكتب العلمية، 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الأنصاري، مرتضی بن محمد أمين بن مرتضی، مجمع الفكر الإسلامی، قم،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الإمام جعفر الصادق علیه السلام، مغنية، محمد جواد بن محمود بن محمد، انصاریان، قم،الطبعة الثانية،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 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مجلدات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 الرضاعلیه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بابویه، علي بن حسين بن موسی بن بابويه القمي، مؤسسة آل البيت علیه السلام، قم، الطبعة الأولى،</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 مجلد واحد</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الجميري، عبد الله بن جعفر بن حسين بن مالك، مؤسسة آل البيت علیهم السلام،قم،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 مجلد واحد</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العلامة الحلي، حسن بن يوسف بن مطهر، مؤسسة النشر الإسلامي،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الخمس، الأحمدي، حبیب الله، مخطوط محفوظ عند مؤلفه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الصلاة، الشيخ الأنصاري، مرتضی بن محمد أمين بن مرتضي، مؤتمر الشيخ الأنصاري،قم،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الصوم، الشيخ الأنصاري، مرتضی بن محمد أمين بن مرتضی، مؤتمر الشيخ الأنصاري،قم،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في شرح المختصر النافع، الفاضل الآبي، الحسن بن أبي طالب بن أبي المجداليوسفي، مؤسسة النشر الاسلامي، قم،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مجلدان</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الغطاء عن مبهمات الشريعة الغراء، كاشف الغطاء، جعفر بن خضر بن یحیی،انتشارات دفتر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الإعلام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الطبعة الأولى،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والإبهام عن قواعد الأحکام، الفاضل الهندي، محمد بن الحسن بن محمدالإصفهاني، مؤسسة النشر الاسلامي، قم،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المعتقد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المحقق السبزواري، محمد باقر بن محمدمؤمن، مؤسسة النشر الإسلامي، قم،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 ق، مجلدان</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رؤية الهلال في البلاد البعيدة، المدني الكاشاني، رضا بن عبد الرسول بن محمد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ابن منظور الرويفعی، محمد بن مکرم بن على، دار صادر، بیروت، الطبعة الثالثة،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الطريحي، فخر الدين بن محمد علي، المكتبة المرتضوية، طهران، الطبعة الثانية،</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 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الطبرسي، أبوعلي فضل بن حسن، مؤسسة الأعلمي، بيروت،الطبعة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الأردبيلي، أحمد بن محمد،مؤسسة النشر الإسلامي، قم،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المسائل، الموسوي الكلبايكاني، السيد محمد رضا، دار القرآن الكريم، قم، الطبعة الرابعة،</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مجلدات</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فتاوى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ضمن رسالتان مجموعتان من فتاوي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أبي عقيل، حسن بن علي الحذاء العاني، قم، الطبعة الأولى، مجلد واحد</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العلامة الحلي، حسن بن يوسف بن مطهر، مؤسسة النشرالإسلامي، قم، الطبعة 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مدارك الأحكام في شرح عبادات شرائع الإسلام، الموسوي العاملي، السيد محمد بن علي،مؤسسة آل البيت علیه السلام، قم، الطبعة الأولى،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في شرح أخبار آل الرسول عليهم السلام ، العلامة المجلسي، محمد باقر، دار الكتب الإسلامية، طهران،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معادن 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تأريخ المسعودي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المسعودي، أبو الحسن علي بن حسين بن علي، المكتبة العصرية، بیروت، الطبعة الأولى،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مسالك الأفهام إلى تنقیح شرائع الإسلام، الشهيد الثاني، زين الدين بن على بن أحمد عاملي،مؤسسة المعارف الإسلامية، قم، الطبعة الأولى،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علي بن جعفر ومستدرکاتها، أبو الحسن العريضي، علي بن الإمام جعفر الصادق علیه السلام، المؤتمر العالمي 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قم، الطبعة الأولى،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مجلد واحد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مستمسك العروة الوثقی، السيد الحكيم، السيد محسن الطباطبائي، دار إحياء التراث العربي،بیروت، الطبعة الرابعة، </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الفاضل النراقي، أحمد بن محمد مهدي، مؤسسة آل البيت علیهم السلام ، قم،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مسلك الراشدين في أحكام الدين، محمد صالح البرغاني، محمد صالح بن محمد الملائكة القزويني، مخطوط غير مطبوع، مكتبة آية الله المرعشي النجفي 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مرقم ب </w:t>
      </w:r>
      <w:r>
        <w:rPr>
          <w:rFonts w:eastAsia="Amiri" w:cs="Amiri" w:ascii="Amiri" w:hAnsi="Amiri"/>
          <w:color w:val="111111"/>
          <w:sz w:val="28"/>
          <w:szCs w:val="28"/>
          <w:lang w:bidi="ar-SA"/>
        </w:rPr>
        <w:t>2436</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أحمد، أحمد بن حنبل، أحمد بن محمد بن حنبل الشيباني، مؤسسة الرسالة، بیروت،الطبعة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الظلام في شرح مفاتیح الشرایع، الوحيد البهبهاني، محمد باقر بن محمد الأصفهاني،مؤسسة العلامة المجدد الوحيد البهبهاني، قم، الطبعة الأولى،</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الفقيه، آغا رضا الهمداني، محمد رضا بن محمد هادي الهمداني، مؤسسة الجعفرية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وسلاح المتعبد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الطوسي، محمد بن حسن، مؤسسة فقه الشيعة،بیروت،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مجلد واحد</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الهدى في شرح العروة الوثقى، الآملي، محمد تقی، قد طبع على نفقة المؤلف، طهران،الطبعة الأولى،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وتفصيل طبقات الرواة، الموسوي الخوئي، السيد أبو القاسم، مرکزالنشر للثقافة الإسلامية في العالم، قم، الطبعة الخامسة،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المحتاج إلى معرفة معاني ألفاظ المنهاج، الخطيب الشربيني، شمس الدين محمد بن أحمد،دار الكتب العلمية، 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الشرائع، الفيض الكاشاني، محمد بن محسن بن مرتضی بن محمود، مكتبة المرعشي، قم،</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في شرح قواعد العلامة الحسيني العاملي، السيد محمد جواد بن محمد بن محمدالطاهر، مؤسسة النشر الإسلامي، قم،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اختلاف فقها در ثبوت رؤیت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و اختلاف الفقهاء في ثبوت 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التابعة لمكتب الإعلام الإسلامي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ابزار جدید در رؤیت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الآلات الحديثة في 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اللنكراني، محمد جواد،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التابعة لمؤسسة دائرة معارف الفقه الإسلامي طبقا لمذهب أهل البيت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قول هیئت دانان در رؤیت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قول الحيويين في 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المختاري،رضا، مجلة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التابعة لمكتب الإعلام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رؤیت هلال با چشم مسلح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رؤية الهلال بالعين المسلحة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المختاري، رضا،مجلة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التابعة لمؤسسة دائرة معارف الفقه الإسلامي طبقا لمذهب أهل البيت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درباره دیدن هلال 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حول 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خزعلي، أبو القاسم،مجلة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التابعة لمؤسسة دائرة معارف الفقه الإسلامي طبقا لمذهب أهل البيت عليهم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الشعراني، أبو الحسن،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 لمنظمة الأوقاف الإيرانية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إيران،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 ش</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 مهم در باره رویت هلال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نكات هامة في 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المكارم الشيرازي، ناصر،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التابعة لمؤسسة دائرة معارف الفقه الإسلامي طبقا لمذهب أهل البيت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و روز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النجومي، سيد مرتضي،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التابعة لجماعة مدرسي الحوزة العلمية بقم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الشيخ الصدوق، محمد بن علي بن الحسين بن بابويه القمي، دار الكتب الإسلامية، طهران، الطبعة الخامسة،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منتقد المنافع في شرح المختصر النافع، الشريف الكاشاني، حبیب الله بن علیمدد، مخطوط محفوظ عند أهله وأحفاده</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منتقى الجمان في الأحاديث الصحاح والحسان، جمال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زین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العاملي، مؤسسة النشر الإسلامي، قم، الطبعة الأولى،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 في تحقيق المذهب، العلامة الحلي، حسن بن يوسف بن مطهر، بنیاد پژوهش های اسلامی آستان قدس 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 التابع للعتبة الرضوية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الموسوي الخوئي، السيد أبو القاسم، مدينة العلم، قم، الطبعة الأولى،</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مجلدان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الأحكام في بيان حلال والحرام، السبزواري، سيد عبد الأعلى، دار التفسير، قم،الطبعة الأولى،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 ش،</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نكت النهاية، المحقق الحلي، أبو القاسم نجم الدین جعفر بن حسن بن يحيي، مؤسسة النشر</w:t>
      </w:r>
    </w:p>
    <w:p>
      <w:pPr>
        <w:pStyle w:val="BookText"/>
        <w:rPr/>
      </w:pPr>
      <w:r>
        <w:rPr>
          <w:rFonts w:ascii="Amiri" w:hAnsi="Amiri" w:eastAsia="Amiri" w:cs="Amiri"/>
          <w:color w:val="111111"/>
          <w:sz w:val="28"/>
          <w:sz w:val="28"/>
          <w:szCs w:val="28"/>
          <w:rtl w:val="true"/>
          <w:lang w:bidi="ar-SA"/>
        </w:rPr>
        <w:t xml:space="preserve">الإسلامي، قم،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الإحكام في معرفة الأحكام، العلامة الحلي، حسن بن يوسف بن مطهر، مؤسسة آل البيت علیهم السلام، قم، الطبعة الأولى،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مجلدان</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مختار من كلمات أمير المؤمنين علي بن أبي طالب علیه السلام وخطبه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بتصحيح الدكتور صبحي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الرضي، محمد بن حسن الموسوي، دار الكتاب اللبناني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المدرسة، بيروت، الطبعة الأولى،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مجلد واحد</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في شرح منتقى الأخبار، الشوكاني، محمد بن علي بن محمد بن عبد الله اليمني،دار الحديث، مصر،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وسيلة النجاة في شرح دعاء السمات، العلامي التوني الكاشاني، عبد الواسع بن محمد،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حديث 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التراث الشيعي الحديثي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التابعة لمؤسسة دار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bookmarkStart w:id="422" w:name="pg7912_59157"/>
    </w:p>
    <w:p>
      <w:pPr>
        <w:pStyle w:val="Heading2"/>
        <w:numPr>
          <w:ilvl w:val="1"/>
          <w:numId w:val="1"/>
        </w:numPr>
        <w:rPr/>
      </w:pPr>
      <w:bookmarkStart w:id="423" w:name="__RefHeading___Toc6250250_1051229030"/>
      <w:bookmarkStart w:id="424" w:name="_Toc139"/>
      <w:bookmarkEnd w:id="422"/>
      <w:bookmarkEnd w:id="423"/>
      <w:r>
        <w:rPr>
          <w:rtl w:val="true"/>
        </w:rPr>
        <w:t>العناوين والموضوعات</w:t>
      </w:r>
      <w:bookmarkEnd w:id="424"/>
    </w:p>
    <w:p>
      <w:pPr>
        <w:pStyle w:val="BookText"/>
        <w:rPr/>
      </w:pPr>
      <w:r>
        <w:rPr>
          <w:rFonts w:ascii="Amiri" w:hAnsi="Amiri" w:eastAsia="Amiri" w:cs="Amiri"/>
          <w:color w:val="111111"/>
          <w:sz w:val="28"/>
          <w:sz w:val="28"/>
          <w:szCs w:val="28"/>
          <w:rtl w:val="true"/>
          <w:lang w:bidi="ar-SA"/>
        </w:rPr>
        <w:t>كلمة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الكتاب الأول في رؤية الهلال و تحقق الشهر</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الباب الأول؛ فيما يجب تقديمه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 الأولى؛ في أهمية علم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المقدمة الثانية في القرآن والظواهر الفلكية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المقدمة الثالثة؛ صلة العلمين، الهيئة والفقه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المقدمة الرابعة؛ الظواهر الكونية التقويمية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السنة الشمسية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الشهور القمرية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السنة القمرية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المقدمة الخامسة، في بعض مصطلحات علم الهيئة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الدوائر العظيمة و المقنطرات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 النهار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نصف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 الأفق</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 الطول والعرض</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المقدمة السادسة؛ نبذة مما يتعلق بالشمس والقمر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مسيرة الشمس في السماء وموقعها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مسيرة القمر في السماء وموقعه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الفصل الأول، الأقوال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البلدية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الإشتراك في الأفق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في البلد المتقاربة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بأخرى المناطات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الشرقية عن الغربية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أثبات الشهر المطلق البلاد دفعة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تتجدد الشهر لبلد الرؤية وما شاركه في الليل، شرقا و غربا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عبارات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الفقه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الفقه الحنفی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الفقه المالكي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الفقه الحنبلي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الفصل الثاني، في تحرير المسألة وما يتفرع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تحرير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تتمیم وزیادة؛ في بعض ما يتفرع على المسألة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التصورات والتصديقات المستمسكة بها لحل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خلفية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تسطيح الأرض وكروتها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القدر المسكون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إمكانية القطع بطول البلاد وعرضها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الإعتماد على قول الهيويين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الموضوعات الشرعية والتدقيقات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الرؤية؛ إمكانها أو وقوعها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الشهر ظاهرة أرضية أم 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المناط في القرب والبعد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الفرق بين البلاد الشرقية والغربية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الفصل الرابع؛ في أدلة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الآيات والروايات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الإجماع والشهرة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سيرة النبي الأعظم صلی الله علیه واله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سيرة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مذاق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السكوت في مقام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الأصل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الفصل الخامس؛ المحاكمة بين الأدلة والأقوال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الفصل السادس؛ في الذب عما وهم على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239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 الحادي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التواتر والشياع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حكم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مضي ثلاثين يوما من بداية الشهر السابق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الزيجات والحسابات الهيوية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الرؤية بالعين المسلحة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الصور والرسوم البيانية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الكتاب الثاني في المغرب الشرعي</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الفصل الأول، في تحرير القولين ونقل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نقل أقوال الفقهاء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القائلون بكفاية استتار القرص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القائلون باعتبار ذهاب الحمرة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فتوى العامة في المسالة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بيان في الشهرة وفي عد القول الثاني مشهورا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تحقيق حول أقسام الشهرة وموضع الاستدلال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القول الثاني؛ ما بين المشهور والأشهر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تحلیل تأريخي واجتماعي</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الفصل الثاني، في تجميع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كتاب الله وأوقات الصلوات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الروايات في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بیان تمهيدي في شأن الرسول والعترة</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روایات کفاية استتار القرص</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الدالة على القول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تذییلان للروايات</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الأول، التواتر والاستفاضة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و التعارض بين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الفصل الثالث، في الإجتهادات الواقعة حول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الإجماع والشهرة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النصوص؛ ما بين الصراحة والإجمال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حمل المطلق على 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النصوص والحمل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التورية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وجه الجمع عند القائلين بالقول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الحمل على الاستحباب</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الحمل على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تفريق المختار عن المعذور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زبدة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اللغات والمصطلحات</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الكتب والمصادر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العناوين والموضوعات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صدر عن سماحة المؤلف حفظه الله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واله الگوی زندگی</w:t>
      </w:r>
    </w:p>
    <w:p>
      <w:pPr>
        <w:pStyle w:val="BookText"/>
        <w:rPr/>
      </w:pPr>
      <w:r>
        <w:rPr>
          <w:rFonts w:ascii="IRNazanin" w:hAnsi="IRNazanin" w:eastAsia="IRNazanin"/>
          <w:color w:val="111111"/>
          <w:sz w:val="28"/>
          <w:sz w:val="28"/>
          <w:szCs w:val="28"/>
          <w:rtl w:val="true"/>
          <w:lang w:bidi="fa-IR"/>
        </w:rPr>
        <w:t>امام علی علیه السلام الگوی زندگی</w:t>
      </w:r>
    </w:p>
    <w:p>
      <w:pPr>
        <w:pStyle w:val="BookText"/>
        <w:rPr/>
      </w:pPr>
      <w:r>
        <w:rPr>
          <w:rFonts w:ascii="IRNazanin" w:hAnsi="IRNazanin" w:eastAsia="IRNazanin"/>
          <w:color w:val="111111"/>
          <w:sz w:val="28"/>
          <w:sz w:val="28"/>
          <w:szCs w:val="28"/>
          <w:rtl w:val="true"/>
          <w:lang w:bidi="fa-IR"/>
        </w:rPr>
        <w:t>فاطمه عليهاالسلام الگوی زندگی</w:t>
      </w:r>
    </w:p>
    <w:p>
      <w:pPr>
        <w:pStyle w:val="BookText"/>
        <w:rPr/>
      </w:pPr>
      <w:r>
        <w:rPr>
          <w:rFonts w:ascii="IRNazanin" w:hAnsi="IRNazanin" w:eastAsia="IRNazanin"/>
          <w:color w:val="111111"/>
          <w:sz w:val="28"/>
          <w:sz w:val="28"/>
          <w:szCs w:val="28"/>
          <w:rtl w:val="true"/>
          <w:lang w:bidi="fa-IR"/>
        </w:rPr>
        <w:t>امام حسن عليه السلام الگوی زندگی</w:t>
      </w:r>
    </w:p>
    <w:p>
      <w:pPr>
        <w:pStyle w:val="BookText"/>
        <w:rPr/>
      </w:pPr>
      <w:r>
        <w:rPr>
          <w:rFonts w:ascii="IRNazanin" w:hAnsi="IRNazanin" w:eastAsia="IRNazanin"/>
          <w:color w:val="111111"/>
          <w:sz w:val="28"/>
          <w:sz w:val="28"/>
          <w:szCs w:val="28"/>
          <w:rtl w:val="true"/>
          <w:lang w:bidi="fa-IR"/>
        </w:rPr>
        <w:t>امام حسين عليه السلام الگوی زندگی</w:t>
      </w:r>
    </w:p>
    <w:p>
      <w:pPr>
        <w:pStyle w:val="BookText"/>
        <w:rPr/>
      </w:pPr>
      <w:r>
        <w:rPr>
          <w:rFonts w:ascii="IRNazanin" w:hAnsi="IRNazanin" w:eastAsia="IRNazanin"/>
          <w:color w:val="111111"/>
          <w:sz w:val="28"/>
          <w:sz w:val="28"/>
          <w:szCs w:val="28"/>
          <w:rtl w:val="true"/>
          <w:lang w:bidi="fa-IR"/>
        </w:rPr>
        <w:t>امام سجاد عليه السلام الگوی زندگی</w:t>
      </w:r>
    </w:p>
    <w:p>
      <w:pPr>
        <w:pStyle w:val="BookText"/>
        <w:rPr/>
      </w:pPr>
      <w:r>
        <w:rPr>
          <w:rFonts w:ascii="IRNazanin" w:hAnsi="IRNazanin" w:eastAsia="IRNazanin"/>
          <w:color w:val="111111"/>
          <w:sz w:val="28"/>
          <w:sz w:val="28"/>
          <w:szCs w:val="28"/>
          <w:rtl w:val="true"/>
          <w:lang w:bidi="fa-IR"/>
        </w:rPr>
        <w:t>امام باقرعليه السلام الگوی زندگی</w:t>
      </w:r>
    </w:p>
    <w:p>
      <w:pPr>
        <w:pStyle w:val="BookText"/>
        <w:rPr/>
      </w:pPr>
      <w:r>
        <w:rPr>
          <w:rFonts w:ascii="IRNazanin" w:hAnsi="IRNazanin" w:eastAsia="IRNazanin"/>
          <w:color w:val="111111"/>
          <w:sz w:val="28"/>
          <w:sz w:val="28"/>
          <w:szCs w:val="28"/>
          <w:rtl w:val="true"/>
          <w:lang w:bidi="fa-IR"/>
        </w:rPr>
        <w:t>امام صادق عليه السلام الگوی زندگی</w:t>
      </w:r>
    </w:p>
    <w:p>
      <w:pPr>
        <w:pStyle w:val="BookText"/>
        <w:rPr/>
      </w:pPr>
      <w:r>
        <w:rPr>
          <w:rFonts w:ascii="IRNazanin" w:hAnsi="IRNazanin" w:eastAsia="IRNazanin"/>
          <w:color w:val="111111"/>
          <w:sz w:val="28"/>
          <w:sz w:val="28"/>
          <w:szCs w:val="28"/>
          <w:rtl w:val="true"/>
          <w:lang w:bidi="fa-IR"/>
        </w:rPr>
        <w:t>امام کاظم عليه السلام الگوی زندگی</w:t>
      </w:r>
    </w:p>
    <w:p>
      <w:pPr>
        <w:pStyle w:val="BookText"/>
        <w:rPr/>
      </w:pPr>
      <w:r>
        <w:rPr>
          <w:rFonts w:ascii="IRNazanin" w:hAnsi="IRNazanin" w:eastAsia="IRNazanin"/>
          <w:color w:val="111111"/>
          <w:sz w:val="28"/>
          <w:sz w:val="28"/>
          <w:szCs w:val="28"/>
          <w:rtl w:val="true"/>
          <w:lang w:bidi="fa-IR"/>
        </w:rPr>
        <w:t>امام رضا عليه السلام الگوی زندگی</w:t>
      </w:r>
    </w:p>
    <w:p>
      <w:pPr>
        <w:pStyle w:val="BookText"/>
        <w:rPr/>
      </w:pPr>
      <w:r>
        <w:rPr>
          <w:rFonts w:ascii="IRNazanin" w:hAnsi="IRNazanin" w:eastAsia="IRNazanin"/>
          <w:color w:val="111111"/>
          <w:sz w:val="28"/>
          <w:sz w:val="28"/>
          <w:szCs w:val="28"/>
          <w:rtl w:val="true"/>
          <w:lang w:bidi="fa-IR"/>
        </w:rPr>
        <w:t>امام جواد عليه السلام الگوی زندگی</w:t>
      </w:r>
    </w:p>
    <w:p>
      <w:pPr>
        <w:pStyle w:val="BookText"/>
        <w:rPr/>
      </w:pPr>
      <w:r>
        <w:rPr>
          <w:rFonts w:ascii="IRNazanin" w:hAnsi="IRNazanin" w:eastAsia="IRNazanin"/>
          <w:color w:val="111111"/>
          <w:sz w:val="28"/>
          <w:sz w:val="28"/>
          <w:szCs w:val="28"/>
          <w:rtl w:val="true"/>
          <w:lang w:bidi="fa-IR"/>
        </w:rPr>
        <w:t>امام هادی عليه السلام الگوی زندگی</w:t>
      </w:r>
    </w:p>
    <w:p>
      <w:pPr>
        <w:pStyle w:val="BookText"/>
        <w:rPr/>
      </w:pPr>
      <w:r>
        <w:rPr>
          <w:rFonts w:ascii="IRNazanin" w:hAnsi="IRNazanin" w:eastAsia="IRNazanin"/>
          <w:color w:val="111111"/>
          <w:sz w:val="28"/>
          <w:sz w:val="28"/>
          <w:szCs w:val="28"/>
          <w:rtl w:val="true"/>
          <w:lang w:bidi="fa-IR"/>
        </w:rPr>
        <w:t>امام عسکری عليه السلام الگوی زندگی</w:t>
      </w:r>
    </w:p>
    <w:p>
      <w:pPr>
        <w:pStyle w:val="BookText"/>
        <w:rPr/>
      </w:pPr>
      <w:r>
        <w:rPr>
          <w:rFonts w:ascii="IRNazanin" w:hAnsi="IRNazanin" w:eastAsia="IRNazanin"/>
          <w:color w:val="111111"/>
          <w:sz w:val="28"/>
          <w:sz w:val="28"/>
          <w:szCs w:val="28"/>
          <w:rtl w:val="true"/>
          <w:lang w:bidi="fa-IR"/>
        </w:rPr>
        <w:t>امام مهدی عليه السلام الگوی زندگی</w:t>
      </w:r>
    </w:p>
    <w:p>
      <w:pPr>
        <w:pStyle w:val="BookText"/>
        <w:rPr/>
      </w:pPr>
      <w:r>
        <w:rPr>
          <w:rFonts w:ascii="IRNazanin" w:hAnsi="IRNazanin" w:eastAsia="IRNazanin"/>
          <w:color w:val="111111"/>
          <w:sz w:val="28"/>
          <w:sz w:val="28"/>
          <w:szCs w:val="28"/>
          <w:rtl w:val="true"/>
          <w:lang w:bidi="fa-IR"/>
        </w:rPr>
        <w:t>امام علی عليه السلام وجمهوریت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اعجاز القران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Javad ReyPour</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الأنعام،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للسيد الرضي،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آل عمران، </w:t>
      </w:r>
      <w:r>
        <w:rPr>
          <w:rFonts w:eastAsia="IRNazanin" w:cs="IRNazanin"/>
          <w:b w:val="false"/>
          <w:bCs w:val="false"/>
          <w:i w:val="false"/>
          <w:iCs w:val="false"/>
          <w:color w:val="333333"/>
          <w:sz w:val="20"/>
          <w:szCs w:val="20"/>
        </w:rPr>
        <w:t>191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المصدر،النحل، </w:t>
      </w:r>
      <w:r>
        <w:rPr>
          <w:rFonts w:eastAsia="IRNazanin" w:cs="IRNazanin"/>
          <w:b w:val="false"/>
          <w:bCs w:val="false"/>
          <w:i w:val="false"/>
          <w:iCs w:val="false"/>
          <w:color w:val="333333"/>
          <w:sz w:val="20"/>
          <w:szCs w:val="20"/>
        </w:rPr>
        <w:t>16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یونس، </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فصلت،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الشمس،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المعارج،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الفاطر،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آل عمران،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مرتضى النجومی رحمه الله عن هذه الآيه وما تشابه بها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نوح،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إبراهيم، </w:t>
      </w:r>
      <w:r>
        <w:rPr>
          <w:rFonts w:eastAsia="IRNazanin" w:cs="IRNazanin"/>
          <w:b w:val="false"/>
          <w:bCs w:val="false"/>
          <w:i w:val="false"/>
          <w:iCs w:val="false"/>
          <w:color w:val="333333"/>
          <w:sz w:val="20"/>
          <w:szCs w:val="20"/>
        </w:rPr>
        <w:t>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الزمر،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الإسراء،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النبأ،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الأنعام،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الإسراء،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هاشم البحراني،</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للسيوطي،</w:t>
      </w:r>
      <w:r>
        <w:rPr>
          <w:rFonts w:eastAsia="IRNazanin" w:cs="IRNazanin"/>
          <w:b w:val="false"/>
          <w:bCs w:val="false"/>
          <w:i w:val="false"/>
          <w:iCs w:val="false"/>
          <w:color w:val="333333"/>
          <w:sz w:val="20"/>
          <w:szCs w:val="20"/>
        </w:rPr>
        <w:t>196/4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الإسراء،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التوبة،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189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197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185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البقرة،</w:t>
      </w:r>
      <w:r>
        <w:rPr>
          <w:rFonts w:eastAsia="IRNazanin" w:cs="IRNazanin"/>
          <w:b w:val="false"/>
          <w:bCs w:val="false"/>
          <w:i w:val="false"/>
          <w:iCs w:val="false"/>
          <w:color w:val="333333"/>
          <w:sz w:val="20"/>
          <w:szCs w:val="20"/>
        </w:rPr>
        <w:t>233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للأحمدي، </w:t>
      </w:r>
      <w:r>
        <w:rPr>
          <w:rFonts w:eastAsia="IRNazanin" w:cs="IRNazanin"/>
          <w:b w:val="false"/>
          <w:bCs w:val="false"/>
          <w:i w:val="false"/>
          <w:iCs w:val="false"/>
          <w:color w:val="333333"/>
          <w:sz w:val="20"/>
          <w:szCs w:val="20"/>
        </w:rPr>
        <w:t>169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للحر العاملي،</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للسيد اليزدي،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للشهيد الأول،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محيط دائرة الإستواء يعدل </w:t>
      </w:r>
      <w:r>
        <w:rPr>
          <w:rFonts w:eastAsia="IRNazanin" w:cs="IRNazanin"/>
          <w:b w:val="false"/>
          <w:bCs w:val="false"/>
          <w:i w:val="false"/>
          <w:iCs w:val="false"/>
          <w:color w:val="333333"/>
          <w:sz w:val="20"/>
          <w:szCs w:val="20"/>
        </w:rPr>
        <w:t>40076km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اليوم النجومي يطول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23h:56m:4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09s(23,93444444</w:t>
      </w:r>
      <w:r>
        <w:rPr>
          <w:rFonts w:ascii="IRNazanin" w:hAnsi="IRNazanin" w:eastAsia="IRNazanin"/>
          <w:b w:val="false"/>
          <w:b w:val="false"/>
          <w:bCs w:val="false"/>
          <w:i w:val="false"/>
          <w:i w:val="false"/>
          <w:iCs w:val="false"/>
          <w:color w:val="333333"/>
          <w:sz w:val="20"/>
          <w:sz w:val="20"/>
          <w:szCs w:val="20"/>
          <w:rtl w:val="true"/>
        </w:rPr>
        <w:t>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فبتقسيم المسافة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الزمان نصل الى السرعة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40076km÷23,93h~1674,4km/h 40076000÷m86164,09s~465,1m/s</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الهلال، للمختاري،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التوسط لا يستتبع الكسوف لزوما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لاختلاف زاوية الصفحة المدارية القمرية عن الصفحة المدارية الأرضية بمقدار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يوجب ألا تقعا الشمس والأرض مع القمر في امتداد واحد في أكثر المقارنات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صح بأن الكسوف لا يتحقق إلا عند المحاق أو قبله أو بعده بقليل، كما لا يتحقق الخسوف إلا عند البدر أو يوما قبله أو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الصور و الرسوم البيانية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275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يس،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Pr>
        <w:t>217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المصدر،النازعات،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المصدر،الكهف،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البقرة،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الإسراء،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الطباطبائي رحمه الله علیه في الميزان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یونس، </w:t>
      </w:r>
      <w:r>
        <w:rPr>
          <w:rFonts w:eastAsia="IRNazanin" w:cs="IRNazanin"/>
          <w:b w:val="false"/>
          <w:bCs w:val="false"/>
          <w:i w:val="false"/>
          <w:iCs w:val="false"/>
          <w:color w:val="333333"/>
          <w:sz w:val="20"/>
          <w:szCs w:val="20"/>
        </w:rPr>
        <w:t>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الواو هنا تصحيف والصحيح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تعالی در آفتاب و ماه، علامت و دلالت نهاد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لأبي الفتوح الرازي،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التوبة،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مسلم بن أسلم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رجل من بني كنانة يقال له القلمس كان يقول إني قد نسأت المحرم العام وهما العام صفران فإذا كان العام القابل قضينا فجعلناهما محرمين قال شاعرهم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ناسي الشهر القلمس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 للطبرسی،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للشيخ الصدوق،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الباقية، لأبي ريحان البيروني،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المفاجرة، كالقتال والمقاتلة، وذلك أنه كان قتالا في الشهر الحرام ففجروا فيه جميعا، فسمى بالفجار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والسيرة،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والأغاني، والعقدالفريد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الآيات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للشعراني،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التوبة،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رؤية الهلال،للمختاری،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سینوسی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مقابلها بالشهور الفارسية فروردین، اردیبهشت، خرداد، تیر، مرداد، شهریور، مهر، آبان، آذر، دی، بهمن،اسفند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الفرقان،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تستقر الشرط بحيث تكون الأرض في جانب من جوانب كرة الكل، أو لم يكن العالم على هيئة الكرة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الحال في كلا الأمرين كذلك فلا يكون قطر دائرة الأفق الأرضية مساويا لقطر العالم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جدول مختصات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جزائر قناری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مملكة عربية تقع في أقصى غرب شمال أفريقيا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 أيضا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مراكش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Morocco</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الجزائر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القدماء كانوا يحسبون الطول شرقا فقط ولكن الهيويون في العصور الأخيرة يحسبون الطول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درجة شرقا 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غربا؛ فعلى هذا يكون الطول شرقا وغربا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رؤية الهلال، للمختاري،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Greenwich</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رؤية الهلال، للمختاري،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وسكون الدال</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فليراجع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في معرفة الوقت والقبلة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 زاده الآملي</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Gregorian calendar</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n21"25'21°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لليوم التاسع والعشرون من الشهر الخامس الميلادي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ساعة</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دقيقة بتوقيت طهران و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دقيقة بتوقيت غرينتش</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لليوم السادس عشر من الشهر السابع الميلادي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July</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ساعة</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دقيقة بتوقيت طهران و</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الوقت والقبلة، لحسن زاده، </w:t>
      </w:r>
      <w:r>
        <w:rPr>
          <w:rFonts w:eastAsia="IRNazanin" w:cs="IRNazanin"/>
          <w:b w:val="false"/>
          <w:bCs w:val="false"/>
          <w:i w:val="false"/>
          <w:iCs w:val="false"/>
          <w:color w:val="333333"/>
          <w:sz w:val="20"/>
          <w:szCs w:val="20"/>
        </w:rPr>
        <w:t>445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کهکشان راه شیری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Hercules</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يس،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الأنبياء،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 </w:t>
      </w:r>
      <w:r>
        <w:rPr>
          <w:rFonts w:eastAsia="IRNazanin" w:cs="IRNazanin"/>
          <w:b w:val="false"/>
          <w:bCs w:val="false"/>
          <w:i w:val="false"/>
          <w:iCs w:val="false"/>
          <w:color w:val="333333"/>
          <w:sz w:val="20"/>
          <w:szCs w:val="20"/>
        </w:rPr>
        <w:t>40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الشمس،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نموذج من ذلك الكتاب المسمى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خمس مجلدات، بتأليف رضا المختاري، وبعض زملائه،المطبوع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 الإعلام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 تحقيق أنيق، استفدنا منه كثيرا في كتابنا هذا، سيما في نقل أقوال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ولولا ذاك التحقيق، لعلنا لم تصل أيدينا إلى تلك الأقوال بسهولة، فشكر الله مساعيهم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فهناك قد تبدأ البحث عن أحد فروعات المسألة وهي اعتبار رؤية الهلال قبل الزوال وعدمه وينقل الأقوال والمستندات فيها، ثم يتفحص عن المسائل الحيوية بشكل شامل، ثم يأخذ بالتفحص عن آراء الفقهاء في القسم الثالث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كله لا يحسن منا إلا أن نشكر المحقق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المختاري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وزملائه المساعدين له، وندعو الله لمزيد التوفيق لهم ولباقي الإخوان المحققين على نظيره في سائر أبواب الفقه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w:t>
      </w:r>
      <w:r>
        <w:rPr>
          <w:rFonts w:eastAsia="IRNazanin" w:cs="IRNazanin"/>
          <w:b w:val="false"/>
          <w:bCs w:val="false"/>
          <w:i w:val="false"/>
          <w:iCs w:val="false"/>
          <w:color w:val="333333"/>
          <w:sz w:val="20"/>
          <w:szCs w:val="20"/>
        </w:rPr>
        <w:t>296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للكيدري، </w:t>
      </w:r>
      <w:r>
        <w:rPr>
          <w:rFonts w:eastAsia="IRNazanin" w:cs="IRNazanin"/>
          <w:b w:val="false"/>
          <w:bCs w:val="false"/>
          <w:i w:val="false"/>
          <w:iCs w:val="false"/>
          <w:color w:val="333333"/>
          <w:sz w:val="20"/>
          <w:szCs w:val="20"/>
        </w:rPr>
        <w:t>134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الطبرية، للمحقق الحلي، </w:t>
      </w:r>
      <w:r>
        <w:rPr>
          <w:rFonts w:eastAsia="IRNazanin" w:cs="IRNazanin"/>
          <w:b w:val="false"/>
          <w:bCs w:val="false"/>
          <w:i w:val="false"/>
          <w:iCs w:val="false"/>
          <w:color w:val="333333"/>
          <w:sz w:val="20"/>
          <w:szCs w:val="20"/>
        </w:rPr>
        <w:t>322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للشيرازی، </w:t>
      </w:r>
      <w:r>
        <w:rPr>
          <w:rFonts w:eastAsia="IRNazanin" w:cs="IRNazanin"/>
          <w:b w:val="false"/>
          <w:bCs w:val="false"/>
          <w:i w:val="false"/>
          <w:iCs w:val="false"/>
          <w:color w:val="333333"/>
          <w:sz w:val="20"/>
          <w:szCs w:val="20"/>
        </w:rPr>
        <w:t>36/194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لابن حجر،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له في هذا الموضوع، تسمي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رؤية الهلال في البلاد البعيدة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رؤية الهلال، للمختاری،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للموسوي العاملي،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الكاشاني،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 للفاضل النراقی،</w:t>
      </w:r>
      <w:r>
        <w:rPr>
          <w:rFonts w:eastAsia="IRNazanin" w:cs="IRNazanin"/>
          <w:b w:val="false"/>
          <w:bCs w:val="false"/>
          <w:i w:val="false"/>
          <w:iCs w:val="false"/>
          <w:color w:val="333333"/>
          <w:sz w:val="20"/>
          <w:szCs w:val="20"/>
        </w:rPr>
        <w:t>242/10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للنجفی،</w:t>
      </w:r>
      <w:r>
        <w:rPr>
          <w:rFonts w:eastAsia="IRNazanin" w:cs="IRNazanin"/>
          <w:b w:val="false"/>
          <w:bCs w:val="false"/>
          <w:i w:val="false"/>
          <w:iCs w:val="false"/>
          <w:color w:val="333333"/>
          <w:sz w:val="20"/>
          <w:szCs w:val="20"/>
        </w:rPr>
        <w:t>361/16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المنافع، للشريف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رؤية الهلال، للمختاري،</w:t>
      </w:r>
      <w:r>
        <w:rPr>
          <w:rFonts w:eastAsia="IRNazanin" w:cs="IRNazanin"/>
          <w:b w:val="false"/>
          <w:bCs w:val="false"/>
          <w:i w:val="false"/>
          <w:iCs w:val="false"/>
          <w:color w:val="333333"/>
          <w:sz w:val="20"/>
          <w:szCs w:val="20"/>
        </w:rPr>
        <w:t>2491/4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عن تحت الشعاع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مضى لا يرى القمر حين إذ يقترن مع الشمس والأرض متوسطا بينهما؛وحتى بعد خروجه عن المقارنة لا يزال مختفيا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الجزء العكس عنها لنور الشمس، لفرط رقته لا يقدر للبروز قبال شدة ضياء الشمس ولو عند غروبها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بعد مدة يصل إلى حد من الضخم وقدر من البعد عن خط المقارنة، على نحو يصير قابلا للتمييز 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خرج القمر عن تحت شعاع الشمس، وهذا بعد خروجه عن المقارنة بساعات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محمد حسين الحسيني الطهراني قذس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خرج القمر عن هذه الحالة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أن يرى على شكل هلال ضعيف؛ لك دقة القطر المنور للهلال جدا، تمنعنا عن رؤيته إلى حد يسير في الفضاء ويبعد عن الشمس بقدر يصير قابلا لرؤيته بشكل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الفصل من الزمان يستي تحت الشعاع؛ وهو ما إذا كان الفاصل بين جرمي الشمس والقمر على قدر نصف جرمیها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مدة مكث القمر تحت الشعاع فبعد خروجه من المحاق إلى أن يسير في المدار ما يقرب ثاني در جات؛ وحيث نعلم أن زمان سير القمر في المدار في كل درجة يطول ما يقرب ساعتين، فإذا يخرج القمر عن تحت الشعاع بعد ست عشرة ساعة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حالتي المحاق وتحت الشعاع جميعا تطولان ثمانياوأربعين ساعة تقريبا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القمر يدخل تحت شعاع الشمس قبل المقارنة باثنتي عشرة درجة إلى المقارنة، و يخرج عن تحت الشعاع بعد اثنتي عشرة درجة من المقارنة، فالمجموع أربع وعشرون درجة المساوي زمانا لسير القمر في المدار ثمانيا وأربعين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يسمي المحاق وتحت الشعاع باسم واحد ويعبر عنهما بالمحاق أو تحت الشعاع؛ ولا مشاحة في التعبير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يخفي أن تحت الشعاع علي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أحكامي وهلالي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حددناه في طي کلامنا باثنتي عشرة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المقارنة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في الأحكامي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يترتب عليه أحكام الشرع؛ لان القمر يصير بعده قابلا للرؤية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وأما الهلالي فهو أقل منه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يقرب أربع درجات من بعد المقارنة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لأبحاث آية الله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للبروجردي،</w:t>
      </w:r>
      <w:r>
        <w:rPr>
          <w:rFonts w:eastAsia="IRNazanin" w:cs="IRNazanin"/>
          <w:b w:val="false"/>
          <w:bCs w:val="false"/>
          <w:i w:val="false"/>
          <w:iCs w:val="false"/>
          <w:color w:val="333333"/>
          <w:sz w:val="20"/>
          <w:szCs w:val="20"/>
        </w:rPr>
        <w:t>118/22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الاحکام،للسبزواری</w:t>
      </w:r>
      <w:r>
        <w:rPr>
          <w:rFonts w:eastAsia="IRNazanin" w:cs="IRNazanin"/>
          <w:b w:val="false"/>
          <w:bCs w:val="false"/>
          <w:i w:val="false"/>
          <w:iCs w:val="false"/>
          <w:color w:val="333333"/>
          <w:sz w:val="20"/>
          <w:szCs w:val="20"/>
        </w:rPr>
        <w:t>273/10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على ذلك قول الصادق عليه السلام في صحيحة حماد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رأوا الهلال قبل الزوال فهو لليلته الماضية، وإذا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حسين الحسيني الطهراني رحمه الله ينقل في هامش رسالته حول مسألة رؤية الهلال عديد من العبارات عن الطبعة الأولى لمنهاج الصالحين، تغيرت في الطبعات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يريد الإشارة إلى تغيير الفتوا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السيد الخوئی رحمه الله كان في البداية مفتيا بتجدد الشهر عند الخروج من المحاق لجميع الكرة مطلقا، ثم تطور رأيه وقيد التجدد الآني بالبلاد المتشاركة في الليل مع البلدة التي تحاذي القمر عند خروجه من تحت الشعاع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باقي البلاد فيتجدد لها الشهربالتدريج عند ورودها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يكون هذا من باب الإصلاح في التعبير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الحسيني الطهراني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كتاب منهاج الصالحين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كفاية الرؤية في بلذما في الثبوت لغيره من البلاد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كفاية الرؤية في بلوما لثبوت الهلال في بلد آخر ولو مع اختلاف أفقهما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رؤية الهلال في بلدما أمارة قطعية على خروج القمر عن الوضع المذكور الذي يتخذه من الشمس في نهاية دورته، وبداية الشهر قمري جديد لأهل الأرض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الشهر القمري لا يختلف باختلاف الأمصار في آفاقها، فيكون واحدة بالإضافة إلى جميع أهل البقاع والأمصار؛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الحكم المترتب على ثبوت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خروج القمر عن المحاق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لتمام أهل الأرض، لا لبقعة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ولعل مجموعها يتجاوز عن عشرة مواضع التي بعضها كالصريح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لقوة ظهور هذه الجملات في التعميم، نري في الطبعات الأخيرة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الجملة الأولى قد بذلت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المشتركة معه في الليل وإن كان أول الليل في أحدهما آخره في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بلد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 الثانية قد أضيفت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اشتراكهما في كون ليلة واحدة ليلة لها معا وإن كان أول ليلة لأحدهما و آخر ليلة للآخر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حول مسألة رؤية الهلال، للحسيني الطهراني، الموسوعة الثانية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لأبحاث آية الله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للبروجردي،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للسبزواري،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لأبحاث آية الله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للبروجردي،</w:t>
      </w:r>
      <w:r>
        <w:rPr>
          <w:rFonts w:eastAsia="IRNazanin" w:cs="IRNazanin"/>
          <w:b w:val="false"/>
          <w:bCs w:val="false"/>
          <w:i w:val="false"/>
          <w:iCs w:val="false"/>
          <w:color w:val="333333"/>
          <w:sz w:val="20"/>
          <w:szCs w:val="20"/>
        </w:rPr>
        <w:t>118/22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الكبير،للماوردي،</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للدار 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السنن، للدارمي،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بالآثار، لابن حزم،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في المذاهب الأربعة، للفرفور،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لابن رشد،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لابن رشد،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في المذاهب الأربعة، للفرفور،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الصيام في المذاهب الأربعة، للفرفور،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للفاضل النراقی،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صاحب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مدارك الأحكام، للموسوي العاملی،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مسالك،الزين الدين العاملي،</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الفرع بين الوصول قبل الزوال وبعده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صاحب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أصبح معيدا، ثم انتقل ليومه و وصل قبل الزوال، أمسك بالنية وأجزأه؛ ولو وصل بعد الزوال أمسك مع القضاء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للعلامة الحلي،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رحمه الله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لفظ العدد يطلق على معان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عدد الشهور ثلاثين، 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خمسة أيام من هلال الماضية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عد خمسة ليال من ليالي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من الليلة التي رؤى فيها الهلال 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الخامس أول الحاضر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رمضان لا ينقص أبدا وشعبان لا يتم أبدا، وهو قول قوم من الحشوية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تسعة وخمسين يوما من رجب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والأخيران لا يعمل بها عند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المعنيان الأولان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فاختلف الأصحاب في العمل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 البارع، لابن فهد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اعتبار بالعدد، والمراد به نقيصة شعبان و تمامية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وأدام قوله 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اعتبار بالعدد خلافا لقوم من الحشوية ذهبوا إلى أنه معتبر، وان شهور السنة قسمان، تام وناقص، رمضان تام لا ينقص وشعبان ناقص لا يتم وبمثله 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لابن فهد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الجدول الذي وضعه عبد الله بن معاوية بن عبد الله بن جعفر، ونسبه إلى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غنية النزوع، لابن زهرة،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لفخر المحققين،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الحلي،</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للعلامة الحلي،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ليوسف البحراني،</w:t>
      </w:r>
      <w:r>
        <w:rPr>
          <w:rFonts w:eastAsia="IRNazanin" w:cs="IRNazanin"/>
          <w:b w:val="false"/>
          <w:bCs w:val="false"/>
          <w:i w:val="false"/>
          <w:iCs w:val="false"/>
          <w:color w:val="333333"/>
          <w:sz w:val="20"/>
          <w:szCs w:val="20"/>
        </w:rPr>
        <w:t>266/13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للآملی،</w:t>
      </w:r>
      <w:r>
        <w:rPr>
          <w:rFonts w:eastAsia="IRNazanin" w:cs="IRNazanin"/>
          <w:b w:val="false"/>
          <w:bCs w:val="false"/>
          <w:i w:val="false"/>
          <w:iCs w:val="false"/>
          <w:color w:val="333333"/>
          <w:sz w:val="20"/>
          <w:szCs w:val="20"/>
        </w:rPr>
        <w:t>396/8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Tangier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مدينة تقع في شمال المملكة المغربية قريبا من جبل طارق وعلى ساحلي البحرالأبيض والمحيط الأطلسي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أبو الحسن 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للفيض الكاشاني،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لفخر المحققين،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النفيسة، لابن رسته ،</w:t>
      </w:r>
      <w:r>
        <w:rPr>
          <w:rFonts w:eastAsia="IRNazanin" w:cs="IRNazanin"/>
          <w:b w:val="false"/>
          <w:bCs w:val="false"/>
          <w:i w:val="false"/>
          <w:iCs w:val="false"/>
          <w:color w:val="333333"/>
          <w:sz w:val="20"/>
          <w:szCs w:val="20"/>
        </w:rPr>
        <w:t>12/7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الحلي،</w:t>
      </w:r>
      <w:r>
        <w:rPr>
          <w:rFonts w:eastAsia="IRNazanin" w:cs="IRNazanin"/>
          <w:b w:val="false"/>
          <w:bCs w:val="false"/>
          <w:i w:val="false"/>
          <w:iCs w:val="false"/>
          <w:color w:val="333333"/>
          <w:sz w:val="20"/>
          <w:szCs w:val="20"/>
        </w:rPr>
        <w:t>255/9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لم تكن نصا فيما نحن بصدده، لكن نقلناها حسب ما سيجيئ من أن السيد أبو تراب الخونساری رحمه الله حمل هذه العبارة على أن الشهيد قدس سره،یری بعد شرق المسكون عن غربه أقل من أن يأثرفي اختلاف المطالع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Pune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وتنادي أيضا ب</w:t>
      </w:r>
      <w:r>
        <w:rPr>
          <w:rFonts w:eastAsia="IRNazanin" w:cs="IRNazanin"/>
          <w:b w:val="false"/>
          <w:bCs w:val="false"/>
          <w:i w:val="false"/>
          <w:iCs w:val="false"/>
          <w:color w:val="333333"/>
          <w:sz w:val="20"/>
          <w:szCs w:val="20"/>
        </w:rPr>
        <w:t>Poona</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الطبرية، للمحقق الحلي،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للفاضل النراقی،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للنجفي،</w:t>
      </w:r>
      <w:r>
        <w:rPr>
          <w:rFonts w:eastAsia="IRNazanin" w:cs="IRNazanin"/>
          <w:b w:val="false"/>
          <w:bCs w:val="false"/>
          <w:i w:val="false"/>
          <w:iCs w:val="false"/>
          <w:color w:val="333333"/>
          <w:sz w:val="20"/>
          <w:szCs w:val="20"/>
        </w:rPr>
        <w:t>363/16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للعلامة الحلي،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المزيد من الاطلاع فلیراجع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قول الحيويين في رؤية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للمختاري،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Pr>
        <w:t>79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للمحقق السبزواري،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تكميل المشارق، لرضى الخونساري،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للفاضل النراقي،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Pr>
        <w:t>468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أثیر،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Pr>
        <w:t>432/4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التوقيف على مهات التعاريف، للمناوي،</w:t>
      </w:r>
      <w:r>
        <w:rPr>
          <w:rFonts w:eastAsia="IRNazanin" w:cs="IRNazanin"/>
          <w:b w:val="false"/>
          <w:bCs w:val="false"/>
          <w:i w:val="false"/>
          <w:iCs w:val="false"/>
          <w:color w:val="333333"/>
          <w:sz w:val="20"/>
          <w:szCs w:val="20"/>
        </w:rPr>
        <w:t>209/1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للطريحي،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الأول، للسيد عليخان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لمرتضى الزبيدي،</w:t>
      </w:r>
      <w:r>
        <w:rPr>
          <w:rFonts w:eastAsia="IRNazanin" w:cs="IRNazanin"/>
          <w:b w:val="false"/>
          <w:bCs w:val="false"/>
          <w:i w:val="false"/>
          <w:iCs w:val="false"/>
          <w:color w:val="333333"/>
          <w:sz w:val="20"/>
          <w:szCs w:val="20"/>
        </w:rPr>
        <w:t>66/7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لمجمع اللغة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للحسینی الطهراني،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 اختلاف الفقهاء في ثبوت رؤية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المحقق الحلي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بالعدد قول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من الحشوية يزعمون أن شهور السنة قسمان،ثلاثون يوما وتسعة وعشرون يوما، فرمضان لا ينقص أبدا وشعبان لا يتم أبدا، محتجين بأخبار منسوبة إلى أهل البيت عليه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للمحقق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w:t>
      </w:r>
      <w:r>
        <w:rPr>
          <w:rFonts w:eastAsia="IRNazanin" w:cs="IRNazanin"/>
          <w:b w:val="false"/>
          <w:bCs w:val="false"/>
          <w:i w:val="false"/>
          <w:iCs w:val="false"/>
          <w:color w:val="333333"/>
          <w:sz w:val="20"/>
          <w:szCs w:val="20"/>
        </w:rPr>
        <w:t>295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للسيدالمرتضی،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للسيد المرتضی،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لأبي الصلاح الحلبي،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للشلار، </w:t>
      </w:r>
      <w:r>
        <w:rPr>
          <w:rFonts w:eastAsia="IRNazanin" w:cs="IRNazanin"/>
          <w:b w:val="false"/>
          <w:bCs w:val="false"/>
          <w:i w:val="false"/>
          <w:iCs w:val="false"/>
          <w:color w:val="333333"/>
          <w:sz w:val="20"/>
          <w:szCs w:val="20"/>
        </w:rPr>
        <w:t>94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لابن زهرة،</w:t>
      </w:r>
      <w:r>
        <w:rPr>
          <w:rFonts w:eastAsia="IRNazanin" w:cs="IRNazanin"/>
          <w:b w:val="false"/>
          <w:bCs w:val="false"/>
          <w:i w:val="false"/>
          <w:iCs w:val="false"/>
          <w:color w:val="333333"/>
          <w:sz w:val="20"/>
          <w:szCs w:val="20"/>
        </w:rPr>
        <w:t>131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 لابن أبي المجد الحلبي،</w:t>
      </w:r>
      <w:r>
        <w:rPr>
          <w:rFonts w:eastAsia="IRNazanin" w:cs="IRNazanin"/>
          <w:b w:val="false"/>
          <w:bCs w:val="false"/>
          <w:i w:val="false"/>
          <w:iCs w:val="false"/>
          <w:color w:val="333333"/>
          <w:sz w:val="20"/>
          <w:szCs w:val="20"/>
        </w:rPr>
        <w:t>115</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لابن حمزة الطوسي، </w:t>
      </w:r>
      <w:r>
        <w:rPr>
          <w:rFonts w:eastAsia="IRNazanin" w:cs="IRNazanin"/>
          <w:b w:val="false"/>
          <w:bCs w:val="false"/>
          <w:i w:val="false"/>
          <w:iCs w:val="false"/>
          <w:color w:val="333333"/>
          <w:sz w:val="20"/>
          <w:szCs w:val="20"/>
        </w:rPr>
        <w:t>140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للكيدري،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للمحقق الحلى،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للمحقق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لابن سعيد الحلي،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للمؤمن القمي، </w:t>
      </w:r>
      <w:r>
        <w:rPr>
          <w:rFonts w:eastAsia="IRNazanin" w:cs="IRNazanin"/>
          <w:b w:val="false"/>
          <w:bCs w:val="false"/>
          <w:i w:val="false"/>
          <w:iCs w:val="false"/>
          <w:color w:val="333333"/>
          <w:sz w:val="20"/>
          <w:szCs w:val="20"/>
        </w:rPr>
        <w:t>156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رسالة له في هذا الموضوع، تسمى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رؤية الهلال في البلاد البعيدة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رؤية الهلال،للمختاري،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العلم والعمل، لابن البراج،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دوره تناوب هلالی</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للسبزواري،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الواضحة، للصدر،</w:t>
      </w:r>
      <w:r>
        <w:rPr>
          <w:rFonts w:eastAsia="IRNazanin" w:cs="IRNazanin"/>
          <w:b w:val="false"/>
          <w:bCs w:val="false"/>
          <w:i w:val="false"/>
          <w:iCs w:val="false"/>
          <w:color w:val="333333"/>
          <w:sz w:val="20"/>
          <w:szCs w:val="20"/>
        </w:rPr>
        <w:t>626/1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الواضحة، للشهيد الصدر،</w:t>
      </w:r>
      <w:r>
        <w:rPr>
          <w:rFonts w:eastAsia="IRNazanin" w:cs="IRNazanin"/>
          <w:b w:val="false"/>
          <w:bCs w:val="false"/>
          <w:i w:val="false"/>
          <w:iCs w:val="false"/>
          <w:color w:val="333333"/>
          <w:sz w:val="20"/>
          <w:szCs w:val="20"/>
        </w:rPr>
        <w:t>627/1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للفيض الكاشاني،</w:t>
      </w:r>
      <w:r>
        <w:rPr>
          <w:rFonts w:eastAsia="IRNazanin" w:cs="IRNazanin"/>
          <w:b w:val="false"/>
          <w:bCs w:val="false"/>
          <w:i w:val="false"/>
          <w:iCs w:val="false"/>
          <w:color w:val="333333"/>
          <w:sz w:val="20"/>
          <w:szCs w:val="20"/>
        </w:rPr>
        <w:t>121/11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الواضحة، للشهيد الصدر،</w:t>
      </w:r>
      <w:r>
        <w:rPr>
          <w:rFonts w:eastAsia="IRNazanin" w:cs="IRNazanin"/>
          <w:b w:val="false"/>
          <w:bCs w:val="false"/>
          <w:i w:val="false"/>
          <w:iCs w:val="false"/>
          <w:color w:val="333333"/>
          <w:sz w:val="20"/>
          <w:szCs w:val="20"/>
        </w:rPr>
        <w:t>624/1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الهلال بالعين المسلحة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للمختاري،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الواضحة، للشهيد الصدر،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الواضحة، للشهيد الصدر،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الواضحة، للشهيد الصدر،</w:t>
      </w:r>
      <w:r>
        <w:rPr>
          <w:rFonts w:eastAsia="IRNazanin" w:cs="IRNazanin"/>
          <w:b w:val="false"/>
          <w:bCs w:val="false"/>
          <w:i w:val="false"/>
          <w:iCs w:val="false"/>
          <w:color w:val="333333"/>
          <w:sz w:val="20"/>
          <w:szCs w:val="20"/>
        </w:rPr>
        <w:t>626/1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154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لأبحاث آية الله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للبروجردی،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نتراجع إلى هذا البحث عند الذب عن الإشكال الخامس للسيد الحسيني الطهراني قدس سره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 لكل من وقع في منطقة الليل ولا ترى لمن كان في منطقة النهار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48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الواضحة، للشهيد الصدر،</w:t>
      </w:r>
      <w:r>
        <w:rPr>
          <w:rFonts w:eastAsia="IRNazanin" w:cs="IRNazanin"/>
          <w:b w:val="false"/>
          <w:bCs w:val="false"/>
          <w:i w:val="false"/>
          <w:iCs w:val="false"/>
          <w:color w:val="333333"/>
          <w:sz w:val="20"/>
          <w:szCs w:val="20"/>
        </w:rPr>
        <w:t>621/1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للسبزواري،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للشهيد الثاني،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للموسوي العاملي،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للمحقق السبزواري،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للشيخ الأنصاري،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میل يساوي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الإيضاحات العصرية، لأبي مصعب،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لفخر المحققين،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للآملی،</w:t>
      </w:r>
      <w:r>
        <w:rPr>
          <w:rFonts w:eastAsia="IRNazanin" w:cs="IRNazanin"/>
          <w:b w:val="false"/>
          <w:bCs w:val="false"/>
          <w:i w:val="false"/>
          <w:iCs w:val="false"/>
          <w:color w:val="333333"/>
          <w:sz w:val="20"/>
          <w:szCs w:val="20"/>
        </w:rPr>
        <w:t>392/8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فرسخ يساوی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الإيضاحات العصرية، لأبي مصعب،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للآملي،</w:t>
      </w:r>
      <w:r>
        <w:rPr>
          <w:rFonts w:eastAsia="IRNazanin" w:cs="IRNazanin"/>
          <w:b w:val="false"/>
          <w:bCs w:val="false"/>
          <w:i w:val="false"/>
          <w:iCs w:val="false"/>
          <w:color w:val="333333"/>
          <w:sz w:val="20"/>
          <w:szCs w:val="20"/>
        </w:rPr>
        <w:t>392/8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للأمير الصنعاني،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ذيلا للرواية المرقمة 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الإسلامي وأدلته، للحيل،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للخطيب الشربيني،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للمحقق الحلي،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إلى إصباح الشيعة، للكيدري،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للرافعي القزويني،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التي يقطعها السائر في نحو يوم أو ما بين المنزلين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 لمجمع اللغة العربية،</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للشيرازي،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وجدير بالذكر أنه استفدنا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مناط القرب والبعد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واختلاف الفقهاء في ثبوت رؤية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ضمن الرقم الثاني من مجلة 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المستخرج بسنة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للسيد الحكيم،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له في هذا الموضوع، تسمي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رؤية الهلال في البلاد البعيدة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رؤية الهلال، للمختاري،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للطبرسی،</w:t>
      </w:r>
      <w:r>
        <w:rPr>
          <w:rFonts w:eastAsia="IRNazanin" w:cs="IRNazanin"/>
          <w:b w:val="false"/>
          <w:bCs w:val="false"/>
          <w:i w:val="false"/>
          <w:iCs w:val="false"/>
          <w:color w:val="333333"/>
          <w:sz w:val="20"/>
          <w:szCs w:val="20"/>
        </w:rPr>
        <w:t>13/2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للطبرسی،</w:t>
      </w:r>
      <w:r>
        <w:rPr>
          <w:rFonts w:eastAsia="IRNazanin" w:cs="IRNazanin"/>
          <w:b w:val="false"/>
          <w:bCs w:val="false"/>
          <w:i w:val="false"/>
          <w:iCs w:val="false"/>
          <w:color w:val="333333"/>
          <w:sz w:val="20"/>
          <w:szCs w:val="20"/>
        </w:rPr>
        <w:t>13/2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للعلامة الطباطبائی،</w:t>
      </w:r>
      <w:r>
        <w:rPr>
          <w:rFonts w:eastAsia="IRNazanin" w:cs="IRNazanin"/>
          <w:b w:val="false"/>
          <w:bCs w:val="false"/>
          <w:i w:val="false"/>
          <w:iCs w:val="false"/>
          <w:color w:val="333333"/>
          <w:sz w:val="20"/>
          <w:szCs w:val="20"/>
        </w:rPr>
        <w:t>24/2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للعلامة الطباطبائي،</w:t>
      </w:r>
      <w:r>
        <w:rPr>
          <w:rFonts w:eastAsia="IRNazanin" w:cs="IRNazanin"/>
          <w:b w:val="false"/>
          <w:bCs w:val="false"/>
          <w:i w:val="false"/>
          <w:iCs w:val="false"/>
          <w:color w:val="333333"/>
          <w:sz w:val="20"/>
          <w:szCs w:val="20"/>
        </w:rPr>
        <w:t>24/2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سورة القدر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الدخان،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للكلینی،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للعلامة المجلسي،</w:t>
      </w:r>
      <w:r>
        <w:rPr>
          <w:rFonts w:eastAsia="IRNazanin" w:cs="IRNazanin"/>
          <w:b w:val="false"/>
          <w:bCs w:val="false"/>
          <w:i w:val="false"/>
          <w:iCs w:val="false"/>
          <w:color w:val="333333"/>
          <w:sz w:val="20"/>
          <w:szCs w:val="20"/>
        </w:rPr>
        <w:t>386/16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Pr>
        <w:t>751/1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 والنهار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للنجومي،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الصوم في الشريعة الإسلامية، للسبحاني،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لسيد الساجدين عليه السلام،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مسلك الراشدين، لمحمد صالح البراني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از رؤية الهلال، للمختاري،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للشيخ الطوسي،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للنجفي،</w:t>
      </w:r>
      <w:r>
        <w:rPr>
          <w:rFonts w:eastAsia="IRNazanin" w:cs="IRNazanin"/>
          <w:b w:val="false"/>
          <w:bCs w:val="false"/>
          <w:i w:val="false"/>
          <w:iCs w:val="false"/>
          <w:color w:val="333333"/>
          <w:sz w:val="20"/>
          <w:szCs w:val="20"/>
        </w:rPr>
        <w:t>361/16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للسبزواري،</w:t>
      </w:r>
      <w:r>
        <w:rPr>
          <w:rFonts w:eastAsia="IRNazanin" w:cs="IRNazanin"/>
          <w:b w:val="false"/>
          <w:bCs w:val="false"/>
          <w:i w:val="false"/>
          <w:iCs w:val="false"/>
          <w:color w:val="333333"/>
          <w:sz w:val="20"/>
          <w:szCs w:val="20"/>
        </w:rPr>
        <w:t>276/10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للعلامي التوني، </w:t>
      </w:r>
      <w:r>
        <w:rPr>
          <w:rFonts w:eastAsia="IRNazanin" w:cs="IRNazanin"/>
          <w:b w:val="false"/>
          <w:bCs w:val="false"/>
          <w:i w:val="false"/>
          <w:iCs w:val="false"/>
          <w:color w:val="333333"/>
          <w:sz w:val="20"/>
          <w:szCs w:val="20"/>
        </w:rPr>
        <w:t>394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ورواها الصدوق بإسناده عنأبي أسامة زيد الشحام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للشيخ الأنصاري، </w:t>
      </w:r>
      <w:r>
        <w:rPr>
          <w:rFonts w:eastAsia="IRNazanin" w:cs="IRNazanin"/>
          <w:b w:val="false"/>
          <w:bCs w:val="false"/>
          <w:i w:val="false"/>
          <w:iCs w:val="false"/>
          <w:color w:val="333333"/>
          <w:sz w:val="20"/>
          <w:szCs w:val="20"/>
        </w:rPr>
        <w:t>256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أبو الحسن 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للفيض الكاشاني،</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281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صاحب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واختلاف الفقهاء في ثبوت رؤية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ضمن العدد الثاني من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بحسب أفق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بصحيح، وما عثرت على نسخة خطية أو مصححة من كتابه، لكن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لميرداماد،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 خودآگاه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للعلامة الحلي،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الإسراء،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 للسيد المرتضی،</w:t>
      </w:r>
      <w:r>
        <w:rPr>
          <w:rFonts w:eastAsia="IRNazanin" w:cs="IRNazanin"/>
          <w:b w:val="false"/>
          <w:bCs w:val="false"/>
          <w:i w:val="false"/>
          <w:iCs w:val="false"/>
          <w:color w:val="333333"/>
          <w:sz w:val="20"/>
          <w:szCs w:val="20"/>
        </w:rPr>
        <w:t>21/2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للسبزواري،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للمحقق السبزواري،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للسيد الحكيم،</w:t>
      </w:r>
      <w:r>
        <w:rPr>
          <w:rFonts w:eastAsia="IRNazanin" w:cs="IRNazanin"/>
          <w:b w:val="false"/>
          <w:bCs w:val="false"/>
          <w:i w:val="false"/>
          <w:iCs w:val="false"/>
          <w:color w:val="333333"/>
          <w:sz w:val="20"/>
          <w:szCs w:val="20"/>
        </w:rPr>
        <w:t>470/8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مسلك الراشدين، لمحمد صالح البرغاني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از رؤية الهلال، للمختاري،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للحسینی الطهراني، </w:t>
      </w:r>
      <w:r>
        <w:rPr>
          <w:rFonts w:eastAsia="IRNazanin" w:cs="IRNazanin"/>
          <w:b w:val="false"/>
          <w:bCs w:val="false"/>
          <w:i w:val="false"/>
          <w:iCs w:val="false"/>
          <w:color w:val="333333"/>
          <w:sz w:val="20"/>
          <w:szCs w:val="20"/>
        </w:rPr>
        <w:t>63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للمحقق السبزواري،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الكاشاني،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المصدرين</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الكاشاني،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للفاضل النراقي،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الصوم، للشيخ الأنصاري، </w:t>
      </w:r>
      <w:r>
        <w:rPr>
          <w:rFonts w:eastAsia="IRNazanin" w:cs="IRNazanin"/>
          <w:b w:val="false"/>
          <w:bCs w:val="false"/>
          <w:i w:val="false"/>
          <w:iCs w:val="false"/>
          <w:color w:val="333333"/>
          <w:sz w:val="20"/>
          <w:szCs w:val="20"/>
        </w:rPr>
        <w:t>256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تعليقة أبو الحسن الشعراني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للفيض الكاشاني،</w:t>
      </w:r>
      <w:r>
        <w:rPr>
          <w:rFonts w:eastAsia="IRNazanin" w:cs="IRNazanin"/>
          <w:b w:val="false"/>
          <w:bCs w:val="false"/>
          <w:i w:val="false"/>
          <w:iCs w:val="false"/>
          <w:color w:val="333333"/>
          <w:sz w:val="20"/>
          <w:szCs w:val="20"/>
        </w:rPr>
        <w:t>120/11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للسيد الحكيم،</w:t>
      </w:r>
      <w:r>
        <w:rPr>
          <w:rFonts w:eastAsia="IRNazanin" w:cs="IRNazanin"/>
          <w:b w:val="false"/>
          <w:bCs w:val="false"/>
          <w:i w:val="false"/>
          <w:iCs w:val="false"/>
          <w:color w:val="333333"/>
          <w:sz w:val="20"/>
          <w:szCs w:val="20"/>
        </w:rPr>
        <w:t>470/8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للمحقق السبزواري،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الحلي،</w:t>
      </w:r>
      <w:r>
        <w:rPr>
          <w:rFonts w:eastAsia="IRNazanin" w:cs="IRNazanin"/>
          <w:b w:val="false"/>
          <w:bCs w:val="false"/>
          <w:i w:val="false"/>
          <w:iCs w:val="false"/>
          <w:color w:val="333333"/>
          <w:sz w:val="20"/>
          <w:szCs w:val="20"/>
        </w:rPr>
        <w:t>255/9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السيد الخوئي رحمه الله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حول مسألة رؤية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للحسيني الطهراني،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Pr>
        <w:t>82/4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للحسینی الطهراني،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والحسابات الحيوية التي نعملها اليوم أيضا قاضية بأن ذلك الخميس كان أول يوم من رمضان سنة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Pr>
        <w:t>232/9/1</w:t>
      </w:r>
      <w:r>
        <w:rPr>
          <w:rFonts w:ascii="IRNazanin" w:hAnsi="IRNazanin" w:eastAsia="IRNazanin"/>
          <w:b w:val="false"/>
          <w:b w:val="false"/>
          <w:bCs w:val="false"/>
          <w:i w:val="false"/>
          <w:i w:val="false"/>
          <w:iCs w:val="false"/>
          <w:color w:val="333333"/>
          <w:sz w:val="20"/>
          <w:sz w:val="20"/>
          <w:szCs w:val="20"/>
          <w:rtl w:val="true"/>
        </w:rPr>
        <w:t xml:space="preserve">،پنج 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226/2/5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 xml:space="preserve">April 25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Thursday</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للعلامة الحلي،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الحلي،</w:t>
      </w:r>
      <w:r>
        <w:rPr>
          <w:rFonts w:eastAsia="IRNazanin" w:cs="IRNazanin"/>
          <w:b w:val="false"/>
          <w:bCs w:val="false"/>
          <w:i w:val="false"/>
          <w:iCs w:val="false"/>
          <w:color w:val="333333"/>
          <w:sz w:val="20"/>
          <w:szCs w:val="20"/>
        </w:rPr>
        <w:t>255/9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للسبزواري،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 لابن زهرة،</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للفيض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للفاضل النراقي،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للنجفي،</w:t>
      </w:r>
      <w:r>
        <w:rPr>
          <w:rFonts w:eastAsia="IRNazanin" w:cs="IRNazanin"/>
          <w:b w:val="false"/>
          <w:bCs w:val="false"/>
          <w:i w:val="false"/>
          <w:iCs w:val="false"/>
          <w:color w:val="333333"/>
          <w:sz w:val="20"/>
          <w:szCs w:val="20"/>
        </w:rPr>
        <w:t>360/16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للعلامة الحلي،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للشيرازي،</w:t>
      </w:r>
      <w:r>
        <w:rPr>
          <w:rFonts w:eastAsia="IRNazanin" w:cs="IRNazanin"/>
          <w:b w:val="false"/>
          <w:bCs w:val="false"/>
          <w:i w:val="false"/>
          <w:iCs w:val="false"/>
          <w:color w:val="333333"/>
          <w:sz w:val="20"/>
          <w:szCs w:val="20"/>
        </w:rPr>
        <w:t>197/36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للحيل،</w:t>
      </w:r>
      <w:r>
        <w:rPr>
          <w:rFonts w:eastAsia="IRNazanin" w:cs="IRNazanin"/>
          <w:b w:val="false"/>
          <w:bCs w:val="false"/>
          <w:i w:val="false"/>
          <w:iCs w:val="false"/>
          <w:color w:val="333333"/>
          <w:sz w:val="20"/>
          <w:szCs w:val="20"/>
        </w:rPr>
        <w:t>1660/3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63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بالرؤية الواقعة في البلدة المحاذية للقمر حين خروجه عن تحت الشعاع</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64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الحلى،</w:t>
      </w:r>
      <w:r>
        <w:rPr>
          <w:rFonts w:eastAsia="IRNazanin" w:cs="IRNazanin"/>
          <w:b w:val="false"/>
          <w:bCs w:val="false"/>
          <w:i w:val="false"/>
          <w:iCs w:val="false"/>
          <w:color w:val="333333"/>
          <w:sz w:val="20"/>
          <w:szCs w:val="20"/>
        </w:rPr>
        <w:t>221/9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للشيخ الطوسي،</w:t>
      </w:r>
      <w:r>
        <w:rPr>
          <w:rFonts w:eastAsia="IRNazanin" w:cs="IRNazanin"/>
          <w:b w:val="false"/>
          <w:bCs w:val="false"/>
          <w:i w:val="false"/>
          <w:iCs w:val="false"/>
          <w:color w:val="333333"/>
          <w:sz w:val="20"/>
          <w:szCs w:val="20"/>
        </w:rPr>
        <w:t>167/4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للشيرازي،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لابن زهرة،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و مسائل، للفاضل النراقي،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الحلى،</w:t>
      </w:r>
      <w:r>
        <w:rPr>
          <w:rFonts w:eastAsia="IRNazanin" w:cs="IRNazanin"/>
          <w:b w:val="false"/>
          <w:bCs w:val="false"/>
          <w:i w:val="false"/>
          <w:iCs w:val="false"/>
          <w:color w:val="333333"/>
          <w:sz w:val="20"/>
          <w:szCs w:val="20"/>
        </w:rPr>
        <w:t>239/9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للسبزواري،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للعلامة الحلي،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للحسینی الطهراني، الهامش المرقوم ذیلا لصفحة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للسبزواري،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للخوئی،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للسبزواري،</w:t>
      </w:r>
      <w:r>
        <w:rPr>
          <w:rFonts w:eastAsia="IRNazanin" w:cs="IRNazanin"/>
          <w:b w:val="false"/>
          <w:bCs w:val="false"/>
          <w:i w:val="false"/>
          <w:iCs w:val="false"/>
          <w:color w:val="333333"/>
          <w:sz w:val="20"/>
          <w:szCs w:val="20"/>
        </w:rPr>
        <w:t>270/10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للمحقق السبزواري،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للشهيد الأول،</w:t>
      </w:r>
      <w:r>
        <w:rPr>
          <w:rFonts w:eastAsia="IRNazanin" w:cs="IRNazanin"/>
          <w:b w:val="false"/>
          <w:bCs w:val="false"/>
          <w:i w:val="false"/>
          <w:iCs w:val="false"/>
          <w:color w:val="333333"/>
          <w:sz w:val="20"/>
          <w:szCs w:val="20"/>
        </w:rPr>
        <w:t>286/1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للشهيد الثاني،</w:t>
      </w:r>
      <w:r>
        <w:rPr>
          <w:rFonts w:eastAsia="IRNazanin" w:cs="IRNazanin"/>
          <w:b w:val="false"/>
          <w:bCs w:val="false"/>
          <w:i w:val="false"/>
          <w:iCs w:val="false"/>
          <w:color w:val="333333"/>
          <w:sz w:val="20"/>
          <w:szCs w:val="20"/>
        </w:rPr>
        <w:t>52/2</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للموسوي العاملي،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لایمسه إلا المطهرون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فلو احتملنا أن يرجع الضمير إلى ما هو في الكتاب المكنون، فيكون المقصود من الطهارة طهارة القلب، ومن المساس مس علم القرآن أو حقيقته بالقلب، فلا طريق للاستدلال به على عدم جواز متن خط القرآن لمن يفقد الطاهرة الظاهرية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نتيقن بأن المقام في بيانه تعالی اعم من كلا المسين والطهارتين، أو مختص بالثاني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للحسینی الطهراني،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يجوز الرجوع إلى مضى الثلاثين مثلا إلا عند تعذر الرؤية وانتفاء البينة والشياع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َاءَتِ اِمْرَأَةُ عُثْمَانَ بن مظعُوني إِلَى اَلنَّبِيِّ صَلي اَللَّهِ عليه واله فَقَالَتْ يَا رَسُولَ اللَّهِ إِنَّ عُثْمَانَ يَصُومُ اَلنَّهَارَ ويقوم اللَّيْلَ فَخَرَجَ رَسُولُ اَللَّهِ صَلي اَللَّهُ عَلَيْهِ وَالِهِ مُغْضَباً يَحْمِلُ نَعْلَيْهِ حَتَّى جَاءَ إِلَى عُثْمَانَ فَوَجَدَهُ يُصَلِّي فَانْصَرَفَ عُثْمَانُ حِينَ رَأِيَ رَسُولِ اَللَّهِ صَلَّيَ اَللَّهُ عَلَيْهِ وَالِهِ فَقَالَ لَهُ يَا عُثْمَانُ لَمْ يُرْسِلْنِي اللَّهُ تَعَالَى بِالرَّهْبَانِيَّةِ ولكِنْ بَعَثَنِي بِالْحَيَّةِ السَّهلَةِ السَّمحَةِ أَصومُ وَأُصَلّي وَأَلمِسُ أهلِي فَمَن أَحَبَّ فِطْرَتي فَلَيَستَن بِسُنَّتي وَمِن سُنَّتِي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جَعَلَ عَلَيْكُمْ فِي الدِّينِ مِنْ حَرَجٍ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عُمَيْرٍ،عَيْنُ بَعْضُ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 مِنَ الْمَاءِ أَلْفُ مِائَتَا رِطْلٍ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اختلف القوم في تعيينه حسب الكيلوغرام بين ما اقله</w:t>
      </w:r>
      <w:r>
        <w:rPr>
          <w:rFonts w:eastAsia="IRNazanin" w:cs="IRNazanin"/>
          <w:b w:val="false"/>
          <w:bCs w:val="false"/>
          <w:i w:val="false"/>
          <w:iCs w:val="false"/>
          <w:color w:val="333333"/>
          <w:sz w:val="20"/>
          <w:szCs w:val="20"/>
        </w:rPr>
        <w:t>376kg</w:t>
      </w:r>
      <w:r>
        <w:rPr>
          <w:rFonts w:ascii="IRNazanin" w:hAnsi="IRNazanin" w:eastAsia="IRNazanin"/>
          <w:b w:val="false"/>
          <w:b w:val="false"/>
          <w:bCs w:val="false"/>
          <w:i w:val="false"/>
          <w:i w:val="false"/>
          <w:iCs w:val="false"/>
          <w:color w:val="333333"/>
          <w:sz w:val="20"/>
          <w:sz w:val="20"/>
          <w:szCs w:val="20"/>
          <w:rtl w:val="true"/>
        </w:rPr>
        <w:t xml:space="preserve">وأكثره </w:t>
      </w:r>
      <w:r>
        <w:rPr>
          <w:rFonts w:eastAsia="IRNazanin" w:cs="IRNazanin"/>
          <w:b w:val="false"/>
          <w:bCs w:val="false"/>
          <w:i w:val="false"/>
          <w:iCs w:val="false"/>
          <w:color w:val="333333"/>
          <w:sz w:val="20"/>
          <w:szCs w:val="20"/>
        </w:rPr>
        <w:t>480kg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بالتقريب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الکر مِنَ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یکون وَ قَدَّرَهُ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الْمَاءُ ثَلَاثَةَ أَشْبَارٍ ونضفا فِي مِثْلِهِ ثلاثه أَشْبَارٍ وَ نِصْفٍ فِي عُمْقِهِ فِي الْأَرْضِ ، فَذَلِكَ الْكُرُّ مِنَ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فلحسابه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لو فرضنا</w:t>
      </w:r>
      <w:r>
        <w:rPr>
          <w:rFonts w:eastAsia="IRNazanin" w:cs="IRNazanin"/>
          <w:b w:val="false"/>
          <w:bCs w:val="false"/>
          <w:i w:val="false"/>
          <w:iCs w:val="false"/>
          <w:color w:val="333333"/>
          <w:sz w:val="20"/>
          <w:szCs w:val="20"/>
        </w:rPr>
        <w:t>1000cm=1kg</w:t>
      </w:r>
      <w:r>
        <w:rPr>
          <w:rFonts w:ascii="IRNazanin" w:hAnsi="IRNazanin" w:eastAsia="IRNazanin"/>
          <w:b w:val="false"/>
          <w:b w:val="false"/>
          <w:bCs w:val="false"/>
          <w:i w:val="false"/>
          <w:i w:val="false"/>
          <w:iCs w:val="false"/>
          <w:color w:val="333333"/>
          <w:sz w:val="20"/>
          <w:sz w:val="20"/>
          <w:szCs w:val="20"/>
          <w:rtl w:val="true"/>
        </w:rPr>
        <w:t xml:space="preserve">، و هو هكذا لو كان حرارة الماء تعادل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الحجم يتأثر عن التمدد و التقلص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انبساط و انقباض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بمفعول الحرارة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للحسینی الطهراني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السيد الحسيني الطهراني في مطلع الرسالة الثالثة متوجها للسيد الخوئي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التحية والإكرام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افتخرت باستلام كتابك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معه رسالة صدرت من بعض الأفاضل من العلماء حفظه الله بأمر السيد الأستاذ، جوابا عن بعض ما حرره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بعض ما أجاب به في هذه الرسالة غير مستند إلى المقدمات البرهانية، وبعضه ناشئا من عدم التأمل والدقة في ما أوردناه في الموسوعة، استجزت من جنابك أن أكتب جوابا عما أورده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پارامترها و عوامل نجومی مهم در رویت هلال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زمان مقارنه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 برابر شدن طول سماوی ماه وخورشيد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 هلال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جدایی زاویه ای ماه و خورشید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دانژون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سمت ماه و خورشید در زمان غروب خورشید</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 هلال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مكث ماه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ضخامت هلال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هلال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طول كمان هلال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زاویه توجیه هلال با افق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موقعیت جغرافیایی 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بدلیل ارتباط مستقیم پارامترهای رویت با مختصات جغرافیایی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دايرة البروجی ماه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اوج یا حضیض بودن ماه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عوامل محیطی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 دما، فشار و رطوبت، وجود گرد و 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ابزار اپتیکی در صورت لزوم استفاده از ابزار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تفکیک چشم ناظر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اطمینان پذیری حواس و 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 باید چندبار ودر حد چند ثانیه رویت شود، برای حصول اطمینان توصیه می شود چندبار چشمان خود را باز و بسته نمایید و روی تصویر متمرکز شوید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زاویه ارتفاع منفی خورشید که نشان دهنده میزان تاریک شدن آسمان می باشد، بعنوان پارامتر زوال در رویت پذیری اهمیت پیدا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بودن ارتفاع ماه در هنگام غروب خورشید، زیاد بودن اختلاف سمت ماه و خورشید در هنگام غروب خورشید، زیاد بودن مدت زمان مکث، زیاد بودن سن ماه، زیاد بودن فاز هلال، زیاد بودن ضخامت میانی، مثبت بودن عرض دايرة البروجی، و در حضیض بودن ماه، موجب آسان شدن رویت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بودن ارتفاع ماه در زمان غروب خورشید، کم بودن اختلاف سمت ماه و خورشید، کم بودن سن هلال، کم بودن مدت زمان مکث، کم بودن فاز هلال، کم بودن ضخامت میانی، منفی بودن عرض دایرة البروجی، و نهایتا در اوج بودن ماه، موجب دشوار شدن استهلال می شود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والقصر</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للحسینی الطهران،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الرشاد، لأبي تراب الخونساري،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في مثل هذه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الشهر حاله كحال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السنة القمرية ليست ذات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بالضبط بل تزيد عليه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ساعات 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 و</w:t>
      </w:r>
      <w:r>
        <w:rPr>
          <w:rFonts w:eastAsia="IRNazanin" w:cs="IRNazanin"/>
          <w:b w:val="false"/>
          <w:bCs w:val="false"/>
          <w:i w:val="false"/>
          <w:iCs w:val="false"/>
          <w:color w:val="333333"/>
          <w:sz w:val="20"/>
          <w:szCs w:val="20"/>
        </w:rPr>
        <w:t>35/712</w:t>
      </w:r>
      <w:r>
        <w:rPr>
          <w:rFonts w:ascii="IRNazanin" w:hAnsi="IRNazanin" w:eastAsia="IRNazanin"/>
          <w:b w:val="false"/>
          <w:b w:val="false"/>
          <w:bCs w:val="false"/>
          <w:i w:val="false"/>
          <w:i w:val="false"/>
          <w:iCs w:val="false"/>
          <w:color w:val="333333"/>
          <w:sz w:val="20"/>
          <w:sz w:val="20"/>
          <w:szCs w:val="20"/>
          <w:rtl w:val="true"/>
        </w:rPr>
        <w:t>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فأهل التقويم يعدون كل سنة ذات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ويكبسون ما یکسر عنه في ثلاث سنين ويجعلون الثالثة كبيسة ذات</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 على هذا، ففي غير الكبائس من السنين تعتبر بداية السنة متقدمة على الحساب الطبيعي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يستشكل أحد بتداخل السنتين أو بدو السنة قبل ابتدائها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لأن السنة التقويمية بخلاف الطبيعة هي من الأمور الاعتبارية التي أمرها بيد العرف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هذا الإشكال منه رحمه الله في صفحة </w:t>
      </w:r>
      <w:r>
        <w:rPr>
          <w:rFonts w:eastAsia="IRNazanin" w:cs="IRNazanin"/>
          <w:b w:val="false"/>
          <w:bCs w:val="false"/>
          <w:i w:val="false"/>
          <w:iCs w:val="false"/>
          <w:color w:val="333333"/>
          <w:sz w:val="20"/>
          <w:szCs w:val="20"/>
        </w:rPr>
        <w:t>147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47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الآلات الحديثة في رؤية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للفاضل اللنكراني،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صفحة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رواية عامية رواه البخاري بإسناده عن أبي هريرة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 مسلم عن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بقليل من التفاوت في ذيلها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استجواب السيد الحسيني الطهراني عما أفاده السيد الخوئي قدس سرهمامن أن الانصراف المذكور في كلام المشهور لا وجه له إلا انسياق أذهانهم وتشبيههم الهلال بمطلع الشمس ومغربها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144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للكليني،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نصل إلى وقت الزوال المتحدث عنه في الروايات المذكورة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رواها الكليني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علي بن الحكم، عن أبي أيوب الخراز، عن محمد بن مسلم،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الهلال فصوموا وإذا رأيتموه فأفطروا، وليس بالرأي ولا بالتظني، وليس الرؤية أن يقوم عشرة نفر فيقول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وينظر تسعة فلا يرونه؛ لكن إذا رآه واحد رآه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للشيخ الطوسي،</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للشيخ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لابن ماجة،</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Pr>
        <w:t>196/4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المصدر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للحر العاملي،</w:t>
      </w:r>
      <w:r>
        <w:rPr>
          <w:rFonts w:eastAsia="IRNazanin" w:cs="IRNazanin"/>
          <w:b w:val="false"/>
          <w:bCs w:val="false"/>
          <w:i w:val="false"/>
          <w:iCs w:val="false"/>
          <w:color w:val="333333"/>
          <w:sz w:val="20"/>
          <w:szCs w:val="20"/>
        </w:rPr>
        <w:t>139/20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للشهيد الصدر،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 جعفر الصادق علیه السلام، المغنية،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السؤال خالي عن الدقة العلمية إذ يستفتي عن الاعتماد بالرصد الجوي في تعيين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المعلوم أن الرصد الجوي لا صلة له بالوقت وأول الشهر إلا على حد الحكم بعدم بعض الموانع؛ فإن الرصد الجوي عملية تبحث عن الطقس والحالات الطارئة عليه خلال الأيام القادمة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نقلناه لصراحة الجواب فيما نحن بصدده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للكلبايكاني،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الشيخ ناصر المكارم الشيرازي حفظه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سخن از رؤیت به میان می آید منصرف به رؤیت متعارف است که رؤیت با چشم غیر می باشد، زیرا فقها در تمام ابواب فقه اطلاقات را منصرف به افراد متعارف می دانند، مثلا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باب وضو می گویند حد صورت که باید شسته شود آن مقداری است که میان رستنگاه مو و چانه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مقداری که میان انگشت شست و انگشت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 گیرد، از طرف عرض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تصریح می کنند که مدار بر افراد متعارف از نظر طول انگشت ها و محل روییدن موی سر و مانند آن است، و افراد غیر متعارف باید مطابق افراد عادی عمل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باب مقدار کر که آن را به وجب تعیین می کنند، مدار وجبهای متعارف است و آنچه خارج از متعارف می باشد از نظر فقها معیار نیست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باب مقدار مسافت هایی که در فقه با قدم تعیین می شود، مدار بر قدم متعارف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نماز و روزه در مناطق قطبی یا نزدیک به قطب که روزها یا شب ها بسیار کوتاه و غیر متعارف است، بسیاری از فقها مدار را بر مناطق متعارف می گذارند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مسأله حد ترخص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دیدن دیوارهای شهر، یا شنیدن 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می کنند معیار چشم های متوسط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زیاد تیزبین نه فوق العاده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صداهای متعارف و گوشهای متعارف است و آنچه خارج از متعارف باشد معیار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يذكر من بعده ثلاثة أمثلة أخرى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متعدد دیگری در سراسر ابواب فقه وجود دارد که کلام شارع و لسان آیه یا روایت مطلق است و فقها آن را منصرف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 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در مورد رؤیت هلال که در روایات متواتره وارد شده نیز، معیار رؤیت متعارف است یعنی چشم غیر مسلح؛ و چشم های مسلح خارج ازمتعارف است و مقبول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نكات هامة في رؤية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للمكارم الشيرازي،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لأبحاث آية الله الخوئی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للبروجردي،</w:t>
      </w:r>
      <w:r>
        <w:rPr>
          <w:rFonts w:eastAsia="IRNazanin" w:cs="IRNazanin"/>
          <w:b w:val="false"/>
          <w:bCs w:val="false"/>
          <w:i w:val="false"/>
          <w:iCs w:val="false"/>
          <w:color w:val="333333"/>
          <w:sz w:val="20"/>
          <w:szCs w:val="20"/>
        </w:rPr>
        <w:t>123/22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للإمام الخميني،</w:t>
      </w:r>
      <w:r>
        <w:rPr>
          <w:rFonts w:eastAsia="IRNazanin" w:cs="IRNazanin"/>
          <w:b w:val="false"/>
          <w:bCs w:val="false"/>
          <w:i w:val="false"/>
          <w:iCs w:val="false"/>
          <w:color w:val="333333"/>
          <w:sz w:val="20"/>
          <w:szCs w:val="20"/>
        </w:rPr>
        <w:t>681/2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لأبي الحسن العريضي،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رواها الحميري في قرب الإسناد،</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رواها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يشك فليفطر، وإلا فليصمه مع الناس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صفحة </w:t>
      </w:r>
      <w:r>
        <w:rPr>
          <w:rFonts w:eastAsia="IRNazanin" w:cs="IRNazanin"/>
          <w:b w:val="false"/>
          <w:bCs w:val="false"/>
          <w:i w:val="false"/>
          <w:iCs w:val="false"/>
          <w:color w:val="333333"/>
          <w:sz w:val="20"/>
          <w:szCs w:val="20"/>
        </w:rPr>
        <w:t>284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هلالية، للدوزدوزاني،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قلنا في صفحة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الرؤية ليست إلا طريقة كاشفة عن تجدد الشهر، والحكم الثابت بها ليس</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نكات هامة في رؤية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للمكارم الشيرازي، </w:t>
      </w:r>
      <w:r>
        <w:rPr>
          <w:rFonts w:eastAsia="IRNazanin" w:cs="IRNazanin"/>
          <w:b w:val="false"/>
          <w:bCs w:val="false"/>
          <w:i w:val="false"/>
          <w:iCs w:val="false"/>
          <w:color w:val="333333"/>
          <w:sz w:val="20"/>
          <w:szCs w:val="20"/>
        </w:rPr>
        <w:t>171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آخر للإشكال يخرجه عن الإستبعاد الصرف ويأوله إلى تفويت المصلحة والإغراء بالجهل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الشيخ رضا المختاری حفظه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این که رؤیت موضوعیت ندارد تا با عدم آن، حکم مترتب نشود و ماه نو حلول نکند، اگر ثبوتا رؤیت با چشم مسلح معتبر باشد لازمه اش گمراه شدن مکلفین از ناحيه شارع در مدت بیش از هزار سال است؛ یعنی در بیشتر یا بسیاری از ماهها، در بیشتر یا بسیاری از آفاق، ماه نو یک روز زودتر حلول می کرده و بر اثر عدم دسترسی مسلمانان به ابزار رؤیت، آنان به اشتباه افتاده اند و در هزاران ماه،شبهای قدر و عید فطر و عید قربان و 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بسیاری از مناسبت های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یک روز دیرتراز وقت واقعی، دانسته اند، و علت آن هم چیزی جز این نیست که شارع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فرض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رؤیت باچشم مسلح را معتبر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معقول است بگوییم مسلمانان در هزاران ماه، تکالیف مربوط به ماههای قمری را بر خلاف واقع و یک روز دیرتر انجام می داده اند؛ چون رؤیت با تلسکوپ هابل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است و مقصر خود مسلمانانند که در بیش از هزار سال گذشته از آن استفاده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گرنه، ماه یک روز زودتر برایشان ثابت می شد، چون هابل قادر است چیزهایی را بیند که روشنایی آنها یازده میلیاردم نوری است که چشم انسان می بیند و فاصله ای را که با هابل می توان دید از حد دو میلیارد سال نوری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آیا ممکن است که شارع در مقام ثبوت رؤیت، رؤیت با هابل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هنوز در دسترس مسلمانان 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ملاک شروع ماه قرار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الهلال بالعين المسلحة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للمختاري،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والجواب عنه نفس ما أجبنا به عن محذور تفويت المصلحة سابقا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رؤية الهلال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للخزعلي، </w:t>
      </w:r>
      <w:r>
        <w:rPr>
          <w:rFonts w:eastAsia="IRNazanin" w:cs="IRNazanin"/>
          <w:b w:val="false"/>
          <w:bCs w:val="false"/>
          <w:i w:val="false"/>
          <w:iCs w:val="false"/>
          <w:color w:val="333333"/>
          <w:sz w:val="20"/>
          <w:szCs w:val="20"/>
        </w:rPr>
        <w:t>124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حول مسألة رؤية الهلال، للحسيني الطهراني،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Pr>
        <w:t>399/4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هلالية، للدوزدوزاني،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کما ورد في التفحص عن الماء في المسافر الذي لا يجد الماء للوضوء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علیه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 الْمَاءُ فِي السَّفَرِ ؛ إِنْ كانَتِ الْحُزُونَةُ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ناهموار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فَغَلْوَتَيْنِ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يُطْلَبُ أَكْثَرُ مِنْ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للشيخ الطوسي،</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والغلوة كما في مصباح المنير وغيرها، الغاية؛ وهي رمي سهم أبعد ما يقدر عليه؛ ويقال هي قدر ثلاثمائة ذراع إلى أربعمائة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للفيومي،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رؤية الهلال بالعين المسلحة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للمختاری،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للشوكاني،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وبداية المجتهد، لابن رشد،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والمغني، لابن قدامة،</w:t>
      </w:r>
      <w:r>
        <w:rPr>
          <w:rFonts w:eastAsia="IRNazanin" w:cs="IRNazanin"/>
          <w:b w:val="false"/>
          <w:bCs w:val="false"/>
          <w:i w:val="false"/>
          <w:iCs w:val="false"/>
          <w:color w:val="333333"/>
          <w:sz w:val="20"/>
          <w:szCs w:val="20"/>
        </w:rPr>
        <w:t>24/2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الاحکام، للسبزواری،</w:t>
      </w:r>
      <w:r>
        <w:rPr>
          <w:rFonts w:eastAsia="IRNazanin" w:cs="IRNazanin"/>
          <w:b w:val="false"/>
          <w:bCs w:val="false"/>
          <w:i w:val="false"/>
          <w:iCs w:val="false"/>
          <w:color w:val="333333"/>
          <w:sz w:val="20"/>
          <w:szCs w:val="20"/>
        </w:rPr>
        <w:t>42/5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للمحقق السبزواري،</w:t>
      </w:r>
      <w:r>
        <w:rPr>
          <w:rFonts w:eastAsia="IRNazanin" w:cs="IRNazanin"/>
          <w:b w:val="false"/>
          <w:bCs w:val="false"/>
          <w:i w:val="false"/>
          <w:iCs w:val="false"/>
          <w:color w:val="333333"/>
          <w:sz w:val="20"/>
          <w:szCs w:val="20"/>
        </w:rPr>
        <w:t>191/2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الفقاهة، للشيخ حسن کاشف الغطاء،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للشيخ الأنصاري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لآغا رضا الهمداني،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لابن بابویه،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المحاجر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للشيخ الصدوق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للشيخ الصدوق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ابن أبي عقيل، لابن أبي عقيل،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37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فتاوی ابن أبي عقيل، لابن أبي عقيل،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للعلامة الحلي،</w:t>
      </w:r>
      <w:r>
        <w:rPr>
          <w:rFonts w:eastAsia="IRNazanin" w:cs="IRNazanin"/>
          <w:b w:val="false"/>
          <w:bCs w:val="false"/>
          <w:i w:val="false"/>
          <w:iCs w:val="false"/>
          <w:color w:val="333333"/>
          <w:sz w:val="20"/>
          <w:szCs w:val="20"/>
        </w:rPr>
        <w:t>40/2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w:t>
      </w:r>
      <w:r>
        <w:rPr>
          <w:rFonts w:eastAsia="IRNazanin" w:cs="IRNazanin"/>
          <w:b w:val="false"/>
          <w:bCs w:val="false"/>
          <w:i w:val="false"/>
          <w:iCs w:val="false"/>
          <w:color w:val="333333"/>
          <w:sz w:val="20"/>
          <w:szCs w:val="20"/>
        </w:rPr>
        <w:t>93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للسيد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 العمل، للسيد المرتضی، </w:t>
      </w:r>
      <w:r>
        <w:rPr>
          <w:rFonts w:eastAsia="IRNazanin" w:cs="IRNazanin"/>
          <w:b w:val="false"/>
          <w:bCs w:val="false"/>
          <w:i w:val="false"/>
          <w:iCs w:val="false"/>
          <w:color w:val="333333"/>
          <w:sz w:val="20"/>
          <w:szCs w:val="20"/>
        </w:rPr>
        <w:t>50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للسيد المرتضی،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العقود، للشيخ الطوسي،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للسلار،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لابن حمزة الطوسي، </w:t>
      </w:r>
      <w:r>
        <w:rPr>
          <w:rFonts w:eastAsia="IRNazanin" w:cs="IRNazanin"/>
          <w:b w:val="false"/>
          <w:bCs w:val="false"/>
          <w:i w:val="false"/>
          <w:iCs w:val="false"/>
          <w:color w:val="333333"/>
          <w:sz w:val="20"/>
          <w:szCs w:val="20"/>
        </w:rPr>
        <w:t>83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لابن زهرة،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للكيدری،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للفاضل الآبي،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للمحقق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الحلى،</w:t>
      </w:r>
      <w:r>
        <w:rPr>
          <w:rFonts w:eastAsia="IRNazanin" w:cs="IRNazanin"/>
          <w:b w:val="false"/>
          <w:bCs w:val="false"/>
          <w:i w:val="false"/>
          <w:iCs w:val="false"/>
          <w:color w:val="333333"/>
          <w:sz w:val="20"/>
          <w:szCs w:val="20"/>
        </w:rPr>
        <w:t>40/2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النهاية، للمحقق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 الوفاق، للمؤمن القمي،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للعلامة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لابن فهد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للمحقق الأردبيلي،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للمحقق الحلي،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للمحقق السبزواري،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للشيخ البهائي،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للفيض الكاشاني،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الكاشاني،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منتقی الجان، لجمال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للفاضل الهندي،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مدارك، الوحيد البهبهاني،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للوحيد البهبهاني،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رسالة تحتوي على مسائل فقهية و كلامية، سألها عدد من أهالي میافارقين من السيد المرتضى فأفتاهم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للفاضل النراقي،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للسيد الحكيم،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للسبزواري،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للمغنية،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المفید،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لابي الصلاح الحلبي،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Pr>
        <w:t>56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لابن حمزة الطوسي،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لابن أبي المجد الحلبي،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للفاضل الآبي،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الحلي،</w:t>
      </w:r>
      <w:r>
        <w:rPr>
          <w:rFonts w:eastAsia="IRNazanin" w:cs="IRNazanin"/>
          <w:b w:val="false"/>
          <w:bCs w:val="false"/>
          <w:i w:val="false"/>
          <w:iCs w:val="false"/>
          <w:color w:val="333333"/>
          <w:sz w:val="20"/>
          <w:szCs w:val="20"/>
        </w:rPr>
        <w:t>691/2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لابن سعید الحلي، </w:t>
      </w:r>
      <w:r>
        <w:rPr>
          <w:rFonts w:eastAsia="IRNazanin" w:cs="IRNazanin"/>
          <w:b w:val="false"/>
          <w:bCs w:val="false"/>
          <w:i w:val="false"/>
          <w:iCs w:val="false"/>
          <w:color w:val="333333"/>
          <w:sz w:val="20"/>
          <w:szCs w:val="20"/>
        </w:rPr>
        <w:t>60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للعلامة الحلي،</w:t>
      </w:r>
      <w:r>
        <w:rPr>
          <w:rFonts w:eastAsia="IRNazanin" w:cs="IRNazanin"/>
          <w:b w:val="false"/>
          <w:bCs w:val="false"/>
          <w:i w:val="false"/>
          <w:iCs w:val="false"/>
          <w:color w:val="333333"/>
          <w:sz w:val="20"/>
          <w:szCs w:val="20"/>
        </w:rPr>
        <w:t>264/1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للعلامة الحلي،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للعلامة الحلي،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للعلامة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للعلامة الحلي، </w:t>
      </w:r>
      <w:r>
        <w:rPr>
          <w:rFonts w:eastAsia="IRNazanin" w:cs="IRNazanin"/>
          <w:b w:val="false"/>
          <w:bCs w:val="false"/>
          <w:i w:val="false"/>
          <w:iCs w:val="false"/>
          <w:color w:val="333333"/>
          <w:sz w:val="20"/>
          <w:szCs w:val="20"/>
        </w:rPr>
        <w:t>38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لفخر المحققين،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للشهيد الأول، </w:t>
      </w:r>
      <w:r>
        <w:rPr>
          <w:rFonts w:eastAsia="IRNazanin" w:cs="IRNazanin"/>
          <w:b w:val="false"/>
          <w:bCs w:val="false"/>
          <w:i w:val="false"/>
          <w:iCs w:val="false"/>
          <w:color w:val="333333"/>
          <w:sz w:val="20"/>
          <w:szCs w:val="20"/>
        </w:rPr>
        <w:t>34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للشهيد الأول،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للشهيد الأول،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للشهيد الأول،</w:t>
      </w:r>
      <w:r>
        <w:rPr>
          <w:rFonts w:eastAsia="IRNazanin" w:cs="IRNazanin"/>
          <w:b w:val="false"/>
          <w:bCs w:val="false"/>
          <w:i w:val="false"/>
          <w:iCs w:val="false"/>
          <w:color w:val="333333"/>
          <w:sz w:val="20"/>
          <w:szCs w:val="20"/>
        </w:rPr>
        <w:t>341/2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للصيمري،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للمحقق الكرکی،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للشهيد الثاني،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للشهيد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للشهيد الثاني،</w:t>
      </w:r>
      <w:r>
        <w:rPr>
          <w:rFonts w:eastAsia="IRNazanin" w:cs="IRNazanin"/>
          <w:b w:val="false"/>
          <w:bCs w:val="false"/>
          <w:i w:val="false"/>
          <w:iCs w:val="false"/>
          <w:color w:val="333333"/>
          <w:sz w:val="20"/>
          <w:szCs w:val="20"/>
        </w:rPr>
        <w:t>140/1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للحسيني العاملي،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لكاشف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للسيد الطباطبائي،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للنجفي،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للشيخ حسن کاشف الغطاء،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للشيخ الأنصاري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لآغا رضا الهمداني،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لأبحاث اليسد البروجردي، للإشتهاردي،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 للبغوي،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r>
        <w:rPr>
          <w:rFonts w:eastAsia="IRNazanin" w:cs="IRNazanin"/>
          <w:b w:val="false"/>
          <w:bCs w:val="false"/>
          <w:i w:val="false"/>
          <w:iCs w:val="false"/>
          <w:color w:val="333333"/>
          <w:sz w:val="20"/>
          <w:szCs w:val="20"/>
        </w:rPr>
        <w:t>5/2</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للشافعي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لابن رشد،</w:t>
      </w:r>
      <w:r>
        <w:rPr>
          <w:rFonts w:eastAsia="IRNazanin" w:cs="IRNazanin"/>
          <w:b w:val="false"/>
          <w:bCs w:val="false"/>
          <w:i w:val="false"/>
          <w:iCs w:val="false"/>
          <w:color w:val="333333"/>
          <w:sz w:val="20"/>
          <w:szCs w:val="20"/>
        </w:rPr>
        <w:t>103/1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Pr>
        <w:t>24/2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للصيمري،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لآغا رضا الهمداني،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للنجفي،</w:t>
      </w:r>
      <w:r>
        <w:rPr>
          <w:rFonts w:eastAsia="IRNazanin" w:cs="IRNazanin"/>
          <w:b w:val="false"/>
          <w:bCs w:val="false"/>
          <w:i w:val="false"/>
          <w:iCs w:val="false"/>
          <w:color w:val="333333"/>
          <w:sz w:val="20"/>
          <w:szCs w:val="20"/>
        </w:rPr>
        <w:t>109/7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للمحقق الحلي،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للطريحي،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الإسراء،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هاشم البحراني،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والدرالمنثور، للسیوطی،</w:t>
      </w:r>
      <w:r>
        <w:rPr>
          <w:rFonts w:eastAsia="IRNazanin" w:cs="IRNazanin"/>
          <w:b w:val="false"/>
          <w:bCs w:val="false"/>
          <w:i w:val="false"/>
          <w:iCs w:val="false"/>
          <w:color w:val="333333"/>
          <w:sz w:val="20"/>
          <w:szCs w:val="20"/>
        </w:rPr>
        <w:t>196/4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الروم،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طه،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البقرة،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هاشم البحراني،</w:t>
      </w:r>
      <w:r>
        <w:rPr>
          <w:rFonts w:eastAsia="IRNazanin" w:cs="IRNazanin"/>
          <w:b w:val="false"/>
          <w:bCs w:val="false"/>
          <w:i w:val="false"/>
          <w:iCs w:val="false"/>
          <w:color w:val="333333"/>
          <w:sz w:val="20"/>
          <w:szCs w:val="20"/>
        </w:rPr>
        <w:t>508/1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الأنعام،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الأعراف،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الرعد،</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الأحزاب،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الفتح،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آل عمران،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النحل، </w:t>
      </w:r>
      <w:r>
        <w:rPr>
          <w:rFonts w:eastAsia="IRNazanin" w:cs="IRNazanin"/>
          <w:b w:val="false"/>
          <w:bCs w:val="false"/>
          <w:i w:val="false"/>
          <w:iCs w:val="false"/>
          <w:color w:val="333333"/>
          <w:sz w:val="20"/>
          <w:szCs w:val="20"/>
        </w:rPr>
        <w:t>44</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الحشر، </w:t>
      </w:r>
      <w:r>
        <w:rPr>
          <w:rFonts w:eastAsia="IRNazanin" w:cs="IRNazanin"/>
          <w:b w:val="false"/>
          <w:bCs w:val="false"/>
          <w:i w:val="false"/>
          <w:iCs w:val="false"/>
          <w:color w:val="333333"/>
          <w:sz w:val="20"/>
          <w:szCs w:val="20"/>
        </w:rPr>
        <w:t>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مسند أحمد،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في الإستبصار،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للشيخ الطوسي،</w:t>
      </w:r>
      <w:r>
        <w:rPr>
          <w:rFonts w:eastAsia="IRNazanin" w:cs="IRNazanin"/>
          <w:b w:val="false"/>
          <w:bCs w:val="false"/>
          <w:i w:val="false"/>
          <w:iCs w:val="false"/>
          <w:color w:val="333333"/>
          <w:sz w:val="20"/>
          <w:szCs w:val="20"/>
        </w:rPr>
        <w:t>19/2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للشيخ الطوسي،</w:t>
      </w:r>
      <w:r>
        <w:rPr>
          <w:rFonts w:eastAsia="IRNazanin" w:cs="IRNazanin"/>
          <w:b w:val="false"/>
          <w:bCs w:val="false"/>
          <w:i w:val="false"/>
          <w:iCs w:val="false"/>
          <w:color w:val="333333"/>
          <w:sz w:val="20"/>
          <w:szCs w:val="20"/>
        </w:rPr>
        <w:t>28/2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للشيخ الطوسي،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للموسوي الخوئي،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للموسوي الخوئی،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للشيخ الطوسی،</w:t>
      </w:r>
      <w:r>
        <w:rPr>
          <w:rFonts w:eastAsia="IRNazanin" w:cs="IRNazanin"/>
          <w:b w:val="false"/>
          <w:bCs w:val="false"/>
          <w:i w:val="false"/>
          <w:iCs w:val="false"/>
          <w:color w:val="333333"/>
          <w:sz w:val="20"/>
          <w:szCs w:val="20"/>
        </w:rPr>
        <w:t>263/1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للجميري،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والأمالي، للشيخ الصدوق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للشيخ الصدوق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للشيخ الطوسي،</w:t>
      </w:r>
      <w:r>
        <w:rPr>
          <w:rFonts w:eastAsia="IRNazanin" w:cs="IRNazanin"/>
          <w:b w:val="false"/>
          <w:bCs w:val="false"/>
          <w:i w:val="false"/>
          <w:iCs w:val="false"/>
          <w:color w:val="333333"/>
          <w:sz w:val="20"/>
          <w:szCs w:val="20"/>
        </w:rPr>
        <w:t>264/1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Pr>
        <w:t>54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للشيخ الصدوق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للشيخ الصدوق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والأمالي، للشيخ الصدوق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للشيخ الصدوق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بهامش الصفحة</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کافي، لمولي هادي المازندراني،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البقرة،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Pr>
        <w:t>90/4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للشيخ الصدوق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للحر العاملی،</w:t>
      </w:r>
      <w:r>
        <w:rPr>
          <w:rFonts w:eastAsia="IRNazanin" w:cs="IRNazanin"/>
          <w:b w:val="false"/>
          <w:bCs w:val="false"/>
          <w:i w:val="false"/>
          <w:iCs w:val="false"/>
          <w:color w:val="333333"/>
          <w:sz w:val="20"/>
          <w:szCs w:val="20"/>
        </w:rPr>
        <w:t>121/30</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لمسلم،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للبخاري،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لأحمد بن حنبل،</w:t>
      </w:r>
      <w:r>
        <w:rPr>
          <w:rFonts w:eastAsia="IRNazanin" w:cs="IRNazanin"/>
          <w:b w:val="false"/>
          <w:bCs w:val="false"/>
          <w:i w:val="false"/>
          <w:iCs w:val="false"/>
          <w:color w:val="333333"/>
          <w:sz w:val="20"/>
          <w:szCs w:val="20"/>
        </w:rPr>
        <w:t>94/12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 نعلين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للطريحي،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لأحمد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للدارمي،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لأبي داود،</w:t>
      </w:r>
      <w:r>
        <w:rPr>
          <w:rFonts w:eastAsia="IRNazanin" w:cs="IRNazanin"/>
          <w:b w:val="false"/>
          <w:bCs w:val="false"/>
          <w:i w:val="false"/>
          <w:iCs w:val="false"/>
          <w:color w:val="333333"/>
          <w:sz w:val="20"/>
          <w:szCs w:val="20"/>
        </w:rPr>
        <w:t>209/1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لابن ماجة،</w:t>
      </w:r>
      <w:r>
        <w:rPr>
          <w:rFonts w:eastAsia="IRNazanin" w:cs="IRNazanin"/>
          <w:b w:val="false"/>
          <w:bCs w:val="false"/>
          <w:i w:val="false"/>
          <w:iCs w:val="false"/>
          <w:color w:val="333333"/>
          <w:sz w:val="20"/>
          <w:szCs w:val="20"/>
        </w:rPr>
        <w:t>224/1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للنجفي،</w:t>
      </w:r>
      <w:r>
        <w:rPr>
          <w:rFonts w:eastAsia="IRNazanin" w:cs="IRNazanin"/>
          <w:b w:val="false"/>
          <w:bCs w:val="false"/>
          <w:i w:val="false"/>
          <w:iCs w:val="false"/>
          <w:color w:val="333333"/>
          <w:sz w:val="20"/>
          <w:szCs w:val="20"/>
        </w:rPr>
        <w:t>107/7</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الكافي،للكليني،</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ومعجم رجال الحديث، للموسوي الخوئي،</w:t>
      </w:r>
      <w:r>
        <w:rPr>
          <w:rFonts w:eastAsia="IRNazanin" w:cs="IRNazanin"/>
          <w:b w:val="false"/>
          <w:bCs w:val="false"/>
          <w:i w:val="false"/>
          <w:iCs w:val="false"/>
          <w:color w:val="333333"/>
          <w:sz w:val="20"/>
          <w:szCs w:val="20"/>
        </w:rPr>
        <w:t>44/20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ومعجم رجال الحدیث، للموسوي الخوئي،</w:t>
      </w:r>
      <w:r>
        <w:rPr>
          <w:rFonts w:eastAsia="IRNazanin" w:cs="IRNazanin"/>
          <w:b w:val="false"/>
          <w:bCs w:val="false"/>
          <w:i w:val="false"/>
          <w:iCs w:val="false"/>
          <w:color w:val="333333"/>
          <w:sz w:val="20"/>
          <w:szCs w:val="20"/>
        </w:rPr>
        <w:t>220/17</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الموسوي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للسيد الحكيم،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للشيخ الصدوق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 للشيخ الطوسي،</w:t>
      </w:r>
      <w:r>
        <w:rPr>
          <w:rFonts w:eastAsia="IRNazanin" w:cs="IRNazanin"/>
          <w:b w:val="false"/>
          <w:bCs w:val="false"/>
          <w:i w:val="false"/>
          <w:iCs w:val="false"/>
          <w:color w:val="333333"/>
          <w:sz w:val="20"/>
          <w:szCs w:val="20"/>
        </w:rPr>
        <w:t>262/1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 للشيخ الصدوق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للنجاشي،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مشیخة من لا يحضره الفقیه، للشيخ الصدوق، ص</w:t>
      </w:r>
      <w:r>
        <w:rPr>
          <w:rFonts w:eastAsia="IRNazanin" w:cs="IRNazanin"/>
          <w:b w:val="false"/>
          <w:bCs w:val="false"/>
          <w:i w:val="false"/>
          <w:iCs w:val="false"/>
          <w:color w:val="333333"/>
          <w:sz w:val="20"/>
          <w:szCs w:val="20"/>
        </w:rPr>
        <w:t>33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للسيد الحكيم،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فرض ها</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لآغا رضا الهمداني،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پوششی از جنس تاریکی آفرید، از همان تاریکی هایی که به هنگام غروب از جانب شرق پدیدار می شوند، و فرشته ای را مسئول آن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هنگامی که خورشید غروب کرده و پنهان می شود، آن فرشته در کف دست خود مقداری از آن تاریکی را برداشته و از غرب به سوی شرق در پی شفق به پیش می رود، و هرچه پیش می رود آرام آرام مقداری از آن تاریکی را از دست خود خارج کرده و به اطراف می باشد، و همینطور تا آخر پیش می رود تا آنکه به هنگام فرو افتادن شفق، تمام پهنه غربی را با تاریکی می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تاریکی را به حال خود رها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سمت شرق باز می گردد، و به هنگام طلوع فجر، بال های خود را گشوده و تاریکی را از شرق به سمت غرب هل می دهد ، تا آنکه به هنگام طلوع خورشید، تمام مغرب را زیر پر و بال خود گرفته و از سیاهی پاک می نماید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للشيخ الطوسي،</w:t>
      </w:r>
      <w:r>
        <w:rPr>
          <w:rFonts w:eastAsia="IRNazanin" w:cs="IRNazanin"/>
          <w:b w:val="false"/>
          <w:bCs w:val="false"/>
          <w:i w:val="false"/>
          <w:iCs w:val="false"/>
          <w:color w:val="333333"/>
          <w:sz w:val="20"/>
          <w:szCs w:val="20"/>
        </w:rPr>
        <w:t>261/2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448</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للمحقق السبزواري،</w:t>
      </w:r>
      <w:r>
        <w:rPr>
          <w:rFonts w:eastAsia="IRNazanin" w:cs="IRNazanin"/>
          <w:b w:val="false"/>
          <w:bCs w:val="false"/>
          <w:i w:val="false"/>
          <w:iCs w:val="false"/>
          <w:color w:val="333333"/>
          <w:sz w:val="20"/>
          <w:szCs w:val="20"/>
        </w:rPr>
        <w:t>191/2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الأمور المعجبة</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للنجفي،</w:t>
      </w:r>
      <w:r>
        <w:rPr>
          <w:rFonts w:eastAsia="IRNazanin" w:cs="IRNazanin"/>
          <w:b w:val="false"/>
          <w:bCs w:val="false"/>
          <w:i w:val="false"/>
          <w:iCs w:val="false"/>
          <w:color w:val="333333"/>
          <w:sz w:val="20"/>
          <w:szCs w:val="20"/>
        </w:rPr>
        <w:t>107/7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 للحسيني العاملي،</w:t>
      </w:r>
      <w:r>
        <w:rPr>
          <w:rFonts w:eastAsia="IRNazanin" w:cs="IRNazanin"/>
          <w:b w:val="false"/>
          <w:bCs w:val="false"/>
          <w:i w:val="false"/>
          <w:iCs w:val="false"/>
          <w:color w:val="333333"/>
          <w:sz w:val="20"/>
          <w:szCs w:val="20"/>
        </w:rPr>
        <w:t>81/5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للنجفي،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للسيد الطباطبائی،</w:t>
      </w:r>
      <w:r>
        <w:rPr>
          <w:rFonts w:eastAsia="IRNazanin" w:cs="IRNazanin"/>
          <w:b w:val="false"/>
          <w:bCs w:val="false"/>
          <w:i w:val="false"/>
          <w:iCs w:val="false"/>
          <w:color w:val="333333"/>
          <w:sz w:val="20"/>
          <w:szCs w:val="20"/>
        </w:rPr>
        <w:t>205/2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لجمال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للموسوي العاملي،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والحبل المتين، للشيخ البهائی،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المائدة،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المائدة،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للكلینی،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للشيخ الطوسی،</w:t>
      </w:r>
      <w:r>
        <w:rPr>
          <w:rFonts w:eastAsia="IRNazanin" w:cs="IRNazanin"/>
          <w:b w:val="false"/>
          <w:bCs w:val="false"/>
          <w:i w:val="false"/>
          <w:iCs w:val="false"/>
          <w:color w:val="333333"/>
          <w:sz w:val="20"/>
          <w:szCs w:val="20"/>
        </w:rPr>
        <w:t>318/4</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للشيخ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وفي الإستبصار، للشيخ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لابن إدريس،</w:t>
      </w:r>
      <w:r>
        <w:rPr>
          <w:rFonts w:eastAsia="IRNazanin" w:cs="IRNazanin"/>
          <w:b w:val="false"/>
          <w:bCs w:val="false"/>
          <w:i w:val="false"/>
          <w:iCs w:val="false"/>
          <w:color w:val="333333"/>
          <w:sz w:val="20"/>
          <w:szCs w:val="20"/>
        </w:rPr>
        <w:t>194/1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الفقاهة، للشيخ حسن کاشف الغطاء،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لآغا رضا الهمداني،</w:t>
      </w:r>
      <w:r>
        <w:rPr>
          <w:rFonts w:eastAsia="IRNazanin" w:cs="IRNazanin"/>
          <w:b w:val="false"/>
          <w:bCs w:val="false"/>
          <w:i w:val="false"/>
          <w:iCs w:val="false"/>
          <w:color w:val="333333"/>
          <w:sz w:val="20"/>
          <w:szCs w:val="20"/>
        </w:rPr>
        <w:t>156/9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للسيد المرتضی،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للمحقق الحلى،</w:t>
      </w:r>
      <w:r>
        <w:rPr>
          <w:rFonts w:eastAsia="IRNazanin" w:cs="IRNazanin"/>
          <w:b w:val="false"/>
          <w:bCs w:val="false"/>
          <w:i w:val="false"/>
          <w:iCs w:val="false"/>
          <w:color w:val="333333"/>
          <w:sz w:val="20"/>
          <w:szCs w:val="20"/>
        </w:rPr>
        <w:t>40/2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للقاضي النعمان،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للعلامة الحلي،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للشهيد الأول،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للنجفي،</w:t>
      </w:r>
      <w:r>
        <w:rPr>
          <w:rFonts w:eastAsia="IRNazanin" w:cs="IRNazanin"/>
          <w:b w:val="false"/>
          <w:bCs w:val="false"/>
          <w:i w:val="false"/>
          <w:iCs w:val="false"/>
          <w:color w:val="333333"/>
          <w:sz w:val="20"/>
          <w:szCs w:val="20"/>
        </w:rPr>
        <w:t>107/7</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ليوسف البحراني،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لآغا رضا الهمداني،</w:t>
      </w:r>
      <w:r>
        <w:rPr>
          <w:rFonts w:eastAsia="IRNazanin" w:cs="IRNazanin"/>
          <w:b w:val="false"/>
          <w:bCs w:val="false"/>
          <w:i w:val="false"/>
          <w:iCs w:val="false"/>
          <w:color w:val="333333"/>
          <w:sz w:val="20"/>
          <w:szCs w:val="20"/>
        </w:rPr>
        <w:t>149/9</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الفقاهة، للشيخ حسن کاشف الغطاء،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ليوسف البحراني،</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للنجفی،</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لآغا رضا الهمداني،</w:t>
      </w:r>
      <w:r>
        <w:rPr>
          <w:rFonts w:eastAsia="IRNazanin" w:cs="IRNazanin"/>
          <w:b w:val="false"/>
          <w:bCs w:val="false"/>
          <w:i w:val="false"/>
          <w:iCs w:val="false"/>
          <w:color w:val="333333"/>
          <w:sz w:val="20"/>
          <w:szCs w:val="20"/>
        </w:rPr>
        <w:t>146/9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للحر العاملي،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للقاضي النعان،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image" Target="media/image3.jpeg"/><Relationship Id="rId287" Type="http://schemas.openxmlformats.org/officeDocument/2006/relationships/image" Target="media/image3.jpeg"/><Relationship Id="rId288" Type="http://schemas.openxmlformats.org/officeDocument/2006/relationships/footer" Target="footer281.xml"/><Relationship Id="rId289" Type="http://schemas.openxmlformats.org/officeDocument/2006/relationships/image" Target="media/image4.jpeg"/><Relationship Id="rId290" Type="http://schemas.openxmlformats.org/officeDocument/2006/relationships/image" Target="media/image4.jpeg"/><Relationship Id="rId291" Type="http://schemas.openxmlformats.org/officeDocument/2006/relationships/footer" Target="footer282.xml"/><Relationship Id="rId292" Type="http://schemas.openxmlformats.org/officeDocument/2006/relationships/image" Target="media/image5.jpeg"/><Relationship Id="rId293" Type="http://schemas.openxmlformats.org/officeDocument/2006/relationships/image" Target="media/image5.jpeg"/><Relationship Id="rId294" Type="http://schemas.openxmlformats.org/officeDocument/2006/relationships/footer" Target="footer283.xml"/><Relationship Id="rId295" Type="http://schemas.openxmlformats.org/officeDocument/2006/relationships/image" Target="media/image6.jpeg"/><Relationship Id="rId296" Type="http://schemas.openxmlformats.org/officeDocument/2006/relationships/image" Target="media/image6.jpeg"/><Relationship Id="rId297" Type="http://schemas.openxmlformats.org/officeDocument/2006/relationships/footer" Target="footer284.xml"/><Relationship Id="rId298" Type="http://schemas.openxmlformats.org/officeDocument/2006/relationships/image" Target="media/image7.jpeg"/><Relationship Id="rId299" Type="http://schemas.openxmlformats.org/officeDocument/2006/relationships/image" Target="media/image7.jpeg"/><Relationship Id="rId300" Type="http://schemas.openxmlformats.org/officeDocument/2006/relationships/footer" Target="footer285.xml"/><Relationship Id="rId301" Type="http://schemas.openxmlformats.org/officeDocument/2006/relationships/image" Target="media/image8.jpeg"/><Relationship Id="rId302" Type="http://schemas.openxmlformats.org/officeDocument/2006/relationships/image" Target="media/image8.jpeg"/><Relationship Id="rId303" Type="http://schemas.openxmlformats.org/officeDocument/2006/relationships/footer" Target="footer286.xml"/><Relationship Id="rId304" Type="http://schemas.openxmlformats.org/officeDocument/2006/relationships/image" Target="media/image9.jpeg"/><Relationship Id="rId305" Type="http://schemas.openxmlformats.org/officeDocument/2006/relationships/image" Target="media/image9.jpeg"/><Relationship Id="rId306" Type="http://schemas.openxmlformats.org/officeDocument/2006/relationships/footer" Target="footer287.xml"/><Relationship Id="rId307" Type="http://schemas.openxmlformats.org/officeDocument/2006/relationships/image" Target="media/image10.jpeg"/><Relationship Id="rId308" Type="http://schemas.openxmlformats.org/officeDocument/2006/relationships/image" Target="media/image10.jpeg"/><Relationship Id="rId309" Type="http://schemas.openxmlformats.org/officeDocument/2006/relationships/footer" Target="footer288.xml"/><Relationship Id="rId310" Type="http://schemas.openxmlformats.org/officeDocument/2006/relationships/image" Target="media/image11.jpeg"/><Relationship Id="rId311" Type="http://schemas.openxmlformats.org/officeDocument/2006/relationships/image" Target="media/image11.jpeg"/><Relationship Id="rId312" Type="http://schemas.openxmlformats.org/officeDocument/2006/relationships/footer" Target="footer289.xml"/><Relationship Id="rId313" Type="http://schemas.openxmlformats.org/officeDocument/2006/relationships/image" Target="media/image12.jpeg"/><Relationship Id="rId314" Type="http://schemas.openxmlformats.org/officeDocument/2006/relationships/image" Target="media/image12.jpeg"/><Relationship Id="rId315" Type="http://schemas.openxmlformats.org/officeDocument/2006/relationships/footer" Target="footer290.xml"/><Relationship Id="rId316" Type="http://schemas.openxmlformats.org/officeDocument/2006/relationships/image" Target="media/image13.jpeg"/><Relationship Id="rId317" Type="http://schemas.openxmlformats.org/officeDocument/2006/relationships/image" Target="media/image13.jpeg"/><Relationship Id="rId318" Type="http://schemas.openxmlformats.org/officeDocument/2006/relationships/footer" Target="footer291.xml"/><Relationship Id="rId319" Type="http://schemas.openxmlformats.org/officeDocument/2006/relationships/image" Target="media/image14.jpeg"/><Relationship Id="rId320" Type="http://schemas.openxmlformats.org/officeDocument/2006/relationships/image" Target="media/image14.jpeg"/><Relationship Id="rId321" Type="http://schemas.openxmlformats.org/officeDocument/2006/relationships/footer" Target="footer292.xml"/><Relationship Id="rId322" Type="http://schemas.openxmlformats.org/officeDocument/2006/relationships/image" Target="media/image15.jpeg"/><Relationship Id="rId323" Type="http://schemas.openxmlformats.org/officeDocument/2006/relationships/image" Target="media/image15.jpeg"/><Relationship Id="rId324" Type="http://schemas.openxmlformats.org/officeDocument/2006/relationships/footer" Target="footer293.xml"/><Relationship Id="rId325" Type="http://schemas.openxmlformats.org/officeDocument/2006/relationships/image" Target="media/image16.jpeg"/><Relationship Id="rId326" Type="http://schemas.openxmlformats.org/officeDocument/2006/relationships/image" Target="media/image16.jpeg"/><Relationship Id="rId327" Type="http://schemas.openxmlformats.org/officeDocument/2006/relationships/footer" Target="footer294.xml"/><Relationship Id="rId328" Type="http://schemas.openxmlformats.org/officeDocument/2006/relationships/image" Target="media/image17.jpeg"/><Relationship Id="rId329" Type="http://schemas.openxmlformats.org/officeDocument/2006/relationships/image" Target="media/image17.jpeg"/><Relationship Id="rId330" Type="http://schemas.openxmlformats.org/officeDocument/2006/relationships/footer" Target="footer295.xml"/><Relationship Id="rId331" Type="http://schemas.openxmlformats.org/officeDocument/2006/relationships/image" Target="media/image18.jpeg"/><Relationship Id="rId332" Type="http://schemas.openxmlformats.org/officeDocument/2006/relationships/image" Target="media/image18.jpeg"/><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footer" Target="footer314.xml"/><Relationship Id="rId352" Type="http://schemas.openxmlformats.org/officeDocument/2006/relationships/footer" Target="footer315.xml"/><Relationship Id="rId353" Type="http://schemas.openxmlformats.org/officeDocument/2006/relationships/footer" Target="footer316.xml"/><Relationship Id="rId354" Type="http://schemas.openxmlformats.org/officeDocument/2006/relationships/footer" Target="footer317.xml"/><Relationship Id="rId355" Type="http://schemas.openxmlformats.org/officeDocument/2006/relationships/footer" Target="footer318.xml"/><Relationship Id="rId356" Type="http://schemas.openxmlformats.org/officeDocument/2006/relationships/footer" Target="footer319.xml"/><Relationship Id="rId357" Type="http://schemas.openxmlformats.org/officeDocument/2006/relationships/footer" Target="footer320.xml"/><Relationship Id="rId358" Type="http://schemas.openxmlformats.org/officeDocument/2006/relationships/footer" Target="footer321.xml"/><Relationship Id="rId359" Type="http://schemas.openxmlformats.org/officeDocument/2006/relationships/footer" Target="footer322.xml"/><Relationship Id="rId360" Type="http://schemas.openxmlformats.org/officeDocument/2006/relationships/footer" Target="footer323.xml"/><Relationship Id="rId361" Type="http://schemas.openxmlformats.org/officeDocument/2006/relationships/footer" Target="footer324.xml"/><Relationship Id="rId362" Type="http://schemas.openxmlformats.org/officeDocument/2006/relationships/footer" Target="footer325.xml"/><Relationship Id="rId363" Type="http://schemas.openxmlformats.org/officeDocument/2006/relationships/footer" Target="footer326.xml"/><Relationship Id="rId364" Type="http://schemas.openxmlformats.org/officeDocument/2006/relationships/footer" Target="footer327.xml"/><Relationship Id="rId365" Type="http://schemas.openxmlformats.org/officeDocument/2006/relationships/footer" Target="footer328.xml"/><Relationship Id="rId366" Type="http://schemas.openxmlformats.org/officeDocument/2006/relationships/footer" Target="footer329.xml"/><Relationship Id="rId367" Type="http://schemas.openxmlformats.org/officeDocument/2006/relationships/footer" Target="footer330.xml"/><Relationship Id="rId368" Type="http://schemas.openxmlformats.org/officeDocument/2006/relationships/footer" Target="footer331.xml"/><Relationship Id="rId369" Type="http://schemas.openxmlformats.org/officeDocument/2006/relationships/footer" Target="footer332.xml"/><Relationship Id="rId370" Type="http://schemas.openxmlformats.org/officeDocument/2006/relationships/footer" Target="footer333.xml"/><Relationship Id="rId371" Type="http://schemas.openxmlformats.org/officeDocument/2006/relationships/footer" Target="footer334.xml"/><Relationship Id="rId372" Type="http://schemas.openxmlformats.org/officeDocument/2006/relationships/footer" Target="footer335.xml"/><Relationship Id="rId373" Type="http://schemas.openxmlformats.org/officeDocument/2006/relationships/footer" Target="footer336.xml"/><Relationship Id="rId374" Type="http://schemas.openxmlformats.org/officeDocument/2006/relationships/footer" Target="footer337.xml"/><Relationship Id="rId375" Type="http://schemas.openxmlformats.org/officeDocument/2006/relationships/footer" Target="footer338.xml"/><Relationship Id="rId376" Type="http://schemas.openxmlformats.org/officeDocument/2006/relationships/footer" Target="footer339.xml"/><Relationship Id="rId377" Type="http://schemas.openxmlformats.org/officeDocument/2006/relationships/footer" Target="footer340.xml"/><Relationship Id="rId378" Type="http://schemas.openxmlformats.org/officeDocument/2006/relationships/footer" Target="footer341.xml"/><Relationship Id="rId379" Type="http://schemas.openxmlformats.org/officeDocument/2006/relationships/footer" Target="footer342.xml"/><Relationship Id="rId380" Type="http://schemas.openxmlformats.org/officeDocument/2006/relationships/footer" Target="footer343.xml"/><Relationship Id="rId381" Type="http://schemas.openxmlformats.org/officeDocument/2006/relationships/footer" Target="footer344.xml"/><Relationship Id="rId382" Type="http://schemas.openxmlformats.org/officeDocument/2006/relationships/footer" Target="footer345.xml"/><Relationship Id="rId383" Type="http://schemas.openxmlformats.org/officeDocument/2006/relationships/footer" Target="footer346.xml"/><Relationship Id="rId384" Type="http://schemas.openxmlformats.org/officeDocument/2006/relationships/footer" Target="footer347.xml"/><Relationship Id="rId385" Type="http://schemas.openxmlformats.org/officeDocument/2006/relationships/footer" Target="footer348.xml"/><Relationship Id="rId386" Type="http://schemas.openxmlformats.org/officeDocument/2006/relationships/footer" Target="footer349.xml"/><Relationship Id="rId387" Type="http://schemas.openxmlformats.org/officeDocument/2006/relationships/footer" Target="footer350.xml"/><Relationship Id="rId388" Type="http://schemas.openxmlformats.org/officeDocument/2006/relationships/footer" Target="footer351.xml"/><Relationship Id="rId389" Type="http://schemas.openxmlformats.org/officeDocument/2006/relationships/footer" Target="footer352.xml"/><Relationship Id="rId390" Type="http://schemas.openxmlformats.org/officeDocument/2006/relationships/footer" Target="footer353.xml"/><Relationship Id="rId391" Type="http://schemas.openxmlformats.org/officeDocument/2006/relationships/footer" Target="footer354.xml"/><Relationship Id="rId392" Type="http://schemas.openxmlformats.org/officeDocument/2006/relationships/footer" Target="footer355.xml"/><Relationship Id="rId393" Type="http://schemas.openxmlformats.org/officeDocument/2006/relationships/footer" Target="footer356.xml"/><Relationship Id="rId394" Type="http://schemas.openxmlformats.org/officeDocument/2006/relationships/footer" Target="footer357.xml"/><Relationship Id="rId395" Type="http://schemas.openxmlformats.org/officeDocument/2006/relationships/footer" Target="footer358.xml"/><Relationship Id="rId396" Type="http://schemas.openxmlformats.org/officeDocument/2006/relationships/footer" Target="footer359.xml"/><Relationship Id="rId397" Type="http://schemas.openxmlformats.org/officeDocument/2006/relationships/footer" Target="footer360.xml"/><Relationship Id="rId398" Type="http://schemas.openxmlformats.org/officeDocument/2006/relationships/footer" Target="footer361.xml"/><Relationship Id="rId399" Type="http://schemas.openxmlformats.org/officeDocument/2006/relationships/footer" Target="footer362.xml"/><Relationship Id="rId400" Type="http://schemas.openxmlformats.org/officeDocument/2006/relationships/footer" Target="footer363.xml"/><Relationship Id="rId401" Type="http://schemas.openxmlformats.org/officeDocument/2006/relationships/footer" Target="footer364.xml"/><Relationship Id="rId402" Type="http://schemas.openxmlformats.org/officeDocument/2006/relationships/footer" Target="footer365.xml"/><Relationship Id="rId403" Type="http://schemas.openxmlformats.org/officeDocument/2006/relationships/footer" Target="footer366.xml"/><Relationship Id="rId404" Type="http://schemas.openxmlformats.org/officeDocument/2006/relationships/footer" Target="footer367.xml"/><Relationship Id="rId405" Type="http://schemas.openxmlformats.org/officeDocument/2006/relationships/footer" Target="footer368.xml"/><Relationship Id="rId406" Type="http://schemas.openxmlformats.org/officeDocument/2006/relationships/footer" Target="footer369.xml"/><Relationship Id="rId407" Type="http://schemas.openxmlformats.org/officeDocument/2006/relationships/footer" Target="footer370.xml"/><Relationship Id="rId408" Type="http://schemas.openxmlformats.org/officeDocument/2006/relationships/footer" Target="footer371.xml"/><Relationship Id="rId409" Type="http://schemas.openxmlformats.org/officeDocument/2006/relationships/footer" Target="footer372.xml"/><Relationship Id="rId410" Type="http://schemas.openxmlformats.org/officeDocument/2006/relationships/footer" Target="footer373.xml"/><Relationship Id="rId411" Type="http://schemas.openxmlformats.org/officeDocument/2006/relationships/footer" Target="footer374.xml"/><Relationship Id="rId412" Type="http://schemas.openxmlformats.org/officeDocument/2006/relationships/footer" Target="footer375.xml"/><Relationship Id="rId413" Type="http://schemas.openxmlformats.org/officeDocument/2006/relationships/footer" Target="footer376.xml"/><Relationship Id="rId414" Type="http://schemas.openxmlformats.org/officeDocument/2006/relationships/footer" Target="footer377.xml"/><Relationship Id="rId415" Type="http://schemas.openxmlformats.org/officeDocument/2006/relationships/footer" Target="footer378.xml"/><Relationship Id="rId416" Type="http://schemas.openxmlformats.org/officeDocument/2006/relationships/footer" Target="footer379.xml"/><Relationship Id="rId417" Type="http://schemas.openxmlformats.org/officeDocument/2006/relationships/footer" Target="footer380.xml"/><Relationship Id="rId418" Type="http://schemas.openxmlformats.org/officeDocument/2006/relationships/footer" Target="footer381.xml"/><Relationship Id="rId419" Type="http://schemas.openxmlformats.org/officeDocument/2006/relationships/footer" Target="footer382.xml"/><Relationship Id="rId420" Type="http://schemas.openxmlformats.org/officeDocument/2006/relationships/footer" Target="footer383.xml"/><Relationship Id="rId421" Type="http://schemas.openxmlformats.org/officeDocument/2006/relationships/footer" Target="footer384.xml"/><Relationship Id="rId422" Type="http://schemas.openxmlformats.org/officeDocument/2006/relationships/footer" Target="footer385.xml"/><Relationship Id="rId423" Type="http://schemas.openxmlformats.org/officeDocument/2006/relationships/footer" Target="footer386.xml"/><Relationship Id="rId424" Type="http://schemas.openxmlformats.org/officeDocument/2006/relationships/footer" Target="footer387.xml"/><Relationship Id="rId425" Type="http://schemas.openxmlformats.org/officeDocument/2006/relationships/footer" Target="footer388.xml"/><Relationship Id="rId426" Type="http://schemas.openxmlformats.org/officeDocument/2006/relationships/footer" Target="footer389.xml"/><Relationship Id="rId427" Type="http://schemas.openxmlformats.org/officeDocument/2006/relationships/footer" Target="footer390.xml"/><Relationship Id="rId428" Type="http://schemas.openxmlformats.org/officeDocument/2006/relationships/footer" Target="footer391.xml"/><Relationship Id="rId429" Type="http://schemas.openxmlformats.org/officeDocument/2006/relationships/footer" Target="footer392.xml"/><Relationship Id="rId430" Type="http://schemas.openxmlformats.org/officeDocument/2006/relationships/footer" Target="footer393.xml"/><Relationship Id="rId431" Type="http://schemas.openxmlformats.org/officeDocument/2006/relationships/footer" Target="footer394.xml"/><Relationship Id="rId432" Type="http://schemas.openxmlformats.org/officeDocument/2006/relationships/footer" Target="footer395.xml"/><Relationship Id="rId433" Type="http://schemas.openxmlformats.org/officeDocument/2006/relationships/footer" Target="footer396.xml"/><Relationship Id="rId434" Type="http://schemas.openxmlformats.org/officeDocument/2006/relationships/footer" Target="footer397.xml"/><Relationship Id="rId435" Type="http://schemas.openxmlformats.org/officeDocument/2006/relationships/footer" Target="footer398.xml"/><Relationship Id="rId436" Type="http://schemas.openxmlformats.org/officeDocument/2006/relationships/footer" Target="footer399.xml"/><Relationship Id="rId437" Type="http://schemas.openxmlformats.org/officeDocument/2006/relationships/footer" Target="footer400.xml"/><Relationship Id="rId438" Type="http://schemas.openxmlformats.org/officeDocument/2006/relationships/footer" Target="footer401.xml"/><Relationship Id="rId439" Type="http://schemas.openxmlformats.org/officeDocument/2006/relationships/footer" Target="footer402.xml"/><Relationship Id="rId440" Type="http://schemas.openxmlformats.org/officeDocument/2006/relationships/footer" Target="footer403.xml"/><Relationship Id="rId441" Type="http://schemas.openxmlformats.org/officeDocument/2006/relationships/footer" Target="footer404.xml"/><Relationship Id="rId442" Type="http://schemas.openxmlformats.org/officeDocument/2006/relationships/footer" Target="footer405.xml"/><Relationship Id="rId443" Type="http://schemas.openxmlformats.org/officeDocument/2006/relationships/footer" Target="footer406.xml"/><Relationship Id="rId444" Type="http://schemas.openxmlformats.org/officeDocument/2006/relationships/footer" Target="footer407.xml"/><Relationship Id="rId445" Type="http://schemas.openxmlformats.org/officeDocument/2006/relationships/footer" Target="footer408.xml"/><Relationship Id="rId446" Type="http://schemas.openxmlformats.org/officeDocument/2006/relationships/footer" Target="footer409.xml"/><Relationship Id="rId447" Type="http://schemas.openxmlformats.org/officeDocument/2006/relationships/footer" Target="footer410.xml"/><Relationship Id="rId448" Type="http://schemas.openxmlformats.org/officeDocument/2006/relationships/footer" Target="footer411.xml"/><Relationship Id="rId449" Type="http://schemas.openxmlformats.org/officeDocument/2006/relationships/footer" Target="footer412.xml"/><Relationship Id="rId450" Type="http://schemas.openxmlformats.org/officeDocument/2006/relationships/footer" Target="footer413.xml"/><Relationship Id="rId451" Type="http://schemas.openxmlformats.org/officeDocument/2006/relationships/footer" Target="footer414.xml"/><Relationship Id="rId452" Type="http://schemas.openxmlformats.org/officeDocument/2006/relationships/footer" Target="footer415.xml"/><Relationship Id="rId453" Type="http://schemas.openxmlformats.org/officeDocument/2006/relationships/footer" Target="footer416.xml"/><Relationship Id="rId454" Type="http://schemas.openxmlformats.org/officeDocument/2006/relationships/footer" Target="footer417.xml"/><Relationship Id="rId455" Type="http://schemas.openxmlformats.org/officeDocument/2006/relationships/footer" Target="footer418.xml"/><Relationship Id="rId456" Type="http://schemas.openxmlformats.org/officeDocument/2006/relationships/footer" Target="footer419.xml"/><Relationship Id="rId457" Type="http://schemas.openxmlformats.org/officeDocument/2006/relationships/footer" Target="footer420.xml"/><Relationship Id="rId458" Type="http://schemas.openxmlformats.org/officeDocument/2006/relationships/footer" Target="footer421.xml"/><Relationship Id="rId459" Type="http://schemas.openxmlformats.org/officeDocument/2006/relationships/footer" Target="footer422.xml"/><Relationship Id="rId460" Type="http://schemas.openxmlformats.org/officeDocument/2006/relationships/footer" Target="footer423.xml"/><Relationship Id="rId461" Type="http://schemas.openxmlformats.org/officeDocument/2006/relationships/footer" Target="footer424.xml"/><Relationship Id="rId462" Type="http://schemas.openxmlformats.org/officeDocument/2006/relationships/footer" Target="footer425.xml"/><Relationship Id="rId463" Type="http://schemas.openxmlformats.org/officeDocument/2006/relationships/footer" Target="footer426.xml"/><Relationship Id="rId464" Type="http://schemas.openxmlformats.org/officeDocument/2006/relationships/footer" Target="footer427.xml"/><Relationship Id="rId465" Type="http://schemas.openxmlformats.org/officeDocument/2006/relationships/footer" Target="footer428.xml"/><Relationship Id="rId466" Type="http://schemas.openxmlformats.org/officeDocument/2006/relationships/footer" Target="footer429.xml"/><Relationship Id="rId467" Type="http://schemas.openxmlformats.org/officeDocument/2006/relationships/footer" Target="footer430.xml"/><Relationship Id="rId468" Type="http://schemas.openxmlformats.org/officeDocument/2006/relationships/footer" Target="footer431.xml"/><Relationship Id="rId469" Type="http://schemas.openxmlformats.org/officeDocument/2006/relationships/footer" Target="footer432.xml"/><Relationship Id="rId470" Type="http://schemas.openxmlformats.org/officeDocument/2006/relationships/footer" Target="footer433.xml"/><Relationship Id="rId471" Type="http://schemas.openxmlformats.org/officeDocument/2006/relationships/footer" Target="footer434.xml"/><Relationship Id="rId472" Type="http://schemas.openxmlformats.org/officeDocument/2006/relationships/footer" Target="footer435.xml"/><Relationship Id="rId473" Type="http://schemas.openxmlformats.org/officeDocument/2006/relationships/footer" Target="footer436.xml"/><Relationship Id="rId474" Type="http://schemas.openxmlformats.org/officeDocument/2006/relationships/footer" Target="footer437.xml"/><Relationship Id="rId475" Type="http://schemas.openxmlformats.org/officeDocument/2006/relationships/footer" Target="footer438.xml"/><Relationship Id="rId476" Type="http://schemas.openxmlformats.org/officeDocument/2006/relationships/footer" Target="footer439.xml"/><Relationship Id="rId477" Type="http://schemas.openxmlformats.org/officeDocument/2006/relationships/footer" Target="footer440.xml"/><Relationship Id="rId478" Type="http://schemas.openxmlformats.org/officeDocument/2006/relationships/footer" Target="footer441.xml"/><Relationship Id="rId479" Type="http://schemas.openxmlformats.org/officeDocument/2006/relationships/footer" Target="footer442.xml"/><Relationship Id="rId480" Type="http://schemas.openxmlformats.org/officeDocument/2006/relationships/footer" Target="footer443.xml"/><Relationship Id="rId481" Type="http://schemas.openxmlformats.org/officeDocument/2006/relationships/footer" Target="footer444.xml"/><Relationship Id="rId482" Type="http://schemas.openxmlformats.org/officeDocument/2006/relationships/footer" Target="footer445.xml"/><Relationship Id="rId483" Type="http://schemas.openxmlformats.org/officeDocument/2006/relationships/footer" Target="footer446.xml"/><Relationship Id="rId484" Type="http://schemas.openxmlformats.org/officeDocument/2006/relationships/footer" Target="footer447.xml"/><Relationship Id="rId485" Type="http://schemas.openxmlformats.org/officeDocument/2006/relationships/footer" Target="footer448.xml"/><Relationship Id="rId486" Type="http://schemas.openxmlformats.org/officeDocument/2006/relationships/footer" Target="footer449.xml"/><Relationship Id="rId487" Type="http://schemas.openxmlformats.org/officeDocument/2006/relationships/footer" Target="footer450.xml"/><Relationship Id="rId488" Type="http://schemas.openxmlformats.org/officeDocument/2006/relationships/footer" Target="footer451.xml"/><Relationship Id="rId489" Type="http://schemas.openxmlformats.org/officeDocument/2006/relationships/footer" Target="footer452.xml"/><Relationship Id="rId490" Type="http://schemas.openxmlformats.org/officeDocument/2006/relationships/footer" Target="footer453.xml"/><Relationship Id="rId491" Type="http://schemas.openxmlformats.org/officeDocument/2006/relationships/footer" Target="footer454.xml"/><Relationship Id="rId492" Type="http://schemas.openxmlformats.org/officeDocument/2006/relationships/footer" Target="footer455.xml"/><Relationship Id="rId493" Type="http://schemas.openxmlformats.org/officeDocument/2006/relationships/footer" Target="footer456.xml"/><Relationship Id="rId494" Type="http://schemas.openxmlformats.org/officeDocument/2006/relationships/image" Target="media/image19.jpeg"/><Relationship Id="rId495" Type="http://schemas.openxmlformats.org/officeDocument/2006/relationships/image" Target="media/image19.jpeg"/><Relationship Id="rId496" Type="http://schemas.openxmlformats.org/officeDocument/2006/relationships/footer" Target="footer457.xml"/><Relationship Id="rId497" Type="http://schemas.openxmlformats.org/officeDocument/2006/relationships/footer" Target="footer458.xml"/><Relationship Id="rId498" Type="http://schemas.openxmlformats.org/officeDocument/2006/relationships/footer" Target="footer459.xml"/><Relationship Id="rId499" Type="http://schemas.openxmlformats.org/officeDocument/2006/relationships/footer" Target="footer460.xml"/><Relationship Id="rId500" Type="http://schemas.openxmlformats.org/officeDocument/2006/relationships/footer" Target="footer461.xml"/><Relationship Id="rId501" Type="http://schemas.openxmlformats.org/officeDocument/2006/relationships/footer" Target="footer462.xml"/><Relationship Id="rId502" Type="http://schemas.openxmlformats.org/officeDocument/2006/relationships/footer" Target="footer463.xml"/><Relationship Id="rId503" Type="http://schemas.openxmlformats.org/officeDocument/2006/relationships/footer" Target="footer464.xml"/><Relationship Id="rId504" Type="http://schemas.openxmlformats.org/officeDocument/2006/relationships/footer" Target="footer465.xml"/><Relationship Id="rId505" Type="http://schemas.openxmlformats.org/officeDocument/2006/relationships/footer" Target="footer466.xml"/><Relationship Id="rId506" Type="http://schemas.openxmlformats.org/officeDocument/2006/relationships/footer" Target="footer467.xml"/><Relationship Id="rId507" Type="http://schemas.openxmlformats.org/officeDocument/2006/relationships/footer" Target="footer468.xml"/><Relationship Id="rId508" Type="http://schemas.openxmlformats.org/officeDocument/2006/relationships/footer" Target="footer469.xml"/><Relationship Id="rId509" Type="http://schemas.openxmlformats.org/officeDocument/2006/relationships/footer" Target="footer470.xml"/><Relationship Id="rId510" Type="http://schemas.openxmlformats.org/officeDocument/2006/relationships/footer" Target="footer471.xml"/><Relationship Id="rId511" Type="http://schemas.openxmlformats.org/officeDocument/2006/relationships/footer" Target="footer472.xml"/><Relationship Id="rId512" Type="http://schemas.openxmlformats.org/officeDocument/2006/relationships/footer" Target="footer473.xml"/><Relationship Id="rId513" Type="http://schemas.openxmlformats.org/officeDocument/2006/relationships/footer" Target="footer474.xml"/><Relationship Id="rId514" Type="http://schemas.openxmlformats.org/officeDocument/2006/relationships/footer" Target="footer475.xml"/><Relationship Id="rId515" Type="http://schemas.openxmlformats.org/officeDocument/2006/relationships/footer" Target="footer476.xml"/><Relationship Id="rId516" Type="http://schemas.openxmlformats.org/officeDocument/2006/relationships/footer" Target="footer477.xml"/><Relationship Id="rId517" Type="http://schemas.openxmlformats.org/officeDocument/2006/relationships/footer" Target="footer478.xml"/><Relationship Id="rId518" Type="http://schemas.openxmlformats.org/officeDocument/2006/relationships/footer" Target="footer479.xml"/><Relationship Id="rId519" Type="http://schemas.openxmlformats.org/officeDocument/2006/relationships/footer" Target="footer480.xml"/><Relationship Id="rId520" Type="http://schemas.openxmlformats.org/officeDocument/2006/relationships/footer" Target="footer481.xml"/><Relationship Id="rId521" Type="http://schemas.openxmlformats.org/officeDocument/2006/relationships/footer" Target="footer482.xml"/><Relationship Id="rId522" Type="http://schemas.openxmlformats.org/officeDocument/2006/relationships/footer" Target="footer483.xml"/><Relationship Id="rId523" Type="http://schemas.openxmlformats.org/officeDocument/2006/relationships/footer" Target="footer484.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485.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491</Pages>
  <Words>81485</Words>
  <Characters>363674</Characters>
  <CharactersWithSpaces>442108</CharactersWithSpaces>
  <Paragraphs>3379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2026-08-27T13:20:18Z</dcterms:created>
  <dc:creator>ghaemiyeh.com</dc:creator>
  <dc:description/>
  <dc:language>en-US</dc:language>
  <cp:lastModifiedBy/>
  <dcterms:modified xsi:type="dcterms:W3CDTF">2026-08-27T16:50:35Z</dcterms:modified>
  <cp:revision>1</cp:revision>
  <dc:subject/>
  <dc:title>فقه الهلال والمغرب</dc:title>
</cp:coreProperties>
</file>

<file path=docProps/custom.xml><?xml version="1.0" encoding="utf-8"?>
<Properties xmlns="http://schemas.openxmlformats.org/officeDocument/2006/custom-properties" xmlns:vt="http://schemas.openxmlformats.org/officeDocument/2006/docPropsVTypes"/>
</file>