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المعاد فی القرآن من مواهب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95727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595729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595731_1051229030">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5595733_1051229030">
            <w:r>
              <w:rPr>
                <w:webHidden/>
                <w:rStyle w:val="IndexLink"/>
                <w:rtl w:val="true"/>
              </w:rPr>
              <w:t>المعاد</w:t>
            </w:r>
            <w:r>
              <w:rPr>
                <w:rStyle w:val="IndexLink"/>
                <w:rtl w:val="true"/>
              </w:rPr>
              <w:tab/>
            </w:r>
            <w:r>
              <w:rPr>
                <w:rStyle w:val="IndexLink"/>
              </w:rPr>
              <w:t>11</w:t>
            </w:r>
          </w:hyperlink>
        </w:p>
        <w:p>
          <w:pPr>
            <w:pStyle w:val="Contents3"/>
            <w:tabs>
              <w:tab w:val="clear" w:pos="8459"/>
              <w:tab w:val="right" w:pos="9026" w:leader="dot"/>
            </w:tabs>
            <w:rPr/>
          </w:pPr>
          <w:hyperlink w:anchor="__RefHeading___Toc5595735_1051229030">
            <w:r>
              <w:rPr>
                <w:webHidden/>
                <w:rStyle w:val="IndexLink"/>
                <w:rtl w:val="true"/>
              </w:rPr>
              <w:t>المعاد</w:t>
            </w:r>
            <w:r>
              <w:rPr>
                <w:rStyle w:val="IndexLink"/>
                <w:rtl w:val="true"/>
              </w:rPr>
              <w:tab/>
            </w:r>
            <w:r>
              <w:rPr>
                <w:rStyle w:val="IndexLink"/>
              </w:rPr>
              <w:t>11</w:t>
            </w:r>
          </w:hyperlink>
        </w:p>
        <w:p>
          <w:pPr>
            <w:pStyle w:val="Contents3"/>
            <w:tabs>
              <w:tab w:val="clear" w:pos="8459"/>
              <w:tab w:val="right" w:pos="9026" w:leader="dot"/>
            </w:tabs>
            <w:rPr/>
          </w:pPr>
          <w:hyperlink w:anchor="__RefHeading___Toc5595737_1051229030">
            <w:r>
              <w:rPr>
                <w:webHidden/>
                <w:rStyle w:val="IndexLink"/>
                <w:rtl w:val="true"/>
              </w:rPr>
              <w:t>ثبوت أصل المعاد</w:t>
            </w:r>
            <w:r>
              <w:rPr>
                <w:rStyle w:val="IndexLink"/>
                <w:rtl w:val="true"/>
              </w:rPr>
              <w:tab/>
            </w:r>
            <w:r>
              <w:rPr>
                <w:rStyle w:val="IndexLink"/>
              </w:rPr>
              <w:t>11</w:t>
            </w:r>
          </w:hyperlink>
        </w:p>
        <w:p>
          <w:pPr>
            <w:pStyle w:val="Contents2"/>
            <w:tabs>
              <w:tab w:val="clear" w:pos="8743"/>
              <w:tab w:val="right" w:pos="9026" w:leader="dot"/>
            </w:tabs>
            <w:rPr/>
          </w:pPr>
          <w:hyperlink w:anchor="__RefHeading___Toc5595739_1051229030">
            <w:r>
              <w:rPr>
                <w:webHidden/>
                <w:rStyle w:val="IndexLink"/>
                <w:rtl w:val="true"/>
              </w:rPr>
              <w:t>إثبات المعاد</w:t>
            </w:r>
            <w:r>
              <w:rPr>
                <w:rStyle w:val="IndexLink"/>
                <w:rtl w:val="true"/>
              </w:rPr>
              <w:tab/>
            </w:r>
            <w:r>
              <w:rPr>
                <w:rStyle w:val="IndexLink"/>
              </w:rPr>
              <w:t>14</w:t>
            </w:r>
          </w:hyperlink>
        </w:p>
        <w:p>
          <w:pPr>
            <w:pStyle w:val="Contents2"/>
            <w:tabs>
              <w:tab w:val="clear" w:pos="8743"/>
              <w:tab w:val="right" w:pos="9026" w:leader="dot"/>
            </w:tabs>
            <w:rPr/>
          </w:pPr>
          <w:hyperlink w:anchor="__RefHeading___Toc5595741_1051229030">
            <w:r>
              <w:rPr>
                <w:webHidden/>
                <w:rStyle w:val="IndexLink"/>
                <w:rtl w:val="true"/>
              </w:rPr>
              <w:t>المعاد الروحاني والجسماني</w:t>
            </w:r>
            <w:r>
              <w:rPr>
                <w:rStyle w:val="IndexLink"/>
                <w:rtl w:val="true"/>
              </w:rPr>
              <w:tab/>
            </w:r>
            <w:r>
              <w:rPr>
                <w:rStyle w:val="IndexLink"/>
              </w:rPr>
              <w:t>16</w:t>
            </w:r>
          </w:hyperlink>
        </w:p>
        <w:p>
          <w:pPr>
            <w:pStyle w:val="Contents2"/>
            <w:tabs>
              <w:tab w:val="clear" w:pos="8743"/>
              <w:tab w:val="right" w:pos="9026" w:leader="dot"/>
            </w:tabs>
            <w:rPr/>
          </w:pPr>
          <w:hyperlink w:anchor="__RefHeading___Toc5595743_1051229030">
            <w:r>
              <w:rPr>
                <w:webHidden/>
                <w:rStyle w:val="IndexLink"/>
                <w:rtl w:val="true"/>
              </w:rPr>
              <w:t>الشبهات الواردة على المعاد</w:t>
            </w:r>
            <w:r>
              <w:rPr>
                <w:rStyle w:val="IndexLink"/>
                <w:rtl w:val="true"/>
              </w:rPr>
              <w:tab/>
            </w:r>
            <w:r>
              <w:rPr>
                <w:rStyle w:val="IndexLink"/>
              </w:rPr>
              <w:t>20</w:t>
            </w:r>
          </w:hyperlink>
        </w:p>
        <w:p>
          <w:pPr>
            <w:pStyle w:val="Contents2"/>
            <w:tabs>
              <w:tab w:val="clear" w:pos="8743"/>
              <w:tab w:val="right" w:pos="9026" w:leader="dot"/>
            </w:tabs>
            <w:rPr/>
          </w:pPr>
          <w:hyperlink w:anchor="__RefHeading___Toc5595745_1051229030">
            <w:r>
              <w:rPr>
                <w:webHidden/>
                <w:rStyle w:val="IndexLink"/>
                <w:rtl w:val="true"/>
              </w:rPr>
              <w:t>الموت والشهادة</w:t>
            </w:r>
            <w:r>
              <w:rPr>
                <w:rStyle w:val="IndexLink"/>
                <w:rtl w:val="true"/>
              </w:rPr>
              <w:tab/>
            </w:r>
            <w:r>
              <w:rPr>
                <w:rStyle w:val="IndexLink"/>
              </w:rPr>
              <w:t>24</w:t>
            </w:r>
          </w:hyperlink>
        </w:p>
        <w:p>
          <w:pPr>
            <w:pStyle w:val="Contents3"/>
            <w:tabs>
              <w:tab w:val="clear" w:pos="8459"/>
              <w:tab w:val="right" w:pos="9026" w:leader="dot"/>
            </w:tabs>
            <w:rPr/>
          </w:pPr>
          <w:hyperlink w:anchor="__RefHeading___Toc5595747_1051229030">
            <w:r>
              <w:rPr>
                <w:webHidden/>
                <w:rStyle w:val="IndexLink"/>
                <w:rtl w:val="true"/>
              </w:rPr>
              <w:t>الموت والشهادة</w:t>
            </w:r>
            <w:r>
              <w:rPr>
                <w:rStyle w:val="IndexLink"/>
                <w:rtl w:val="true"/>
              </w:rPr>
              <w:tab/>
            </w:r>
            <w:r>
              <w:rPr>
                <w:rStyle w:val="IndexLink"/>
              </w:rPr>
              <w:t>24</w:t>
            </w:r>
          </w:hyperlink>
        </w:p>
        <w:p>
          <w:pPr>
            <w:pStyle w:val="Contents3"/>
            <w:tabs>
              <w:tab w:val="clear" w:pos="8459"/>
              <w:tab w:val="right" w:pos="9026" w:leader="dot"/>
            </w:tabs>
            <w:rPr/>
          </w:pPr>
          <w:hyperlink w:anchor="__RefHeading___Toc5595749_1051229030">
            <w:r>
              <w:rPr>
                <w:webHidden/>
                <w:rStyle w:val="IndexLink"/>
                <w:rtl w:val="true"/>
              </w:rPr>
              <w:t>الحياة على أقسام</w:t>
            </w:r>
            <w:r>
              <w:rPr>
                <w:rStyle w:val="IndexLink"/>
                <w:rtl w:val="true"/>
              </w:rPr>
              <w:t>:</w:t>
              <w:tab/>
            </w:r>
            <w:r>
              <w:rPr>
                <w:rStyle w:val="IndexLink"/>
              </w:rPr>
              <w:t>24</w:t>
            </w:r>
          </w:hyperlink>
        </w:p>
        <w:p>
          <w:pPr>
            <w:pStyle w:val="Contents3"/>
            <w:tabs>
              <w:tab w:val="clear" w:pos="8459"/>
              <w:tab w:val="right" w:pos="9026" w:leader="dot"/>
            </w:tabs>
            <w:rPr/>
          </w:pPr>
          <w:hyperlink w:anchor="__RefHeading___Toc5595751_1051229030">
            <w:r>
              <w:rPr>
                <w:webHidden/>
                <w:rStyle w:val="IndexLink"/>
                <w:rtl w:val="true"/>
              </w:rPr>
              <w:t>بحث دلالي</w:t>
            </w:r>
            <w:r>
              <w:rPr>
                <w:rStyle w:val="IndexLink"/>
                <w:rtl w:val="true"/>
              </w:rPr>
              <w:t>:</w:t>
              <w:tab/>
            </w:r>
            <w:r>
              <w:rPr>
                <w:rStyle w:val="IndexLink"/>
              </w:rPr>
              <w:t>34</w:t>
            </w:r>
          </w:hyperlink>
        </w:p>
        <w:p>
          <w:pPr>
            <w:pStyle w:val="Contents3"/>
            <w:tabs>
              <w:tab w:val="clear" w:pos="8459"/>
              <w:tab w:val="right" w:pos="9026" w:leader="dot"/>
            </w:tabs>
            <w:rPr/>
          </w:pPr>
          <w:hyperlink w:anchor="__RefHeading___Toc5595753_1051229030">
            <w:r>
              <w:rPr>
                <w:webHidden/>
                <w:rStyle w:val="IndexLink"/>
                <w:rtl w:val="true"/>
              </w:rPr>
              <w:t>بحث روائي</w:t>
            </w:r>
            <w:r>
              <w:rPr>
                <w:rStyle w:val="IndexLink"/>
                <w:rtl w:val="true"/>
              </w:rPr>
              <w:t>:</w:t>
              <w:tab/>
            </w:r>
            <w:r>
              <w:rPr>
                <w:rStyle w:val="IndexLink"/>
              </w:rPr>
              <w:t>37</w:t>
            </w:r>
          </w:hyperlink>
        </w:p>
        <w:p>
          <w:pPr>
            <w:pStyle w:val="Contents2"/>
            <w:tabs>
              <w:tab w:val="clear" w:pos="8743"/>
              <w:tab w:val="right" w:pos="9026" w:leader="dot"/>
            </w:tabs>
            <w:rPr/>
          </w:pPr>
          <w:hyperlink w:anchor="__RefHeading___Toc5595755_1051229030">
            <w:r>
              <w:rPr>
                <w:webHidden/>
                <w:rStyle w:val="IndexLink"/>
                <w:rtl w:val="true"/>
              </w:rPr>
              <w:t>تجرد النفس</w:t>
            </w:r>
            <w:r>
              <w:rPr>
                <w:rStyle w:val="IndexLink"/>
                <w:rtl w:val="true"/>
              </w:rPr>
              <w:tab/>
            </w:r>
            <w:r>
              <w:rPr>
                <w:rStyle w:val="IndexLink"/>
              </w:rPr>
              <w:t>45</w:t>
            </w:r>
          </w:hyperlink>
        </w:p>
        <w:p>
          <w:pPr>
            <w:pStyle w:val="Contents3"/>
            <w:tabs>
              <w:tab w:val="clear" w:pos="8459"/>
              <w:tab w:val="right" w:pos="9026" w:leader="dot"/>
            </w:tabs>
            <w:rPr/>
          </w:pPr>
          <w:hyperlink w:anchor="__RefHeading___Toc5595757_1051229030">
            <w:r>
              <w:rPr>
                <w:webHidden/>
                <w:rStyle w:val="IndexLink"/>
                <w:rtl w:val="true"/>
              </w:rPr>
              <w:t>تجرد النفس</w:t>
            </w:r>
            <w:r>
              <w:rPr>
                <w:rStyle w:val="IndexLink"/>
                <w:rtl w:val="true"/>
              </w:rPr>
              <w:tab/>
            </w:r>
            <w:r>
              <w:rPr>
                <w:rStyle w:val="IndexLink"/>
              </w:rPr>
              <w:t>45</w:t>
            </w:r>
          </w:hyperlink>
        </w:p>
        <w:p>
          <w:pPr>
            <w:pStyle w:val="Contents3"/>
            <w:tabs>
              <w:tab w:val="clear" w:pos="8459"/>
              <w:tab w:val="right" w:pos="9026" w:leader="dot"/>
            </w:tabs>
            <w:rPr/>
          </w:pPr>
          <w:hyperlink w:anchor="__RefHeading___Toc5595759_1051229030">
            <w:r>
              <w:rPr>
                <w:webHidden/>
                <w:rStyle w:val="IndexLink"/>
                <w:rtl w:val="true"/>
              </w:rPr>
              <w:t>تقسيم الموجود</w:t>
            </w:r>
            <w:r>
              <w:rPr>
                <w:rStyle w:val="IndexLink"/>
                <w:rtl w:val="true"/>
              </w:rPr>
              <w:t>:</w:t>
              <w:tab/>
            </w:r>
            <w:r>
              <w:rPr>
                <w:rStyle w:val="IndexLink"/>
              </w:rPr>
              <w:t>46</w:t>
            </w:r>
          </w:hyperlink>
        </w:p>
        <w:p>
          <w:pPr>
            <w:pStyle w:val="Contents2"/>
            <w:tabs>
              <w:tab w:val="clear" w:pos="8743"/>
              <w:tab w:val="right" w:pos="9026" w:leader="dot"/>
            </w:tabs>
            <w:rPr/>
          </w:pPr>
          <w:hyperlink w:anchor="__RefHeading___Toc5595761_1051229030">
            <w:r>
              <w:rPr>
                <w:webHidden/>
                <w:rStyle w:val="IndexLink"/>
                <w:rtl w:val="true"/>
              </w:rPr>
              <w:t>المراد من النفس</w:t>
            </w:r>
            <w:r>
              <w:rPr>
                <w:rStyle w:val="IndexLink"/>
                <w:rtl w:val="true"/>
              </w:rPr>
              <w:tab/>
            </w:r>
            <w:r>
              <w:rPr>
                <w:rStyle w:val="IndexLink"/>
              </w:rPr>
              <w:t>49</w:t>
            </w:r>
          </w:hyperlink>
        </w:p>
        <w:p>
          <w:pPr>
            <w:pStyle w:val="Contents2"/>
            <w:tabs>
              <w:tab w:val="clear" w:pos="8743"/>
              <w:tab w:val="right" w:pos="9026" w:leader="dot"/>
            </w:tabs>
            <w:rPr/>
          </w:pPr>
          <w:hyperlink w:anchor="__RefHeading___Toc5595763_1051229030">
            <w:r>
              <w:rPr>
                <w:webHidden/>
                <w:rStyle w:val="IndexLink"/>
                <w:rtl w:val="true"/>
              </w:rPr>
              <w:t>تعدد النفس والجسد</w:t>
            </w:r>
            <w:r>
              <w:rPr>
                <w:rStyle w:val="IndexLink"/>
                <w:rtl w:val="true"/>
              </w:rPr>
              <w:tab/>
            </w:r>
            <w:r>
              <w:rPr>
                <w:rStyle w:val="IndexLink"/>
              </w:rPr>
              <w:t>52</w:t>
            </w:r>
          </w:hyperlink>
        </w:p>
        <w:p>
          <w:pPr>
            <w:pStyle w:val="Contents2"/>
            <w:tabs>
              <w:tab w:val="clear" w:pos="8743"/>
              <w:tab w:val="right" w:pos="9026" w:leader="dot"/>
            </w:tabs>
            <w:rPr/>
          </w:pPr>
          <w:hyperlink w:anchor="__RefHeading___Toc5595765_1051229030">
            <w:r>
              <w:rPr>
                <w:webHidden/>
                <w:rStyle w:val="IndexLink"/>
                <w:rtl w:val="true"/>
              </w:rPr>
              <w:t>معنى التجرد</w:t>
            </w:r>
            <w:r>
              <w:rPr>
                <w:rStyle w:val="IndexLink"/>
                <w:rtl w:val="true"/>
              </w:rPr>
              <w:tab/>
            </w:r>
            <w:r>
              <w:rPr>
                <w:rStyle w:val="IndexLink"/>
              </w:rPr>
              <w:t>54</w:t>
            </w:r>
          </w:hyperlink>
        </w:p>
        <w:p>
          <w:pPr>
            <w:pStyle w:val="Contents2"/>
            <w:tabs>
              <w:tab w:val="clear" w:pos="8743"/>
              <w:tab w:val="right" w:pos="9026" w:leader="dot"/>
            </w:tabs>
            <w:rPr/>
          </w:pPr>
          <w:hyperlink w:anchor="__RefHeading___Toc5595767_1051229030">
            <w:r>
              <w:rPr>
                <w:webHidden/>
                <w:rStyle w:val="IndexLink"/>
                <w:rtl w:val="true"/>
              </w:rPr>
              <w:t>الأدلة على تجرد النفس</w:t>
            </w:r>
            <w:r>
              <w:rPr>
                <w:rStyle w:val="IndexLink"/>
                <w:rtl w:val="true"/>
              </w:rPr>
              <w:tab/>
            </w:r>
            <w:r>
              <w:rPr>
                <w:rStyle w:val="IndexLink"/>
              </w:rPr>
              <w:t>56</w:t>
            </w:r>
          </w:hyperlink>
        </w:p>
        <w:p>
          <w:pPr>
            <w:pStyle w:val="Contents2"/>
            <w:tabs>
              <w:tab w:val="clear" w:pos="8743"/>
              <w:tab w:val="right" w:pos="9026" w:leader="dot"/>
            </w:tabs>
            <w:rPr/>
          </w:pPr>
          <w:hyperlink w:anchor="__RefHeading___Toc5595769_1051229030">
            <w:r>
              <w:rPr>
                <w:webHidden/>
                <w:rStyle w:val="IndexLink"/>
                <w:rtl w:val="true"/>
              </w:rPr>
              <w:t>زينة الدنيا والآخرة</w:t>
            </w:r>
            <w:r>
              <w:rPr>
                <w:rStyle w:val="IndexLink"/>
                <w:rtl w:val="true"/>
              </w:rPr>
              <w:tab/>
            </w:r>
            <w:r>
              <w:rPr>
                <w:rStyle w:val="IndexLink"/>
              </w:rPr>
              <w:t>60</w:t>
            </w:r>
          </w:hyperlink>
        </w:p>
        <w:p>
          <w:pPr>
            <w:pStyle w:val="Contents2"/>
            <w:tabs>
              <w:tab w:val="clear" w:pos="8743"/>
              <w:tab w:val="right" w:pos="9026" w:leader="dot"/>
            </w:tabs>
            <w:rPr/>
          </w:pPr>
          <w:hyperlink w:anchor="__RefHeading___Toc5595771_1051229030">
            <w:r>
              <w:rPr>
                <w:webHidden/>
                <w:rStyle w:val="IndexLink"/>
                <w:rtl w:val="true"/>
              </w:rPr>
              <w:t>بحوث المقام</w:t>
            </w:r>
            <w:r>
              <w:rPr>
                <w:rStyle w:val="IndexLink"/>
                <w:rtl w:val="true"/>
              </w:rPr>
              <w:tab/>
            </w:r>
            <w:r>
              <w:rPr>
                <w:rStyle w:val="IndexLink"/>
              </w:rPr>
              <w:t>80</w:t>
            </w:r>
          </w:hyperlink>
        </w:p>
        <w:p>
          <w:pPr>
            <w:pStyle w:val="Contents3"/>
            <w:tabs>
              <w:tab w:val="clear" w:pos="8459"/>
              <w:tab w:val="right" w:pos="9026" w:leader="dot"/>
            </w:tabs>
            <w:rPr/>
          </w:pPr>
          <w:hyperlink w:anchor="__RefHeading___Toc5595773_1051229030">
            <w:r>
              <w:rPr>
                <w:webHidden/>
                <w:rStyle w:val="IndexLink"/>
                <w:rtl w:val="true"/>
              </w:rPr>
              <w:t>بحث دلالي</w:t>
            </w:r>
            <w:r>
              <w:rPr>
                <w:rStyle w:val="IndexLink"/>
                <w:rtl w:val="true"/>
              </w:rPr>
              <w:tab/>
            </w:r>
            <w:r>
              <w:rPr>
                <w:rStyle w:val="IndexLink"/>
              </w:rPr>
              <w:t>80</w:t>
            </w:r>
          </w:hyperlink>
        </w:p>
        <w:p>
          <w:pPr>
            <w:pStyle w:val="Contents3"/>
            <w:tabs>
              <w:tab w:val="clear" w:pos="8459"/>
              <w:tab w:val="right" w:pos="9026" w:leader="dot"/>
            </w:tabs>
            <w:rPr/>
          </w:pPr>
          <w:hyperlink w:anchor="__RefHeading___Toc5595775_1051229030">
            <w:r>
              <w:rPr>
                <w:webHidden/>
                <w:rStyle w:val="IndexLink"/>
                <w:rtl w:val="true"/>
              </w:rPr>
              <w:t>بحث روائي</w:t>
            </w:r>
            <w:r>
              <w:rPr>
                <w:rStyle w:val="IndexLink"/>
                <w:rtl w:val="true"/>
              </w:rPr>
              <w:tab/>
            </w:r>
            <w:r>
              <w:rPr>
                <w:rStyle w:val="IndexLink"/>
              </w:rPr>
              <w:t>86</w:t>
            </w:r>
          </w:hyperlink>
        </w:p>
        <w:p>
          <w:pPr>
            <w:pStyle w:val="Contents3"/>
            <w:tabs>
              <w:tab w:val="clear" w:pos="8459"/>
              <w:tab w:val="right" w:pos="9026" w:leader="dot"/>
            </w:tabs>
            <w:rPr/>
          </w:pPr>
          <w:hyperlink w:anchor="__RefHeading___Toc5595777_1051229030">
            <w:r>
              <w:rPr>
                <w:webHidden/>
                <w:rStyle w:val="IndexLink"/>
                <w:rtl w:val="true"/>
              </w:rPr>
              <w:t>بحث فلسفي</w:t>
            </w:r>
            <w:r>
              <w:rPr>
                <w:rStyle w:val="IndexLink"/>
                <w:rtl w:val="true"/>
              </w:rPr>
              <w:tab/>
            </w:r>
            <w:r>
              <w:rPr>
                <w:rStyle w:val="IndexLink"/>
              </w:rPr>
              <w:t>88</w:t>
            </w:r>
          </w:hyperlink>
        </w:p>
        <w:p>
          <w:pPr>
            <w:pStyle w:val="Contents3"/>
            <w:tabs>
              <w:tab w:val="clear" w:pos="8459"/>
              <w:tab w:val="right" w:pos="9026" w:leader="dot"/>
            </w:tabs>
            <w:rPr/>
          </w:pPr>
          <w:hyperlink w:anchor="__RefHeading___Toc5595779_1051229030">
            <w:r>
              <w:rPr>
                <w:webHidden/>
                <w:rStyle w:val="IndexLink"/>
                <w:rtl w:val="true"/>
              </w:rPr>
              <w:t>بحث عرفاني</w:t>
            </w:r>
            <w:r>
              <w:rPr>
                <w:rStyle w:val="IndexLink"/>
                <w:rtl w:val="true"/>
              </w:rPr>
              <w:tab/>
            </w:r>
            <w:r>
              <w:rPr>
                <w:rStyle w:val="IndexLink"/>
              </w:rPr>
              <w:t>91</w:t>
            </w:r>
          </w:hyperlink>
        </w:p>
        <w:p>
          <w:pPr>
            <w:pStyle w:val="Contents2"/>
            <w:tabs>
              <w:tab w:val="clear" w:pos="8743"/>
              <w:tab w:val="right" w:pos="9026" w:leader="dot"/>
            </w:tabs>
            <w:rPr/>
          </w:pPr>
          <w:hyperlink w:anchor="__RefHeading___Toc5595781_1051229030">
            <w:r>
              <w:rPr>
                <w:webHidden/>
                <w:rStyle w:val="IndexLink"/>
                <w:rtl w:val="true"/>
              </w:rPr>
              <w:t>(</w:t>
            </w:r>
            <w:r>
              <w:rPr>
                <w:rStyle w:val="IndexLink"/>
                <w:rtl w:val="true"/>
              </w:rPr>
              <w:t>الملك والتصرف الإلهي</w:t>
            </w:r>
            <w:r>
              <w:rPr>
                <w:rStyle w:val="IndexLink"/>
                <w:rtl w:val="true"/>
              </w:rPr>
              <w:t>)</w:t>
              <w:tab/>
            </w:r>
            <w:r>
              <w:rPr>
                <w:rStyle w:val="IndexLink"/>
              </w:rPr>
              <w:t>93</w:t>
            </w:r>
          </w:hyperlink>
        </w:p>
        <w:p>
          <w:pPr>
            <w:pStyle w:val="Contents2"/>
            <w:tabs>
              <w:tab w:val="clear" w:pos="8743"/>
              <w:tab w:val="right" w:pos="9026" w:leader="dot"/>
            </w:tabs>
            <w:rPr/>
          </w:pPr>
          <w:hyperlink w:anchor="__RefHeading___Toc5595783_1051229030">
            <w:r>
              <w:rPr>
                <w:webHidden/>
                <w:rStyle w:val="IndexLink"/>
                <w:rtl w:val="true"/>
              </w:rPr>
              <w:t>النفس والشهادة</w:t>
            </w:r>
            <w:r>
              <w:rPr>
                <w:rStyle w:val="IndexLink"/>
                <w:rtl w:val="true"/>
              </w:rPr>
              <w:tab/>
            </w:r>
            <w:r>
              <w:rPr>
                <w:rStyle w:val="IndexLink"/>
              </w:rPr>
              <w:t>111</w:t>
            </w:r>
          </w:hyperlink>
        </w:p>
        <w:p>
          <w:pPr>
            <w:pStyle w:val="Contents2"/>
            <w:tabs>
              <w:tab w:val="clear" w:pos="8743"/>
              <w:tab w:val="right" w:pos="9026" w:leader="dot"/>
            </w:tabs>
            <w:rPr/>
          </w:pPr>
          <w:hyperlink w:anchor="__RefHeading___Toc5595785_1051229030">
            <w:r>
              <w:rPr>
                <w:webHidden/>
                <w:rStyle w:val="IndexLink"/>
                <w:rtl w:val="true"/>
              </w:rPr>
              <w:t>بحوث المقام</w:t>
            </w:r>
            <w:r>
              <w:rPr>
                <w:rStyle w:val="IndexLink"/>
                <w:rtl w:val="true"/>
              </w:rPr>
              <w:tab/>
            </w:r>
            <w:r>
              <w:rPr>
                <w:rStyle w:val="IndexLink"/>
              </w:rPr>
              <w:t>128</w:t>
            </w:r>
          </w:hyperlink>
        </w:p>
        <w:p>
          <w:pPr>
            <w:pStyle w:val="Contents3"/>
            <w:tabs>
              <w:tab w:val="clear" w:pos="8459"/>
              <w:tab w:val="right" w:pos="9026" w:leader="dot"/>
            </w:tabs>
            <w:rPr/>
          </w:pPr>
          <w:hyperlink w:anchor="__RefHeading___Toc5595787_1051229030">
            <w:r>
              <w:rPr>
                <w:webHidden/>
                <w:rStyle w:val="IndexLink"/>
                <w:rtl w:val="true"/>
              </w:rPr>
              <w:t>بحث أدبي</w:t>
            </w:r>
            <w:r>
              <w:rPr>
                <w:rStyle w:val="IndexLink"/>
                <w:rtl w:val="true"/>
              </w:rPr>
              <w:tab/>
            </w:r>
            <w:r>
              <w:rPr>
                <w:rStyle w:val="IndexLink"/>
              </w:rPr>
              <w:t>128</w:t>
            </w:r>
          </w:hyperlink>
        </w:p>
        <w:p>
          <w:pPr>
            <w:pStyle w:val="Contents3"/>
            <w:tabs>
              <w:tab w:val="clear" w:pos="8459"/>
              <w:tab w:val="right" w:pos="9026" w:leader="dot"/>
            </w:tabs>
            <w:rPr/>
          </w:pPr>
          <w:hyperlink w:anchor="__RefHeading___Toc5595789_1051229030">
            <w:r>
              <w:rPr>
                <w:webHidden/>
                <w:rStyle w:val="IndexLink"/>
                <w:rtl w:val="true"/>
              </w:rPr>
              <w:t>بحث دلالي</w:t>
            </w:r>
            <w:r>
              <w:rPr>
                <w:rStyle w:val="IndexLink"/>
                <w:rtl w:val="true"/>
              </w:rPr>
              <w:t>:</w:t>
              <w:tab/>
            </w:r>
            <w:r>
              <w:rPr>
                <w:rStyle w:val="IndexLink"/>
              </w:rPr>
              <w:t>130</w:t>
            </w:r>
          </w:hyperlink>
        </w:p>
        <w:p>
          <w:pPr>
            <w:pStyle w:val="Contents3"/>
            <w:tabs>
              <w:tab w:val="clear" w:pos="8459"/>
              <w:tab w:val="right" w:pos="9026" w:leader="dot"/>
            </w:tabs>
            <w:rPr/>
          </w:pPr>
          <w:hyperlink w:anchor="__RefHeading___Toc5595791_1051229030">
            <w:r>
              <w:rPr>
                <w:webHidden/>
                <w:rStyle w:val="IndexLink"/>
                <w:rtl w:val="true"/>
              </w:rPr>
              <w:t>التفسير</w:t>
            </w:r>
            <w:r>
              <w:rPr>
                <w:rStyle w:val="IndexLink"/>
                <w:rtl w:val="true"/>
              </w:rPr>
              <w:tab/>
            </w:r>
            <w:r>
              <w:rPr>
                <w:rStyle w:val="IndexLink"/>
              </w:rPr>
              <w:t>133</w:t>
            </w:r>
          </w:hyperlink>
        </w:p>
        <w:p>
          <w:pPr>
            <w:pStyle w:val="Contents2"/>
            <w:tabs>
              <w:tab w:val="clear" w:pos="8743"/>
              <w:tab w:val="right" w:pos="9026" w:leader="dot"/>
            </w:tabs>
            <w:rPr/>
          </w:pPr>
          <w:hyperlink w:anchor="__RefHeading___Toc5595793_1051229030">
            <w:r>
              <w:rPr>
                <w:webHidden/>
                <w:rStyle w:val="IndexLink"/>
                <w:rtl w:val="true"/>
              </w:rPr>
              <w:t>بحوث المقام</w:t>
            </w:r>
            <w:r>
              <w:rPr>
                <w:rStyle w:val="IndexLink"/>
                <w:rtl w:val="true"/>
              </w:rPr>
              <w:tab/>
            </w:r>
            <w:r>
              <w:rPr>
                <w:rStyle w:val="IndexLink"/>
              </w:rPr>
              <w:t>150</w:t>
            </w:r>
          </w:hyperlink>
        </w:p>
        <w:p>
          <w:pPr>
            <w:pStyle w:val="Contents3"/>
            <w:tabs>
              <w:tab w:val="clear" w:pos="8459"/>
              <w:tab w:val="right" w:pos="9026" w:leader="dot"/>
            </w:tabs>
            <w:rPr/>
          </w:pPr>
          <w:hyperlink w:anchor="__RefHeading___Toc5595795_1051229030">
            <w:r>
              <w:rPr>
                <w:webHidden/>
                <w:rStyle w:val="IndexLink"/>
                <w:rtl w:val="true"/>
              </w:rPr>
              <w:t>بحث أدبي</w:t>
            </w:r>
            <w:r>
              <w:rPr>
                <w:rStyle w:val="IndexLink"/>
                <w:rtl w:val="true"/>
              </w:rPr>
              <w:tab/>
            </w:r>
            <w:r>
              <w:rPr>
                <w:rStyle w:val="IndexLink"/>
              </w:rPr>
              <w:t>150</w:t>
            </w:r>
          </w:hyperlink>
        </w:p>
        <w:p>
          <w:pPr>
            <w:pStyle w:val="Contents3"/>
            <w:tabs>
              <w:tab w:val="clear" w:pos="8459"/>
              <w:tab w:val="right" w:pos="9026" w:leader="dot"/>
            </w:tabs>
            <w:rPr/>
          </w:pPr>
          <w:hyperlink w:anchor="__RefHeading___Toc5595797_1051229030">
            <w:r>
              <w:rPr>
                <w:webHidden/>
                <w:rStyle w:val="IndexLink"/>
                <w:rtl w:val="true"/>
              </w:rPr>
              <w:t>بحث دلالي</w:t>
            </w:r>
            <w:r>
              <w:rPr>
                <w:rStyle w:val="IndexLink"/>
                <w:rtl w:val="true"/>
              </w:rPr>
              <w:tab/>
            </w:r>
            <w:r>
              <w:rPr>
                <w:rStyle w:val="IndexLink"/>
              </w:rPr>
              <w:t>151</w:t>
            </w:r>
          </w:hyperlink>
        </w:p>
        <w:p>
          <w:pPr>
            <w:pStyle w:val="Contents3"/>
            <w:tabs>
              <w:tab w:val="clear" w:pos="8459"/>
              <w:tab w:val="right" w:pos="9026" w:leader="dot"/>
            </w:tabs>
            <w:rPr/>
          </w:pPr>
          <w:hyperlink w:anchor="__RefHeading___Toc5595799_1051229030">
            <w:r>
              <w:rPr>
                <w:webHidden/>
                <w:rStyle w:val="IndexLink"/>
                <w:rtl w:val="true"/>
              </w:rPr>
              <w:t>بحث روائي</w:t>
            </w:r>
            <w:r>
              <w:rPr>
                <w:rStyle w:val="IndexLink"/>
                <w:rtl w:val="true"/>
              </w:rPr>
              <w:tab/>
            </w:r>
            <w:r>
              <w:rPr>
                <w:rStyle w:val="IndexLink"/>
              </w:rPr>
              <w:t>157</w:t>
            </w:r>
          </w:hyperlink>
        </w:p>
        <w:p>
          <w:pPr>
            <w:pStyle w:val="Contents3"/>
            <w:tabs>
              <w:tab w:val="clear" w:pos="8459"/>
              <w:tab w:val="right" w:pos="9026" w:leader="dot"/>
            </w:tabs>
            <w:rPr/>
          </w:pPr>
          <w:hyperlink w:anchor="__RefHeading___Toc5595801_1051229030">
            <w:r>
              <w:rPr>
                <w:webHidden/>
                <w:rStyle w:val="IndexLink"/>
                <w:rtl w:val="true"/>
              </w:rPr>
              <w:t>بحث فلسفي حول الموت والحياة</w:t>
            </w:r>
            <w:r>
              <w:rPr>
                <w:rStyle w:val="IndexLink"/>
                <w:rtl w:val="true"/>
              </w:rPr>
              <w:tab/>
            </w:r>
            <w:r>
              <w:rPr>
                <w:rStyle w:val="IndexLink"/>
              </w:rPr>
              <w:t>160</w:t>
            </w:r>
          </w:hyperlink>
        </w:p>
        <w:p>
          <w:pPr>
            <w:pStyle w:val="Contents3"/>
            <w:tabs>
              <w:tab w:val="clear" w:pos="8459"/>
              <w:tab w:val="right" w:pos="9026" w:leader="dot"/>
            </w:tabs>
            <w:rPr/>
          </w:pPr>
          <w:hyperlink w:anchor="__RefHeading___Toc5595803_1051229030">
            <w:r>
              <w:rPr>
                <w:webHidden/>
                <w:rStyle w:val="IndexLink"/>
                <w:rtl w:val="true"/>
              </w:rPr>
              <w:t>بحث عرفاني</w:t>
            </w:r>
            <w:r>
              <w:rPr>
                <w:rStyle w:val="IndexLink"/>
                <w:rtl w:val="true"/>
              </w:rPr>
              <w:tab/>
            </w:r>
            <w:r>
              <w:rPr>
                <w:rStyle w:val="IndexLink"/>
              </w:rPr>
              <w:t>161</w:t>
            </w:r>
          </w:hyperlink>
        </w:p>
        <w:p>
          <w:pPr>
            <w:pStyle w:val="Contents2"/>
            <w:tabs>
              <w:tab w:val="clear" w:pos="8743"/>
              <w:tab w:val="right" w:pos="9026" w:leader="dot"/>
            </w:tabs>
            <w:rPr/>
          </w:pPr>
          <w:hyperlink w:anchor="__RefHeading___Toc5595805_1051229030">
            <w:r>
              <w:rPr>
                <w:webHidden/>
                <w:rStyle w:val="IndexLink"/>
                <w:rtl w:val="true"/>
              </w:rPr>
              <w:t>الشفاعة في القرآن والسنّة</w:t>
            </w:r>
            <w:r>
              <w:rPr>
                <w:rStyle w:val="IndexLink"/>
                <w:rtl w:val="true"/>
              </w:rPr>
              <w:tab/>
            </w:r>
            <w:r>
              <w:rPr>
                <w:rStyle w:val="IndexLink"/>
              </w:rPr>
              <w:t>163</w:t>
            </w:r>
          </w:hyperlink>
        </w:p>
        <w:p>
          <w:pPr>
            <w:pStyle w:val="Contents3"/>
            <w:tabs>
              <w:tab w:val="clear" w:pos="8459"/>
              <w:tab w:val="right" w:pos="9026" w:leader="dot"/>
            </w:tabs>
            <w:rPr/>
          </w:pPr>
          <w:hyperlink w:anchor="__RefHeading___Toc5595807_1051229030">
            <w:r>
              <w:rPr>
                <w:webHidden/>
                <w:rStyle w:val="IndexLink"/>
                <w:rtl w:val="true"/>
              </w:rPr>
              <w:t>الشفاعة في القرآن والسنّة</w:t>
            </w:r>
            <w:r>
              <w:rPr>
                <w:rStyle w:val="IndexLink"/>
                <w:rtl w:val="true"/>
              </w:rPr>
              <w:tab/>
            </w:r>
            <w:r>
              <w:rPr>
                <w:rStyle w:val="IndexLink"/>
              </w:rPr>
              <w:t>163</w:t>
            </w:r>
          </w:hyperlink>
        </w:p>
        <w:p>
          <w:pPr>
            <w:pStyle w:val="Contents3"/>
            <w:tabs>
              <w:tab w:val="clear" w:pos="8459"/>
              <w:tab w:val="right" w:pos="9026" w:leader="dot"/>
            </w:tabs>
            <w:rPr/>
          </w:pPr>
          <w:hyperlink w:anchor="__RefHeading___Toc5595809_1051229030">
            <w:r>
              <w:rPr>
                <w:webHidden/>
                <w:rStyle w:val="IndexLink"/>
                <w:rtl w:val="true"/>
              </w:rPr>
              <w:t>مفهوم الشفاعة</w:t>
            </w:r>
            <w:r>
              <w:rPr>
                <w:rStyle w:val="IndexLink"/>
                <w:rtl w:val="true"/>
              </w:rPr>
              <w:t>:</w:t>
              <w:tab/>
            </w:r>
            <w:r>
              <w:rPr>
                <w:rStyle w:val="IndexLink"/>
              </w:rPr>
              <w:t>163</w:t>
            </w:r>
          </w:hyperlink>
        </w:p>
        <w:p>
          <w:pPr>
            <w:pStyle w:val="Contents3"/>
            <w:tabs>
              <w:tab w:val="clear" w:pos="8459"/>
              <w:tab w:val="right" w:pos="9026" w:leader="dot"/>
            </w:tabs>
            <w:rPr/>
          </w:pPr>
          <w:hyperlink w:anchor="__RefHeading___Toc5595811_1051229030">
            <w:r>
              <w:rPr>
                <w:webHidden/>
                <w:rStyle w:val="IndexLink"/>
                <w:rtl w:val="true"/>
              </w:rPr>
              <w:t>الشفاعة في الإسلام</w:t>
            </w:r>
            <w:r>
              <w:rPr>
                <w:rStyle w:val="IndexLink"/>
                <w:rtl w:val="true"/>
              </w:rPr>
              <w:tab/>
            </w:r>
            <w:r>
              <w:rPr>
                <w:rStyle w:val="IndexLink"/>
              </w:rPr>
              <w:t>166</w:t>
            </w:r>
          </w:hyperlink>
        </w:p>
        <w:p>
          <w:pPr>
            <w:pStyle w:val="Contents3"/>
            <w:tabs>
              <w:tab w:val="clear" w:pos="8459"/>
              <w:tab w:val="right" w:pos="9026" w:leader="dot"/>
            </w:tabs>
            <w:rPr/>
          </w:pPr>
          <w:hyperlink w:anchor="__RefHeading___Toc5595813_1051229030">
            <w:r>
              <w:rPr>
                <w:webHidden/>
                <w:rStyle w:val="IndexLink"/>
                <w:rtl w:val="true"/>
              </w:rPr>
              <w:t>ثبوت الشفاعة</w:t>
            </w:r>
            <w:r>
              <w:rPr>
                <w:rStyle w:val="IndexLink"/>
                <w:rtl w:val="true"/>
              </w:rPr>
              <w:t>:</w:t>
              <w:tab/>
            </w:r>
            <w:r>
              <w:rPr>
                <w:rStyle w:val="IndexLink"/>
              </w:rPr>
              <w:t>168</w:t>
            </w:r>
          </w:hyperlink>
        </w:p>
        <w:p>
          <w:pPr>
            <w:pStyle w:val="Contents3"/>
            <w:tabs>
              <w:tab w:val="clear" w:pos="8459"/>
              <w:tab w:val="right" w:pos="9026" w:leader="dot"/>
            </w:tabs>
            <w:rPr/>
          </w:pPr>
          <w:hyperlink w:anchor="__RefHeading___Toc5595815_1051229030">
            <w:r>
              <w:rPr>
                <w:webHidden/>
                <w:rStyle w:val="IndexLink"/>
                <w:rtl w:val="true"/>
              </w:rPr>
              <w:t>الشفاعة في القرآن</w:t>
            </w:r>
            <w:r>
              <w:rPr>
                <w:rStyle w:val="IndexLink"/>
                <w:rtl w:val="true"/>
              </w:rPr>
              <w:t>:</w:t>
              <w:tab/>
            </w:r>
            <w:r>
              <w:rPr>
                <w:rStyle w:val="IndexLink"/>
              </w:rPr>
              <w:t>169</w:t>
            </w:r>
          </w:hyperlink>
        </w:p>
        <w:p>
          <w:pPr>
            <w:pStyle w:val="Contents3"/>
            <w:tabs>
              <w:tab w:val="clear" w:pos="8459"/>
              <w:tab w:val="right" w:pos="9026" w:leader="dot"/>
            </w:tabs>
            <w:rPr/>
          </w:pPr>
          <w:hyperlink w:anchor="__RefHeading___Toc5595817_1051229030">
            <w:r>
              <w:rPr>
                <w:webHidden/>
                <w:rStyle w:val="IndexLink"/>
                <w:rtl w:val="true"/>
              </w:rPr>
              <w:t>الشفاعة في السنة</w:t>
            </w:r>
            <w:r>
              <w:rPr>
                <w:rStyle w:val="IndexLink"/>
                <w:rtl w:val="true"/>
              </w:rPr>
              <w:t>:</w:t>
              <w:tab/>
            </w:r>
            <w:r>
              <w:rPr>
                <w:rStyle w:val="IndexLink"/>
              </w:rPr>
              <w:t>171</w:t>
            </w:r>
          </w:hyperlink>
        </w:p>
        <w:p>
          <w:pPr>
            <w:pStyle w:val="Contents3"/>
            <w:tabs>
              <w:tab w:val="clear" w:pos="8459"/>
              <w:tab w:val="right" w:pos="9026" w:leader="dot"/>
            </w:tabs>
            <w:rPr/>
          </w:pPr>
          <w:hyperlink w:anchor="__RefHeading___Toc5595819_1051229030">
            <w:r>
              <w:rPr>
                <w:webHidden/>
                <w:rStyle w:val="IndexLink"/>
                <w:rtl w:val="true"/>
              </w:rPr>
              <w:t>الشفاعة والإجماع</w:t>
            </w:r>
            <w:r>
              <w:rPr>
                <w:rStyle w:val="IndexLink"/>
                <w:rtl w:val="true"/>
              </w:rPr>
              <w:t>:</w:t>
              <w:tab/>
            </w:r>
            <w:r>
              <w:rPr>
                <w:rStyle w:val="IndexLink"/>
              </w:rPr>
              <w:t>173</w:t>
            </w:r>
          </w:hyperlink>
        </w:p>
        <w:p>
          <w:pPr>
            <w:pStyle w:val="Contents3"/>
            <w:tabs>
              <w:tab w:val="clear" w:pos="8459"/>
              <w:tab w:val="right" w:pos="9026" w:leader="dot"/>
            </w:tabs>
            <w:rPr/>
          </w:pPr>
          <w:hyperlink w:anchor="__RefHeading___Toc5595821_1051229030">
            <w:r>
              <w:rPr>
                <w:webHidden/>
                <w:rStyle w:val="IndexLink"/>
                <w:rtl w:val="true"/>
              </w:rPr>
              <w:t>الشفاعة والعقل</w:t>
            </w:r>
            <w:r>
              <w:rPr>
                <w:rStyle w:val="IndexLink"/>
                <w:rtl w:val="true"/>
              </w:rPr>
              <w:t>:</w:t>
              <w:tab/>
            </w:r>
            <w:r>
              <w:rPr>
                <w:rStyle w:val="IndexLink"/>
              </w:rPr>
              <w:t>174</w:t>
            </w:r>
          </w:hyperlink>
        </w:p>
        <w:p>
          <w:pPr>
            <w:pStyle w:val="Contents3"/>
            <w:tabs>
              <w:tab w:val="clear" w:pos="8459"/>
              <w:tab w:val="right" w:pos="9026" w:leader="dot"/>
            </w:tabs>
            <w:rPr/>
          </w:pPr>
          <w:hyperlink w:anchor="__RefHeading___Toc5595823_1051229030">
            <w:r>
              <w:rPr>
                <w:webHidden/>
                <w:rStyle w:val="IndexLink"/>
                <w:rtl w:val="true"/>
              </w:rPr>
              <w:t>الشفاعة وشروطها</w:t>
            </w:r>
            <w:r>
              <w:rPr>
                <w:rStyle w:val="IndexLink"/>
                <w:rtl w:val="true"/>
              </w:rPr>
              <w:t>:</w:t>
              <w:tab/>
            </w:r>
            <w:r>
              <w:rPr>
                <w:rStyle w:val="IndexLink"/>
              </w:rPr>
              <w:t>176</w:t>
            </w:r>
          </w:hyperlink>
        </w:p>
        <w:p>
          <w:pPr>
            <w:pStyle w:val="Contents3"/>
            <w:tabs>
              <w:tab w:val="clear" w:pos="8459"/>
              <w:tab w:val="right" w:pos="9026" w:leader="dot"/>
            </w:tabs>
            <w:rPr/>
          </w:pPr>
          <w:hyperlink w:anchor="__RefHeading___Toc5595825_1051229030">
            <w:r>
              <w:rPr>
                <w:webHidden/>
                <w:rStyle w:val="IndexLink"/>
                <w:rtl w:val="true"/>
              </w:rPr>
              <w:t>ما أورد على الشفاعة</w:t>
            </w:r>
            <w:r>
              <w:rPr>
                <w:rStyle w:val="IndexLink"/>
                <w:rtl w:val="true"/>
              </w:rPr>
              <w:t>:</w:t>
              <w:tab/>
            </w:r>
            <w:r>
              <w:rPr>
                <w:rStyle w:val="IndexLink"/>
              </w:rPr>
              <w:t>181</w:t>
            </w:r>
          </w:hyperlink>
        </w:p>
        <w:p>
          <w:pPr>
            <w:pStyle w:val="Contents3"/>
            <w:tabs>
              <w:tab w:val="clear" w:pos="8459"/>
              <w:tab w:val="right" w:pos="9026" w:leader="dot"/>
            </w:tabs>
            <w:rPr/>
          </w:pPr>
          <w:hyperlink w:anchor="__RefHeading___Toc5595827_1051229030">
            <w:r>
              <w:rPr>
                <w:webHidden/>
                <w:rStyle w:val="IndexLink"/>
                <w:rtl w:val="true"/>
              </w:rPr>
              <w:t>الشفعاء</w:t>
            </w:r>
            <w:r>
              <w:rPr>
                <w:rStyle w:val="IndexLink"/>
                <w:rtl w:val="true"/>
              </w:rPr>
              <w:t>:</w:t>
              <w:tab/>
            </w:r>
            <w:r>
              <w:rPr>
                <w:rStyle w:val="IndexLink"/>
              </w:rPr>
              <w:t>186</w:t>
            </w:r>
          </w:hyperlink>
        </w:p>
        <w:p>
          <w:pPr>
            <w:pStyle w:val="Contents3"/>
            <w:tabs>
              <w:tab w:val="clear" w:pos="8459"/>
              <w:tab w:val="right" w:pos="9026" w:leader="dot"/>
            </w:tabs>
            <w:rPr/>
          </w:pPr>
          <w:hyperlink w:anchor="__RefHeading___Toc5595829_1051229030">
            <w:r>
              <w:rPr>
                <w:webHidden/>
                <w:rStyle w:val="IndexLink"/>
                <w:rtl w:val="true"/>
              </w:rPr>
              <w:t>الشفاعة ومتعلّقاتها</w:t>
            </w:r>
            <w:r>
              <w:rPr>
                <w:rStyle w:val="IndexLink"/>
                <w:rtl w:val="true"/>
              </w:rPr>
              <w:t>:</w:t>
              <w:tab/>
            </w:r>
            <w:r>
              <w:rPr>
                <w:rStyle w:val="IndexLink"/>
              </w:rPr>
              <w:t>195</w:t>
            </w:r>
          </w:hyperlink>
        </w:p>
        <w:p>
          <w:pPr>
            <w:pStyle w:val="Contents3"/>
            <w:tabs>
              <w:tab w:val="clear" w:pos="8459"/>
              <w:tab w:val="right" w:pos="9026" w:leader="dot"/>
            </w:tabs>
            <w:rPr/>
          </w:pPr>
          <w:hyperlink w:anchor="__RefHeading___Toc5595831_1051229030">
            <w:r>
              <w:rPr>
                <w:webHidden/>
                <w:rStyle w:val="IndexLink"/>
                <w:rtl w:val="true"/>
              </w:rPr>
              <w:t>زمان الشفاعة</w:t>
            </w:r>
            <w:r>
              <w:rPr>
                <w:rStyle w:val="IndexLink"/>
                <w:rtl w:val="true"/>
              </w:rPr>
              <w:t>:</w:t>
              <w:tab/>
            </w:r>
            <w:r>
              <w:rPr>
                <w:rStyle w:val="IndexLink"/>
              </w:rPr>
              <w:t>197</w:t>
            </w:r>
          </w:hyperlink>
        </w:p>
        <w:p>
          <w:pPr>
            <w:pStyle w:val="Contents3"/>
            <w:tabs>
              <w:tab w:val="clear" w:pos="8459"/>
              <w:tab w:val="right" w:pos="9026" w:leader="dot"/>
            </w:tabs>
            <w:rPr/>
          </w:pPr>
          <w:hyperlink w:anchor="__RefHeading___Toc5595833_1051229030">
            <w:r>
              <w:rPr>
                <w:webHidden/>
                <w:rStyle w:val="IndexLink"/>
                <w:rtl w:val="true"/>
              </w:rPr>
              <w:t>الشفاعة في الأديان الإلهية</w:t>
            </w:r>
            <w:r>
              <w:rPr>
                <w:rStyle w:val="IndexLink"/>
                <w:rtl w:val="true"/>
              </w:rPr>
              <w:t>:</w:t>
              <w:tab/>
            </w:r>
            <w:r>
              <w:rPr>
                <w:rStyle w:val="IndexLink"/>
              </w:rPr>
              <w:t>200</w:t>
            </w:r>
          </w:hyperlink>
        </w:p>
        <w:p>
          <w:pPr>
            <w:pStyle w:val="Contents3"/>
            <w:tabs>
              <w:tab w:val="clear" w:pos="8459"/>
              <w:tab w:val="right" w:pos="9026" w:leader="dot"/>
            </w:tabs>
            <w:rPr/>
          </w:pPr>
          <w:hyperlink w:anchor="__RefHeading___Toc5595835_1051229030">
            <w:r>
              <w:rPr>
                <w:webHidden/>
                <w:rStyle w:val="IndexLink"/>
                <w:rtl w:val="true"/>
              </w:rPr>
              <w:t>غاية الشفاعة</w:t>
            </w:r>
            <w:r>
              <w:rPr>
                <w:rStyle w:val="IndexLink"/>
                <w:rtl w:val="true"/>
              </w:rPr>
              <w:t>:</w:t>
              <w:tab/>
            </w:r>
            <w:r>
              <w:rPr>
                <w:rStyle w:val="IndexLink"/>
              </w:rPr>
              <w:t>201</w:t>
            </w:r>
          </w:hyperlink>
        </w:p>
        <w:p>
          <w:pPr>
            <w:pStyle w:val="Contents3"/>
            <w:tabs>
              <w:tab w:val="clear" w:pos="8459"/>
              <w:tab w:val="right" w:pos="9026" w:leader="dot"/>
            </w:tabs>
            <w:rPr/>
          </w:pPr>
          <w:hyperlink w:anchor="__RefHeading___Toc5595837_1051229030">
            <w:r>
              <w:rPr>
                <w:webHidden/>
                <w:rStyle w:val="IndexLink"/>
                <w:rtl w:val="true"/>
              </w:rPr>
              <w:t>بحث فلسفي كلامي</w:t>
            </w:r>
            <w:r>
              <w:rPr>
                <w:rStyle w:val="IndexLink"/>
                <w:rtl w:val="true"/>
              </w:rPr>
              <w:t>:</w:t>
              <w:tab/>
            </w:r>
            <w:r>
              <w:rPr>
                <w:rStyle w:val="IndexLink"/>
              </w:rPr>
              <w:t>202</w:t>
            </w:r>
          </w:hyperlink>
        </w:p>
        <w:p>
          <w:pPr>
            <w:pStyle w:val="Contents2"/>
            <w:tabs>
              <w:tab w:val="clear" w:pos="8743"/>
              <w:tab w:val="right" w:pos="9026" w:leader="dot"/>
            </w:tabs>
            <w:rPr/>
          </w:pPr>
          <w:hyperlink w:anchor="__RefHeading___Toc5595839_1051229030">
            <w:r>
              <w:rPr>
                <w:webHidden/>
                <w:rStyle w:val="IndexLink"/>
                <w:rtl w:val="true"/>
              </w:rPr>
              <w:t>في رحاب آية الكرسي</w:t>
            </w:r>
            <w:r>
              <w:rPr>
                <w:rStyle w:val="IndexLink"/>
                <w:rtl w:val="true"/>
              </w:rPr>
              <w:tab/>
            </w:r>
            <w:r>
              <w:rPr>
                <w:rStyle w:val="IndexLink"/>
              </w:rPr>
              <w:t>206</w:t>
            </w:r>
          </w:hyperlink>
        </w:p>
        <w:p>
          <w:pPr>
            <w:pStyle w:val="Contents2"/>
            <w:tabs>
              <w:tab w:val="clear" w:pos="8743"/>
              <w:tab w:val="right" w:pos="9026" w:leader="dot"/>
            </w:tabs>
            <w:rPr/>
          </w:pPr>
          <w:hyperlink w:anchor="__RefHeading___Toc5595841_1051229030">
            <w:r>
              <w:rPr>
                <w:webHidden/>
                <w:rStyle w:val="IndexLink"/>
                <w:rtl w:val="true"/>
              </w:rPr>
              <w:t>بحوث المقام</w:t>
            </w:r>
            <w:r>
              <w:rPr>
                <w:rStyle w:val="IndexLink"/>
                <w:rtl w:val="true"/>
              </w:rPr>
              <w:tab/>
            </w:r>
            <w:r>
              <w:rPr>
                <w:rStyle w:val="IndexLink"/>
              </w:rPr>
              <w:t>221</w:t>
            </w:r>
          </w:hyperlink>
        </w:p>
        <w:p>
          <w:pPr>
            <w:pStyle w:val="Contents3"/>
            <w:tabs>
              <w:tab w:val="clear" w:pos="8459"/>
              <w:tab w:val="right" w:pos="9026" w:leader="dot"/>
            </w:tabs>
            <w:rPr/>
          </w:pPr>
          <w:hyperlink w:anchor="__RefHeading___Toc5595843_1051229030">
            <w:r>
              <w:rPr>
                <w:webHidden/>
                <w:rStyle w:val="IndexLink"/>
                <w:rtl w:val="true"/>
              </w:rPr>
              <w:t>بحث دلالي</w:t>
            </w:r>
            <w:r>
              <w:rPr>
                <w:rStyle w:val="IndexLink"/>
                <w:rtl w:val="true"/>
              </w:rPr>
              <w:t>:</w:t>
              <w:tab/>
            </w:r>
            <w:r>
              <w:rPr>
                <w:rStyle w:val="IndexLink"/>
              </w:rPr>
              <w:t>221</w:t>
            </w:r>
          </w:hyperlink>
        </w:p>
        <w:p>
          <w:pPr>
            <w:pStyle w:val="Contents3"/>
            <w:tabs>
              <w:tab w:val="clear" w:pos="8459"/>
              <w:tab w:val="right" w:pos="9026" w:leader="dot"/>
            </w:tabs>
            <w:rPr/>
          </w:pPr>
          <w:hyperlink w:anchor="__RefHeading___Toc5595845_1051229030">
            <w:r>
              <w:rPr>
                <w:webHidden/>
                <w:rStyle w:val="IndexLink"/>
                <w:rtl w:val="true"/>
              </w:rPr>
              <w:t>بحث أدبي</w:t>
            </w:r>
            <w:r>
              <w:rPr>
                <w:rStyle w:val="IndexLink"/>
                <w:rtl w:val="true"/>
              </w:rPr>
              <w:t>:</w:t>
              <w:tab/>
            </w:r>
            <w:r>
              <w:rPr>
                <w:rStyle w:val="IndexLink"/>
              </w:rPr>
              <w:t>226</w:t>
            </w:r>
          </w:hyperlink>
        </w:p>
        <w:p>
          <w:pPr>
            <w:pStyle w:val="Contents3"/>
            <w:tabs>
              <w:tab w:val="clear" w:pos="8459"/>
              <w:tab w:val="right" w:pos="9026" w:leader="dot"/>
            </w:tabs>
            <w:rPr/>
          </w:pPr>
          <w:hyperlink w:anchor="__RefHeading___Toc5595847_1051229030">
            <w:r>
              <w:rPr>
                <w:webHidden/>
                <w:rStyle w:val="IndexLink"/>
                <w:rtl w:val="true"/>
              </w:rPr>
              <w:t>بحث روائي</w:t>
            </w:r>
            <w:r>
              <w:rPr>
                <w:rStyle w:val="IndexLink"/>
                <w:rtl w:val="true"/>
              </w:rPr>
              <w:t>:</w:t>
              <w:tab/>
            </w:r>
            <w:r>
              <w:rPr>
                <w:rStyle w:val="IndexLink"/>
              </w:rPr>
              <w:t>228</w:t>
            </w:r>
          </w:hyperlink>
        </w:p>
        <w:p>
          <w:pPr>
            <w:pStyle w:val="Contents3"/>
            <w:tabs>
              <w:tab w:val="clear" w:pos="8459"/>
              <w:tab w:val="right" w:pos="9026" w:leader="dot"/>
            </w:tabs>
            <w:rPr/>
          </w:pPr>
          <w:hyperlink w:anchor="__RefHeading___Toc5595849_1051229030">
            <w:r>
              <w:rPr>
                <w:webHidden/>
                <w:rStyle w:val="IndexLink"/>
                <w:rtl w:val="true"/>
              </w:rPr>
              <w:t>فضل آية الكرسي وشأنها</w:t>
            </w:r>
            <w:r>
              <w:rPr>
                <w:rStyle w:val="IndexLink"/>
                <w:rtl w:val="true"/>
              </w:rPr>
              <w:t>:</w:t>
              <w:tab/>
            </w:r>
            <w:r>
              <w:rPr>
                <w:rStyle w:val="IndexLink"/>
              </w:rPr>
              <w:t>229</w:t>
            </w:r>
          </w:hyperlink>
        </w:p>
        <w:p>
          <w:pPr>
            <w:pStyle w:val="Contents3"/>
            <w:tabs>
              <w:tab w:val="clear" w:pos="8459"/>
              <w:tab w:val="right" w:pos="9026" w:leader="dot"/>
            </w:tabs>
            <w:rPr/>
          </w:pPr>
          <w:hyperlink w:anchor="__RefHeading___Toc5595851_1051229030">
            <w:r>
              <w:rPr>
                <w:webHidden/>
                <w:rStyle w:val="IndexLink"/>
                <w:rtl w:val="true"/>
              </w:rPr>
              <w:t>عدد آية الكرسي</w:t>
            </w:r>
            <w:r>
              <w:rPr>
                <w:rStyle w:val="IndexLink"/>
                <w:rtl w:val="true"/>
              </w:rPr>
              <w:t>:</w:t>
              <w:tab/>
            </w:r>
            <w:r>
              <w:rPr>
                <w:rStyle w:val="IndexLink"/>
              </w:rPr>
              <w:t>231</w:t>
            </w:r>
          </w:hyperlink>
        </w:p>
        <w:p>
          <w:pPr>
            <w:pStyle w:val="Contents3"/>
            <w:tabs>
              <w:tab w:val="clear" w:pos="8459"/>
              <w:tab w:val="right" w:pos="9026" w:leader="dot"/>
            </w:tabs>
            <w:rPr/>
          </w:pPr>
          <w:hyperlink w:anchor="__RefHeading___Toc5595853_1051229030">
            <w:r>
              <w:rPr>
                <w:webHidden/>
                <w:rStyle w:val="IndexLink"/>
                <w:rtl w:val="true"/>
              </w:rPr>
              <w:t>معنى الكرسي</w:t>
            </w:r>
            <w:r>
              <w:rPr>
                <w:rStyle w:val="IndexLink"/>
                <w:rtl w:val="true"/>
              </w:rPr>
              <w:t>:</w:t>
              <w:tab/>
            </w:r>
            <w:r>
              <w:rPr>
                <w:rStyle w:val="IndexLink"/>
              </w:rPr>
              <w:t>232</w:t>
            </w:r>
          </w:hyperlink>
        </w:p>
        <w:p>
          <w:pPr>
            <w:pStyle w:val="Contents3"/>
            <w:tabs>
              <w:tab w:val="clear" w:pos="8459"/>
              <w:tab w:val="right" w:pos="9026" w:leader="dot"/>
            </w:tabs>
            <w:rPr/>
          </w:pPr>
          <w:hyperlink w:anchor="__RefHeading___Toc5595855_1051229030">
            <w:r>
              <w:rPr>
                <w:webHidden/>
                <w:rStyle w:val="IndexLink"/>
                <w:rtl w:val="true"/>
              </w:rPr>
              <w:t>ما ورد في تفسير مفردات آية الكرسي</w:t>
            </w:r>
            <w:r>
              <w:rPr>
                <w:rStyle w:val="IndexLink"/>
                <w:rtl w:val="true"/>
              </w:rPr>
              <w:t>:</w:t>
              <w:tab/>
            </w:r>
            <w:r>
              <w:rPr>
                <w:rStyle w:val="IndexLink"/>
              </w:rPr>
              <w:t>239</w:t>
            </w:r>
          </w:hyperlink>
        </w:p>
        <w:p>
          <w:pPr>
            <w:pStyle w:val="Contents3"/>
            <w:tabs>
              <w:tab w:val="clear" w:pos="8459"/>
              <w:tab w:val="right" w:pos="9026" w:leader="dot"/>
            </w:tabs>
            <w:rPr/>
          </w:pPr>
          <w:hyperlink w:anchor="__RefHeading___Toc5595857_1051229030">
            <w:r>
              <w:rPr>
                <w:webHidden/>
                <w:rStyle w:val="IndexLink"/>
                <w:rtl w:val="true"/>
              </w:rPr>
              <w:t>بحث دلالي</w:t>
            </w:r>
            <w:r>
              <w:rPr>
                <w:rStyle w:val="IndexLink"/>
                <w:rtl w:val="true"/>
              </w:rPr>
              <w:t>:</w:t>
              <w:tab/>
            </w:r>
            <w:r>
              <w:rPr>
                <w:rStyle w:val="IndexLink"/>
              </w:rPr>
              <w:t>261</w:t>
            </w:r>
          </w:hyperlink>
        </w:p>
        <w:p>
          <w:pPr>
            <w:pStyle w:val="Contents3"/>
            <w:tabs>
              <w:tab w:val="clear" w:pos="8459"/>
              <w:tab w:val="right" w:pos="9026" w:leader="dot"/>
            </w:tabs>
            <w:rPr/>
          </w:pPr>
          <w:hyperlink w:anchor="__RefHeading___Toc5595859_1051229030">
            <w:r>
              <w:rPr>
                <w:webHidden/>
                <w:rStyle w:val="IndexLink"/>
                <w:rtl w:val="true"/>
              </w:rPr>
              <w:t>بحث روائي</w:t>
            </w:r>
            <w:r>
              <w:rPr>
                <w:rStyle w:val="IndexLink"/>
                <w:rtl w:val="true"/>
              </w:rPr>
              <w:t>:</w:t>
              <w:tab/>
            </w:r>
            <w:r>
              <w:rPr>
                <w:rStyle w:val="IndexLink"/>
              </w:rPr>
              <w:t>266</w:t>
            </w:r>
          </w:hyperlink>
        </w:p>
        <w:p>
          <w:pPr>
            <w:pStyle w:val="Contents3"/>
            <w:tabs>
              <w:tab w:val="clear" w:pos="8459"/>
              <w:tab w:val="right" w:pos="9026" w:leader="dot"/>
            </w:tabs>
            <w:rPr/>
          </w:pPr>
          <w:hyperlink w:anchor="__RefHeading___Toc5595861_1051229030">
            <w:r>
              <w:rPr>
                <w:webHidden/>
                <w:rStyle w:val="IndexLink"/>
                <w:rtl w:val="true"/>
              </w:rPr>
              <w:t>بحث فلسفي كلامي</w:t>
            </w:r>
            <w:r>
              <w:rPr>
                <w:rStyle w:val="IndexLink"/>
                <w:rtl w:val="true"/>
              </w:rPr>
              <w:t>:</w:t>
              <w:tab/>
            </w:r>
            <w:r>
              <w:rPr>
                <w:rStyle w:val="IndexLink"/>
              </w:rPr>
              <w:t>275</w:t>
            </w:r>
          </w:hyperlink>
        </w:p>
        <w:p>
          <w:pPr>
            <w:pStyle w:val="Contents3"/>
            <w:tabs>
              <w:tab w:val="clear" w:pos="8459"/>
              <w:tab w:val="right" w:pos="9026" w:leader="dot"/>
            </w:tabs>
            <w:rPr/>
          </w:pPr>
          <w:hyperlink w:anchor="__RefHeading___Toc5595863_1051229030">
            <w:r>
              <w:rPr>
                <w:webHidden/>
                <w:rStyle w:val="IndexLink"/>
                <w:rtl w:val="true"/>
              </w:rPr>
              <w:t>بحث عرفاني كلامي</w:t>
            </w:r>
            <w:r>
              <w:rPr>
                <w:rStyle w:val="IndexLink"/>
                <w:rtl w:val="true"/>
              </w:rPr>
              <w:tab/>
            </w:r>
            <w:r>
              <w:rPr>
                <w:rStyle w:val="IndexLink"/>
              </w:rPr>
              <w:t>276</w:t>
            </w:r>
          </w:hyperlink>
        </w:p>
        <w:p>
          <w:pPr>
            <w:pStyle w:val="Contents2"/>
            <w:tabs>
              <w:tab w:val="clear" w:pos="8743"/>
              <w:tab w:val="right" w:pos="9026" w:leader="dot"/>
            </w:tabs>
            <w:rPr/>
          </w:pPr>
          <w:hyperlink w:anchor="__RefHeading___Toc5595865_1051229030">
            <w:r>
              <w:rPr>
                <w:webHidden/>
                <w:rStyle w:val="IndexLink"/>
                <w:rtl w:val="true"/>
              </w:rPr>
              <w:t>المباهلة</w:t>
            </w:r>
            <w:r>
              <w:rPr>
                <w:rStyle w:val="IndexLink"/>
                <w:rtl w:val="true"/>
              </w:rPr>
              <w:tab/>
            </w:r>
            <w:r>
              <w:rPr>
                <w:rStyle w:val="IndexLink"/>
              </w:rPr>
              <w:t>279</w:t>
            </w:r>
          </w:hyperlink>
        </w:p>
        <w:p>
          <w:pPr>
            <w:pStyle w:val="Contents2"/>
            <w:tabs>
              <w:tab w:val="clear" w:pos="8743"/>
              <w:tab w:val="right" w:pos="9026" w:leader="dot"/>
            </w:tabs>
            <w:rPr/>
          </w:pPr>
          <w:hyperlink w:anchor="__RefHeading___Toc5595867_1051229030">
            <w:r>
              <w:rPr>
                <w:webHidden/>
                <w:rStyle w:val="IndexLink"/>
                <w:rtl w:val="true"/>
              </w:rPr>
              <w:t>عالم العهد والميثاق</w:t>
            </w:r>
            <w:r>
              <w:rPr>
                <w:rStyle w:val="IndexLink"/>
                <w:rtl w:val="true"/>
              </w:rPr>
              <w:tab/>
            </w:r>
            <w:r>
              <w:rPr>
                <w:rStyle w:val="IndexLink"/>
              </w:rPr>
              <w:t>282</w:t>
            </w:r>
          </w:hyperlink>
        </w:p>
        <w:p>
          <w:pPr>
            <w:pStyle w:val="Contents2"/>
            <w:tabs>
              <w:tab w:val="clear" w:pos="8743"/>
              <w:tab w:val="right" w:pos="9026" w:leader="dot"/>
            </w:tabs>
            <w:rPr/>
          </w:pPr>
          <w:hyperlink w:anchor="__RefHeading___Toc5595869_1051229030">
            <w:r>
              <w:rPr>
                <w:webHidden/>
                <w:rStyle w:val="IndexLink"/>
                <w:rtl w:val="true"/>
              </w:rPr>
              <w:t>بحث كلامي في التكاليف الإلهية</w:t>
            </w:r>
            <w:r>
              <w:rPr>
                <w:rStyle w:val="IndexLink"/>
                <w:rtl w:val="true"/>
              </w:rPr>
              <w:tab/>
            </w:r>
            <w:r>
              <w:rPr>
                <w:rStyle w:val="IndexLink"/>
              </w:rPr>
              <w:t>285</w:t>
            </w:r>
          </w:hyperlink>
        </w:p>
        <w:p>
          <w:pPr>
            <w:pStyle w:val="Contents2"/>
            <w:tabs>
              <w:tab w:val="clear" w:pos="8743"/>
              <w:tab w:val="right" w:pos="9026" w:leader="dot"/>
            </w:tabs>
            <w:rPr/>
          </w:pPr>
          <w:hyperlink w:anchor="__RefHeading___Toc5595871_1051229030">
            <w:r>
              <w:rPr>
                <w:webHidden/>
                <w:rStyle w:val="IndexLink"/>
                <w:rtl w:val="true"/>
              </w:rPr>
              <w:t>الفهرس</w:t>
            </w:r>
            <w:r>
              <w:rPr>
                <w:rStyle w:val="IndexLink"/>
                <w:rtl w:val="true"/>
              </w:rPr>
              <w:tab/>
            </w:r>
            <w:r>
              <w:rPr>
                <w:rStyle w:val="IndexLink"/>
              </w:rPr>
              <w:t>287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32_72010"/>
      <w:bookmarkStart w:id="1" w:name="pg7832_72010"/>
      <w:bookmarkEnd w:id="1"/>
    </w:p>
    <w:p>
      <w:pPr>
        <w:pStyle w:val="Heading2"/>
        <w:numPr>
          <w:ilvl w:val="1"/>
          <w:numId w:val="1"/>
        </w:numPr>
        <w:rPr/>
      </w:pPr>
      <w:bookmarkStart w:id="2" w:name="pg7832_72010"/>
      <w:bookmarkStart w:id="3" w:name="__RefHeading___Toc5595727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المعاد في القرآن</w:t>
      </w:r>
    </w:p>
    <w:p>
      <w:pPr>
        <w:pStyle w:val="BookText"/>
        <w:rPr/>
      </w:pPr>
      <w:r>
        <w:rPr>
          <w:rFonts w:ascii="Amiri" w:hAnsi="Amiri" w:eastAsia="Amiri" w:cs="Amiri"/>
          <w:color w:val="111111"/>
          <w:sz w:val="28"/>
          <w:sz w:val="28"/>
          <w:szCs w:val="28"/>
          <w:rtl w:val="true"/>
          <w:lang w:bidi="ar-SA"/>
        </w:rPr>
        <w:t>من مواهب السيد عبد الأعلى السبزواري</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 الکاتب العربي</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دهقانزاد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95729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جمیع الحقوق محفوظه</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 الکاتب العربي</w:t>
      </w:r>
    </w:p>
    <w:p>
      <w:pPr>
        <w:pStyle w:val="BookText"/>
        <w:rPr/>
      </w:pPr>
      <w:r>
        <w:rPr>
          <w:rFonts w:ascii="IRNazanin" w:hAnsi="IRNazanin" w:eastAsia="IRNazanin"/>
          <w:color w:val="111111"/>
          <w:sz w:val="28"/>
          <w:sz w:val="28"/>
          <w:szCs w:val="28"/>
          <w:rtl w:val="true"/>
          <w:lang w:bidi="fa-IR"/>
        </w:rPr>
        <w:t>للطباعة والنشر و التوزیع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العربية للطباعة والنشر والتوزيع</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03/257984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01/553456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غبيري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Daralkatebalarabi@hotmail.com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المعاد في القرآن من مواهب</w:t>
      </w:r>
    </w:p>
    <w:p>
      <w:pPr>
        <w:pStyle w:val="BookText"/>
        <w:rPr/>
      </w:pPr>
      <w:r>
        <w:rPr>
          <w:rFonts w:ascii="Amiri" w:hAnsi="Amiri" w:eastAsia="Amiri" w:cs="Amiri"/>
          <w:color w:val="111111"/>
          <w:sz w:val="28"/>
          <w:sz w:val="28"/>
          <w:szCs w:val="28"/>
          <w:rtl w:val="true"/>
          <w:lang w:bidi="ar-SA"/>
        </w:rPr>
        <w:t>السيد عبد الأعلى السبزواري</w:t>
      </w:r>
    </w:p>
    <w:p>
      <w:pPr>
        <w:pStyle w:val="BookText"/>
        <w:rPr/>
      </w:pPr>
      <w:r>
        <w:rPr>
          <w:rFonts w:ascii="Amiri" w:hAnsi="Amiri" w:eastAsia="Amiri" w:cs="Amiri"/>
          <w:color w:val="111111"/>
          <w:sz w:val="28"/>
          <w:sz w:val="28"/>
          <w:szCs w:val="28"/>
          <w:rtl w:val="true"/>
          <w:lang w:bidi="ar-SA"/>
        </w:rPr>
        <w:t>إعداد السيد إبراهيم سرور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الكاتبة العربي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7" w:name="pg7832_72018"/>
    </w:p>
    <w:p>
      <w:pPr>
        <w:pStyle w:val="Heading2"/>
        <w:numPr>
          <w:ilvl w:val="1"/>
          <w:numId w:val="1"/>
        </w:numPr>
        <w:rPr/>
      </w:pPr>
      <w:bookmarkStart w:id="8" w:name="__RefHeading___Toc5595731_1051229030"/>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الأول قبل الإنشاء والآخر بعد فناء الأشياء العليم الذي لا ينسى من ذكره ولا يخيب من دعاه ولا يقطع رجاء من رجاه ولا ينقص من شكره وصلّ الله على سيدنا محمد المبعوث من الرب الأوحد ذو الجلال والإكرام الذي بَعُدَ فلا يُرى وقَرُبَ فشَهِدَ النجوی تبارك وتعالى، وعلى آله الأمجاد الميامين المعصومين الذين أذهب الله عنهم الرجس وطهّرهم تطهيراً، وعلى كل من تبعهم بحق إلى قيام يوم الدين وبعد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وفقنا الله تعالى في الكتب السالفة لنشر التعاليم القرآنية على أنواعها من نافذة مدرسة السيد عبد الأعلى السبزواري، سواء المطالب العرفانية كانت أو الفقهية أو العقائدية والأخلاقية وغيرها، أحببنا أن نتعرض إلى بعض مباحثه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تختص في المعاد وعالم الآخرة، ولا يخفى على كل من تتبع كلمات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تشمله من الإتقان والتصوير القوي من خلال الروايات والأحاديث </w:t>
      </w:r>
    </w:p>
    <w:p>
      <w:pPr>
        <w:pStyle w:val="BookText"/>
        <w:rPr/>
      </w:pPr>
      <w:r>
        <w:rPr>
          <w:rFonts w:ascii="Amiri" w:hAnsi="Amiri" w:eastAsia="Amiri" w:cs="Amiri"/>
          <w:color w:val="111111"/>
          <w:sz w:val="28"/>
          <w:sz w:val="28"/>
          <w:szCs w:val="28"/>
          <w:rtl w:val="true"/>
          <w:lang w:bidi="ar-SA"/>
        </w:rPr>
        <w:t xml:space="preserve">الشريفة وتفسيره العظيم الذي أضفى عليها صبغة جديدة اصطبغت بلون العرفان الحقيقي والصفة الإيمانية والتقوائية التي أنيطت بحياة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وعليه فإننا عملنا في مشروعنا هذا على تكملة المباحث القرآنية في مختلف الجهات وخصّصنا هنا ما يتعلق بالروح وتجرد النفس والموت الحيواني اتصالاً بعالم المعاد والعوالم التي ترتبط بها كعالم الشفاعة والحساب والحشر والصراط وغير ذلك، ومن الله نطلب العون والمدد والتوفيق في أن يستفيد كل إنسان من هذه المطالب الشيقة والمفيدة والكنوز التي جمعناها من فيوضات بحار السيد المقدس السبزواري سائلين المولى حسن العاقبة بحق محمد وآله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سرور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bookmarkStart w:id="10" w:name="pg7832_72022"/>
    </w:p>
    <w:p>
      <w:pPr>
        <w:pStyle w:val="Heading2"/>
        <w:numPr>
          <w:ilvl w:val="1"/>
          <w:numId w:val="1"/>
        </w:numPr>
        <w:rPr/>
      </w:pPr>
      <w:bookmarkStart w:id="11" w:name="__RefHeading___Toc5595733_1051229030"/>
      <w:bookmarkStart w:id="12" w:name="_Toc4"/>
      <w:bookmarkEnd w:id="10"/>
      <w:bookmarkEnd w:id="11"/>
      <w:r>
        <w:rPr>
          <w:rtl w:val="true"/>
        </w:rPr>
        <w:t>المعاد</w:t>
      </w:r>
      <w:bookmarkEnd w:id="12"/>
    </w:p>
    <w:p>
      <w:pPr>
        <w:pStyle w:val="Heading3"/>
        <w:numPr>
          <w:ilvl w:val="2"/>
          <w:numId w:val="1"/>
        </w:numPr>
        <w:rPr/>
      </w:pPr>
      <w:bookmarkStart w:id="13" w:name="__RefHeading___Toc5595735_1051229030"/>
      <w:bookmarkStart w:id="14" w:name="_Toc5"/>
      <w:bookmarkEnd w:id="13"/>
      <w:r>
        <w:rPr>
          <w:rtl w:val="true"/>
        </w:rPr>
        <w:t>المعاد</w:t>
      </w:r>
      <w:bookmarkEnd w:id="14"/>
    </w:p>
    <w:p>
      <w:pPr>
        <w:pStyle w:val="BookText"/>
        <w:rPr/>
      </w:pPr>
      <w:r>
        <w:rPr>
          <w:rFonts w:ascii="Amiri" w:hAnsi="Amiri" w:eastAsia="Amiri" w:cs="Amiri"/>
          <w:color w:val="111111"/>
          <w:sz w:val="28"/>
          <w:sz w:val="28"/>
          <w:szCs w:val="28"/>
          <w:rtl w:val="true"/>
          <w:lang w:bidi="ar-SA"/>
        </w:rPr>
        <w:t>من المباحث المهمة في الفلسفة الإلهية بحث المعاد، وقد اهتمّ به الأنبياء والمرسلون وجميع الكتب السماوية والفلاسفة والمتكلِمون اهتماماً بليغاً، وأطالوا البحث فيه من كلّ جهة، وفي المقام مباحث نستوفي الجوانب الأهم منها</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5595737_1051229030"/>
      <w:bookmarkStart w:id="16" w:name="_Toc6"/>
      <w:bookmarkEnd w:id="15"/>
      <w:r>
        <w:rPr>
          <w:rtl w:val="true"/>
        </w:rPr>
        <w:t>ثبوت أصل المعاد</w:t>
      </w:r>
      <w:bookmarkEnd w:id="16"/>
    </w:p>
    <w:p>
      <w:pPr>
        <w:pStyle w:val="BookText"/>
        <w:rPr/>
      </w:pPr>
      <w:r>
        <w:rPr>
          <w:rFonts w:ascii="Amiri" w:hAnsi="Amiri" w:eastAsia="Amiri" w:cs="Amiri"/>
          <w:color w:val="111111"/>
          <w:sz w:val="28"/>
          <w:sz w:val="28"/>
          <w:szCs w:val="28"/>
          <w:rtl w:val="true"/>
          <w:lang w:bidi="ar-SA"/>
        </w:rPr>
        <w:t>يجب وجود المعاد عقلاً و شرعاً، كوجوب وجود المبدأ كذلك، والفرق بينهما أن وجوب المبدأ ذاتي، ووجوب المعاد بالغير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والمعاد من العود، ووجوبه في النظام الأحسن الذي يشمل جميع العوالم عقلي، ويمكن تقریر دلیله بوجوده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الأسد والأخصر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الأرواح والنفوس أدبية، أي خالدة وباقية، فلا حدّ لآخرها باتّفاق الشرائع السماوية وجميع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وتعطيل هذه الأبدية المطلقة وإهمالها عن كل شيء قبيح عقلاً، فيستحيل ذلك عليه عزّ وجلّ، بل لا بد من إبراز مقتضيات ذواتها وخصوصياتها المحفوفة بها، ولا يتحقّق ذلك إلا بالمعاد، فيجب المعاد في النظام الأحسن الربوبي، هذا بالنسبة إلى المعاد الروحاني المتّفق عليه بين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المعاد الجسماني، فإنه يمكن تقرير وجوبه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الأرواح والنفوس في فعلها محتاجة إلى الآلات الجسمانية، أي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والبصر والسمع والرجل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كانت في ذاتها مستغنية عنها، فإن الأرواح توجد متّحدة مع الجسم طوال الحياة وتنفصل عنه عند الموت، ولا بد من عود جميع آلاتها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تعمل بها بعد الموت، لفرض تقوّم فعلها بها، وأنها كانت مأنوسة بتلك الآلات من كلّ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وقيام غيرها مقامها باطل، لأنه يستلزم تنعیم ما لم يصدر منه منشأ النعمة، وتعذيب ما لم يحصل منه منشأ العذاب، وهو قبيح عقلاً، فكيف بالنسبة إليه تعالى؟ فيثبت المعاد الجسماني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تحلّل الأجزاء الجسمانية في الدنيا، وفي عالمنا هذا، وتبدل تلك الأجزاء ووصول بدل ما يتحلّل إليها في كلّ مدة، فالبدن الموجود في سن العشرين مثلاً غير ما كان في سن العشرة، فيلزم المحذور، أي تنعيم ما لم يصدر منه منشأ النعمة وتعذيب ما لم يحصل منه منشأ العذاب، أو ترجيح المرجوح على الراجح، فليكن البدن الموجود في عالم الآخرة، كذلك أيضاً، أو يكون من غير سبق بدن اَصلاً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التبدّلات الحاصلة على البدن في هذا العالم ليست تبدّلاً مادياً وصورياً من كل جهة، بل المادة الأوليّة محفوظة، وإنما تتبدّل بعض الخصوصيات وبعض الصور، فالمادة التي تقوم بها النعمة والعذاب محفوظة في أصلها، فيرد العذاب والنعمة على ما صدر منه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الواقعية الحقيقية بين المبدأ والمعاد، لأن المعاد مظهر مالكية المبدأ وقهّاریته وسائر صفاته الجمالية والجلالية، والمبدأ بدون تلك الصفات لغو محض، بل غير ممكن، وكذا العكس فهما متلازمان ثبوتاً، ولا يمكن التفكيك بينهما واقعاً، خصوصاً بالنسبة إليه تبارك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الثبوتية بين التشريع والجزاء، فإن أحدهما بدون الآخر لغو، وهو محال عليه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إهمال تعذيب المسيئين وجزاء المحسنين قبيح في النظام الأحسن، وهو محال على الله جلّت عظمته، والآخرة ليست إلا دار تعذيب المسيئين وجزاء المحسنين، فلا بد من تحقّقها، وهذا العالم غير قابل لتعذيب المسيئين فيه، لأنّه محدود من كلّ جهة، وأنه ظرف الاستكمال كما يأتي</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أدلّة أخرى تدلّ على الثبوت نتعرض لها في الآيات المناسبة إن شاء الله </w:t>
      </w:r>
      <w:r>
        <w:rPr>
          <w:rFonts w:eastAsia="Amiri" w:cs="Amiri" w:ascii="Amiri" w:hAnsi="Amiri"/>
          <w:color w:val="111111"/>
          <w:sz w:val="28"/>
          <w:szCs w:val="28"/>
          <w:rtl w:val="true"/>
          <w:lang w:bidi="ar-SA"/>
        </w:rPr>
        <w:t xml:space="preserve">. </w:t>
      </w:r>
      <w:bookmarkStart w:id="17" w:name="pg7832_72028"/>
    </w:p>
    <w:p>
      <w:pPr>
        <w:pStyle w:val="Heading2"/>
        <w:numPr>
          <w:ilvl w:val="1"/>
          <w:numId w:val="1"/>
        </w:numPr>
        <w:rPr/>
      </w:pPr>
      <w:bookmarkStart w:id="18" w:name="__RefHeading___Toc5595739_1051229030"/>
      <w:bookmarkStart w:id="19" w:name="_Toc7"/>
      <w:bookmarkEnd w:id="17"/>
      <w:bookmarkEnd w:id="18"/>
      <w:r>
        <w:rPr>
          <w:rtl w:val="true"/>
        </w:rPr>
        <w:t>إثبات المعاد</w:t>
      </w:r>
      <w:bookmarkEnd w:id="19"/>
    </w:p>
    <w:p>
      <w:pPr>
        <w:pStyle w:val="BookText"/>
        <w:rPr/>
      </w:pPr>
      <w:r>
        <w:rPr>
          <w:rFonts w:ascii="Amiri" w:hAnsi="Amiri" w:eastAsia="Amiri" w:cs="Amiri"/>
          <w:color w:val="111111"/>
          <w:sz w:val="28"/>
          <w:sz w:val="28"/>
          <w:szCs w:val="28"/>
          <w:rtl w:val="true"/>
          <w:lang w:bidi="ar-SA"/>
        </w:rPr>
        <w:t xml:space="preserve">يمكن الاستدلال عليه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العقل ما تقدّم من أدلّة وجوب وجوه، إذ لا يعقل أن يكون شيء واجب الوجود وغير متحقّق في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 الممکنات بأسرها خلقت في طريق الاستكمال الدائم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الزائل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لفرض أبدية النفس والروح، كما أثبتها جميع الفلاسفة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الطبيعيين منهم والإلهيين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في ذلك الاستكمال من نهاية وحدّ، سواء كان الاستكمال في الخير أم الشر، وأن المعاد مظهر الاستكمال ونهايته ، وأن هذا العالم ظرف الاستكمال كما نراه، فالإنسان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أشرف الموجودات وخلقت الأشياء لأجله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مسير الكمال الذي لا بد له من مظهر، وهو المعاد، أي عالم الآخرة، وإلا يلزم الخلف، أي يكون الكمال بلا أثر ونتيجة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الكتاب ، فآيات كثيرة،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إِلى رَبِّكُمْ مَرْجِعُكُمْ فَيُنَبِّئُكُمْ بِما كُنْتُمْ </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 وَ سَتُرَدُّونَ إِلَى عالِمِ الْغَيْبِ وَ 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إلى غير ذلك من الآيات، وكذا جميع الكتب السماوية، فإن أهمّ دعوتها هي الدعوة إلى المبدأ والمعاد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السنّة، فهي فوق حد الإحصاء بألسنة مختلفة شتی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 فإجماع جميع الأنبياء والمرسلين، وجميع أهل الكتاب والمسلمين</w:t>
      </w:r>
      <w:r>
        <w:rPr>
          <w:rFonts w:eastAsia="Amiri" w:cs="Amiri" w:ascii="Amiri" w:hAnsi="Amiri"/>
          <w:color w:val="111111"/>
          <w:sz w:val="28"/>
          <w:szCs w:val="28"/>
          <w:rtl w:val="true"/>
          <w:lang w:bidi="ar-SA"/>
        </w:rPr>
        <w:t xml:space="preserve">. </w:t>
      </w:r>
      <w:bookmarkStart w:id="20" w:name="pg7832_72032"/>
    </w:p>
    <w:p>
      <w:pPr>
        <w:pStyle w:val="Heading2"/>
        <w:numPr>
          <w:ilvl w:val="1"/>
          <w:numId w:val="1"/>
        </w:numPr>
        <w:rPr/>
      </w:pPr>
      <w:bookmarkStart w:id="21" w:name="__RefHeading___Toc5595741_1051229030"/>
      <w:bookmarkStart w:id="22" w:name="_Toc8"/>
      <w:bookmarkEnd w:id="20"/>
      <w:bookmarkEnd w:id="21"/>
      <w:r>
        <w:rPr>
          <w:rtl w:val="true"/>
        </w:rPr>
        <w:t>المعاد الروحاني والجسماني</w:t>
      </w:r>
      <w:bookmarkEnd w:id="22"/>
    </w:p>
    <w:p>
      <w:pPr>
        <w:pStyle w:val="BookText"/>
        <w:rPr/>
      </w:pPr>
      <w:r>
        <w:rPr>
          <w:rFonts w:ascii="Amiri" w:hAnsi="Amiri" w:eastAsia="Amiri" w:cs="Amiri"/>
          <w:color w:val="111111"/>
          <w:sz w:val="28"/>
          <w:sz w:val="28"/>
          <w:szCs w:val="28"/>
          <w:rtl w:val="true"/>
          <w:lang w:bidi="ar-SA"/>
        </w:rPr>
        <w:t xml:space="preserve">أما الأول، أي عود الأرواح بعد انفصالها عن الأبدان إليها، للجزاء والتعبير بالعود بالنسبة إلى الأرواح من باب الوصف بحال المتعلّق، لفرض أن الأرواح أبدية لا تفنى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عند انعدام جميع ما سواه تعالى ينعدم ثم يوجد ولم يسم ذلك بالمعاد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فيه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وإثباتاً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معاد الأرواح، فإنهم أثبتوا أن الأرواح إمّا شقيّة، أو سعيدة، ومصير الأولى إلى النار، بخلاف مصير الثانية، فإنها إلى الجنة، ولا يعقل الفناء المحض والإهمال بالنسبة إلى الأرواح أصلا، كما أثبته الفلاسفة، بل المنساق من الأدلة السمعية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إقامة الدليل العقلي عليه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الفناء والاضمحلال من لوازم الجسم والماديات، لمكان تحلّل الأجزاء تدريجاً، وأما إن كان بسيطاً من كلّ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كالأرواح وجميع المجرّدات والروحانيين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الفناء والتحلّل فيه، فيبقى بعد الحدوث أبداً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الانعدام بمشيئة الله تعالى وإرادته شيء آخر لا ربط له </w:t>
      </w:r>
    </w:p>
    <w:p>
      <w:pPr>
        <w:pStyle w:val="BookText"/>
        <w:rPr/>
      </w:pPr>
      <w:r>
        <w:rPr>
          <w:rFonts w:ascii="Amiri" w:hAnsi="Amiri" w:eastAsia="Amiri" w:cs="Amiri"/>
          <w:color w:val="111111"/>
          <w:sz w:val="28"/>
          <w:sz w:val="28"/>
          <w:szCs w:val="28"/>
          <w:rtl w:val="true"/>
          <w:lang w:bidi="ar-SA"/>
        </w:rPr>
        <w:t xml:space="preserve">بالموت والفناء، فكلّ موجود إما أزلي وأبدي، وهو منحصر به جلّ شأنه، أو حادث أبدي، وهو المجرّدات والروحانيون، أو حادث وفانٍ ، وهو الأجسام والماديات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شيء أزلياً وفانياً، فهو ممتنع للقاعدة التي تسالم الكلّ عليها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ثبت قدمه امتنع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فمعاد الأرواح ممّا لا يعتريه الشك أصلاً، ومَن أنكره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المعاد الجسماني الذي هو مورد دعوة الأنبياء وجميع كتب السماء، فقد أثبته جمع كثير من أكابر الفلاسفة وأعاظمهم، حتّى من غير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أشكل بعض في استحالته من أنه إعادة المعدوم، فإن الجسم لو انعدم فإعادته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الإشكال قدیم الجذور، فقد حكاه الله تعالى في جملة من الآيات المباركة عنهم،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 الْعِظامَ وَهِیَ رَمِیمٌ</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هِيَ إِلاّ حَياتُنَا اَلدُّنْيا نَمُوتُ وَ نَحْيا وَ ما يُهْلِكُنا إِلاَّ اَلدَّهْرُ وَ ما لَهُمْ بِذلِكَ مِنْ عِلْمٍ إِنْ هُمْ إِلاّ يَظُنُّونَ</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وغيرهما من الآيات الشريفة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أصل الإشكال فاسد، لأنّه مغالطة حصلت من قياس قدرة الخالق على قدرة المخلوق، أي الممكن، فظنوا أن ما لا يمكن بالنسبة </w:t>
      </w:r>
    </w:p>
    <w:p>
      <w:pPr>
        <w:pStyle w:val="BookText"/>
        <w:rPr/>
      </w:pPr>
      <w:r>
        <w:rPr>
          <w:rFonts w:ascii="Amiri" w:hAnsi="Amiri" w:eastAsia="Amiri" w:cs="Amiri"/>
          <w:color w:val="111111"/>
          <w:sz w:val="28"/>
          <w:sz w:val="28"/>
          <w:szCs w:val="28"/>
          <w:rtl w:val="true"/>
          <w:lang w:bidi="ar-SA"/>
        </w:rPr>
        <w:t xml:space="preserve">إلى قدرة المخلوق هو غير ممكن بالنسبة إلى قدرة الخالق أيضاً، ولا ريب في بطلانه، لأن قدرة المخلوق محدودة، وقدرة الخالق غير محدودة بوجه من الوجوه، حتّى إنه تعالى خلق الأشياء من العدم، فليكن المعاد بالنسبة إلى الأجساد كذلك أيضاً، على فرض تحقّق العدم بالنسبة إليها، مع أنه لا يمكن لفرض بقاء المواد الأوّلية، وإنما تغيّرت الصور والجهات الخارجية، ولذا قال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يَبْدَؤُا اَلْخَلْقَ ثُمَّ يُعِيدُهُ وَ هُوَ أَهْوَنُ عَلَيْهِ وَ لَهُ اَلْمَثَلُ اَلْأَعْلى فِي اَلسَّماواتِ وَ اَلْأَرْضِ</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فالذي يصوّر مادة المواد والهيولى الأولى إلى صور شتى بأكمل الصور وأحسنها، يقدر على كل ما شاء وأراد، وهو قادر على أن يعيد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استحالة إعادة المعدوم لا تختصّ بالمعاد الجسماني، بل تجري في جميع الممكنات حتى الأرواح، بل مطلق المجرّدات ، الانعدامها قبل يوم القيامة،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مع أن المعاد الروحاني متّفق عليه بين جميع الفلاسفة، بل العقلاء أيضاً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أن المحال إنما هو إعادة المعدوم بجميع خصوصياته الزمانية والمكانية وسائر الجهات، لا خصوص المادة والصورة، مع عدم ملزم لإعادة سائر الجهات، وأنهما محفوظان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عالم الفضاء والقدر، اللذين هما أوسع العوالم الربوبية، بل يمكن أن يكونا محفوظين في الأذهان السافلة أيضاً، فلا موضوع للمغالطة أصلاً</w:t>
      </w:r>
      <w:r>
        <w:rPr>
          <w:rFonts w:eastAsia="Amiri" w:cs="Amiri" w:ascii="Amiri" w:hAnsi="Amiri"/>
          <w:color w:val="111111"/>
          <w:sz w:val="28"/>
          <w:szCs w:val="28"/>
          <w:rtl w:val="true"/>
          <w:lang w:bidi="ar-SA"/>
        </w:rPr>
        <w:t xml:space="preserve">. </w:t>
      </w:r>
      <w:bookmarkStart w:id="23" w:name="pg7832_72040"/>
    </w:p>
    <w:p>
      <w:pPr>
        <w:pStyle w:val="Heading2"/>
        <w:numPr>
          <w:ilvl w:val="1"/>
          <w:numId w:val="1"/>
        </w:numPr>
        <w:rPr/>
      </w:pPr>
      <w:bookmarkStart w:id="24" w:name="__RefHeading___Toc5595743_1051229030"/>
      <w:bookmarkStart w:id="25" w:name="_Toc9"/>
      <w:bookmarkEnd w:id="23"/>
      <w:bookmarkEnd w:id="24"/>
      <w:r>
        <w:rPr>
          <w:rtl w:val="true"/>
        </w:rPr>
        <w:t>الشبهات الواردة على المعاد</w:t>
      </w:r>
      <w:bookmarkEnd w:id="25"/>
    </w:p>
    <w:p>
      <w:pPr>
        <w:pStyle w:val="BookText"/>
        <w:rPr/>
      </w:pPr>
      <w:r>
        <w:rPr>
          <w:rFonts w:ascii="Amiri" w:hAnsi="Amiri" w:eastAsia="Amiri" w:cs="Amiri"/>
          <w:color w:val="111111"/>
          <w:sz w:val="28"/>
          <w:sz w:val="28"/>
          <w:szCs w:val="28"/>
          <w:rtl w:val="true"/>
          <w:lang w:bidi="ar-SA"/>
        </w:rPr>
        <w:t>أوردت شبهات كثيرة على المعاد، ولكن أهمّها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اصطلح عليها في كتب الفلاسفة والمتكلّمين بشبهة الأكل والمأكول، وتعرّض لها بعض كتب الفلسفة الحديثة أيضاً، وهي قديمة وترجع جذورها إلى ما قبل الإسلام، كما يستفاد من الآيات المباركة، وحاصل الشبهة أنه إذا تورد على بدن الإنسان صور أشياء مختلفة، كأن صار الإنسان مثلاً فريسة لسبع، وصار السبع فريسة لسبع أقوى منه، ثم استحال الجميع إلى التراب ، واستحال التراب إلى النبات، وصارت هي مأكول الحيوان أو الإنسان، فكيف يمكن أن يعود بدن الإنسان الذي تواردت عليه صور شتى في المعاد، وهل يعاد بالبدن الأولي والهيكل الأصلي للإنسان، والمفروض انعدامه بالكلية؟ أو بالصورة العارضة عليه، فيلزم أولاً أن لا يعود البدن أو الجسم الموجود في دار الغرور في عالم الحشر والنشر، وهو خلاف ما تقدّم من الأدلّة الدّالة على إثبات المعاد الجسماني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تنعیم مَن لم يصدر منه فعل الطاعة، وتعذيب من لم يصدر منه منشأ العقاب ، وهو باطل بالضرورة، وهذا هو أصل الشبهة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ولكنها باطلة، لما تقدّم من أن الصور التي تعرض على الشيء وتتغيّر لا تنافي بقاء المواد الأولية لذلك الشيء، فهي باقية ومحفوظة وإن تبدّلت الصور العارضة عليها وحصلت التطورات ، لكن المادة الأولية باقية، نظير المضغة التي تكون في مصير الاستكمال الإنساني، فهي موجودة في الإنسان وإن بلغ من العمر ما بلغ، ولكن تتبدل عليها الحالات والصور الكثيرة، والمعاد الجسماني أيضاً كذلك، فيكون التعذيب وارداً على مَن صدر منه فعل المعصية ، والتنعيم على من صدر منه فعل الطاعة، وهو باق وإن عرضت عليه صور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العلم الحديث في التجزئة والتحليل تمكّن من تجزئة المواد في الجسم، وامتياز المواد الحيوانية عن النباتية، وهما عن غيرهما، فكيف بقدرته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أن يكون الأكل هو الحيوان أو يكون إنسان آخر، كما لو أكل إنسان إنساناً آخر، فالجواب في الجميع واحد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وأصل الشبهة ناشئة من تحديد قدرة الخالق وقياسها على قدرة المخلوق، مع أن قدرة المخلوق أمكنها السيطرة على حفظ المواد الأولية في الجسم و امتیازها عن غيرها، بل ونموها كما عرفت، وهذه الشبهة مقررة في القرآن الكريم بنحو الإجمال،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يُحْىِ الْعِظَامَ وَ هِىَ رَمِيمٌ</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نُّسَوِّىَ بَنَانَهُ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المعاد إنما هو لتعذيب الأشقياء وتنعيم السعداء، وهذه النتيجة يمكن أن تحصل في هذه الدنيا وفي هذا العالم، فلا يحتاج إلى التعذيب في عالم الآخرة، فيعذب الله تعالى الأشقياء في هذه الدنيا حتّى يرد الجميع إلى عالم الآخرة بلا منشأ للعقاب ، فيردون الجنّة بغير حساب، فيكون التعذيب في هذا العالم بمنزلة التوبة الممحاة للذنوب، وهذه الشبهة كثيرة الدوران في الفلسفة الحديثة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تبارك وتعالى جعل للذنوب في هذه الدنيا ما يوجب محوها وإزالتها، كالحدود والتعزيزات والدّيات والكفّارات والتوبة والاستغفار والتكفير،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فأي إنسان عمل بذلك، فلا ذنب له فيتحقّق التعذيب في هذا العالم بالحدود والتعزيز والديات وغيرها، فلا موضوع لهذه الشبهة، فإن الله تعالى أجلّ من أن يعذب العاصي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كثيراً من المعاصي في هذه الدنيا ناشیء من سورة السريرة وفساد الطينة اقتضاءٌ، وهذا العالم بزمانه وزمانياته قاصر عن تعذيب مثل هذه السريرة، لأن هذا العالم متناه، والسريرة فيها اقتضاء عدم التناهي، فلا بد وأن يؤجل إلى عالم الآخرة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العالم ظرف الاستكمال في جميع الجهات، </w:t>
      </w:r>
    </w:p>
    <w:p>
      <w:pPr>
        <w:pStyle w:val="BookText"/>
        <w:rPr/>
      </w:pPr>
      <w:r>
        <w:rPr>
          <w:rFonts w:ascii="Amiri" w:hAnsi="Amiri" w:eastAsia="Amiri" w:cs="Amiri"/>
          <w:color w:val="111111"/>
          <w:sz w:val="28"/>
          <w:sz w:val="28"/>
          <w:szCs w:val="28"/>
          <w:rtl w:val="true"/>
          <w:lang w:bidi="ar-SA"/>
        </w:rPr>
        <w:t>والتعذيب مناف له، نعم بعض آثار الذنوب تظهر في هذه الدنيا، وأنها من الآثار الوضعية، ولا ربط لها بالتعذيب والمعاد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الجسماني مستلزم للتناسخ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المعاد الجسماني باطلاً کذلك، خصوصاً بعد اشتمال الأدلة السمعية على حشر بعض أفراد الإنسان بصورة بعض الحيوانات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المعاد الجسماني ليس من التناسخ في شيء، وبينهما تباين کلّي، لأن التناسخ الباطل عبارة عن انتقال الروح من بدن في هذا العالم إلى بدن غيره، كلّ منهما في عرض الآخر، وأما بقاء الروح إلى عالم آخر طولي وتغيير بدنه حسب المقتضيات والملكات ، فلا ربط له بالتناسخ أصلاً، بل يكون المقام نظير ما إذا ابتلي بدر الإنسان بمرض، بحيث زالت محاسنه وذهبت هيئته وصفاته بالمرّة لأجل الجهات الخارجية مع بقاء روحه، فكم من شخص كان في غاية الجمال في شبابه فصار قبيحاً في هرمه وشيخوخته، وكم مرغوب إليه في سن فصار مرغوب عنه في سن آخر، وهكذا فالمعاد الجسماني من هذا القبيل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فيما إذا تغيّر البدن في عالم الحشر، وأما إذا لم يتغيّر فلا موضوع للشبهة أصلاً</w:t>
      </w:r>
      <w:r>
        <w:rPr>
          <w:rFonts w:eastAsia="IRNazanin" w:cs="IRNazanin"/>
          <w:color w:val="111111"/>
          <w:sz w:val="28"/>
          <w:szCs w:val="28"/>
          <w:rtl w:val="true"/>
          <w:lang w:bidi="fa-IR"/>
        </w:rPr>
        <w:t xml:space="preserve">. </w:t>
      </w:r>
      <w:bookmarkStart w:id="26" w:name="pg7832_72047"/>
    </w:p>
    <w:p>
      <w:pPr>
        <w:pStyle w:val="Heading2"/>
        <w:numPr>
          <w:ilvl w:val="1"/>
          <w:numId w:val="1"/>
        </w:numPr>
        <w:rPr/>
      </w:pPr>
      <w:bookmarkStart w:id="27" w:name="__RefHeading___Toc5595745_1051229030"/>
      <w:bookmarkStart w:id="28" w:name="_Toc10"/>
      <w:bookmarkEnd w:id="26"/>
      <w:bookmarkEnd w:id="27"/>
      <w:r>
        <w:rPr>
          <w:rtl w:val="true"/>
        </w:rPr>
        <w:t>الموت والشهادة</w:t>
      </w:r>
      <w:bookmarkEnd w:id="28"/>
    </w:p>
    <w:p>
      <w:pPr>
        <w:pStyle w:val="Heading3"/>
        <w:numPr>
          <w:ilvl w:val="2"/>
          <w:numId w:val="1"/>
        </w:numPr>
        <w:rPr/>
      </w:pPr>
      <w:bookmarkStart w:id="29" w:name="__RefHeading___Toc5595747_1051229030"/>
      <w:bookmarkStart w:id="30" w:name="_Toc11"/>
      <w:bookmarkEnd w:id="29"/>
      <w:r>
        <w:rPr>
          <w:rtl w:val="true"/>
        </w:rPr>
        <w:t>الموت والشهادة</w:t>
      </w:r>
      <w:bookmarkEnd w:id="3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أَمْوَاتٌ بَلْ أَحْيَاءٌ وَلَكِنْ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مَنْ قتل في سبيل الله أنهم أموات مفقودون عن الحسن ذهبوا إلى دار الفناء بل هم أحياء حياة أبدية ولكن لا تشعرون بها، لأن حياتهم في غير هذا العالم المحسوس المدرك بالمشاعر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بالحياة هنا الأعم من الحياة في عالم البرزخ والحياة الحقيقية لأجل إحياء الدين، والحياة في الذكر واللسان، نظير ما ورد 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خزان المال وهم أحياء والعلماء باقون ما بقي الدهر أعيانهم مفقودة وأمثالهم في القلوب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باب ذکر بعض الأفراد الذي لا يبقى لا من باب الحصر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المفسرون في معنى الحياة هنا لا ما يرجع إلى محصّل كما يأتي تفصيل الكلام فيها</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5595749_1051229030"/>
      <w:bookmarkStart w:id="32" w:name="_Toc12"/>
      <w:bookmarkEnd w:id="31"/>
      <w:r>
        <w:rPr>
          <w:rtl w:val="true"/>
        </w:rPr>
        <w:t>الحياة على أقسام</w:t>
      </w:r>
      <w:r>
        <w:rPr>
          <w:rtl w:val="true"/>
        </w:rPr>
        <w:t>:</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الدنيوية الظاهرية المتقومة بتدبير النفس في البدن وإعمالها للقوى الظاهرية والباطنية في الجسم الدنيوي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الذكري عند الناس بعد ارتحال النفس عن البدن كما في العظماء والأكابر الذين خلدت أسماؤهم في التاريخ تعظيماً لجهودهم في العلم والأعمال الخيرية الصادرة منهم في حياتهم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الأبدية الخالدة التي لا يعلمها إلّا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وظاهرة الآية المباركة والنصوص الواردة في حياة المقتول في سبيل الله، هو القسم الأخير، لفرض أنّه بذل نفسه ونفيسه في سبيل الحي القيوم الأزلي الأبدي، طلباً لرضائه وامتثال أمره، ولا تحديد في هذه الحياة، كما بالنسبة إلى القسمين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وتتبع هذه الحياة ، الحياة بالمعنى الثاني، فما عن بعض المفسّرين من أن المراد خصوص القسم الثاني فقط، تخصيص للعموم بدون 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الحياة ثابتة لكلّ فرد من أفراد المؤمنین ومعلومة لهم، فلا وجه لتخصيصها بالشهيد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الحياة بعد الموت وإن كانت ثابتة للمؤمنين ومعلومة لهم، لكن المستفاد من مجموعة الآيات الشريفة والنصوص الواردة في حياة الشهيد، أن فيها مزايا خاصة فوق أصل الحياة بمراتب كثيرة، كما يدلّ عليها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رَبِّهِمْ یُزرقُون</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والخطاب في الآية عام، لا يختصّ بطائفة خاصة، لا المشافهين ولا غيرهم، لما ثبت في علم الأصول من أن الخطابات الواردة في </w:t>
      </w:r>
    </w:p>
    <w:p>
      <w:pPr>
        <w:pStyle w:val="BookText"/>
        <w:rPr/>
      </w:pPr>
      <w:r>
        <w:rPr>
          <w:rFonts w:ascii="Amiri" w:hAnsi="Amiri" w:eastAsia="Amiri" w:cs="Amiri"/>
          <w:color w:val="111111"/>
          <w:sz w:val="28"/>
          <w:sz w:val="28"/>
          <w:szCs w:val="28"/>
          <w:rtl w:val="true"/>
          <w:lang w:bidi="ar-SA"/>
        </w:rPr>
        <w:t xml:space="preserve">الشريعة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ما ورد منها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القضايا الطبيعية الشاملة لجميع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قال باختصاص الخطاب في المقام 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بطائفة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 إذ لا دليل عليه، بل هو مخالف لطريقة العرف والعقلاء في محاوراتهم، ولا سيما هذا الخطاب الوارد في مقام الترحّم على العباد، والترؤّف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والقتل في سبيل الله تعالى هو الشهادة في سبيله تعالى، والشهيد مشتقّ منها، إلا أن الأول باعتبار أصل الحدوث، والثاني باعتبار الثبوت، والشهيد من أسماء الله تعالى، وهو بمعنى الحضور الفعلي بالنسبة إلى جميع ما سواه، ولعلّ إطلاق الشهيد على من قَتل في سبيل الله تعالى، إنما هو لأجل حضوره لديه عزّ وجّل متلبّساً بما عاناه من الصعاب والاضطهاد، أو حضور الملائكة لديه مبشّرين له بأعلى المقامات وأرفع الدرجات التي أعدّت له، ويصحّ الحمل على المعنى العام أي حضوره لديه للانتصار، وحضور الملائكة لديه لبشارته بالجزاء، والمراد من حضوره تعالى هو توجّهه الخاص به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فالشهادة هي السفر من الخلق إلى الحقّ، ولا تختصّ بخصوص </w:t>
      </w:r>
    </w:p>
    <w:p>
      <w:pPr>
        <w:pStyle w:val="BookText"/>
        <w:rPr/>
      </w:pPr>
      <w:r>
        <w:rPr>
          <w:rFonts w:ascii="IRNazanin" w:hAnsi="IRNazanin" w:eastAsia="IRNazanin"/>
          <w:color w:val="111111"/>
          <w:sz w:val="28"/>
          <w:sz w:val="28"/>
          <w:szCs w:val="28"/>
          <w:rtl w:val="true"/>
          <w:lang w:bidi="fa-IR"/>
        </w:rPr>
        <w:t xml:space="preserve">مَن بذل دمه في سبيل الله ، بل تشمل كلّ من تحمّل الأذية مطلقاً في سبيله عزّ وجلّ، وفي جملة من الأحاديث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شهید ولو مات في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للشهيد الذي بذل دمه أحكاماً خاصة، ويأتي تتمة الكلام في الآيات المناسبة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والآية تدلَّ على تجرّد النفس، وهو حقّ لا ريب فيه، كما ثبت بالأدلة الكثيرة، وهو المستفاد من الكتب السماوية والقرآن المبين والنصوص المتواترة من السُنّة الشريفة، ويأتي في البحث الفلسفي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الامتحان والاختبار، وتقدّم ما يتعلق بها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ابْتَلی اِبْراهيمَ رَبُّهُ بِكَلِمَاتٍ</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والشيء من الألفاظ العامة الشاملة للقليل والكثير، والجواهر والأعراض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والخوف توقّع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مظنوناً كان أو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الرجاء ، فإنه توقّع المحبوب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لنمتحنكم بشيء من الخوف من العدو، أو بشيء من الجوع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يذكر سبحانه وتعالی متعلّق الامتحان ولا مورد الخوف </w:t>
      </w:r>
    </w:p>
    <w:p>
      <w:pPr>
        <w:pStyle w:val="BookText"/>
        <w:rPr/>
      </w:pPr>
      <w:r>
        <w:rPr>
          <w:rFonts w:ascii="Amiri" w:hAnsi="Amiri" w:eastAsia="Amiri" w:cs="Amiri"/>
          <w:color w:val="111111"/>
          <w:sz w:val="28"/>
          <w:sz w:val="28"/>
          <w:szCs w:val="28"/>
          <w:rtl w:val="true"/>
          <w:lang w:bidi="ar-SA"/>
        </w:rPr>
        <w:t xml:space="preserve">والجوع، تعميماً للاختبار والامتحان في كلّ زمان ومكان، وبالنسبة إلى كلّ 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ولهما مراتب كثيرة يحتمل أن يكون الامتحان بالنسبة إلى كلّ مرتبة بما تقتضيه المصلحة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نَقْصٍ مِنَ اَلْأَمْوالِ وَ اَلْأَنْفُسِ وَ 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النقص يأتي بمعنى الخسران، وهو في مقابل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الأموال الأعمّ من الأعيان والمنافع، وما يهتم الإنسان بحفظه، فيشمل الحيوان والعبيد وكلّ ما يبذله بإزائه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المراد بالأنفس كل ما يتأثر الإنسان بفقده وورود النقص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النقص في قوى النفس أو عروض الموت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النفس والأقارب والأصدقاء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والثمرات جمع ثمرة، وهي وإن كانت داخلة في الأموال غالباً، لكن أفردها سبحانه وتعالى لتشمل ما ينبت في الأرض بالطبيعة، مما لا مالك لها فعلاً وينتفع بها الإنسان، كالمرعى، وجملة كثيرة من النباتات التي لها منافع هامة للإنسان وتكون غذاء للحيوان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ويصحّ أن يراد بالثمرات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القلوب أيضاً، وهي الأولاد، كما يعبّر عنهم بها كثيراً، وفي الحديث عن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مات ولد العبد قال الله تعالى للملائكة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أقبضتم ولد عبدي؟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أقبضتم ثمرة قلبه؟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عبدي؟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حمدك واسترجع، فيقول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ابنوا لعبدي بيتاً في الجنّة، وسموه بیت 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والآية تشير إلى ملازمة ما تقدم من الأمور لدار الدنيا، المعبر عنها في الفلسفة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الكون والفساد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أنها تفيد بأن الإيمان بالله تعالى لا يقتضي سعة الرزق ودفع الآلام ورفع المخاوف، بل إن ذلك يجري حسب قانون السببيّة، وما سنّه الله تعالى في عباده، وإنما يجريها حسب المصالح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نرى أنّ المؤمن يرى من البلاء ما لا يراه غيره، ليعلم مقدار صبره، أو يكمل إيمانه بها، ويتهذّب بالأخلاق الفاضلة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اختبار الناس من قبله تبارك وتعالى إنما يكون لأجل حكم ومصالح متعددة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توطين النفس على المصائب، وتهذيب الأنفس وتكميلها والتأدب بمقاومة الحالات، وإتمام الحجة، والتمييز، بین الصابر وغيره، وقوة البصيرة وصفاء السريرة، وتعلّم اللاحقين من السابقين كيفية مجاهداتهم واستقامتهم في الدين، وما يترتب على ذلك من البشارة العظمى والأجر الجزيل كما في ذيل الآية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أثر لهذا الامتحان بالنسبة إلى علمه عزّ وجلّ، فإن النّاس قبل الامتحان وبعده في علمه التام الأزلي على حدّ سواء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لا يختص الاختبار ببعض الأفراد دون بعض، بل يشمل جميع أفراد الإنسان، حتى الأنبياء والأولياء، بل نقول إن ذلك من سنن الحياة الإنسانية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الامتحان لإتمام الحجة على نفس الممتحن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وهذا هو القسم الشايع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لأجل إتمام الحجّة على الناس بأن هذا الشخص خرج عن الامتحان وقابل للنبوّة والإمامة، كما بالنسبة إلى إبراهيم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بالنسبة إلى سيد الأنبياء، فإنه حاز مرتبة الجع، ويجلّ عن ذلك، فإنه صلی الله علیه و آله أول الخلق كان كاملاً ومكملاً،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ومن دونه تحت لوائه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كان عيسي وموسى عليهم السّلام حييّن لم يسعهما إلّا اتباعه كما ورد في الحديث، وروى الفريقان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مع الله حالات لا يسعني فيها ملك مقرّب، ولا نبي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فرض وقوع الامتحان فإنما يكون لتثبيت علوّ مقامه عند الناس، كما عرفت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الصابرين على تلك المصائب الذين رضوا بقضاء الله تعالى وقدره، وسلموا أمورهم إليه، ولم تصدّهم المحن والمصائب عن شكر الله تعالى ولا عن عبادته وطاعته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أطلق سبحانه وتعالى البشارة، لعدم إمكان تحديد المبشّر به بحدّ معين، فإنه يختلف باختلاف مراتب الصبر والرضا، والمناط هو أهلية الصابر لتحمّل البلاء والمحن، خصوصاً إذا اقترن مع الرضا والتسليم، فإنه يكون حينئذٍ من أعلى الفضائل وأسناها، كما قال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 كل ما يصيب الإنسان من الخير والشر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تُصِبْكَ حَسَنَةٌ تَسُؤْهُمْ وَ إِنْ تُصِبْكَ مُصِيبَةٌ يَقُولُوا قَدْ أَخَذْنا أَمْرَنا مِنْ قَبْلُ وَ يَتَوَلَّوْا وَ هُمْ فَرِحُونَ</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واستعملت المصيبة في كل ما يؤذي الإنسان في نفس، أو مال أو أهل ولكن اختصت عند العرف بالنائبة فقط، وفي نصوص كثيرة أن كل ما يؤذي المؤمن فهو مصيبة حتّى انقطاع شسع نعله، والشوكة تدخل في بدنه، فتكون المصيبة في الشريعة بمعناها في اللغة من مطلق الإصابة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والرجوع والعود بمعني مصير الشيء إلى ما كان عليه أولاً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ما لنا من الحياة والنِّعَم هو من عند الله تعالی وملك له، فهو اعتراف بالملكية له تعالی ذاتاً وتدبيراً وتسليماً ورضاء بقضائه وحكمته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بالرجوع إليه تعالى والجزاء على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تسلية لكل مصاب ومظلوم وتوعيد لكل جائر وظالم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الصابرين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المعبرين بلسان مقالهم عن الإيمان بالقضاء والقدر والتسليم لأمره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بالمبدأ والمعاد الله تعالی بالمطابقة، وحيث إنّ مبدأ الكل ومرجعهم يستلزم وحدة الذات والفعل وإلا لزم الخلف، فهذه الآية تدل على توحيد الذات وتوحيد الفعل بالملازمة، ولعظمة هذه الجملة قال نبيّنا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هذه الأمة شيئاً لم يعطه الأنبياء قبلهم وهو إنا لله وإنا إليه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والرجوع إلى الله تعالى إما غير اختياري أو اختياري، والأول هو المعاد الذي دلت عليه جميع الكتب السماوية خصوصاً القرآن الكريم الذي أكد في هذا الموضوع تأكيداً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الموضوعات التي ينبغي التأكيد عليها لأن به يثبت المبدأ ووحدانيته وإذا ثبت المبدأ ثبت المعاد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أي الرجوع الاختباري إليه عزّ وجلّ فهو أن يهيىء الإنسان نفسه للحضور لدى الحي القيوم العالم بالسرائر والضمائر حضور مجازاة لما فعل وعمل لا مطلق الحضور إذ الجميع حاضر لديه تعالى بهذا النحو من الحضور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هبوط الإنسان من المحل الأرفع الأعلى إلى الحضيض الأسفل لا يوجب أن ينسى الإنسان ما نزل منه وأن يتدنّس بما وقع فيه، ولا بد له من التفكّر بالعروج والصعود وهذا هو الاسترجاع العملي ولا ينفع مجرد الاسترجاع القولي، وللاسترجاع </w:t>
      </w:r>
    </w:p>
    <w:p>
      <w:pPr>
        <w:pStyle w:val="BookText"/>
        <w:rPr/>
      </w:pPr>
      <w:r>
        <w:rPr>
          <w:rFonts w:ascii="Amiri" w:hAnsi="Amiri" w:eastAsia="Amiri" w:cs="Amiri"/>
          <w:color w:val="111111"/>
          <w:sz w:val="28"/>
          <w:sz w:val="28"/>
          <w:szCs w:val="28"/>
          <w:rtl w:val="true"/>
          <w:lang w:bidi="ar-SA"/>
        </w:rPr>
        <w:t xml:space="preserve">العملي مراتب كثيرة ومقامات شريفة وفصَّلها العرفاء في كتبهم العرفانية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عَلَیهِمْ صلَوَاتٌ مِّن رَّبِّهِمْ وَ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لبعض مراتب البشارة بعد ذكر الوصف الذي يستحقون به البشارة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هي التحية، والتزكية، والبركة والثناء الجميل، والجمع باعتبار الكثرة والتعدد من نوع واحد أو أنواع متعددة حسب مراتب المصيبة وشدتها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الرحمة فهي مطلق النعمة عاجلها أو آجلها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أتی بالجنس تعميماً لكل رحمة يكون المورد قابلاً لها في العاجل وهي حسن العزاء والتوفيق للرضا والتسليم بالقضاء، وفي الآجل من المغفرة والأجل الجزيل، فهو تعالی رحیم بهم أي رحمة مما يجدون أثرها في هذه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أُولئِكَ هُمُ اَلْمُهْتَدُونَ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الاهتداء إصابة طريق الحق في الدنيا، والجنَّة في العقبي فهم المستعدون لنيل سعادة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تحقق الاهتداء في الاسترجاع القلبي العملي</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وإتيان الجملة الإسمية المعرّفة الطرفين، والتأكيد بضمير المنفصل يؤكّد أن هذه الأوصاف لا تكون إلا في مَن صبر و سلّم الأمر إلى الله تعالی واعترفوا بأنهم لله وأنهم إليه راجعون</w:t>
      </w:r>
      <w:r>
        <w:rPr>
          <w:rFonts w:eastAsia="IRNazanin" w:cs="IRNazanin"/>
          <w:color w:val="111111"/>
          <w:sz w:val="28"/>
          <w:szCs w:val="28"/>
          <w:rtl w:val="true"/>
          <w:lang w:bidi="fa-IR"/>
        </w:rPr>
        <w:t xml:space="preserve">. </w:t>
      </w:r>
      <w:bookmarkStart w:id="33" w:name="pg7832_72067"/>
    </w:p>
    <w:p>
      <w:pPr>
        <w:pStyle w:val="Heading3"/>
        <w:numPr>
          <w:ilvl w:val="2"/>
          <w:numId w:val="1"/>
        </w:numPr>
        <w:rPr/>
      </w:pPr>
      <w:bookmarkStart w:id="34" w:name="__RefHeading___Toc5595751_1051229030"/>
      <w:bookmarkStart w:id="35" w:name="_Toc13"/>
      <w:bookmarkEnd w:id="33"/>
      <w:bookmarkEnd w:id="34"/>
      <w:r>
        <w:rPr>
          <w:rtl w:val="true"/>
        </w:rPr>
        <w:t>بحث دلالي</w:t>
      </w:r>
      <w:r>
        <w:rPr>
          <w:rtl w:val="true"/>
        </w:rPr>
        <w:t>:</w:t>
      </w:r>
      <w:bookmarkEnd w:id="35"/>
    </w:p>
    <w:p>
      <w:pPr>
        <w:pStyle w:val="BookText"/>
        <w:rPr/>
      </w:pPr>
      <w:r>
        <w:rPr>
          <w:rFonts w:ascii="Amiri" w:hAnsi="Amiri" w:eastAsia="Amiri" w:cs="Amiri"/>
          <w:color w:val="111111"/>
          <w:sz w:val="28"/>
          <w:sz w:val="28"/>
          <w:szCs w:val="28"/>
          <w:rtl w:val="true"/>
          <w:lang w:bidi="ar-SA"/>
        </w:rPr>
        <w:t xml:space="preserve">تدلّ الآيات المباركة على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الآيات المتقدّمة وما في سياقها، تستنهض الناس على المجاهدة في سبيل الله تعالی، بلا فرق بين أن تكون المجاهدة في قتل الكافرين والمعاندين للحق، أو المجاهدة في تهذيب النفس وتزكيتها بمكارم الأخلاق وترويضها بصالح الأعمال؛ ويسمّى هذا بالجهاد الأكبر، كما ورد في الحديث عن نبينا الأعظم صلی الله علیه و آله، أو المجاهدة في تحصيل المعارف الإلهية، فإنها أعظم سبل الله تعالى، والجهاد فيه يربو على أجر الشهيد، ففي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بوزن مداد العلماء على دماء الشهداء، فيرجح مداد العلماء على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المجاهدة في السعي في قضاء حوائج المؤمنين، وغير ذلك مما يسمّى بالجهاد في الشريعة المقدّسة، فإن سبيل الله له مراتب كثيرة وجوانب متعددة والمجاهدة فيه أيضاً كذلك</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تدلّ على وجود عالم البرزخ، وقد أثبته الفلاسفة ببراهين عقلية، وتدلّ عليه آیات و روایات كثيرة، وهو عالم وسیع جداً يتحقّق من بعد الموت إلى البعث،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ولهذا العالم تفاصيل كثيرة لعلنا نتعرض للمهم منها في الموضع المناسب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استدلوا بهذه الآيات على تجرّد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والتجرّد وإن كان حقاً في الجملة، والعلم به حالياً أولى بأن يكون علماً استدلالياً مقالياً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الآيات بمعزل عن الدلالة على تجرّد الروح، فإنها لا تنافي كونها جسماً لطيفاً ألطف من الهواء، ومع الاختلاف العظيم الذي وقع من العلماء في شرح حقيقة الروح، كيف يمكن الجزم بتجرّدها أو الجزم بشيء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في الروح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بحياة الشهداء في سبيل الله تعالى، الحياة الكريمة الدائمية الأبدية ، التي هي في جوار الله تعالى من أول مفارقة أرواحهم، لا خصوص الحياة البرزخية، فإنها تعمّ الجميع حتّى الكفار والمنافقين ، ولا الحياة الذكرى، فإنها أيضاً قد تكون لغير الشهيد، ويصحّ إرادة الجميع، كما تقدّم ما يدّل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متعلّق البشارة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لیفید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المشهور بين علماء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وعظيماً للمبشّر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شيء يذكر فيه يكون تحديداً بلا دليل، وهي لا تختصّ بالمقامات الأُخروية ، بل تعمّ الجميع ولا يصل إليها أحد إلّا بالصبر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حرف القسم والتأكيد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الإنسان لا ينفكّ عن المصائب والبلايا، وهي إما نوعية أو شخصية، وكلّ منهما إما جسمية أو روحية،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لا تخلو عنها أبداً وهي من لوازم وجودها، بل من لازم ذاتها، وقد عرّفها علي علیه السّلام في خُطَبِة المباركة بأحسن بیان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ويختلف أجر الصابر باختلاف المصائب واخلاتف المصابين فإما أن تكون المصائب لحبط السيئات، أو لرفع الدرجات، أو التفضّل بهما معاً، وينطبق على كلّ بحسبه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ذكر البشارة وتعيين المبشّر به بالإجمال، يدلّ على رفعة مقام الشهداء والصابرین وعلوّ درجتهم، وأن لا يدنسوا هذا المقام الرفيع بحطام الدنيا، فإن أجرهم معلوم، وهذا من قبيل تقديم ذکر الأجر قبل العمل الذي حثّ عليه الشرع المبين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ذكر سبحانه الاستعانة بالصبر والصلاة، لأنهما أقوى سبب في تكميل النفس، ثم بيّن أنه تعالى مع الصابرين ترغيباً لهم، وتخفيفاً من معاناة الصبر لكثرة مرارته، ثم عقّب سبحانه بعد ذلك الجهاد في سبيله، لكونه من أجلّ المقامات وأرفعها، ثم ذكر الابتلاء والامتحان، لأنهما مما يوجب الثبات والاطمئنان في تحصيل الكمالات المعنوية، ثم ذكر بعض ما يفيضه على الممتحنین ن أنحاء العطف والرحمة، كلّ ذلك مقدّمة لما يأتي في الآيات اللاحقة من تشريع الأحكام الإلهية، التي يكون إتيانها والخروج عن عهدتها من الجهاد الأكبر، فالآيات على اختصارها ترغّب النفوس إلى تحمل المتاعب، سواء في مقارعة الباطل وإعلان الحق، أو في إتيان التكاليف الإلهية ؛ وكلّ ذلك يدلّ على أن في تحصيل الكمال الأبدي لا بد من بذل الوسع وتحمل المشاق</w:t>
      </w:r>
      <w:r>
        <w:rPr>
          <w:rFonts w:eastAsia="IRNazanin" w:cs="IRNazanin"/>
          <w:color w:val="111111"/>
          <w:sz w:val="28"/>
          <w:szCs w:val="28"/>
          <w:rtl w:val="true"/>
          <w:lang w:bidi="fa-IR"/>
        </w:rPr>
        <w:t xml:space="preserve">. </w:t>
      </w:r>
      <w:bookmarkStart w:id="36" w:name="pg7832_72073"/>
    </w:p>
    <w:p>
      <w:pPr>
        <w:pStyle w:val="Heading3"/>
        <w:numPr>
          <w:ilvl w:val="2"/>
          <w:numId w:val="1"/>
        </w:numPr>
        <w:rPr/>
      </w:pPr>
      <w:bookmarkStart w:id="37" w:name="__RefHeading___Toc5595753_1051229030"/>
      <w:bookmarkStart w:id="38" w:name="_Toc14"/>
      <w:bookmarkEnd w:id="36"/>
      <w:bookmarkEnd w:id="37"/>
      <w:r>
        <w:rPr>
          <w:rtl w:val="true"/>
        </w:rPr>
        <w:t>بحث روائي</w:t>
      </w:r>
      <w:r>
        <w:rPr>
          <w:rtl w:val="true"/>
        </w:rPr>
        <w:t>:</w:t>
      </w:r>
      <w:bookmarkEnd w:id="38"/>
    </w:p>
    <w:p>
      <w:pPr>
        <w:pStyle w:val="BookText"/>
        <w:rPr/>
      </w:pPr>
      <w:r>
        <w:rPr>
          <w:rFonts w:ascii="IRNazanin" w:hAnsi="IRNazanin" w:eastAsia="IRNazanin"/>
          <w:color w:val="111111"/>
          <w:sz w:val="28"/>
          <w:sz w:val="28"/>
          <w:szCs w:val="28"/>
          <w:rtl w:val="true"/>
          <w:lang w:bidi="fa-IR"/>
        </w:rPr>
        <w:t>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الفضيل، عن أبي جعفر عليه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فضيل بلّغ مَن لقيت من موالينا عنّا السلام،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أغني عنكم من الله شيئاً إلا بورع، فاحفظوا ألسنتكم، وكفوا أيديكم، وعليكم بالصبر والصلاة، إن الله مع الصابرين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سياق ذلك روایات متواترة أخرى، فعن أبي جعفر عليه السّلام في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تتهاون بصلاتك، فإن النبي صلى الله عليه و آله 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مني مَن استخف بصلاته، لا يرد عليَّ الحوض 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الصادق عليه السّلام حين حضرته الوفاة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قطع أبو جعفر عليه السّلام بقوله هذا أمل كلّ مؤمل فيهم، وأنه لا يفيد الشخص إلّا الورع عن محارم الله تعالى، وذكر عليه السّلام بعض أفراد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عليه السّلام الصبر والصلاة، لكون الأول من أهم موجبات الورع، والثانية من أهم ما يوجب التوفيق للعمل الصالح وترك المحارم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أبي عبد الله عليه السّلام في قوله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الصيام،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بالرجل النازلة الشديدة فليصم،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بالصبر ، يعني الصيام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باب التطبيق، لأنّ الصوم يوجب الصبر عن الشهوات النفسانية، فلا منافاة بين هذا الحديث وسائر ما ورد في معنی الصبر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علیه السّلام إذا أهاله شيء قام إلى الصلاة،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وَاسْتَعینُوا بِالصَّبْرِ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يستفاد منه أهمية الصلاة لدفع المكاره ورفع الشدائد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ظبيان،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الناس في أرواح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في حواصل طيور خضر، في قناديل تحت العرش،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المؤمن أكرم على الله من أن يجعل روحه في حوصلة 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قبضه الله تعالى صيّر تلك الروح في قالبٍ كقالبه في الدنيا، فيأكلون ويشربون، فإذا قدم عليهم القادم عرفوه بتلك الصورة التي كانت في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ورد في بيان حياة البرزخ، وسوف نفصّل الكلام في الحياة البرزخية ولوازمها وما يتعلّق بها في محله إن شاء الله تعالی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والجزء الأول من الحديث قد نسب إلى النبي صلی الله علیه و آله، وقد نفاه الإمام علیه السّلام ، وهو حقّ، لأنه لو لم يكن من التناسخ الباطل لكان نظيره، والله تعالى أقدر من أن يجعل بدناً مثالية لكلّ إنسان في عالم البرزخ، من أن يجعل له بدناً من الحيوان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عن أرواح المؤمنين؟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على صور أبدانهم، لو رأيته لقلت فلان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بدن نشئات، هو في جميعها واحد منها نشأة الدنيا، ومنها نشأة النوم في عالم الدنيا، فإذا رأينا زيداً في الخارج ثم رأيناه في عالم النوم، فهما واحد بلا إشكال، ومنها نشأة البرزخ؛ فيكون البدن المثالي في عالم البرزخ کالبدن المثالي في عالم النوم، ومنها نشأة الحشر والبعث، وهو عين البدن الدنيوي، كما سنبيّنه في مباحث المعاد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اختصاص لوجود البدن في هذه النشئات بطائفة دون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الشهداء متنعمون في أبدانهم البرزخية، وفي عالم الحشر بنعمة فاقت على نعم غيرهم، حتى ورد في نصوص كثيرة أنهم يحشرون على نحو ما استشهدوا أو قتلوا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بابویه،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 قيام القائم علامات تكون من الله للمؤمنين،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جعلني الله فداك؟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نبلوهم بشيء من الخوف من ملوك بني فلان في آخر سلطانهم، والجوع بغلاء أسعارهم، ونقص من الأموال،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کساد التجارات وقلّة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 من الأنفس،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ونقص من الثمرات،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p>
    <w:p>
      <w:pPr>
        <w:pStyle w:val="BookText"/>
        <w:rPr/>
      </w:pPr>
      <w:r>
        <w:rPr>
          <w:rFonts w:ascii="Amiri" w:hAnsi="Amiri" w:eastAsia="Amiri" w:cs="Amiri"/>
          <w:color w:val="111111"/>
          <w:sz w:val="28"/>
          <w:sz w:val="28"/>
          <w:szCs w:val="28"/>
          <w:rtl w:val="true"/>
          <w:lang w:bidi="ar-SA"/>
        </w:rPr>
        <w:t>ربح ما يزرع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الصابرين عند ذلك بتعجيل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تأويله، إن الله عزّ 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 الرَّاسِخُونَ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قيام القائم علیه السّلام ، فأصله مسلّم بين جميع المسلمين، بل بین الملّيين، واتفاق الجميع على أنه لا بدّ وأن يظهر مصلح بين الناس، إنما الاختلاف في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القائم أمر إضافي يشمل القريب بقيامه والبعيد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ما ورد في علامات الظهور موکول إلى مشيئة الله تعالى، وليست كلها حتمية، يمكن أن لا يظهر جملة كثيرة منها، ويمكن أن يظهر جملة منها، ولم يأذن الله تبارك وتعالى بظهوره علیه السّلام، وهذا التفصيل موكول إلى الكتب المعدّة لذلك والروايات الواردة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تقدير، ما ورد في الحديث من باب التطبيق، ولذا عبّر 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إسحاق بن عمار، عن أبي عبد الله علیه السّلام في 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 والمغفرة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لبعض مراتب المبشّر به، ودرجات البشارة في الجملة، لا بالنسبة إلى جميع مراتبها، فإن للصبر مراتب مراتب ومتعلّقه أيضاً كذلك، ولا ريب في أن بعض مراتبه أشدّ من مرتبته الأخرى، فلا يعقل تسوية المبشّر به بالنسبة إلى الجميع، وتقدّم في تفسير الآية ما يتعلق بالمقام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الباقر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رجل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راغب نشيط في الجهاد،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فجاهد في سبيل الله عزّ وجلّ، فإنك إن تقتل كنت حياً عند الله مرزوقاً، وإن مت فقد وقع أجرك على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الشهادة والموت، إذا لوحظ بالنسبة إلى ذات انفصال الروح عن البدن، فإنه في كلّ منهما واحد، وإنما الشهادة بالنسبة إلى القتل في سبيل الله ، والموت بالنسبة إلى غيره ممّن، يخرج في سبيل الله، فإن مات في الطريق فهو في حكم الشهيد، وإن قتل بید العدو فهو شهید حينئذٍ، وقوله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مت فقد وقع أجرك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تطبيق للآية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 وَكَانَ اللَّهُ غَفُورًا رَحِيمًا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المجمع عن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استرجع عند المصيبة جبر الله مصيبته وأحسن عقباه، وجعل له خلفاً صالحاً يرضاه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أصيب بمصيبة فأحدث استرجاعاً وإن تقادم عهدها، كتب الله له الأجر مثله يوم أصيب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يبين بعض ما قاله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عَلَیهِمْ صلَوَتٌ مِّن رَّبِّهِمْ وَ رَحْمَهٌ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يُصاب بمصيبة فيسترجع عند ذكره المصيبة ويصبر حين تفجّعه، إلّا غفر الله له كل ذنب اكتسب فيما بينهما</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الثواب على الاسترجاع، لأنه اعتراف بالتوحيد الذاتي والتوحيد الفعلي، واعتراف بالمبدأ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الكلمة جامعة الجملة كثيرة من المعارف الإسلامية ، وقد ورد في بعض الأحاديث أنها من خواص هذه الأمة،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كنَّ فيه كان في نور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عصمة أمره شهادة أن لا إله إلّا الله وأنّي رسول الله ، ومَن إذا أصابته مصيبة،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ومن إذا أصاب خيراً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ومَن إذا أصاب خطيئة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بنور الله الأعظم رحمته الواسعة، وهدايته الكاملة إلى المعارف الإلهية ، وذلك لأن هذه الكلمات جامعة لجميع ذلك بنحو الإجمال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الدنيا بين عبادي قرضاً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أقرضني فيها قرض أعطيته بكلّ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إلى سبعمائة ضعف، وما شئت من ذلك، ومَن لم يقرضني منها قرضاً وأخذت منه شيئاً قسراً أعطيته ثلاث خصال، لو أعطيت واحدة منهنّ ملائكتي لرضوا بها 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عَلَیهِمْ صلَوَاتٌ مِّن رَّبِّهِمْ وَ رَحْمَهٌ وَ أُولَئك هُمُ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w:t>
      </w:r>
    </w:p>
    <w:p>
      <w:pPr>
        <w:pStyle w:val="BookText"/>
        <w:rPr/>
      </w:pPr>
      <w:r>
        <w:rPr>
          <w:rFonts w:ascii="IRNazanin" w:hAnsi="IRNazanin" w:eastAsia="IRNazanin"/>
          <w:color w:val="111111"/>
          <w:sz w:val="28"/>
          <w:sz w:val="28"/>
          <w:szCs w:val="28"/>
          <w:rtl w:val="true"/>
          <w:lang w:bidi="fa-IR"/>
        </w:rPr>
        <w:t>واحدة من ثلاث خصال ورحمة من اثنتين، وأولئك هم المهتدون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أخذ الله منه شيئاً قسراً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الجزء الأول من الحديث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 وَ اَللّهُ يَقْبِضُ وَ يَبْصُطُ وَ إِلَيْهِ تُرْجَعُونَ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تُقْرِضُوا اَللّهَ قَرْضاً حَسَناً يُضاعِفْهُ لَكُمْ وَ يَغْفِرْ لَكُمْ وَ اَللّهُ شَكُورٌ حَلِيمٌ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وأخذت منه شيئاً قسراً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جبراً وكرهاً، فهو بالنسبة إلى عامّة الناس، وأما بالنسبة إلى أولياء الله تعالى فلا يتصوّر القسر بالنسبة إليهم، لأنهم في مقام التسليم والرضا بأمره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نهج البلاغة، قال علي عليه السّلام وقد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هذا، 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إقرار على أنفسنا بالملك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إليه راجعون، إقرار على أنفسنا بالهلاك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هذه الجملة المباركة تشتمل على الاعتراف بالمبدأ والمعاد، اللذين هما أساس دعوة الأنبياء والكتب النازلة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هذه الروايات كثيرة جداً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من الله رحمة، ومن الملائكة تزكية ، ومن الناس دعاء</w:t>
      </w:r>
      <w:r>
        <w:rPr>
          <w:rFonts w:eastAsia="Amiri" w:cs="Amiri" w:ascii="Amiri" w:hAnsi="Amiri"/>
          <w:color w:val="111111"/>
          <w:sz w:val="28"/>
          <w:szCs w:val="28"/>
          <w:rtl w:val="true"/>
          <w:lang w:bidi="ar-SA"/>
        </w:rPr>
        <w:t xml:space="preserve">» .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 روايات أخرى، ويمكن إرجاع الجميع إلى شيء واحد، وهو الميل والعطف، ولكنه يختلف باختلاف الموارد</w:t>
      </w:r>
      <w:r>
        <w:rPr>
          <w:rFonts w:eastAsia="Amiri" w:cs="Amiri" w:ascii="Amiri" w:hAnsi="Amiri"/>
          <w:color w:val="111111"/>
          <w:sz w:val="28"/>
          <w:szCs w:val="28"/>
          <w:rtl w:val="true"/>
          <w:lang w:bidi="ar-SA"/>
        </w:rPr>
        <w:t xml:space="preserve">. </w:t>
      </w:r>
      <w:bookmarkStart w:id="39" w:name="pg7832_72088"/>
    </w:p>
    <w:p>
      <w:pPr>
        <w:pStyle w:val="Heading2"/>
        <w:numPr>
          <w:ilvl w:val="1"/>
          <w:numId w:val="1"/>
        </w:numPr>
        <w:rPr/>
      </w:pPr>
      <w:bookmarkStart w:id="40" w:name="__RefHeading___Toc5595755_1051229030"/>
      <w:bookmarkStart w:id="41" w:name="_Toc15"/>
      <w:bookmarkEnd w:id="39"/>
      <w:bookmarkEnd w:id="40"/>
      <w:r>
        <w:rPr>
          <w:rtl w:val="true"/>
        </w:rPr>
        <w:t>تجرد النفس</w:t>
      </w:r>
      <w:bookmarkEnd w:id="41"/>
    </w:p>
    <w:p>
      <w:pPr>
        <w:pStyle w:val="Heading3"/>
        <w:numPr>
          <w:ilvl w:val="2"/>
          <w:numId w:val="1"/>
        </w:numPr>
        <w:rPr/>
      </w:pPr>
      <w:bookmarkStart w:id="42" w:name="__RefHeading___Toc5595757_1051229030"/>
      <w:bookmarkStart w:id="43" w:name="_Toc16"/>
      <w:bookmarkEnd w:id="42"/>
      <w:r>
        <w:rPr>
          <w:rtl w:val="true"/>
        </w:rPr>
        <w:t>تجرد النفس</w:t>
      </w:r>
      <w:bookmarkEnd w:id="43"/>
    </w:p>
    <w:p>
      <w:pPr>
        <w:pStyle w:val="BookText"/>
        <w:rPr/>
      </w:pPr>
      <w:r>
        <w:rPr>
          <w:rFonts w:ascii="IRNazanin" w:hAnsi="IRNazanin" w:eastAsia="IRNazanin"/>
          <w:color w:val="111111"/>
          <w:sz w:val="28"/>
          <w:sz w:val="28"/>
          <w:szCs w:val="28"/>
          <w:rtl w:val="true"/>
          <w:lang w:bidi="fa-IR"/>
        </w:rPr>
        <w:t xml:space="preserve">البحث عن النفس من المباحث المهمة لتعدّد الجوانب فيها، فقد بحثت عنها في الفلسفة القديمة والحديثة، كما بحث عنها في علم الأخلاق، وعلمي الحديث والتفسير، والعرفان ، كما بحث عنها في علم الأحياء، وأخيراً أفرد لها علم مستقل يعرف باسمها، يبحث فيه عن معرفة النفس الإنسانية وطبيعتها وعوارضها وعملها وأمراضها، ووضعوا فيها نظریات و قوانین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حاول العلماء التوصّل إلى طبيعة هذا المخلوق العجيب ، ومعرفة المسائل التي تتعلق بها، لعلهم يجدوا حلاً للشبهات التي قد تنشأ من التفكر فيها، إلّا أنهم اعترفوا بعد طول الجهد بالعجز عن الكثير، وإن أمكنهم الكشف عن بعض الجوانب، ولكنه لا يغني عمّا يستجد من المشاكل، فضلاً عن ما ذكرناه ، فالحقيقة بعد تحت الحجاب، وذلك تنبيه الإنسان على أنه إذا عجز عن فهم حقيقة ما هو أقرب الأشياء إليه، فكيف يطمع بالإحاطة بحقيقة ما اعترفت العقول بالعجز عنه والخضوع أمام عظمته؟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ذلك أن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عالم الغيب الذي لا </w:t>
      </w:r>
      <w:bookmarkStart w:id="44" w:name="pg7832_72090"/>
    </w:p>
    <w:p>
      <w:pPr>
        <w:pStyle w:val="BookText"/>
        <w:rPr/>
      </w:pPr>
      <w:bookmarkEnd w:id="44"/>
      <w:r>
        <w:rPr>
          <w:rFonts w:ascii="Amiri" w:hAnsi="Amiri" w:eastAsia="Amiri" w:cs="Amiri"/>
          <w:color w:val="111111"/>
          <w:sz w:val="28"/>
          <w:sz w:val="28"/>
          <w:szCs w:val="28"/>
          <w:rtl w:val="true"/>
          <w:lang w:bidi="ar-SA"/>
        </w:rPr>
        <w:t>يحيط به إلا الله عزّ وجلّ، لتحقق الإضافة التشريفية فيها بما لا نهاية له بوجه من الوجوه،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ولأجل هذه الإضافة صارت من الغيب الذي لا يحيط به إلا الله عزّ وجلّ، أو مَن کشف عن بصيرته الستار، فيرى أنواراً من المعارف لا يعلم مراتب رفعتها وأنواع أشعتها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نذكر في المقام جانباً من تلك الجوانب، وهو البحث عن تجرّد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ونتعرّض للبقية في المواضع المناسبة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وتمهيداً للبحث في الموضوع لا بأس بذكر ما يتعلق بالمراد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وموقعها من الموجودات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5595759_1051229030"/>
      <w:bookmarkStart w:id="46" w:name="_Toc17"/>
      <w:bookmarkEnd w:id="45"/>
      <w:r>
        <w:rPr>
          <w:rtl w:val="true"/>
        </w:rPr>
        <w:t>تقسيم الموجود</w:t>
      </w:r>
      <w:r>
        <w:rPr>
          <w:rtl w:val="true"/>
        </w:rPr>
        <w:t>:</w:t>
      </w:r>
      <w:bookmarkEnd w:id="46"/>
    </w:p>
    <w:p>
      <w:pPr>
        <w:pStyle w:val="BookText"/>
        <w:rPr/>
      </w:pPr>
      <w:r>
        <w:rPr>
          <w:rFonts w:ascii="Amiri" w:hAnsi="Amiri" w:eastAsia="Amiri" w:cs="Amiri"/>
          <w:color w:val="111111"/>
          <w:sz w:val="28"/>
          <w:sz w:val="28"/>
          <w:szCs w:val="28"/>
          <w:rtl w:val="true"/>
          <w:lang w:bidi="ar-SA"/>
        </w:rPr>
        <w:t>لو نظرنا إلى ذات الموجود من حيث هو، فإنه ينقسم إلى أربعة أقسام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محتاجاً إلى المادة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ذات ولا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مُنزّهاً عنها مطلقة، وهذا القسم منحصر في الله تعالى، الذي هو خالق الخلق جميعاً من مجرداتها ومادياتها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محتاجاً إلى المادة في الذات والفعل معاً، وهو عالم الماديات المحضة، التي تكون ذاتها من المادة وفعلها بها وفيها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ذاته محتاجاً إلى المادة، ولكن في فعله يحتاج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النفوس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نباتية كانت أو حيوانية أو إنسانية أو فلكية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بجسم الأفلاك، لا الساكنة فيها كالأملاك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ذاته محتاجاً إلى المادة دون فعله، وهذا باطل بالضرورة، كما هو معلوم</w:t>
      </w:r>
    </w:p>
    <w:p>
      <w:pPr>
        <w:pStyle w:val="BookText"/>
        <w:rPr/>
      </w:pPr>
      <w:r>
        <w:rPr>
          <w:rFonts w:ascii="Amiri" w:hAnsi="Amiri" w:eastAsia="Amiri" w:cs="Amiri"/>
          <w:color w:val="111111"/>
          <w:sz w:val="28"/>
          <w:sz w:val="28"/>
          <w:szCs w:val="28"/>
          <w:rtl w:val="true"/>
          <w:lang w:bidi="ar-SA"/>
        </w:rPr>
        <w:t>كما ينقسم الموجود باعتبار آخر إلى أربعة أقسام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حدوث أبداً، بل يمتنع عليه ذلك، فيكون أبدياً سرمدياً من ذاته بذاته ، وهو منحصر في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جسمانياً في الحدوث، روحانياً في البقاء ، فيكون إبداعاً إلهياً في الجسم، بنحو ما جرت عليه إرادته البالغة التامة کالنفس، فهي من جهة كثمرات الأشجار وأوراد النباتات، وجمال كل جميل، وحُسن کل حَسَن، وغير ذلك مما هو من بدایع الله تعالی وودائعه في الطبيعة، والأعمال القريبة إلى الإنسان التي تفعلها النفس من هذا القسم أيضاَ، فإنها جسمانية الحدوث روحانية البقاء، لبقائها ببقاء الله تعالى وعدم نفاذها، وقد اشتهر بين الفلاسفة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النفوس الناطقة جسمانية الحدوث روحانية البقاء</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روحاني الحدوث، وروحاني البقاء ، </w:t>
      </w:r>
    </w:p>
    <w:p>
      <w:pPr>
        <w:pStyle w:val="BookText"/>
        <w:rPr/>
      </w:pPr>
      <w:r>
        <w:rPr>
          <w:rFonts w:ascii="IRNazanin" w:hAnsi="IRNazanin" w:eastAsia="IRNazanin"/>
          <w:color w:val="111111"/>
          <w:sz w:val="28"/>
          <w:sz w:val="28"/>
          <w:szCs w:val="28"/>
          <w:rtl w:val="true"/>
          <w:lang w:bidi="fa-IR"/>
        </w:rPr>
        <w:t>کالروحانيين والأملاك، الذين هم سكنة الأفلاك، المسيطرون على السفليات بإذن خالق البريات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روحاني الحدوث جسماني البقاء، كالملك إذا ظهر في صورة جسم، وقد مرّ في الحجر الأسود من أنه كان ملكاً ثم صار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يتبين موقع النفس من هذه الموجودات ، فهي الموجود الذي يحتاج في فعله إلى المادة دون ذاته، فلا يمكن استقلالها عن الجسد في العمل الذي يكون جسماني الحدوث، لأن حدوثها بحدوث الجسم، وقبله لا يكون شيئاً ؛ وروحاني البقاء، لبقائها بعد فناء الجسد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عبّر بعض الفلاسفة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النفس بأنّها أدني تجّل حسّي للروح في علاقتها بالمادة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حساسة وفاعلة </w:t>
      </w:r>
      <w:r>
        <w:rPr>
          <w:rFonts w:eastAsia="Amiri" w:cs="Amiri" w:ascii="Amiri" w:hAnsi="Amiri"/>
          <w:color w:val="111111"/>
          <w:sz w:val="28"/>
          <w:szCs w:val="28"/>
          <w:rtl w:val="true"/>
          <w:lang w:bidi="ar-SA"/>
        </w:rPr>
        <w:t xml:space="preserve">. </w:t>
      </w:r>
      <w:bookmarkStart w:id="47" w:name="pg7832_72096"/>
    </w:p>
    <w:p>
      <w:pPr>
        <w:pStyle w:val="Heading2"/>
        <w:numPr>
          <w:ilvl w:val="1"/>
          <w:numId w:val="1"/>
        </w:numPr>
        <w:rPr/>
      </w:pPr>
      <w:bookmarkStart w:id="48" w:name="__RefHeading___Toc5595761_1051229030"/>
      <w:bookmarkStart w:id="49" w:name="_Toc18"/>
      <w:bookmarkEnd w:id="47"/>
      <w:bookmarkEnd w:id="48"/>
      <w:r>
        <w:rPr>
          <w:rtl w:val="true"/>
        </w:rPr>
        <w:t>المراد من النفس</w:t>
      </w:r>
      <w:bookmarkEnd w:id="49"/>
    </w:p>
    <w:p>
      <w:pPr>
        <w:pStyle w:val="BookText"/>
        <w:rPr/>
      </w:pPr>
      <w:r>
        <w:rPr>
          <w:rFonts w:ascii="Amiri" w:hAnsi="Amiri" w:eastAsia="Amiri" w:cs="Amiri"/>
          <w:color w:val="111111"/>
          <w:sz w:val="28"/>
          <w:sz w:val="28"/>
          <w:szCs w:val="28"/>
          <w:rtl w:val="true"/>
          <w:lang w:bidi="ar-SA"/>
        </w:rPr>
        <w:t xml:space="preserve">النفس في اللغة تأتي بمعنى الذات والشخص، وهي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هو بمعنى نسيم الهواء، وبه تتعلق حياة الإنسان، فالنفس ما تقوم به الحياة، ولذا سمي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والشرع، وكما ورد في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ذي النفس السائلة، ولعلّ ذلك من باب إطلاق الحال على المحل، لأن حركة الدم في الجسم منشأ لحصول الروح البخاري، وهي مورد تعلّق النفس الحيواني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هي ما تتقوّم به الحياة ، وبها يتميز الكائن الحي مما لا حياة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بهذا المعنى تكون 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الروح إذا انقطعت عن الحيوان فارقته الحياة، وكذلك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فهي ظاهرة عند كلّ فرد حي، وهي المعبّر عنها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عرفها العلماء بتعاریف مختلفة، يقصد منها تقریب المعنی إلى الذهن، فقد عرّفها بعض أكابر الفلاسفة في منظومته الفلسفية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وأنّها بَحت وجودٍ ظل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وذا فوق التجرّد انطلق</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مظاهر التجلّي الإلهي، وهي جوهر مشرق للبدن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الجوهر البخاري اللطيف، الذي هو منشأ الحياة والحس والحركة الإرادية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ويسمّيها أفلاطون بالفكرة الأبدية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الماديين، فقد اتّفقوا على أنها شيء مادي، يمكن أن تقع تحت تجربة ؛ ولكنهم اختلفوا في طبيعتها، فعن الماديين القدماء أنها عمليات أولية فيزيقية كيماوية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وتعتبرها الشعوب البدائية ظل الشخص أو الدم، أو النّفَس ونحو ذلك، ومن هنا جاء المعنى اللغوي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عند الجدليين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عقلية وتفاعلات مادية ، يمكن کشفها وفحصها بالتجربة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صفة خاصة للمادة في تنظيمها الأعلى، فلا يمكن لها التجرّد عن الجسد أبداً، وهي بهذا المعنى تكون مرادفة للفكر والإدراك والذهن والعقل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النفس عند المتدينين أنها قوة لا مادية خالدة، غير متجسدة، قادرة على أن توجد في انفصال واستقلال عن الجسد في عالم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كلمات القوم في تعريف النفس مع غض النظر عن المناقشات التي يمكن أن ترد عليها، فإن لها موضعاً آخر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ألّف المحقق الثاني كتاباً في النفس والروح وفي القرن العاشر الهجري،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المفتوح إلى ما قيل في النفس والروح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وجمع الأقوال فيها وأنهاها إلى ما يقرب من أربعين قولاً؛ وإن أمكن إرجاع بعضها إلى بعض فتصير الأقوال أقلّ لا محالة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والمستفاد من الكتب السماوية والقرآن الكريم أن النفس شيء، فيها اقتضاء كلّ كمال معنوي من الله تعالی و کمال ظاهري بلا تحديد فيه بذلك، وهي متّحدة مع الجسد زمناً ما، ثم تنفصل وتبقى إما سعيدة أو شقية، حسب ما يختار صاحبها من الطريقين، فإنها كصحيفة بيضاء لا أثر فيها إلا بما ينتقش فيها، إما للدنيا أو الآخرة، أولهما معاً،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لَيْسَ لِلْإِنْسَانِ إِلَّا مَا سَعَى</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xml:space="preserve">، فالآية تشمل كل واحد من الدارين، أو هما معاً،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لِتُجْزى كُلُّ نَفْسٍ بِما تَسْعى</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فلا نجاة لها إلّا بالعمل الصالح الذي ورد من الشرع، ولا مقام ولا منزلة لها في الدنيا إلّا بالسعي، وهي متفاوتة في ذاتها ومختلفة في آثارها، وهذا قريب من الوجدان، وقد قسّمها العلماء إلى أقسام ليس هنا موضع ذكرها</w:t>
      </w:r>
      <w:r>
        <w:rPr>
          <w:rFonts w:eastAsia="Amiri" w:cs="Amiri" w:ascii="Amiri" w:hAnsi="Amiri"/>
          <w:color w:val="111111"/>
          <w:sz w:val="28"/>
          <w:szCs w:val="28"/>
          <w:rtl w:val="true"/>
          <w:lang w:bidi="ar-SA"/>
        </w:rPr>
        <w:t xml:space="preserve">. </w:t>
      </w:r>
      <w:bookmarkStart w:id="50" w:name="pg7832_72102"/>
    </w:p>
    <w:p>
      <w:pPr>
        <w:pStyle w:val="Heading2"/>
        <w:numPr>
          <w:ilvl w:val="1"/>
          <w:numId w:val="1"/>
        </w:numPr>
        <w:rPr/>
      </w:pPr>
      <w:bookmarkStart w:id="51" w:name="__RefHeading___Toc5595763_1051229030"/>
      <w:bookmarkStart w:id="52" w:name="_Toc19"/>
      <w:bookmarkEnd w:id="50"/>
      <w:bookmarkEnd w:id="51"/>
      <w:r>
        <w:rPr>
          <w:rtl w:val="true"/>
        </w:rPr>
        <w:t>تعدد النفس والجسد</w:t>
      </w:r>
      <w:bookmarkEnd w:id="52"/>
    </w:p>
    <w:p>
      <w:pPr>
        <w:pStyle w:val="BookText"/>
        <w:rPr/>
      </w:pPr>
      <w:r>
        <w:rPr>
          <w:rFonts w:ascii="IRNazanin" w:hAnsi="IRNazanin" w:eastAsia="IRNazanin"/>
          <w:color w:val="111111"/>
          <w:sz w:val="28"/>
          <w:sz w:val="28"/>
          <w:szCs w:val="28"/>
          <w:rtl w:val="true"/>
          <w:lang w:bidi="fa-IR"/>
        </w:rPr>
        <w:t xml:space="preserve">إذا رجع كلّ فرد إلى وجدانه يرى أنه شيئان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والجسد، ويذعن بأن للإنسان بدناً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وقوى ظاهرية، وما يدبرها وهو ليس إلّا النفس المعبّر عنها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متّحدان کاتحاد الماء مع الورد، لا يمكن الفصل بينهما إلّا من ناحية الآثار والعوارض والحوادث والآفات، فإن للجسم خواصاً وآثاراً وأمراضاً معينة، كما أن للنفس آثاراً وظواهر وحوادث، ولعلّ هذا الأمر أصبح من الواضحات في هذه الأعصار، بعد تقدّم العلم وكشف الظواهر النفسية وما يترتب عليها من الآثار والأمراض المتعلقة بالنفس دون الجسد، وقد وضعوا لها علماً مستقلاً يتكفّل جميع ما يتعلّق بالنفس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ذلك، فقد أثبت الفلاسفة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القدماء منهم والمحدثون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ثنائية النفس والجسد بأدلة كثيرة قويمة، لا تبقى مجالاً للقول بواحديّة الإنسان، كما عن الماديين وأنه ليس إلّا جسماً فقط، فإنها مخالف للوجدان، والدليل العقلي، وجميع الأديان السماوية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شيء، وهو أن الإنسان وإنّ كان مركّباً بالتحليل العقلي من النفس والجسد، إلّا أنه واحد شخصي يشار إليه باعتبار أنه شخص </w:t>
      </w:r>
    </w:p>
    <w:p>
      <w:pPr>
        <w:pStyle w:val="BookText"/>
        <w:rPr/>
      </w:pPr>
      <w:r>
        <w:rPr>
          <w:rFonts w:ascii="Amiri" w:hAnsi="Amiri" w:eastAsia="Amiri" w:cs="Amiri"/>
          <w:color w:val="111111"/>
          <w:sz w:val="28"/>
          <w:sz w:val="28"/>
          <w:szCs w:val="28"/>
          <w:rtl w:val="true"/>
          <w:lang w:bidi="ar-SA"/>
        </w:rPr>
        <w:t xml:space="preserve">مادي ذو فكر، متعلّم، يفعل كذا وكذا، وبمثل هذا الواحد الشخصي تعلّق الخطاب في القرآن الكريم والشريعة المطهّرة وفي المحاورات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من قال بواحدية الإنسان أراد منها هذه الوحدة، ولا بأس بها، ولكنه حمل ينافي صریح كلماته </w:t>
      </w:r>
      <w:r>
        <w:rPr>
          <w:rFonts w:eastAsia="IRNazanin" w:cs="IRNazanin"/>
          <w:color w:val="111111"/>
          <w:sz w:val="28"/>
          <w:szCs w:val="28"/>
          <w:rtl w:val="true"/>
          <w:lang w:bidi="fa-IR"/>
        </w:rPr>
        <w:t xml:space="preserve">. </w:t>
      </w:r>
      <w:bookmarkStart w:id="53" w:name="pg7832_72106"/>
    </w:p>
    <w:p>
      <w:pPr>
        <w:pStyle w:val="Heading2"/>
        <w:numPr>
          <w:ilvl w:val="1"/>
          <w:numId w:val="1"/>
        </w:numPr>
        <w:rPr/>
      </w:pPr>
      <w:bookmarkStart w:id="54" w:name="__RefHeading___Toc5595765_1051229030"/>
      <w:bookmarkStart w:id="55" w:name="_Toc20"/>
      <w:bookmarkEnd w:id="53"/>
      <w:bookmarkEnd w:id="54"/>
      <w:r>
        <w:rPr>
          <w:rtl w:val="true"/>
        </w:rPr>
        <w:t>معنى التجرد</w:t>
      </w:r>
      <w:bookmarkEnd w:id="55"/>
    </w:p>
    <w:p>
      <w:pPr>
        <w:pStyle w:val="BookText"/>
        <w:rPr/>
      </w:pPr>
      <w:r>
        <w:rPr>
          <w:rFonts w:ascii="IRNazanin" w:hAnsi="IRNazanin" w:eastAsia="IRNazanin"/>
          <w:color w:val="111111"/>
          <w:sz w:val="28"/>
          <w:sz w:val="28"/>
          <w:szCs w:val="28"/>
          <w:rtl w:val="true"/>
          <w:lang w:bidi="fa-IR"/>
        </w:rPr>
        <w:t xml:space="preserve">لم يرد هذا اللفظ بالنسبة إلى النفس في القرآن الكريم ولا في السنّة الشريفة، وإنما استفيد ذلك من سياق الآيات والأحاديث والإشارات الواقعة فيها، التي يستفاد منها التجرّد، کالآية التي تقدّم تفسيرها وغيرها من الآيات التي نشير إليها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من التجرّد كفاية أمر الله تعالى وإنشاء في تحقّق شيء، بلا حاجة إلى سبق مادة وتبدل صورة، أو غير ذلك في التحقّق والثبوت، وتكون نسبته إلى المادة نسبة القوى المحركة للآلات التي تتحقّق بها الحركة، سواء كانت الآلات طبيعية، ويسمّى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التجرد التكويني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صناعية، ويسمّى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التجرد الصناعي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معنى آخر للتجرّد وهو ابتعاد النفس عمّا سوى الله تعالی بالإرادة والاختيار، بواسطة المجاهدات والرياضات الشرعية، بأن تكون جميع مشاعره الظاهرية والمعنوية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أنها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في الله وبالله تعالى، فيصير الشخص من جميع جهاته مظهراً من مظاهر الله عزّ وجلّ، فيتجرّد عن دار الظلمة والغرور، ويتّصل بينبوع النور، ويسمّى هذا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التجرد الاختياري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ريب في أن الأوّل يكون معدّاً للثاني، إذ لولاه لما تحقق للأخير موضوع أبداً، ومع ذلك فهو أفضل من الأول بمراتب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الموت تارة طبيعي، وأخرى اختباري، رغّب إلينا نبينا الأعظم صلی الله علیه و 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موتوا قبل أن تموتوا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أميتوا النفس الأمّارة بالسوء قبل أن تموتوا بالطبيعة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الخلط في جملة من الكلمات بين التجردین، كما لا يخفى على مَن راجع عباراتهم</w:t>
      </w:r>
      <w:r>
        <w:rPr>
          <w:rFonts w:eastAsia="IRNazanin" w:cs="IRNazanin"/>
          <w:color w:val="111111"/>
          <w:sz w:val="28"/>
          <w:szCs w:val="28"/>
          <w:rtl w:val="true"/>
          <w:lang w:bidi="fa-IR"/>
        </w:rPr>
        <w:t xml:space="preserve">. </w:t>
      </w:r>
      <w:bookmarkStart w:id="56" w:name="pg7832_72110"/>
    </w:p>
    <w:p>
      <w:pPr>
        <w:pStyle w:val="Heading2"/>
        <w:numPr>
          <w:ilvl w:val="1"/>
          <w:numId w:val="1"/>
        </w:numPr>
        <w:rPr/>
      </w:pPr>
      <w:bookmarkStart w:id="57" w:name="__RefHeading___Toc5595767_1051229030"/>
      <w:bookmarkStart w:id="58" w:name="_Toc21"/>
      <w:bookmarkEnd w:id="56"/>
      <w:bookmarkEnd w:id="57"/>
      <w:r>
        <w:rPr>
          <w:rtl w:val="true"/>
        </w:rPr>
        <w:t>الأدلة على تجرد النفس</w:t>
      </w:r>
      <w:bookmarkEnd w:id="58"/>
    </w:p>
    <w:p>
      <w:pPr>
        <w:pStyle w:val="BookText"/>
        <w:rPr/>
      </w:pPr>
      <w:r>
        <w:rPr>
          <w:rFonts w:ascii="Amiri" w:hAnsi="Amiri" w:eastAsia="Amiri" w:cs="Amiri"/>
          <w:color w:val="111111"/>
          <w:sz w:val="28"/>
          <w:sz w:val="28"/>
          <w:szCs w:val="28"/>
          <w:rtl w:val="true"/>
          <w:lang w:bidi="ar-SA"/>
        </w:rPr>
        <w:t>استدلّ العلماء على تجرّد النفس بالكتاب العظيم، والسنّة الشريفة، ودليل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استدلّوا بجملة من الآيات المباركة، منها تلك الآيات التي أُضيفة الروح فيها إلى الله تعالى حدوثاً؛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رَبِّي</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أضيفة إليه تعالى بقاءٌ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یَتَوَفَّاکُم بِالَّیْلِ وَ یَعْلَمُ مَا جَرَحْتُم بِالنهَّارِ</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إلى غير ذلك من الآيات الظاهرة في أن هذه الإضافة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ذكر سبب مادي أصلاً، لا مقارناً، ولا سابقة، ولا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المنزّه عن توهّم المادة، تدلّ على التجرّد بوضوح، إذ لا بد أن يكون المنسوب إليه تعالى منزّهاً عن المادة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والإهمال فيه مع كثرة أهمية الموضوع، وقيام نظام الدنيا والآخرة به، يكون قبيحاً عقلاً، لأن الأمر دائر فيه بين النفي والإثبات ، </w:t>
      </w:r>
    </w:p>
    <w:p>
      <w:pPr>
        <w:pStyle w:val="BookText"/>
        <w:rPr/>
      </w:pPr>
      <w:r>
        <w:rPr>
          <w:rFonts w:ascii="Amiri" w:hAnsi="Amiri" w:eastAsia="Amiri" w:cs="Amiri"/>
          <w:color w:val="111111"/>
          <w:sz w:val="28"/>
          <w:sz w:val="28"/>
          <w:szCs w:val="28"/>
          <w:rtl w:val="true"/>
          <w:lang w:bidi="ar-SA"/>
        </w:rPr>
        <w:t>فإما أن يكون مجرّداً محضاً؛ أو مادياً لا بد وأن يذكر فيه الجهة المادية ولو في آية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الكثيرة الدالة على التعقّل والتفكّر وذم التغافل عنها، فإن ذلك لا يتحقق إلّا في ما هو مجرد عن المادة ، خصوصاً على ما أثبته أكابر الفلاسفة وأعاظمهم من اتحاد العاقل والمعقول، وسنبين هذا البحث النفيس في الآيات المناسبة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إِلَى رَبِّكِ رَاضِيَةً مَّرْضِيَّةً</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وغير ذلك من الآيات التي تدلّ بظاهرها على تجرّد النفس وبقائها بعد الموت، وانتقالها من البدن المادي إلى بدن آخر، برزخية أخروية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الاستدلال بالسنّة الشريفة، وهي نصوص كثيرة، وردت في أبواب متفرقة، ومنها قول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الأرواح قبل الأجساد بألفي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ريب في دلالته على سبق الحدوث والتجرّد في الجملة، وهل المراد بألفي عام الأعوام الربوبية ، أو الأعوام الزمانية في عالمنا هذا؟ لم يتّضح ذلك إلى الآن حق الوضوح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 وجه التخصيص بألفين دون غيرهما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قول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الأرواح تكلّ كما تکلّ الأبدان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ظاهر في أنها من عالم آخر غير عالم المادة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من الأئمة الهداة أكثر من أن تُحصی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في البحث الروائي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ومجموعها يدلّ على أن النفس والروح من عالم آخر تعلّقت بالبدن برهة من الزمن، ثم تنفصل عنها، ثم تعود متعلّقة به وتبقى خالدة أبد الدهر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يضاف إلى ذلك ما أثبته العلماء في العصر الحديث من أمور ترتبط بالنفس، وقد وضعوا لها كتباً مستقلة، كما أثبت علماء الأخلاق أمراض النفس وآفاتها، ويشهد لذلك ما أثبت في هذه الأعصار من التفرقة الحسية بين الأرواح والأجساد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الدليل العقلي، فقد استدلّ في الفلسفة على تجرّد النفس بأدلة كثيرة، أنهاها بعضهم إلى عشرة، لا يخلو عن المناقشة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وأهمها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ذات النفس بذاته لكلّ أحد، وهذا بديهي، وهو يدلّ على التجرّد، إذ لو كانت مادية لما أمكن ذلك إلا بالانطباع في ما هو أصفى وألطف منها، كما في حضور جميع الصور المادية في المرآة أو الماء الصافي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الدقائق العلمية والفكرية منها، مما لا يمكن صدورها عن غير المجرد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قدرتها على تصور غير المتناهي، إلى غير ذلك مما فصّل في علم الفلسفة والكلام </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ينكر أصل الروح والنفس، أو يقول بماديتها، وأنها نفس البدن، فلا يسعه إلّا إنكار وجدانه </w:t>
      </w:r>
      <w:r>
        <w:rPr>
          <w:rFonts w:eastAsia="Amiri" w:cs="Amiri" w:ascii="Amiri" w:hAnsi="Amiri"/>
          <w:color w:val="111111"/>
          <w:sz w:val="28"/>
          <w:szCs w:val="28"/>
          <w:rtl w:val="true"/>
          <w:lang w:bidi="ar-SA"/>
        </w:rPr>
        <w:t xml:space="preserve">. </w:t>
      </w:r>
      <w:bookmarkStart w:id="59" w:name="pg7832_72118"/>
    </w:p>
    <w:p>
      <w:pPr>
        <w:pStyle w:val="Heading2"/>
        <w:numPr>
          <w:ilvl w:val="1"/>
          <w:numId w:val="1"/>
        </w:numPr>
        <w:rPr/>
      </w:pPr>
      <w:bookmarkStart w:id="60" w:name="__RefHeading___Toc5595769_1051229030"/>
      <w:bookmarkStart w:id="61" w:name="_Toc22"/>
      <w:bookmarkEnd w:id="59"/>
      <w:bookmarkEnd w:id="60"/>
      <w:r>
        <w:rPr>
          <w:rtl w:val="true"/>
        </w:rPr>
        <w:t>زينة الدنيا والآخرة</w:t>
      </w:r>
      <w:bookmarkEnd w:id="6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لِلنَّاسِ حُب الشهَوَاتِ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المواد الكثيرة الاستعمال في القرآن الكريم بهيئات شتّی،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زَيَّنَّا اَلسَّماءَ اَلدُّنْيا بِمَصابِيحَ</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أَخَذَتِ اَلْأَرْضُ زُخْرُفَها وَ ازَّيَّنَتْ</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فِي زِينَتِهِ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 وفي حديث الاستسقاء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أنزل علينا في أرضنا زينتها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نباتها الذي يزيّنها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والزينة من الأمور الإضافية المختلفة بحسب اختلاف العادات والأعصار والأمصار، وأنها من الجماليات التي يكون حسنها ممدوح وجذاب للنفوس، بل إن بعض مراتبها ممّا يدرك بالحسّ، ولا يمكن وصفها باللفظ، والزينة الحقيقيّة هي ما لا يشين الإنسان في شيء من أحواله، لا في الدنيا ولا في الآخرة، وغيرها ممّا يوجب الشين في حالة دون أخرى، فهي زينة بالوجه والاعتبار، وليست هي حقيقيّة على الإطلاق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والزينة على أقسام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زينة نفسانية، كالعلم والاعتقادات الحسنة والكمالات النفسانية المقررة في الشريعة، وزينة بدنية جسمانية ، كالشمائل الظاهرية الحسنة، قال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زينة المرء حسن أدبه ، وجمال الرجل في عقولهم، وعقول النساء في جمالهن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وزينة خارجية کالمال والبنين والاعتبار، وقد ذكر تعالى جميع ذلك في مواضع من القرآن الكريم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نسبها إلى نفسه عزّ وجلّ،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اَللّهَ حَبَّبَ إِلَيْكُمُ اَلْإِيمانَ وَ زَيَّنَهُ فِي قُلُوبِكُمْ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الشيطان،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لَهُمُ الشَّيْطَانُ مَا كَانُوا يَعْمَلُونَ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 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أن الله تعالى خلق الدنيا وما عليها وسيلة إلى نيل الكمال والوصول إلى غاية حميدة، وهي الدار الآخرة، فكانت الدنيا متاعاً ودار مقام ينزل إليها الإنسان في برهة من الزمن، ليتزوّد منها إلى سفر آخر طويل، فكلّما كان الزاد أحسن وأبقى، كان العيش في الآخرة أهنأ وأحسن، وقد خلق الله تعالى الدنيا زينة ليرغّب إليها الإنسان، وتكون وسيلة للتزوّد منها </w:t>
      </w:r>
    </w:p>
    <w:p>
      <w:pPr>
        <w:pStyle w:val="BookText"/>
        <w:rPr/>
      </w:pPr>
      <w:r>
        <w:rPr>
          <w:rFonts w:ascii="Amiri" w:hAnsi="Amiri" w:eastAsia="Amiri" w:cs="Amiri"/>
          <w:color w:val="111111"/>
          <w:sz w:val="28"/>
          <w:sz w:val="28"/>
          <w:szCs w:val="28"/>
          <w:rtl w:val="true"/>
          <w:lang w:bidi="ar-SA"/>
        </w:rPr>
        <w:t xml:space="preserve">ويتوسّل بها إلى الدخول في رضوان الله تعالى،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لَجاعِلُونَ ما عَلَيْها صَعِيداً جُرُزاً</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والى ذلك يشير كل ما ورد من الآيات التي تنسب الزينة إليه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جعل الإنسان الدنيا وما عليها من الزينة محط نظره، واعتبرها أمراً مستقلا وجعلها هي الغاية من دون أن تكون وسيلة وذريعة إلى الدخول في رضوانه تعالى، وأحبّها حتى وصل بهم الأمر إلى أنهم جعلوا ما في الدنيا من الأموال والأولاد تغني عنهم، فزيّنت لهم أعمالهم، فكانت الدنيا وبالاً عليهم، فتكون الزينة مستندة إلى الشيطان أو إلى نفس الإنسان، وإن كانت الدنيا مخلوقة لله تعالى، وقد أذن للإنسان أن يتمتّع بها، ليتمّ النظام، ولكن لم يزين الدنيا لتلهّي الإنسان بها ويعرض عن ذكره عزّ وجلّ، فإن الله تعالى أعزّ وأمنع من أن يدبر خلقه بما لا غاية له، أو يوصل الإنسان إلى غاية فاسدة ، فالتعبير المجهول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ما تقدّم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معنى الحب في آية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معني نزوع النفس إلى ما تريده، وهي إما صادقة، أي ما يقوم بها البدن ولا تتم الحياة البشرية إلا بها، وتكون من أتمّ ما بني عليه النظام الأحسن، بحيث لو اختلّت لبطل النظام وتعطلت أمور الأنام، فإنها من سنن الحياة المستلذة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كاذبة، وهي </w:t>
      </w:r>
    </w:p>
    <w:p>
      <w:pPr>
        <w:pStyle w:val="BookText"/>
        <w:rPr/>
      </w:pPr>
      <w:r>
        <w:rPr>
          <w:rFonts w:ascii="IRNazanin" w:hAnsi="IRNazanin" w:eastAsia="IRNazanin"/>
          <w:color w:val="111111"/>
          <w:sz w:val="28"/>
          <w:sz w:val="28"/>
          <w:szCs w:val="28"/>
          <w:rtl w:val="true"/>
          <w:lang w:bidi="fa-IR"/>
        </w:rPr>
        <w:t>الشهوة المذمومة، أي الإغواء أو الدافع الشيطاني، وإنها مستقذرة حذرت الأديان الإلهية منها، وجعلتها محور الانحرافات والأخلاق الذميمة، سواء كانت خفيّة أي الصفات الذميمة والأخلاق السيئة التي يضمرها صاحبها ويصرُّ عليها، كما في الحديث عن نبيّنا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أخوف من أخاف عليكم الرياء والشهوة الخفيّة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كانت ظاهرية، وهي ما كانت ظاهرة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شهوة، وهي توقان النفس للملائم أو الملذا لها، وهي من أهمّ القوى التي خلقها الله تعالى في الحيوان، ولولاها لما قام له أصل ولا بنیان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وسياق الآية المباركة يدلّ على أنه فاعل التزيين هو الشيطان أو النفس، لأن حبّ الشهوات مذموم، ويشتدّ الذم كلّما اشتدّ الحب ، ويخف كلّما خف حتى يصل إلى مرتبة الحبّ النظامي الذي هو من لوازم الطبيعة في الإنسان والحيوان، فتزول المذمّة رأساً، بل يكون ممدوحاً ويكون خلافه نقصاً ومذموماً، وعلى ذلك يحمل ما ورد عن سيد الأنبياء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أحببت من دنياكم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والنساء، وقرّة عيني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وجه آخر لحمل كلامه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تكون الآية الشريفة في مقام بیان طبيعة الإنسان وما يتدخّل في سلوكه، فإذا وفّق بين الحب والطبيعة، بحيث يتحكّم العقل بالتوفيق بينهما، كانت النتيجة فاضلة والأثر عظيماً، ويكون حباً ممدوحاً، وهو الذي يشاؤه الله ويريده ويرتضيه، ولا ريب في أنه </w:t>
      </w:r>
    </w:p>
    <w:p>
      <w:pPr>
        <w:pStyle w:val="BookText"/>
        <w:rPr/>
      </w:pPr>
      <w:r>
        <w:rPr>
          <w:rFonts w:ascii="IRNazanin" w:hAnsi="IRNazanin" w:eastAsia="IRNazanin"/>
          <w:color w:val="111111"/>
          <w:sz w:val="28"/>
          <w:sz w:val="28"/>
          <w:szCs w:val="28"/>
          <w:rtl w:val="true"/>
          <w:lang w:bidi="fa-IR"/>
        </w:rPr>
        <w:t>ممدوح عقلاً أيضاً، فيكون تزيين الله تعالى هو إذنه وبيان حدوده، فقد زین حب المذكورات في الآية الشريفة المتقدّمة وفق الحكمة المتعالية ليكون وسيلة لتنظيم النظام وبقاء النوع وحسن الاجتماع، وأما إذا ألهي القلب عن التوجّه إلى الله تعالى وأوجب الغفلة عنه عزّ وجلّ، فهو من تزيين الشيطان ووساوسه، وهو مذموم عقلاً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النِّسَآءِ وَالْبَنِينَ وَالْقَنَاطِيرِ الْمُقَنطَرَةِ مِنَ الذَّهَبِ وَالْفِضَّةِ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سبحانه وتعالى أموراً ستة من المشتهيات، وهي الأمور التي تتدخل في شؤون الإنسان وسلوکه وتحدد مصيره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والبنين جمع ابن، وهو الذكر من الأولاد، ولكن في المقام يشمل الذكور والإناث، بقرينة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 أَوْلَادُکُمْ فِتْنَهٌ</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أَمْوالُكُمْ وَ لا أَوْلادُكُمْ بِالَّتِي تُقَرِّبُكُمْ عِنْدَنا زُلْفى</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تَنْفَعَكُمْ أَرْحامُكُمْ وَ لا أَوْلادُكُمْ يَوْمَ اَلْقِيامَةِ يَفْصِلُ بَيْنَكُمْ وَ اَللّهُ بِما تَعْمَلُونَ بَصِيرٌ</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وإنما أتى عزّ وجلّ بصيغة الذكور إما تغليباً، أو يكون كناية عن حبّهم المذموم الذي كان دائراً بينهم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زین حبّ البنين مع كونه من حبّ النساء أيضاً، لأن البنين هم الغاية القصوى من حبّ النساء، وهم النتيجة لذلك الحب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والقناطير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القنطار، وهو المال الكثير، وفي ببعض الأخبار ملا مسك ذهباً،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جلد ثور ذهباً، وقيل غير ذلك، وهو اسم المعيار خاص أيضاً، كثيراً بحسب الأشخاص والأزمنة والأمكنة وغيرها، كالغني الذي لا يمكن تحديده بحدّ خاص، ومن حدّدهما إنما يحدّدهما بحسب الجهات الخارجية، لا بحسب ذاتهما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والمقنطرة اسم مفعول جيء به للتثبيت والتوكيد، كما هو عادة العرب في توصيف الشيء بما يشتق منه للمبالغة وتثبیت معناه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التعبير مشعر بالكثرة والاقتناء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وتعداد المشتهيات باعتبار كون الإنسان ذا أصناف، فإن بعضاً منه يتعلق حبّه بالنساء، وبعضاً آخر يتعلّق بجمع المال وتخزينه، وثالثاً بالأولاد البنين منهم بالخصوص، ورابعاً بالأنعام والحرث، وربما يجتمع في فرد أكثر من واحد من تلك المشتهيات، فإن الشهوة ذات مراتب متفاوتة شدة وضعفاً بالنسبة إلى شخص واحد في حالات مختلفة، فضلاً عن الأشخاص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المباركة تبين طبع الإنسان على نحو القضية الحقيقية ، كما أنها ليست في مقام حصر الشهوات ، فقد يتعلّق حب الإنسان بالجاه والمقام ونحو ذلك، وإن كانت المشتهيات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تذكر في الآية الشهيرة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تأثيراً ممّا ذكر فيها، فهي أمور وهمية تتعلق بها الرغبة ومقصودة ثانوية، فيكون الحصر إضافياً، فلا منافاة بين هذه الآية </w:t>
      </w:r>
    </w:p>
    <w:p>
      <w:pPr>
        <w:pStyle w:val="BookText"/>
        <w:rPr/>
      </w:pPr>
      <w:r>
        <w:rPr>
          <w:rFonts w:ascii="Amiri" w:hAnsi="Amiri" w:eastAsia="Amiri" w:cs="Amiri"/>
          <w:color w:val="111111"/>
          <w:sz w:val="28"/>
          <w:sz w:val="28"/>
          <w:szCs w:val="28"/>
          <w:rtl w:val="true"/>
          <w:lang w:bidi="ar-SA"/>
        </w:rPr>
        <w:t>االشريفة وبين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زِینَهُ الْحَیَاهِ الدُّنْیَا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وسيأتي في البحث العلمي في ما يتعلّق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وتعلّق حب الإنسان بهذه الثلاثة واضح، لأنها بها ينتظم النظام الاجتماعي في هذه الدنيا، بل النظام الفردي والاقتصادي فيها، وبها تتحقق أغلب رغباته، وبقدر اشتداد هذه المشتهيات وضعفها يتحدّد سلوك الإنسان ويتعيّن خلقه في الدنيا ومصيره في الآخرة، فإن بالنساء تتحقّق المعاشرة الزوجية إليهن وتسكن النفوس، وهن الطرف الآخر من الحياة التي عليهن مسؤوليات كثيرة في الكفاح والعيش، فالمرأة والرجل متشابكان في عموم المنافع وانتظام النظام، ولأجل ذلك أسّس العلماء قاعدة اصطلحوا عليها بقاعدة الاشتراك، أي اشتراك النساء مع الرجال في الأحكام، إلا ما خرج بالدليل، وقد حدّد الشرع المقدّس هذه الشهوة بحدود خاصة تحدد مسوؤلية كلّ واحد منهما في هذه الحياة وتنظم شؤونهما، والتعدّي عنها يوجب الفساد والدمار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يذكر عزّ وجلّ حبّ النساء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الناس في صدر الآية الشريفة يشمل كلاً منهما، كما أن بقية الشهوات عامة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من أدب القرآن الكريم والسنّة الشريفة الستر على النساء مهما أمكن، أو لأجل أن كثيراً من الأمور التي تتعلق بهذه الشهوة إنما يتعلّق بالرجال وتقلّ في جانب النساء، فإن الأشد ولعاً بحبّ النساء واتخاذهن </w:t>
      </w:r>
    </w:p>
    <w:p>
      <w:pPr>
        <w:pStyle w:val="BookText"/>
        <w:rPr/>
      </w:pPr>
      <w:r>
        <w:rPr>
          <w:rFonts w:ascii="Amiri" w:hAnsi="Amiri" w:eastAsia="Amiri" w:cs="Amiri"/>
          <w:color w:val="111111"/>
          <w:sz w:val="28"/>
          <w:sz w:val="28"/>
          <w:szCs w:val="28"/>
          <w:rtl w:val="true"/>
          <w:lang w:bidi="ar-SA"/>
        </w:rPr>
        <w:t>صواحب في اللذائذ ونحو ذلك هم الرجال، كما أنهن أشد تأثيراً على الرجال، إذا اشتد الغرام والتعشّق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اَلْخَيْلِ الْمُسَوَّمَةِ وَ الْأَنْعامِ وَ الْحَرْثِ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بمعنى الراعية من سات الإبل سوماً إذا هبت الترعى، أو بمعنى المعلّمة لتعرف من غيرها من السمة بمعنى العلامة ، ومنه قوله صلی الله علیه و آله يوم بدر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سوموا فإن الملائكة قد سومت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اعملوا لكم علامة يعرف بها بعضكم بعضاً، وهي تلك الخيل التي يقتنيها الأغنياء وغيرهم للافتخار والتباهي، مضافاً إلى كونها ممّا يبذل بأزائها المال الكثير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والأنعام وهي الإبل والبقر والغنم، وإنها أموال أهل القرى والبادية، ومنها يكون معاشهم وثروتهم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والحرث اسم لكلّ ما يحرث، أي المغروس والمزروع، فيشمل نفس الزرع وتربيته، فيكون فيه معنى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والحاجة إليه أشدّ من غيره، وحبّه لا يكون ضاراً بأمور الآخرة، ولذلك أخّره عن الأنواع السابقة، وبذلك تتمّ جميع ما يزين أصناف الناس، فقد ذكر سبحانه الأنواع التي توجب الإفتنان بكلّ صنف، فالذهب والفضة لأهل التجارة والخيل للملوك وأهل الجاه والمقام، والأنعام لأهل البادية، والحرث لأهل القرى والأرياف، فتصلح الآية الشريفة لكلّ عصر ومصر من دون اختصاصها بصنف خاص و مورد كذلك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مَتَاعُ الْحَیَاهِ الدُّنْیَا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المتاع اسم لكلّ ما يتمتّع به، ويعبّر عنه لكل ما هو في معرض الزوال والاندثار، والتعبير به للتزهيد في الدنيا والترغيب للآخرة ، التي هي دار البقاء والحيوان،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المشتهيات هي أمور يتمتّع بها في هذه الدنيا الفانية التي يتزوّد منها برهة من الزمن، يقضي بها حوائجه من دون أن تكون باقية دائمة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عِنْدَهُ حُسْنُ الْمَئابِ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وحسن المآب هو المرجع الذي لا فناء فيه ولا عناء والمنّزه عن كل نقص وعیب، فلا يشغل المتاع الزائل في الدنيا عن الخير الآجل والمطلق في العقبي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الآية المباركة كمال الترغيب إلى الآخرة، وتحقير الدنيا والتقليل من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أَؤُنَبِّئُكُمْ بِخَيْرٍ مِنْ ذلِكُمْ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تفصيل لما أجمل سابقاً، وبيان لقوله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عِنْدَهُ حُسْنُ الْمَئابِ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أمر سبحانه وتعالى نبيه ببشارة المتقين، بأن لهم عند الله تعالى ما هو أعظم من هذه المشتهيات الزائلة المحدودة، التي لا تبقى ولا تدوم، وهو الخير للإنسان، فلا خير في ما سواه، وهو وإن كان مشابهاً لما في هذه الدنيا ومجانساً للشهوات الإنسانية، ولكنها أجلُّ النعم وأعظمها، وهو خال عن النقص وبريء عن القبح والشرور، وقد ذکر سبحانه ذلك في كلام بلیغ تتوجّه إليه النفوس وتهتزّ من فرح اللقاء الأرواح والقلوب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جذبة ربوبيّة من الملكوت الأعلى للمتّقين </w:t>
      </w:r>
    </w:p>
    <w:p>
      <w:pPr>
        <w:pStyle w:val="BookText"/>
        <w:rPr/>
      </w:pPr>
      <w:r>
        <w:rPr>
          <w:rFonts w:ascii="Amiri" w:hAnsi="Amiri" w:eastAsia="Amiri" w:cs="Amiri"/>
          <w:color w:val="111111"/>
          <w:sz w:val="28"/>
          <w:sz w:val="28"/>
          <w:szCs w:val="28"/>
          <w:rtl w:val="true"/>
          <w:lang w:bidi="ar-SA"/>
        </w:rPr>
        <w:t xml:space="preserve">المسجونين في سجن الدنيا، وقد وعدهم الجنة ومطهرات الأزواج والرضوان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إطلاق الخير يستفاد أنه خير في ذاته ومن جميع شؤونه وجهاته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وإما أتی سبحانه بالكلام على صورة الاستفهام، لتوجيه النفوس إلى الجواب وتشويقهم إلى العمل، وهو أسلوب فصيح يؤثّر في النفس ويستفزّها على إصغاء 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اتَّقَوْا عِندَ رَبِّهِمْ جَنَّاتٌ تَجْرِي مِن تحْتِهَا الأَنْهَارُ خَالِدِینَ فِیهَا وَ أَزْوَاجٌ مُّطهَّرَهٌ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وجملة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تجري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والتقوى هي إتيان الواجبات الشرعية واجتناب المحرمات الإلهية، وهي المراد بالعمل الصالح الذي كثر الاهتمام به في القرآن الكريم، كما أنها الورع الذي حثّت عليه السنّة القدسية بألسنة شتّى، فقد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اجتنب محارم الله فهو من أورع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أساس الكمالات وقرّة عين الأنبياء والمرسلين، وهي السبب المتّصل بين أهل الأرض والسماء، وبها ينتظم نظام الدنيا والعقبی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 الجنّات يدلّ على كثرة الأشجار واستتار الأرض بها وتعدّدها وجريان الأنهار من تحت الأشجار إنما هو لأجل تماميّة بهجة الجنّات وازدياد رونقها، وكون الجنّات كذلك من أجلى مظاهر الفرح </w:t>
      </w:r>
    </w:p>
    <w:p>
      <w:pPr>
        <w:pStyle w:val="BookText"/>
        <w:rPr/>
      </w:pPr>
      <w:r>
        <w:rPr>
          <w:rFonts w:ascii="IRNazanin" w:hAnsi="IRNazanin" w:eastAsia="IRNazanin"/>
          <w:color w:val="111111"/>
          <w:sz w:val="28"/>
          <w:sz w:val="28"/>
          <w:szCs w:val="28"/>
          <w:rtl w:val="true"/>
          <w:lang w:bidi="fa-IR"/>
        </w:rPr>
        <w:t xml:space="preserve">والانبساط، لا سيما إذا استيقن الإنسان بدوام تلك النعمة، ولذا عقّبها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لتماميّة النعمة، بخلاف نعیم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ولجريان الأنهار أنواع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إذا كان منبع الأنهار من غير تحت الأشجار، ومنها ما إذا كان المنبع من تحتها، ومنها ما إذا كان نزول الماء من الفرق في الأنهار ثم الجريان منها 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الفوارة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بالقدرة الأزلية الخلّاقة إلى غير ذلك، وبالجملة أن هذه الجنات تشتمل على جميع اللذائذ بأعلى 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والأزواج المطهّرة هي تلك الأزواج التي يرغب إليها الإنسان، التي تكون طاهرة من جميع الرذائل ومبرّأة من كل عيب وذم ونقصان ، خلقاً وخُلقاً بما يلائم طبع الإنسان، فهي في غاية الملاحة والبشاشة والسرور، وفي ذلك تمام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خصّ الله تعالى الأزواج بالذكر من بين سائر اللذائذ الجسمانية، لأن النساء أعظم المشتهيات النفسانية، والوقاع من أشدّ اللذائذ عند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رِضْوَانٌ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الرضوان بكسر الراء أو ضمها من الرضا مصدران، وهو ملائمة الشيء لنفس صاحبه و سرورها به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تكرّرت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الكريم بهيئات شتّى تبلغ سبعين مورداً، وقد ينسب الرضا إلى الله عزّ وجلّ ويراد به عناية خاصة غير محدودة بأي حدّ من النعم المعنوية، بلا فرق بين أن يكون رضاؤه </w:t>
      </w:r>
    </w:p>
    <w:p>
      <w:pPr>
        <w:pStyle w:val="BookText"/>
        <w:rPr/>
      </w:pPr>
      <w:r>
        <w:rPr>
          <w:rFonts w:ascii="Amiri" w:hAnsi="Amiri" w:eastAsia="Amiri" w:cs="Amiri"/>
          <w:color w:val="111111"/>
          <w:sz w:val="28"/>
          <w:sz w:val="28"/>
          <w:szCs w:val="28"/>
          <w:rtl w:val="true"/>
          <w:lang w:bidi="ar-SA"/>
        </w:rPr>
        <w:t xml:space="preserve">تعالى بالنسبة إلى أفعال العباد وطاعتهم له عزّ وجلّ، أو صفاتهم وأحوالهم، أو بالنسبة إلى أمر آخر يتعلق بهم،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 اَلْمُؤْمِنِينَ</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رَضیتُ لَکُمُ الاِسلامَ دنیا</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تَشْکُرُوا یَرْضَهُ لَکُمْ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ينسب إلى العبد، وهو أخر مقامات العبودية الخالصة الذي هو التخلّق بأخلاق الله تعالى، والتفاني في حبه، ولذلك درجات كثيرة، منها رضاء العبد عن الله تعالى لجزائه الحسنى وحكمه،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الْمُهَاجِرِینَ وَالْأَنصَارِ وَ الَّذِینَ اتَّبَعُوهُم بِإِحْسَانٍ رَّضِيَ اللَّهُ عَنْهُمْ وَ رَضُواْ عَنْهُ وَ أَعَدَّ لَهُمْ جَنّاَتٍ تَجْرِي تَحْتَهَا الْأَنْهَارُ خَالِدِینَ فِیهَآ أَبَدًا ذَلِك الْفَوْزُ الْعَظِیمُ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ورضوان الله تعالى هي الغاية القصوى لكلّ ذي لب، وهي أعلى مراتب اللذائذ الروحانية، وذكره بالخصوص إنما هو لأجل بيان أن الرضا هو أقصى ما يشتهيه الإنسان من مشتهيات الدنيا ، بل هو الغاية منها، فلا بد من السعي إلى رضوان الله تعالى الذي هو أعظم اللذائذ عند المتّقين وذوي الألباب، فهو الخير الذي لا يتصور أعظم منه، لا ما يتصوّره الإنسان من الخير في المال والقناطير، فإن ذلك إنما يكون برضائه تعالى، ولذلك اعتنى عزّ وجلّ به وأفرده بالذكر في مقابل </w:t>
      </w:r>
    </w:p>
    <w:p>
      <w:pPr>
        <w:pStyle w:val="BookText"/>
        <w:rPr/>
      </w:pPr>
      <w:r>
        <w:rPr>
          <w:rFonts w:ascii="Amiri" w:hAnsi="Amiri" w:eastAsia="Amiri" w:cs="Amiri"/>
          <w:color w:val="111111"/>
          <w:sz w:val="28"/>
          <w:sz w:val="28"/>
          <w:szCs w:val="28"/>
          <w:rtl w:val="true"/>
          <w:lang w:bidi="ar-SA"/>
        </w:rPr>
        <w:t>الجنّات والأزواج المطهّرة في هذه الآية وفي سائر الآيات التي اقترن بغيره من اللذائذ،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فَضْلًا مِّن رَّبِّهِمْ وَرِضْواناً</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يُبَشِّرُهُمْ رَبُّهُمْ بِرَحْمَةٍ مِنْهُ وَ رِضْوانٍ وَ جَنّاتٍ لَهُمْ فِيها نَعِيمٌ مُقِيمٌ</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مَغْفِرَهٌ مِّنَ اللَّهِ وَ رِضوَانٌ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جمع سبحانه وتعالى في هذه الآية الشريفة اللذائذ الجسمانية في الآخرة، وهي الجنّات والأزواج المطهّرة، واللذّة المعنوية الروحانية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الرضوان الذي يحدّه حدّ ولا يشوبه 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ويستفاد من الآية الشريفة اختلاف درجات المتّقين في الآخرة، وأن لأهلها مراتب وطبقات، فمنهم مَن لا يليق به إلا اللذائذ الجسمانية، كالجنّات والأزواج المطهّرة، ومنهم مَن عظمت منزلته وارتقى إدراكه وعلا قربه ، فلا يليق به إلا رضوان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بَصِيرٌ بِالْعِبادِ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خبير بعباده عليم بأفعالهم وما تطويه ضمائرهم، فلا تخفى عليه خفاياهم وأمورهم، فيجازي كلّ فرد بما يكسبه وما يليق بأفعاله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ويستفاد من الآية الشريفة أن امتیاز كلّ فرد من أفراد الإنسان بما يشتهيه الداخل في عواطفه وسلوكه في حياته الدنيوية والأخروية تحت </w:t>
      </w:r>
    </w:p>
    <w:p>
      <w:pPr>
        <w:pStyle w:val="BookText"/>
        <w:rPr/>
      </w:pPr>
      <w:r>
        <w:rPr>
          <w:rFonts w:ascii="Amiri" w:hAnsi="Amiri" w:eastAsia="Amiri" w:cs="Amiri"/>
          <w:color w:val="111111"/>
          <w:sz w:val="28"/>
          <w:sz w:val="28"/>
          <w:szCs w:val="28"/>
          <w:rtl w:val="true"/>
          <w:lang w:bidi="ar-SA"/>
        </w:rPr>
        <w:t xml:space="preserve">إرادة الله تعالى وحكمته البالغة، وهو عالم بمصالحهم وجزائهم لا تخفى عليه أمورهم، فهذه الآية الشريفة بمنزلة التعليل لجميع ما سبق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يَقُولُونَ رَبَّنا إِنَّنا آمَنّا فَاغْفِرْ لَنا ذُنُوبَنا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لصفات المتّقين المدلول عليهم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لِلَّذِينَ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من الصفات الحميدة، وفيه إشارة إلى بعض صفات المحبّين المخلصين، وبعض مقامات العارفين، كلّ ذلك في خطاب بليغ إلى أعزّ حبيبه وأطهر قلب من الشرك وأنواع العيب، وفيه تظهر المعبوديّة المحضة للمعبود الحقيقي، كما أن فيه وعد الاستجابة للطائعين والعابدین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ما يشعر بالحكاية عما في الضمير ، بخلاف الكلام فإنه أعم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كلام قول ولا عکس، والمراد به في المقام مطابقة ضمائرهم مع ما يقولون بألسنتهم، وسياق الآية الشريفة شاهد لما قلناه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بمعنى إزالة الوسخ والدنس، 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ثوبك في الوعاء ليذهب عنه وسخه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من الموارد الكثيرة الاستعمال في القرآن الكريم بهيئات مختلفة جداً، وقد أضافها الله تعالی إلى نفسه الأقدس في مواضع متعدّدة من القرآن الكريم، فهو الغفّار والغفور، وأن منه المغفرة،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رَبَّكَ لَذُو مَغْفِرَةٍ </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مَغْفِرَةٌ وَأَجْرٌ كَبِيرٌ</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يَغْفِرُ الذُّنُوبَ إِلَّا اللَّه</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اَلْغَفُورُ اَلرَّحِيمُ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معنى التبعة، أي القبح الذي يتبع صاحبه، والفرق بينه وبين الجرم بالاعتبار، لأنه بمعنى القطع، أي يقطع ارتباط صاحبه بالله تعالى، فكلّ مجرم مذنب وكذا العكس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المباركة في مقام بيان استنجاز الوعد بعد الإيمان بالله تعالی ولذا فرع غفران الذنوب على الإيمان،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وفينا بما عهد إلينا وهو الإيمان، فانجز الله بوعدك بستر ذنوبنا بعفوك وخلاصنا من عذابك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 الله تعالى هذا مذكور في جملة من الآيات صريحاً وضمناً، منها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آمِنُوا بِهِ يَغْفِرْ لَكُمْ</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یَاعِبَادِيَ الَّذِینَ أَسرَفُوا عَلی أَنفُسِهِمْ لا تَقْنَطوا مِن رَّحْمَهِ اللَّهِ إِنَّ اللَّهَ یَغْفِرُ الذُّنُوب جَمِیعاً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هَلْ أَدُلُّكُمْ عَلَى تِجَارَةٍ تُنجِيكُم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وَتُجَهِدُونَ فِى سَبِيلِ اللَّهِ بِأَمْوَالِكُمْ وَ أَنفُسِكُمْ ذَلِكُمْ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ذُنُوبَكُمْ وَ يُدْخِلْكُمْ جَنَّاتٍ تَجْرِى مِن تَحْتِهَا الْأَنْهَارُ وَ مَسَاكِنَ طَيِّبَةً فِى جَنَّتِ عَدْنٍ ذَلِكَ الْفَوْزُ الْعَظِيمُ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ويعترفون بحقيقة العبودية لله </w:t>
      </w:r>
    </w:p>
    <w:p>
      <w:pPr>
        <w:pStyle w:val="BookText"/>
        <w:rPr/>
      </w:pPr>
      <w:r>
        <w:rPr>
          <w:rFonts w:ascii="Amiri" w:hAnsi="Amiri" w:eastAsia="Amiri" w:cs="Amiri"/>
          <w:color w:val="111111"/>
          <w:sz w:val="28"/>
          <w:sz w:val="28"/>
          <w:szCs w:val="28"/>
          <w:rtl w:val="true"/>
          <w:lang w:bidi="ar-SA"/>
        </w:rPr>
        <w:t xml:space="preserve">تعالى والإيمان به عزّ وجلّ، ويجعلون ذلك وسيلة لطلب غفران الذنوب ونجاتهم من عذاب النار، لهم جنات تجري من تحتها الأنهار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المباركة ليست في مقام المنّة عليه عزّ وجلّ، بل له تعالی المنّة على عباده أن هداهم إلى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خصّوا اسم الرب في دعائهم لما فيه من إظهار العبودية والاسترحام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الآية المباركة يشمل جميع الذنوب الكبيرة والصغيرة، وقد قرّر عزّ وجلّ إيمانهم مع ذلك، فتكون الآية الشريفة حجّة على مَن قال بأن ارتكاب الكبيرة لا يجتمع مع الإيمان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أراد أنه حين الارتكاب يزول إيمانه العملي بخصوص ما ارتكبه، كما هو المستفاد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يزني الزاني وهو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فله وجه، لكنّه لا ينافي بقاء أصل الإيمان بنحو الجملة والإجمال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والوقاية من عذاب النار والنجاة منها أعمّ من المغفرة والدخول في الجنّة، وإنما طلبوا النجاة من عذاب النار لأنها الوسيلة للوصول إلى الجنّة ومقدّمة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الصَّابرِينَ وَ الصَّادِقِينَ وَ الْقَانِتِينَ وَ الْمُنافِقِينَ وَ الْمُسْتَغْفِرِينَ بِالْأَسْحَارِ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الصابر هو الحابس نفسه عن ارتكاب المعاصي والملازم لامتثال الأوامر، والصادق المخبر بالشيء على ما هو عليه، والقانت المطيع، والقنوت لزوم الطاعة مع الخضوع، وقد فسر بكلّ واحد منهما أيضاً، </w:t>
      </w:r>
    </w:p>
    <w:p>
      <w:pPr>
        <w:pStyle w:val="BookText"/>
        <w:rPr/>
      </w:pPr>
      <w:r>
        <w:rPr>
          <w:rFonts w:ascii="Amiri" w:hAnsi="Amiri" w:eastAsia="Amiri" w:cs="Amiri"/>
          <w:color w:val="111111"/>
          <w:sz w:val="28"/>
          <w:sz w:val="28"/>
          <w:szCs w:val="28"/>
          <w:rtl w:val="true"/>
          <w:lang w:bidi="ar-SA"/>
        </w:rPr>
        <w:t xml:space="preserve">ولكن إذا استعمل في الأنبياء والأولياء وعباد الله المخلصين يراد به هما معاً،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والإنفاق هو بذل ما هو راجع بذله، فيشمل المال والجاه والعلم وقضاء حوائج الناس، والأسحار جمع سحر، وهذه المادة في أية هيئة استعملت تفيد معنی الخفاء والإخفاء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المقام عبارة عن اختلاط ظلام آخر الليل بضياء الفجر، وهو اسم لذلك الوقت، وهو أفضل الأوقات وأشرفها وأحسنها للعبادة، وأطيبها لحضور القلب والإقبال على الدعاء والمناجاة مع الرب، وأبعدها عن مداخلة الرياء ، وكلّما قيل في مدحه وفضله فهو قليل، فكم لله تعالى فيه من نفحة عطرة منّ بها على مَن يشاء وجائزة موفرة يخصّ بها مَن أخلص في الدعاء، وكم من عبادة فيها هبّت عليها نسمات القبول، ودعوة من ذي طلبة مشفوعة بالمأمول، فهو وقت العلماء العاملين والعرفاء المتعبّدين، وهو وقت نجوى الحبيب مع الحبيب، بلا تخلل مغاير أو رقيب، فالسعيد مَن أدرك هذا الوقت الشريف واستفاد من رحمة الرب اللطيف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الوقت من آخر معلوم، وهو اختلاط ظلام الليل بضياء النهار، وأما من أوله ، فعن جمع هو السدس الأخير من الليل، وعن آخرين أنه الثلث الأخير منه، وعن آخر أنه الثمن، والكلّ صحيح بحسب مراتب الفضل، وقد تعرّضنا لبعض الكلام فيه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والآية المباركة تشتمل على خمس خصال وصف بها المتّقون، وهي أمهات الصفات الحسنة والخصال الحميدة والأخلاق الكريمة ، فبالصبر ينال الإنسان أعلى المقامات ويتحلّى بمحاسن الأخلاق، وبدونه لا يمكن أن يصل إلى درجة التقوى، ولذا قدّمه سبحانه في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وإطلاقه يشمل الصبر على الطاعة والصبر عن المعصية والصبر عند المصيبة ، وهو والصدق من أعلى مقامات السالكين إلى الله تعالی وأفضل درجات أهل الحقّ واليقين، خصوصاً إن عمّمنا الصدق ليشمل صدق اللسان والحركات وخطرات الجنان وتطابق الظاهر مع الباطن، فحينئذٍ لا يتصوّر للعبودية مقام فوق ذلك إن طابق كلّ ذلك مع الشرع المبين واقترن مع الخضوع والتذلّل 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الخصال الخمس تستجمع جميع الخصال الحميد والأخلاق الكريمة، ولا يشذ منها كلّ متق، وهي خصال متكاملة تشيد صرح الإنسانية الكاملة وتبلغها إلى أوج السعادة وأقصى الدرجات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وبالأولى منها ينال الإنسان تلك الصفات والخصال الكريمة التي تعلق بالنفس وتبعدها عن رذائل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وبالصدق يتحلّى بالصفات التي تتعلّق بالظاهر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وهاتان الخصلتان ترجعان إلى نفس الإنسان وتصلحان سريرته وعلانيّته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والقنوت لله تعالى يجعل الإنسان خاضعاً ذليلا بين يدي عظمته، مطيعة لإرادته عز وجل، وهذ الخصلة تصلح ما بينه وبين الله تعالی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والإنفاق يبعده عن رذيلة الشح ويجعله يشعر بما يجري على أخيه الإنسان، فيتحسّس بالمسؤولية، فهذه الخصلة تصلح بينه وبين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القيام بالسحر، فهو ارتباط مع عالم الغيب طلباً منه العون في جميع أموره والاستعاذة من الشيطان والنفس الأمّارة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والاستغفار بالأسحار هو القيام آخر الليل والصلاة فيه وطلب الرحمة والمغفرة، كما فسّرته السنّة المقدّسة بذلك، وما ورد في الآيات الكريمة بالنسبة إلى السحر على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الشريفة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کَانُواْ قَلِیلاً مِّنَ الَّیْلِ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أَمْوَالِهِمْ حَقٌّ لِلسَّائِلِ وَالْمَحْرُومِ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والتهجّد بالليل هو الاستيقاظ بالعبادة من قراءة القرآن والدعاء والصلاة ونحوها من العبادات، ويستفاد من الجميع مطلوبيّة أصل الاستغفار في خصوص هذا الوقت الشريف، ولها مراتب كثيرة، منها أن يكون في الوتر من صلاة الليل، وهي أفضلها </w:t>
      </w:r>
    </w:p>
    <w:p>
      <w:pPr>
        <w:pStyle w:val="BookText"/>
        <w:rPr/>
      </w:pPr>
      <w:r>
        <w:rPr>
          <w:rFonts w:ascii="IRNazanin" w:hAnsi="IRNazanin" w:eastAsia="IRNazanin"/>
          <w:color w:val="111111"/>
          <w:sz w:val="28"/>
          <w:sz w:val="28"/>
          <w:szCs w:val="28"/>
          <w:rtl w:val="true"/>
          <w:lang w:bidi="fa-IR"/>
        </w:rPr>
        <w:t xml:space="preserve">وأشرفها، ومنها أن يكون في ضمن الدعاء والمناجاة ولو كانا في غير الصلاة، ومنها نفس كلمة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ربي وأتوب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ومقتضی الإطلاق مطلوبيّة الجميع مع اختلاف المراتب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والاستغفار بالسحر يوجب التوفيق لترك الذنوب في أثناء النهار ، فيكون سبباً لمحو الذنب السابق، ومقتضياً لترك الذنب اللاحق، فتستعدّ نفوس المستغفرين في الأسحار بذلك للاستعانة بأنوار الجلال والاستفادة من فيوضات الرحمن التي لم تزل ولا تزال</w:t>
      </w:r>
      <w:r>
        <w:rPr>
          <w:rFonts w:eastAsia="Amiri" w:cs="Amiri" w:ascii="Amiri" w:hAnsi="Amiri"/>
          <w:color w:val="111111"/>
          <w:sz w:val="28"/>
          <w:szCs w:val="28"/>
          <w:rtl w:val="true"/>
          <w:lang w:bidi="ar-SA"/>
        </w:rPr>
        <w:t xml:space="preserve">. </w:t>
      </w:r>
      <w:bookmarkStart w:id="62" w:name="pg7832_72157"/>
    </w:p>
    <w:p>
      <w:pPr>
        <w:pStyle w:val="Heading2"/>
        <w:numPr>
          <w:ilvl w:val="1"/>
          <w:numId w:val="1"/>
        </w:numPr>
        <w:rPr/>
      </w:pPr>
      <w:bookmarkStart w:id="63" w:name="__RefHeading___Toc5595771_1051229030"/>
      <w:bookmarkStart w:id="64" w:name="_Toc23"/>
      <w:bookmarkEnd w:id="62"/>
      <w:bookmarkEnd w:id="63"/>
      <w:r>
        <w:rPr>
          <w:rtl w:val="true"/>
        </w:rPr>
        <w:t>بحوث المقام</w:t>
      </w:r>
      <w:bookmarkEnd w:id="64"/>
    </w:p>
    <w:p>
      <w:pPr>
        <w:pStyle w:val="Heading3"/>
        <w:numPr>
          <w:ilvl w:val="2"/>
          <w:numId w:val="1"/>
        </w:numPr>
        <w:rPr/>
      </w:pPr>
      <w:bookmarkStart w:id="65" w:name="__RefHeading___Toc5595773_1051229030"/>
      <w:bookmarkStart w:id="66" w:name="_Toc24"/>
      <w:bookmarkEnd w:id="65"/>
      <w:r>
        <w:rPr>
          <w:rtl w:val="true"/>
        </w:rPr>
        <w:t>بحث دلالي</w:t>
      </w:r>
      <w:bookmarkEnd w:id="66"/>
    </w:p>
    <w:p>
      <w:pPr>
        <w:pStyle w:val="BookText"/>
        <w:rPr/>
      </w:pPr>
      <w:r>
        <w:rPr>
          <w:rFonts w:ascii="Amiri" w:hAnsi="Amiri" w:eastAsia="Amiri" w:cs="Amiri"/>
          <w:color w:val="111111"/>
          <w:sz w:val="28"/>
          <w:sz w:val="28"/>
          <w:szCs w:val="28"/>
          <w:rtl w:val="true"/>
          <w:lang w:bidi="ar-SA"/>
        </w:rPr>
        <w:t xml:space="preserve">يستفاد من الآيات الشريفة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لِلنَّاسِ حُبُّ الشَّهَواتِ مِنَ النِّسَآءِ وَ الْبَنِینَ وَ الْقَناطِیرِ الْمُقَنطَرَةِ مِنَ الذَّهَبِ وَ الْفِضَّةِ وَ الْخَیْلِ الْمُسَوَّمَةِ وَ الأَنْعامِ وَ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جميع ما يلهي الإنسان عن ذكر الله تعالى وما يؤثّر في سلوكه في دار الدنيا إنما هي هذه المذكورات في الآية الشريفة ، وهي ردّ على مَن ذهب إلى أن عواطف الإنسان وأحاسيسه إنما توجّهها الشهوة الجنسية فقط، فهي التي تحدّد سلوكه في حاضره ومستقبله وتوجب الكآبة والأمراض النفسية أو الجسمية إن كبتها الفرد، ولذلك دعي إلى الإباحة الجنسية، وسيأتي في البحث العلمي تتميم الكلام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سياق الآية المباركة أن الفاعل لتزيين المذكورات فيها إنما هو الشيطان الذي يزين أعمال الإنسان، كما ورد في جملة من الآيات الشريفة القرآنية،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زَيَّنَ لَهُمُ الشَّيْطَانُ أَعْمَلَهُمْ</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وَزَيَّنَ لَهُمُ الشَّيْطَانُ مَا كَانُوا </w:t>
      </w:r>
    </w:p>
    <w:p>
      <w:pPr>
        <w:pStyle w:val="BookText"/>
        <w:rPr/>
      </w:pP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 فيكون حب هذه الأشياء صارفاً عن محبة الله تعالى ما لم يجعلها الإنسان في طريق السعادة والفوز بالفلاح، ولا ينافي ذلك أن يكون أصل هذه الأشياء وطبايعها من صنع الله تعالى الخالق الحكيم القيوم على خلقه المدبر لهم تدبیر علم وحكمة فإن من سنّته عزّ وجلّ أنه خلق الإنسان حرّاً مختاراً في أعماله، وأودع في خلقه بدیع صنع وأرسل الرسل لهداية الناس وأنزل معهم الكتاب والحكمة لسعادتهم، وقد خلق إبليس الذين يوسوس للإنسان ويصرفه عن طريق الخير والسعادة على نحو الاقتضاء، كما لم يمنع الإنسان من اتباعه، كلّ ذلك لئلا يثبت الجبر فيبطل الثواب والعقاب، ولإتمام الحجّة والامتحان وتمييز المؤمن عن غيره، وإثبات التكليف والتشريع وتثبيت قانون الجزاء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التزيين على حبّ الشهوات دون نفسها، للدلالة على أن تلك الأمور بنفسها لم تكن مذمومة، فإن الشهوات الإنسانية لها دخل في الحياة وبها يتمّ النظام، ولكن إن تعلّق الحبّ بها بحيث يكون صدّاً عن الله تعالى، فيرجع تزیین حبّها للناس إلى جعل هذه الأمور في أعينهم بحيث يكون شغلهم الشاغل، والتولية فيها سبباً للإعراض عن الله تعالى، بأن يجعلوها أهدافاً لهم فقط لا وسيلة، فيكون هذا الحبّ مذموماً وتزداد المذمّة كلّما اشتدّ الحبّ، وتخف كلّ ما خف وضعف حتى يصل إلى مرتبة الحبّ النظامي الذي هو من لوازم الطبيعة الإنسانية </w:t>
      </w:r>
    </w:p>
    <w:p>
      <w:pPr>
        <w:pStyle w:val="BookText"/>
        <w:rPr/>
      </w:pPr>
      <w:r>
        <w:rPr>
          <w:rFonts w:ascii="Amiri" w:hAnsi="Amiri" w:eastAsia="Amiri" w:cs="Amiri"/>
          <w:color w:val="111111"/>
          <w:sz w:val="28"/>
          <w:sz w:val="28"/>
          <w:szCs w:val="28"/>
          <w:rtl w:val="true"/>
          <w:lang w:bidi="ar-SA"/>
        </w:rPr>
        <w:t>ووسيلة تنظيم الحياة لكسب مرضاة الله تعالى، فتزول المذمّة رأساً، ويكون خلافه نقصا ومذموماً، ويستفاد ما ذكرناه من جملة الآيات الشريفة،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 خالِصَةً يَوْمَ الْقِيامَةِ</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 نَصِيبَكَ مِنَ الدُّنْيَا وَأَحْسِنْ كَمَا أَحْسَنَ اللَّهُ إِلَيْكَ</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إلى غير ذلك من الآيات المباركة، وعلى ذلك يحمل ما ورد عن المعصومين عليهم السلام في مدح بعض المشتهيات ، منها ما عن نبيّنا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أحببت من دنياكم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والنساء، وقرّة عيني الصلاة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الآية الشريفة أقسام الشهوات التي تختلف رغبات الناس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على أصناف بالنسبة إلى حبّها، فمنهم مَن يتعلّق حبّه بالنساء ولاهم إلا التعشّق بهن وصرف همه في المؤانسة بهن ومصاحبتهن، وإن استلزم المحرّمات ووجوه الفساد، ومنهم من يحب التكاثر والتقوي بالأولاد، وهذا لا يكون إلا بالبنين دون البنات، ولهذا خصّ ذكرهم دونهن، ومنهم مَن هو مغرم بالمال وجمعه، وهذا يتحقّق بالذهب والفضة اللذين بهما يتقوّم سائر الأشياء ، ويكون حبّه لغيرهما بالتبع، ومنهم مَن يحبّ الحرث والزرع أو اتخاذ الأنعام، ومنهم مَن يحبّ الفروسية فيتخذ الخيل المسوّمة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يتحقّق في شخص واحد قسم واحد من هذه الشهوات ، وربما يجتمع أكثر من واحد، وقلّما يجتمع جميعها في شخص واحد، فالآية الشريفة مع أنها في مقام بيان تعداد المشتهيات وتكثّرها، تكون في مقام بيان أصناف الناس واختلافهم في حبّ هذه المشتهيات بالملازمة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أَؤُنَبِّئُكُمْ بِخَيْرٍ مِنْ ذَٰلِكُمْ لِلَّذِينَ 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أن ما في الآخرة مشابه لما في الدنيا، وأن الإنسان يلتذّ بنعيم الآخرة كما يلتذ بنعيم الدنيا من المأكل والمشرب والمناكح وغير ذلك، وأن الفرق هو أن نعيم الآخرة لا يشوبه نقص وأنه يختصّ بالمؤمن، بخلاف نعیم الدنيا، وذلك لأن وجود الإنسان في الآخرة عین وجوده في الدنيا، فهو بنفسه متقوّم بالاستفادة من اللذائذ دنیويّة كانت أو أخروية، ولكلّ منهما أسباب خاصة تختلف باختلاف العوالم، وهو لا يوجب الاختلاف بحيث يعرض عن نعيم الآخرة وتكون باطلة وعبثا بالنسبة إليه ، ويدلّ على ما قلناه جميع الكتب السماوية، خصوصاً القرآن الكريم في مواضع متعدّدة، ويؤكّد ذلك في قوله تعالى في آخر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بَصِيرٌ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وسيأتي في الموضع المناسب تفصيل الكلام إن شاء الله تعالی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اتَّقَوْا عِندَ رَبِّهِمْ جَنَّاتٌ تَجْرِي مِن تحْتِهَا الأَنْهَارُ خَالِدِینَ فِیهَا وَ أَزْوَاجٌ مُّطهَّرَهٌ وَ رِضوَانٌ مِّنَ اللَّهِ وَ اللَّهُ بَصِیرُ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نوعين من الجزاء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جسماني، وهو الجنّات التي تجري فيها الأنهار والأزواج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العقلي الروحاني الذي هو من أعظم اللذّات، وهو رضوان من الله تعالى الذي لا يتصوّر فوق 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اتَّقَوْا عِنْدَ رَبِّهِمْ جَنّاتٌ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مراتب الجنّة، واختلاف درجات أهل الجنّة، وأنهم على مراتب ودرجات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مَتَاعُ الْحَیَاهِ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الشهوات هي أمور دنيئة بالنسبة إلى ما عند الله عزّ وجلّ من الرضوان والجنان، وأن هذه الشهوات هي أمور زائلة وقتية ليست مبنية على الحقيقة والواقع، وإنما خلقها الله تعالى لإقامة هذه الحياة الفانية الزائلة وتكوين الاجتماع الإنساني، وبدونها يعرض الاختلال بل الفناء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قدّم سبحانه وتعالى النساء على جميع الشهوات ، لأنهنّ حرث بني آدم، وأن شهوة النساء هي أكثر الشهوات إعمالاً عند الناس، وهي من أعظم اللذائذ الجسمية عند الإنسان، بل هي الركن الاساسي في الحياة، ولذا ورد 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تزوج فقد أحرز نصفه دينه أو ثلث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ليست هي الركيزة الوحيدة في الإنسان، كما يدّعيه بعض علماء النفس</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جَنَّاتٍ تَجْرِي مِن </w:t>
      </w:r>
    </w:p>
    <w:p>
      <w:pPr>
        <w:pStyle w:val="BookText"/>
        <w:rPr/>
      </w:pPr>
      <w:r>
        <w:rPr>
          <w:rFonts w:ascii="Amiri" w:hAnsi="Amiri" w:eastAsia="Amiri" w:cs="Amiri"/>
          <w:color w:val="111111"/>
          <w:sz w:val="28"/>
          <w:sz w:val="28"/>
          <w:szCs w:val="28"/>
          <w:rtl w:val="true"/>
          <w:lang w:bidi="ar-SA"/>
        </w:rPr>
        <w:t>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تعدّدها لكلّ واحد من المتّقین، مجهّزة بكلّ ما يتصوّر فيه من الفرح والانبساط والسرور والراحة، كماً وكيفاً، وذلك لأجل تعدّد موجبات استحقاق الجنان في هذه الدنيا،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أن رضوان الله تعالى هو من مشتهيات الإنسان في الدارين، لأنه إنما يطلب مشتهيات الحياة الدنيا لأجل رضاء النفس بها وراحتها، فهو من مشتهياته إما بحدّ ذاته، أو بالملازمة، ولذا جعله تعالى في مقابل الجنات والأزواج في هذه الآية الشريفة، وفي مقابل الفضل والمغفرة والرحمة في آيات أخرى،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 مِّن رَّبِّهِمْ وَرِضْواناً</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مَغْفِرَهٌ مِّنَ اللَّهِ وَ رِضوَانٌ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بِرَحْمَهٍ مِّنْهُ وَ رِضوَانٍ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أطلق سبحانه الرضوان في المقام للدلالة على شموله للنفس، والصفة والفعل وجميع الخصوصيات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يَقُولُونَ رَبَّنا إِنَّنا آمَنّا فَاغْفِرْ لَنا ذُنُوبَنا وَ 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تفصيل ما أجمله سبحانه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التقوى إنما تتحقّق بما ذكر في الآية الشريفة، وهي الإيمان بالله ، وإظهار العبوية له عزّ وجلّ، والاسترحام </w:t>
      </w:r>
      <w:bookmarkStart w:id="67" w:name="pg7832_72168"/>
    </w:p>
    <w:p>
      <w:pPr>
        <w:pStyle w:val="BookText"/>
        <w:rPr/>
      </w:pPr>
      <w:bookmarkEnd w:id="67"/>
      <w:r>
        <w:rPr>
          <w:rFonts w:ascii="Amiri" w:hAnsi="Amiri" w:eastAsia="Amiri" w:cs="Amiri"/>
          <w:color w:val="111111"/>
          <w:sz w:val="28"/>
          <w:sz w:val="28"/>
          <w:szCs w:val="28"/>
          <w:rtl w:val="true"/>
          <w:lang w:bidi="ar-SA"/>
        </w:rPr>
        <w:t xml:space="preserve">منه تعالى في طلب العفو والغفران، والصبر على الطاعة وعن المعصية وفي الخطوب، والصدق في القول والفعل، والخضوع له عزّ وجلّ، والإنفاق في سبيله تعالى، وقيام الليل والتهجّد فيه بالاستغفار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قرن سبحانه الاستغفار بالإنفاق في الآية الكريمة، للدلالة على أن شخ النفس من أقوى موجبات الحرمان عن قربه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أجمل تبارك وتعالى الاستغفار والدعاء في السحر للإشارة إلى كثرة أهمية هذا الوقت، ولا بد أن لا يفوت فضله على الإنسان بالدعاء وطلب الغفران </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5595775_1051229030"/>
      <w:bookmarkStart w:id="69" w:name="_Toc25"/>
      <w:bookmarkEnd w:id="68"/>
      <w:r>
        <w:rPr>
          <w:rtl w:val="true"/>
        </w:rPr>
        <w:t>بحث روائي</w:t>
      </w:r>
      <w:bookmarkEnd w:id="69"/>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تلذّذ الناس في الدنيا والآخرة بلذّة أكثر لهم من لذّة النساء،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أهل الجنة ما يتلذّذون شيء من الجنّة أشهى عندهم من النكاح، لا طعام ولا شراب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العياشي في تفسيره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 تعالى لم يخلق ألذّ من النساء في الجنة، لأنهنّ من منشآت الله تعالى مباشرة،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إِنَّآ أَنشَأْنَاهُنَّ إِنشَآءً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فإنهنّ الجزء الأعظم من النظام الأتمّ كما تقدّم، ولأنها المؤانسة بما خلق من </w:t>
      </w:r>
    </w:p>
    <w:p>
      <w:pPr>
        <w:pStyle w:val="BookText"/>
        <w:rPr/>
      </w:pPr>
      <w:r>
        <w:rPr>
          <w:rFonts w:ascii="IRNazanin" w:hAnsi="IRNazanin" w:eastAsia="IRNazanin"/>
          <w:color w:val="111111"/>
          <w:sz w:val="28"/>
          <w:sz w:val="28"/>
          <w:szCs w:val="28"/>
          <w:rtl w:val="true"/>
          <w:lang w:bidi="fa-IR"/>
        </w:rPr>
        <w:t>رحمته جلّت عظمته، هذا بحسب اللذائذ الجسمانية ، وأما غيرها، فله شأن آخر سيأتي في البحث الفلسفي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تفسير القمّي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الْقَنَاطِیرِ 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القناطير جلود الثيران مملوءة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المجمع عن الباقر والصادق عليه السّلام أيضاً، وهو من أحدى معاني القناطير المقنطرة، وتقدّم تفسيرها بالمال الكثير الجامع الجميع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الخيل المسوّمة الراعية والأنعام، والحرث يعني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يرتبط بذلك في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أَزْوَاجٌ 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يحضن ولا يحدثن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مصادیق الطهارة، وإلا فهنّ طاهرات من كلّ خبث و دنس ورذيلة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الفقيه والخصال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وتره إذا أوتر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وأتوب إليه سبعين مرة وهو قائم، فواظب على ذلك حتى تمضي سنة ، كتبه الله تعالى عنده من المستغفرين بالأسحار ووجبت له المغفرة من الله تعالى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استغفر سبعين مرة في وقت السحر فهو من أهل هذه الآية</w:t>
      </w:r>
      <w:r>
        <w:rPr>
          <w:rFonts w:eastAsia="Amiri" w:cs="Amiri" w:ascii="Amiri" w:hAnsi="Amiri"/>
          <w:color w:val="111111"/>
          <w:sz w:val="28"/>
          <w:szCs w:val="28"/>
          <w:rtl w:val="true"/>
          <w:lang w:bidi="ar-SA"/>
        </w:rPr>
        <w:t xml:space="preserve">». </w:t>
      </w:r>
      <w:bookmarkStart w:id="70" w:name="pg7832_72172"/>
    </w:p>
    <w:p>
      <w:pPr>
        <w:pStyle w:val="BookText"/>
        <w:rPr/>
      </w:pPr>
      <w:bookmarkEnd w:id="7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في فضل 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في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جداً تعرّضنا لبعضها سابقاً، ويمكن أن يستفاد وجوب المغفرة من استجابة الله تعالی دعاء المؤمنين في هذه الآية الشريفة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 لَنَا ذُنُوبَنَا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5595777_1051229030"/>
      <w:bookmarkStart w:id="72" w:name="_Toc26"/>
      <w:bookmarkEnd w:id="71"/>
      <w:r>
        <w:rPr>
          <w:rtl w:val="true"/>
        </w:rPr>
        <w:t>بحث فلسفي</w:t>
      </w:r>
      <w:bookmarkEnd w:id="72"/>
    </w:p>
    <w:p>
      <w:pPr>
        <w:pStyle w:val="BookText"/>
        <w:rPr/>
      </w:pPr>
      <w:r>
        <w:rPr>
          <w:rFonts w:ascii="IRNazanin" w:hAnsi="IRNazanin" w:eastAsia="IRNazanin"/>
          <w:color w:val="111111"/>
          <w:sz w:val="28"/>
          <w:sz w:val="28"/>
          <w:szCs w:val="28"/>
          <w:rtl w:val="true"/>
          <w:lang w:bidi="fa-IR"/>
        </w:rPr>
        <w:t>لا ريب في أن كمال العلّة الفاعلية من كل جهة يقتضي كمال العلّة الغائية كذلك، لأن الغاية علّة فاعلية بوجودها العلمي، وعلة غائية بوجودها الخارجي هذا في غير المبدأ تبارك وتعالی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في المبدأ عزّ وجلّ، فهو بذاته جاعل وخالق لما سواه، وهو تعالی بذاته وصفته وفعله حسن، وبهذا الحسن الذاتي والصفتي والفعلي غاية ومرجع لما سواه، فيكون عنده حسن المآب لا محالة، وإذا كان في البين نقص وفساد وخسّة فإنما هو من مقتضيات اختيار الإنسان، لا أن تكون بالنسبة إلى المبدأ والمآب، فما ورد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عِنْده حُسْنُ الْمُئابِ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إنما هو قضية عقلية برهانية قرّرها الله تعالى في كتابه الكريم، وليس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الخاص من الزمان أو المكان، بل المراد إحاطته عزّ وجلّ بما سواه إحاطة قيوميّة وربوبيّته العظمى حدوثاً وبقاء، وتبديلاً إلى كلّ ما يشاء، وإفناء متى أراد، فهو الحي القيوم مبدءاً وماباً، وهو الحيّ القيوم في ما بينهما، وكلّ ذلك بالنسبة إلى كلّ ما سواه بمعنى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اللذّة إما روحانية معنوية ، أو جسمانية ظاهرية، والأخيرة متقوّمة بالقوى الجسمانية، بل عن جمع من محقّقي الفلاسفة إنكار أصل اللذائذ الجسمانية، وأنها ليست إلا من دفع الآلام فقط، وأثبتوا ذلك مفضلاً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الأولى فهي من أعلى مدارج كمال الإنسان وصعوده وارتقائه إلى عوالم لا نهاية لعظمتها، وهي شجرة أصلها ثابت وفرعها في السماء، تؤتي أُكلها كل حين بإذن ربّها، ولا ينالها أحد إلا بالتفاني في مرضاته حتى يصل إلى درجة البقاء فيه عزّ وجلّ، ولعلّ أحد معاني رضوان الله تعالى يرجع إلى ذلك، وما ورد في بعض الروايات المتقدّمة من أن النساء أشهى اللذائذ إنما هي باعتبار اللذائذ الجسمانية، بل يمكن أن ترجع تلك اللذّة في الجنة إلى اللذة الروحانية، باعتبار کون النساء فيها من صنع الله تعالی مباشرة،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إِنَّآ أَنشَأْنَاهُنَّ إِنشَآءً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فَجَعَلْنَاهُنَّ أَبْكَارًا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عُرُبًا أَتْرَابًا</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 xml:space="preserve">، وأما اللذائذ المعنوية فهي أكبر وأعظم وألذّ بالنسبة إلى بعض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تكون الشهوات من مختصات هذا العامل بأصولها وفروعها ونتائجها المترتبة عليها، أو تعمّ الدار الآخرة أيضاً لكن بوجه أحسن وأليق يتناسب مع ما في ذلك العالم، بحيث يكون نسبة ما في العالم إلى ذلك العالم نسبة المعنى إلى اللفظ أو نسبة الحقيقة إلى المجاز؟</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تدلّ عليه الآيات الكثيرة في القرآن الكريم والسنّة المقدّسة </w:t>
      </w:r>
    </w:p>
    <w:p>
      <w:pPr>
        <w:pStyle w:val="BookText"/>
        <w:rPr/>
      </w:pPr>
      <w:r>
        <w:rPr>
          <w:rFonts w:ascii="Amiri" w:hAnsi="Amiri" w:eastAsia="Amiri" w:cs="Amiri"/>
          <w:color w:val="111111"/>
          <w:sz w:val="28"/>
          <w:sz w:val="28"/>
          <w:szCs w:val="28"/>
          <w:rtl w:val="true"/>
          <w:lang w:bidi="ar-SA"/>
        </w:rPr>
        <w:t xml:space="preserve">هو التعميم،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 ما تَشْتَهِيهِ اَلْأَنْفُسُ وَ تَلَذُّ اَلْأَعْيُنُ وَ أَنْتُمْ فِيها خالِدُونَ</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بِهِ مُتَشابِهاً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والآية التي تقدّم تفسيرها تدلّ على ذلك أيضاً، فأصل الحقيقة واحدة وإنما الاختلاف في الجهات الخارجية، فجميع الشهوات النفسانية موجودة في الدار الآخرة على النحو الأتم الأكمل،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الْحَیَاهُ الدُّنْیَا فِی الْآخِرَةِ إِلَّا مَتاعٌ</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فإن الإنسان فيها هو الإنسان في الدنيا، وإنما يتمتّع في الآخرة بما أعدّه في الدار الدنيا من الحسنات والسيئات ، وبالملذات التي كان يريدها في الدنيا وتحصل سعادته في الآخرة، والحرمان منها شقاء وضيق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ذكر تعالی جملة منها في الدنيا إنما هو لمتاعها وقيام نظام هذا العالم بها، لا أن تكون مختصّة بها دون غيرها إلا على مفهوم اللقب الذي لا يكون حجّة، كما ثبت في العلوم الأدبية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يستفاد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عِنْده حُسْنُ الْمُئابِ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ذلك كلّه فيها على النحو الأتم والأكمل، فإن مآب كلّ شيء فيه حسن، وإذ السير هو سير استکمالي وتوجّه إلى الكمال، وهذا هو مقتضى إطلاق الآيات التي وردت فيها ملذّات الآخرة ومشتهياتها من دون تعليق لها بوجه من الوجوه، بخلاف الآيات التي اشتملت على ملذّات الدنيا، فإن فيها تعليقاً بوجه من الوجوه، وإن كانت ملذّات </w:t>
      </w:r>
      <w:bookmarkStart w:id="73" w:name="pg7832_72178"/>
    </w:p>
    <w:p>
      <w:pPr>
        <w:pStyle w:val="BookText"/>
        <w:rPr/>
      </w:pPr>
      <w:bookmarkEnd w:id="73"/>
      <w:r>
        <w:rPr>
          <w:rFonts w:ascii="Amiri" w:hAnsi="Amiri" w:eastAsia="Amiri" w:cs="Amiri"/>
          <w:color w:val="111111"/>
          <w:sz w:val="28"/>
          <w:sz w:val="28"/>
          <w:szCs w:val="28"/>
          <w:rtl w:val="true"/>
          <w:lang w:bidi="ar-SA"/>
        </w:rPr>
        <w:t>الدنيا يشترك فيها المؤمن والكافر، بخلاف ملذّات الآخرة فإنها مختصّة بالمؤمن</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5595779_1051229030"/>
      <w:bookmarkStart w:id="75" w:name="_Toc27"/>
      <w:bookmarkEnd w:id="74"/>
      <w:r>
        <w:rPr>
          <w:rtl w:val="true"/>
        </w:rPr>
        <w:t>بحث عرفاني</w:t>
      </w:r>
      <w:bookmarkEnd w:id="75"/>
    </w:p>
    <w:p>
      <w:pPr>
        <w:pStyle w:val="BookText"/>
        <w:rPr/>
      </w:pPr>
      <w:r>
        <w:rPr>
          <w:rFonts w:ascii="IRNazanin" w:hAnsi="IRNazanin" w:eastAsia="IRNazanin"/>
          <w:color w:val="111111"/>
          <w:sz w:val="28"/>
          <w:sz w:val="28"/>
          <w:szCs w:val="28"/>
          <w:rtl w:val="true"/>
          <w:lang w:bidi="fa-IR"/>
        </w:rPr>
        <w:t>شهود حقائق الموجودات على ما هي عليه في الواقع بجواهرها وأعراضها ولوازمها وملزوماتها الأزلية والأبدية حدوثاً وبقاء، بل وقبل الحدوث يصحّ أن يعبّر عنه بالغيب الذاتي، ولا حدّ لهذا الشهود من كلّ جهة، ولو عبّر عن ذلك بابتهاج الذات بالذات يصحّ أيضاً، وهو مختصّ بالواحد الأحد الصمد، ولا يدانيه ملك مقرّب ولا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يفاض منه شعاع على الغير، وهو تابع لقدر الإفاضة كمّاً وكيفاً كما أنه لا يختص بعالم دون عالم، فإن الإشعاع أزلي وأبدي والنفوس المستعدّة تستفيض من ذلك الإشعاع بقدر القابلية، ويصحّ أن يكون رضوان الله تعالى إشارة إلى ذلك الإشعاع، ولعلّ الله تعالى يوفّقنا التفصيل المقام في مستقبل الكلام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يعلم أنه لو جعل العبد غاية عباداته الوصول إلى رضوان الله تعالى، كانت من أكمل الغايات وأحسنها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 الشهوات هو من أغلظ الحجب الظلمانيّة بين العقل وإدراك الحقائق النورية والمعارف الربوبيّة، بل هو نار الله الموقدة التي تطلع على الأفئدة، لأن منشأ الحب هو القلب ، فإذا كان متعلّقاً بالأهواء الباطلة والشهوات، يصير القلب كخرقة بالية منغمرة في دار الغرور ، محجوب عن منبع الجلال والنور، فإنها لا تعمي الأبصار، ولكن تعمي </w:t>
      </w:r>
    </w:p>
    <w:p>
      <w:pPr>
        <w:pStyle w:val="BookText"/>
        <w:rPr/>
      </w:pPr>
      <w:r>
        <w:rPr>
          <w:rFonts w:ascii="Amiri" w:hAnsi="Amiri" w:eastAsia="Amiri" w:cs="Amiri"/>
          <w:color w:val="111111"/>
          <w:sz w:val="28"/>
          <w:sz w:val="28"/>
          <w:szCs w:val="28"/>
          <w:rtl w:val="true"/>
          <w:lang w:bidi="ar-SA"/>
        </w:rPr>
        <w:t>القلوب التي في الصدور، فيضلّ عن الصراط المستقيم، ولا غاية بعد ذلك إلا سواء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غاية لإعمال الشهوات المذمومة إلا العار والنار، فإن حقيقة الإنسان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كالصورة لجميع العوالم الإمكانية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تعرف بعد ولن تعرف، وإن بذل العلماء المحقّقون من الفلاسفة الإلهيين وغيرهم جهودهم، وصرف العرفاء الشامخون طاقتهم فيه، لأنها أعظم سر الله تعالى في الخليقة، وهي من أجلّ مخلوقاته في جميع العوالم الربوبية، ولا بد في عرفانها من العكوف على بابه والتماس ذلك من وجهه وكتابه، ومثل هذه الآيات المادحة لمقام التقوى والشارحة لها، تشير إلى لمعة من لمعات ذلك النور الحقيقي، فكما أن التقوى والعبودية لله عزّ وجلّ مراتب، كذلك للإنسانية الكاملة، بل مراتبها تدور مدار العبودية الخاصة، وكلّ ما قالوه العرفاء من وحدة الوجود والموجود وأمثال ذلك في تعبيراتهم، إن رجع إلى ذلك فلا بأس به، وفي غير ذلك يرد علمه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الذي شاهدته فعل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بمفرده لكن بحجب الأكنة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أزال الستر لم ترغيره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بالأشكال إشكال ريبة </w:t>
      </w:r>
      <w:bookmarkStart w:id="76" w:name="pg7832_72182"/>
    </w:p>
    <w:p>
      <w:pPr>
        <w:pStyle w:val="Heading2"/>
        <w:numPr>
          <w:ilvl w:val="1"/>
          <w:numId w:val="1"/>
        </w:numPr>
        <w:rPr/>
      </w:pPr>
      <w:bookmarkStart w:id="77" w:name="__RefHeading___Toc5595781_1051229030"/>
      <w:bookmarkStart w:id="78" w:name="_Toc28"/>
      <w:bookmarkEnd w:id="76"/>
      <w:bookmarkEnd w:id="77"/>
      <w:r>
        <w:rPr>
          <w:rtl w:val="true"/>
        </w:rPr>
        <w:t>(</w:t>
      </w:r>
      <w:r>
        <w:rPr>
          <w:rtl w:val="true"/>
        </w:rPr>
        <w:t>الملك والتصرف الإلهي</w:t>
      </w:r>
      <w:r>
        <w:rPr>
          <w:rtl w:val="true"/>
        </w:rPr>
        <w:t>)</w:t>
      </w:r>
      <w:bookmarkEnd w:id="78"/>
    </w:p>
    <w:p>
      <w:pPr>
        <w:pStyle w:val="BookText"/>
        <w:rPr/>
      </w:pPr>
      <w:r>
        <w:rPr>
          <w:rFonts w:ascii="Amiri" w:hAnsi="Amiri" w:eastAsia="Amiri" w:cs="Amiri"/>
          <w:color w:val="111111"/>
          <w:sz w:val="28"/>
          <w:sz w:val="28"/>
          <w:szCs w:val="28"/>
          <w:rtl w:val="true"/>
          <w:lang w:bidi="ar-SA"/>
        </w:rPr>
        <w:t>في المخلوقات</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مَلِكَ الْمُلْكِ تُؤْتی الْمُلْک مَن تَشاءُ وَ تَنزِعُ الْمُلْكَ مِمَّن تَشاءُ وَ تُعِزُّ مَن تَشاءُ وَ تُذِلُّ مَن تَشاءُ بِیَدِكَ الْخَیرُ إِنَّكَ عَلی کلّ ِ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الَّیْلَ فی النَّهَارِ وَ تُولِجُ النَّهَارَ فی الَّیْلِ وَ تُخْرِجُ الْحَیَّ مِنَ الْمَیِّتِ وَ تُخْرِجُ الْمَیِّت مِنَ الْحَیّ ِ وَ تَرْزُقُ مَن تَشاءُ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الآيتان من جلائل الآيات القرآنية تبين عظمة الباري جلّ شأنه وهيمنته وجبروته، وسيطرته على جميع الموجودات سيطرة ملكوتية ، عمّت تمام المخلوقات بجواهرها وأعراضها وجميع إضافاتها وتبدّلاتها وحالاتها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تبعثان في نفس المخاطب عظمة الله سبحانه وتعالى وكبرياؤه وتمام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القائم على شؤون خلقه والمالك الذي يتصرف في ملكه كيف يشاء، لا يعجزه شيء وهو العليم بأسرار خلقه والمدبر لهم تدبير حكمة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المباركة تبيّن سرّ الوحدة الحقيقية التي ظهرت في أعيان التكثّرات، والدعاء فهو الله بالتحقيق والركن الوثيق والجار اللصيق، كل ذلك بأسلوب رفيع ونظم بديع ونسق لطيف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مَلِكَ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 إلى سيد الأنبياء باعتبار وجوده الجمعي وواسطة الفيض وغاية الإفاضة، ليشمل جميع ذوي العقول والروحانيين، بل يصحّ الشمول للجمادات أيضاً، لأن خطابات الله المقدّسة بالنسبة إلى الحقائق التكوينيّة شاملة للجميع،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 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مع أن الخطاب عدم لجميع الممكنات، يصحّ أن يكون لفظه أيضا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والميم المشدّدة عوض عن حرف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يجتمعان إلا شاذاً كما في قول الراجز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إذا ماحدث ألما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يا اللهم يا اللهما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وماعليك أن تقولي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أو سبّحت يا اللهم ما</w:t>
      </w:r>
    </w:p>
    <w:p>
      <w:pPr>
        <w:pStyle w:val="BookText"/>
        <w:rPr/>
      </w:pPr>
      <w:r>
        <w:rPr>
          <w:rFonts w:ascii="IRNazanin" w:hAnsi="IRNazanin" w:eastAsia="IRNazanin"/>
          <w:color w:val="111111"/>
          <w:sz w:val="28"/>
          <w:sz w:val="28"/>
          <w:szCs w:val="28"/>
          <w:rtl w:val="true"/>
          <w:lang w:bidi="fa-IR"/>
        </w:rPr>
        <w:t xml:space="preserve">ومادة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بمعنى الاستيلاء والسلطنة، وهما قد يكونان حقیقتان، وهي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الاستيلاء على الشيء من كل جهة إيجاداً وإبقاءً وإفناءً وربوبيّة، مالك لجميع خلقه ملكيّة حقيقية من كل جهة يفرض فيها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اعتبارية تدور مدار اعتبار العقلاء، نحو ملكية الإنسان للأشياء التي تقع تحت استيلائه،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أملك عليك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لا تجرّه إلا بما يكون ذلك لا عليك، وهذه الملكية الاعتباريّة تدور مدار اعتبار المعتبر، وقابلة للتغيير والتبديل والزوال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يلازم القسم الأول دون العكس، فيصحّ اعتبار هذه الملكية بالنسبة إلى الله عزّ وجلّ بالأولى، لأن كلّ وصف ممكن لا يستلزم من إطلاقه النقص بالنسبة إليه عز وجل، فيصحّ وصفه به ،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ءَاتُوهُم مِّن مَّالِ اللَّهِ الَّذِي ءَاتَاکُمْ</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الْمُلْكُ وَلَهُ الْحَمْدُ</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 ويصحّ انتزاع هذه الملكية الاعتبارية عن الملكيّة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تنظيم الأغراض العقلائية الفردية والاجتماعية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الملكية الاعتباريّة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بوضع من الله تعالى، كملكية الإنسان لنفسه وأجزائه وتصرفاته السائغة في بدنه، بحسب التكوين والتشريع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بوضع واعتبار من العقلاء كما ذكرنا، وأما بالنسبة إلى ملكية المولى للعبد، فإنه لا ريب في كونها 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الاعتباري، لصحّة هذا الاعتبار هذا الجميع، وأما كونها 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منع، إذ لا يعتبر العقلاء بين المولى والعبد الملوكيّة والرعيّة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يملك ويتصرّف، وإنه على قسمين أيضاً، ملك حقيقي وهو التصرف في شؤون الرعية تصرفاً حقيقياً بكلّ ما يريد من غير مزاحمة ولا معارضة، وهو مختصّ بالله تعالى أو ما </w:t>
      </w:r>
    </w:p>
    <w:p>
      <w:pPr>
        <w:pStyle w:val="BookText"/>
        <w:rPr/>
      </w:pPr>
      <w:r>
        <w:rPr>
          <w:rFonts w:ascii="Amiri" w:hAnsi="Amiri" w:eastAsia="Amiri" w:cs="Amiri"/>
          <w:color w:val="111111"/>
          <w:sz w:val="28"/>
          <w:sz w:val="28"/>
          <w:szCs w:val="28"/>
          <w:rtl w:val="true"/>
          <w:lang w:bidi="ar-SA"/>
        </w:rPr>
        <w:t>يمنحه الله عزّ وجلّ لبعض أنبيائه وأوليائه ، فهو جلّت عظمته خالق كلّ شيء ومالكه، وله الربوبية العظمى العامة والقيوميّة المطلقة،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لَهُ اَلْمُلْكُ وَ اَلَّذِينَ تَدْعُونَ مِنْ دُونِهِ ما يَمْلِكُونَ مِنْ قِطْمِيرٍ</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فيرجع إلى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وملازم له، ويصحّ أن يعبّر بأنه ملك في ملك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اعتباري اعتبره الاجتماع، مثل ملوك أهل الأرض الذين يتسلّطون على جماعة من الناس ويتصرّفون فيهم تصرّفاً يصلح بها شؤونهم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فرض أنه تعالى خالق لجميع الممكنات وموجدها من العدم ومبقيها ومفنيها، وبيده تدبيرها وتربيتها، وهو الربّ على الإطلاق والقيوم كذلك، فهو مالك وملك ومليك، وجميع هذه الإطلاقات من لوازم الفرض الذي فرضناه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جميع ذلك في القرآن الكريم أيضاً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فِی السَّماواتِ وَالأَرْضِ</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 xml:space="preserve">، فقد أثبت الملكية لنفسه،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الذي أثبت الملوكية لنفسه،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مَلِيكٍ مُقْتَدِرٍ</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حيث أثبت المالكية والملوكية لنفسه الأقدس، فثبت قول جمع من الفلاسفة المتألّهين من أن بسيط الحقيقة من ك جهة يتصف بكل شيء لا يستلزم النقص فيه، وتقدّم بعض الكلام في سورة الحمد</w:t>
      </w:r>
      <w:r>
        <w:rPr>
          <w:rStyle w:val="FootnoteAnchor"/>
          <w:rtl w:val="true"/>
        </w:rPr>
        <w:footnoteReference w:id="8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ذلك يظهر أن الملك في الآية الشريفة هو الأعم من الحقيقي والاعتباري في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ويبيّن ذلك بقية الآية الشريفة، أي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الْمُلْكَ مَنْ تَشَاءُ وَتَنْزِعُ الْمُلْكَ مِمَّنْ تَشَاءُ وَتُعِزُّ مَنْ تَشَاءُ وَتُذِلُّ 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مالكيّته تعالى لملك تستلزم مالكيّته لما يتسلّط عليه كلّ مالك وملك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يمكن يكون المراد بالملك طبيعته وذاته، أي ما يصحّ أن يقع تحت الاستيلاء، فيشمل جميع ما سواه عزّ وجلّ وجوداً أو عدماً، فإن قسماً من الأعدام أيضاً داخلة تحت ملکه وسلطته، فهو مسلّط على إيجاد المعدوم وإعدام الموجود، ويبيّنه ما بعده أيضاً، فتكون هذه الآية الشريفة شارحة لقوله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الْمُلْكُ</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 xml:space="preserve">،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بِيَدِهِ اَلْمُلْكُ</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عبّر سبحانه وتعالى بلفظ الملك دون غيره لإظهار معنی التسخير، فكما أن المملوك مسخّر تحت إرادة المولی، كذلك تكون جميع الممکنات بالنسبة إليه عزّ وجلّ، وهذا المعنى ظاهر من سائر الآيات الشريفة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اَلْمُلْكَ مَنْ تَشاءُ وَ تَنْزِعُ اَلْمُلْكَ مِمَّنْ تَشاءُ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إخراج الشيء وقلعه عن محله ومقره، </w:t>
      </w:r>
    </w:p>
    <w:p>
      <w:pPr>
        <w:pStyle w:val="BookText"/>
        <w:rPr/>
      </w:pPr>
      <w:r>
        <w:rPr>
          <w:rFonts w:ascii="Amiri" w:hAnsi="Amiri" w:eastAsia="Amiri" w:cs="Amiri"/>
          <w:color w:val="111111"/>
          <w:sz w:val="28"/>
          <w:sz w:val="28"/>
          <w:szCs w:val="28"/>
          <w:rtl w:val="true"/>
          <w:lang w:bidi="ar-SA"/>
        </w:rPr>
        <w:t xml:space="preserve">کنزع الثوب عن البدن،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يَنْزِعُ عَنْهُما لِباسَهُمَا</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 يَدَهُ فَإِذا هِيَ بَيْضآءُ</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وَالنّاَزِعَاتِ غَرْقًا</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 والملك في المقام هو مطلق السلطنة والاستيلاء، وقد ذكرنا أن المراد به طبيعته وذاته ، وهو ما يصحّ أن يقع تحت الاستيلاء والسلطنة، ليشمل جميع الممکنات القابلة للوجود والإيجاد، فيشمل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والنبوّة، إذ هي ملك أيضاً،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وَءَاتَیْنَاهُم مُّلْکًا عَظِیمًا</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فإن جميع ذلك واقع تحت سلطان الله تعالى وإرادته المقدسة، وهي من مواهبه وعطاياه التي يمنّ بها على مًن يشاء من خلقه ويمنعها عمّن يشاء منهم، وقد بنى الله تعالى النظام التكويني والتشريعي والاجتماعي على الملك، وهو محبوب لدى المجتمع الإنساني تستقيم به حياتهم في النشأتين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يترتب عليه من الآثار السيئة ، فهي ترجع إلى كيفية إعماله والاستفادة منه، دون أصله الذي هو محبوب كما ذكرنا، وبه يقع الامتحان والابتلاء، قال تعالى حكاية عن سليمان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 ءَاتَوُا الزَّکاةَ وَ أَمَرُوا بِالْمَعْرُوفِ وَ نَهَوْا عَنِ الْمُنکَرِ وَ للَّهِ عَاقِبَةُ الأُمُورِ</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وإنما علّق سبحانه وتعالى الإيتاء والنزع على المشيئة، لبيان أن العباد غير مجبورين على ذلك على نحو الحتم والقضاء المبرم، بل الإرادة العباد وأعمالهم المدخلية فيهما، فجميع أعمال العباد الصادرة منهم منسوبة إليهم، كما أنها منسوبة إلى الله تعالى، كلّ منهما على نحو الاقتضاء لا العلّيّة التامة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له عزّ وجلّ ألطاف وتوفيقات خاصة بالنسبة إلى المستفيض إن كان من أهل الصلاح والتقوى وإقامة العدل، فيعطيه الله الملك الإقامة العدل والإصلاح بين العباد،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في الأَرْضِ أَقَامُوا الصَّلَاةَ وَ ءَاتَوُا الزَّکاةَ وَ أَمَرُوا بِالْمَعْرُوفِ وَ نَهَوْا عَنِ الْمُنکَرِ وَ للَّهِ عَاقِبَةُ الأُمُورِ</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 وليس لغير أهل التقوى هذا التوفيق واللطف الخاص، ولكنه تعالى يقدّر الملك لمثل هؤلاء تنظيماً للنظام والامتحان والاختبار وإتماماً للحجّة،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ءَاخَرِينَ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مُوسَی رَبَّنَا إنَّكَ آتَیْتَ فِرْعَوْنَ وَمَلأهُ زِینَةً وَأمْوَالا فِی الحَیَاةِ الدُّنْیَا رَبَّنَا لِیُضِلُّوا عَنْ سَبِیلِكَ رَبَّنَا اطْمِسْ عَلَی أمْوَالِهِمْ وَاشْدُدْ عَلَی قُلُوبِهِمْ فَلا یُؤْمِنُوا حَتَّی یَرَوُا العَذَابَ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اُجِیبَتْ دَعْوَتُکُمَا فَاسْتَقِیمَا وَلا تَتَّبِعَانِ سَبِیلَ الَّذِینَ لا یَعْلَمُونَ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 كما أن في التعليق على المشيئة </w:t>
      </w:r>
    </w:p>
    <w:p>
      <w:pPr>
        <w:pStyle w:val="BookText"/>
        <w:rPr/>
      </w:pPr>
      <w:r>
        <w:rPr>
          <w:rFonts w:ascii="IRNazanin" w:hAnsi="IRNazanin" w:eastAsia="IRNazanin"/>
          <w:color w:val="111111"/>
          <w:sz w:val="28"/>
          <w:sz w:val="28"/>
          <w:szCs w:val="28"/>
          <w:rtl w:val="true"/>
          <w:lang w:bidi="fa-IR"/>
        </w:rPr>
        <w:t xml:space="preserve">إشارة إلى أنه تعالی غیر مجبور في أفعاله، وإن كانت تجري وفق المصلحة والحكمة التامة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تُعِزُّ مَن تَشآءُ وَ تُذِلُّ مَن تَشآءُ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بمعنى المنيع الذي لا ينال ولا يغالب ولا يعجزه شيء، فيكون صعب المنال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العناية يطلق على الشيء النادر الوجود أنه عزیز، وفي المأثور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أعزّ أخوك فهن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إذا غلبك ولم تقاومه، فَلِن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الغالب القوي الذي لا يغلب ولا يعجزه شيء، كما أن من أسمائه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واهب العزّة لمن يشاء من عباده،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أي صعب وشديد عليه،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عَزَّنِی</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أي غلبني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والعزّة والذلّة متقابلان، فالذليل هو الذي يغلب عليه ويعجزه کل شيء، سواء كان بالقهر وبلا اختیار، كقوله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ضُرِبَتْ عَلَیْهِمُ الذِّلَّةُ وَ الْمَسْکَنَةُ</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ذُلِّلَتْ قُطُوفُها تَذْلِيلاً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اسقنا ذلل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ما لا رعد فيه ولا 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بالاختيار،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عَلَی الْمُؤْمِنِینَ</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أَعِزَّةَ أَهْلِهَا أَذِلَّةً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أسمائه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هو الذي يلحق الذلّ بمن يشاء من عباده وينفي عنه أنواع العزّة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وهما من الأمور التشكيكيّة التي لها مراتب كثيرة، وهما إما دنيوية أو أخروية أو هما معاً، والعزّة أعمّ من الملك، وهي قد تكون حقيقيّة ، وهي التي يمنحها الله تعالى لعباده المخلصين وأولياءه المقرّبين،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وقد تكون وهميّة خياليّة تابعة للملك والسلطنة، وهي إن كانت عزّة ظاهراً ولكنها ذلّة في الحقيقة والواقع،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أیَبْتَغُونَ عِنْدَهُمُ العِزَّةَ فَإنَّ العِزَّةَ لِلّهِ جَمِیعاً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ويستفاد من الآية المباركة تلازم العزّة والذلّة خارجاً، لأن عزّة كلّ فرد تلازم ذلّة آخر، کالعكس أيضاً كما نراه بالعبان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العزّة والذلّة لا تختصّان بمورد واحد، فقد تكون العزّة في أشياء كثيرة والذلّة كذلك، فربّ عزیز من جهة ذليل من جهة أخرى، ورب ذليل من ناحية هو عزیز من ناحية أخرى، وإعطاء العزّة والذلّة العباده من شؤون ربوبيّته العظمى، وكذا بالنسبة إلى جهاتها غير المحدودة بحدّ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الممكن في حدّ ذاته الإمكانية ذليل، أي ليس فيه أي حظ من الخير إلا ما يمنحه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تعليق العزّة والذلّة على المشيئة ما تقدّم في صدر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بِیَدِکَ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اليد تأتي بمعنى الاستيلاء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في المقام القدرة الكاملة والتدبير الكامل الموافق للحكمة البالغة المتعالية، وبها تقوم جميع الممکنات في النظام الأحسن وينتظم شؤونها، وهي القوة القاهرة التي لا بد من انبعاث جميع قوى الموجودات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والخير ضد الشر، ومعناه کلفظه مرغوب و مطلوب، والمراد به في المقام حقائق الممکنات بجميع شؤونها وأطوارها، حدوثاً وبقاءَ ، وهو من الحقائق الواقعية التي لها مراتب كثيرة، متفاوتة جوهراً وعرضاً، اشتداداً وتضعفاً، هذا بالنسبة إليه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بالنسبة إلى الإنسان، فهو خير اعتقادي بحسب ما يختاره ويقيسه بالنسبة إلى شيء آخر، أو ما يتحقّق فيه رغبته ومطلوبه، فقد يكون مطابقاً للواقع،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الجنة والنار فلم أر مثل الخير والشر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لم أر مثلهما لا يميّز بينهما، فيبالغ في طلب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والهرب من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مخالفاً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وَعَسی أنْ تَکْرَهُوا شَیْئاً وَهُوَ خَیْرٌ لَکُمْ وَعَسَی أنْ تُحِبُّوا شَیْئاً وَهُوَ شَرٌّ لَکُمْ وَاللّهُ یَعْلَمُ وَأنْتُمْ لا تَعْلَمُونَ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وتدل الآية الشريفة على انحصار الخير فيه تعالى، فيستفاد منها ومن أمثالها أمران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ذاته تبارك وتعالی خیر محض، لقاعدة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معطي الشيء لا يمكن أن يكون فاقداً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تعالی خير على الإطلاق، ولكن لم يرد في الكتاب والسنّة إطلاق الخير بنحو الإسمية، وإنما ورد في القرآن الكريم على نحو التوصيف،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خَیْرٌ وَأَبْقَی</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ءَأَرْبابٌ مُتَفَرِّقُونَ خَيْرٌ أَمِ اَللّهُ اَلْواحِدُ اَلْقَهّارُ</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ولعلّ عدم إطلاق لفظ الخير عليه تعالى لتنزيهه عمّا يتبادر في أذهان الناس من نسبته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أُطلق عليه بنحو الإضافة في موارد متعدّدة،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لَهُوَ خَيْرُ الرَّازِقِينَ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 خَیْرُ الْمُنْزِلینَ</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خَیْرُ الْحاکِمِینَ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ونحو ذلك وإطلاقه في جميع الآيات الشريفة من باب إضافة الصفة إلى الاسم الذي ورد والتوقيف فيه، وهو لا محذور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تدل على أصالة الماهية في الجعل، كما عليها أغلب المتكلّمين وجمع كثير من الفلاسفة، لأن الخير المطلق وملکوت </w:t>
      </w:r>
    </w:p>
    <w:p>
      <w:pPr>
        <w:pStyle w:val="BookText"/>
        <w:rPr/>
      </w:pPr>
      <w:r>
        <w:rPr>
          <w:rFonts w:ascii="IRNazanin" w:hAnsi="IRNazanin" w:eastAsia="IRNazanin"/>
          <w:color w:val="111111"/>
          <w:sz w:val="28"/>
          <w:sz w:val="28"/>
          <w:szCs w:val="28"/>
          <w:rtl w:val="true"/>
          <w:lang w:bidi="fa-IR"/>
        </w:rPr>
        <w:t xml:space="preserve">الأشياء ليس إلا حقائقها، فإذا لاحظنا الحقائق باعتبار إضافتها الإيجادية الإشراقية إليه تعالی تشمل الحقائق بوجوداتها وماهياتها، وليس ذلك تعدّداً في الجعل حتى يلزم عليه مناقشات ومحذورات، لأنه بعد فرض كون أحدهم تبعاً محضاً للآخر، كالماهية إن قلنا بأصالة الوجود، فالوجود إن قلنا بأصالة الماهيّة، فأين التعدّد الخارجي حتى يلزم المحذور، ولا ينافي ذلك ما اشتهر بين الفلاسفة من أن الوجود خیر محض، لاتفاق الكلّ على أن الخيريّة المحضة إنما تكون بعد جعل الحقائق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يمكن أن يستفاد من مثل هذه الآية الشريفة الجعل المركب بالنسبة إلى الحقائق، فهو الذي جعل النار ناراً والماء ماءً، كما عليه بعض محقّقي مشائخنا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مجسّم الجسم وخالقه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الحديث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أيّن الآين وكيّف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الآية في موضع التعليل لما تقدّمها وذكر العام بعد الخاص،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يؤتي الملك والعزّة لمن يشاء ويمنعها عمّن يشاء، لأن بيده الخير الذي هو 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 الملك والذّلة ليسا من الخير، فكيف يشملهما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بِیَدِکَ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كانت الذلّة وانتزاع الملك مطابقين للحكمة الواقعية التامة يكونان خيراً محضاً، وإن كانتا بحسب اعتقاد الناس من عدم الخير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وإما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لبيان أن جميع ما يفعله تعالى من إيتاء الملك ونزعه ونحو ذلك، كلّه خیر محض بحسب الواقع، فهو عبارة أخرى عن الرحمة الرحمانية والرحمة الرحيميّة التي تعمّ الجميع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فرق به بعض أعلام المفسّرين بين الخير التكويني والخير التشريعي، فهو في نفسه حقّ، لأن الخير التشريعي منوط بإرادة الناس للطاعة ، بخلاف الخير التكويني، فإنه منوط بإرادة الله تعالی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لا وجه له في المقام، لأن الخير التشريعي يرجع إلى الخير التكيوني، كما قرّره بعض مشائخنا في الأصول، وخلاصة كلامه أن إثارة دقائق العقول وما في الفطرة من أهم وجهات نظام التكوين، ولا يمكن ذلك إلا بالتشريع، فكما أن التكوين بلا تشرعي باطل في النظام الأحسن، كذلك التشريع بلا تکوین باطل أيضاً 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موجز الكلام وسيأتي التفصيل في الموضع المناسب إن شاء الله ، هكذا كله في الخير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الشر، سواء كان تکوینياً، کنزع الملك والذلّة، أم تشريعياً وهو أقسام المعاصي والذنوب، فإن رجع إلى عدم الخير وعدم التوفيق، فيمكن انتسابه إلى الله تعالى، وإن رجع إلى فعل المعاصي والذنوب والقبائح وأمثال ذلك فلا يمكن انتسابه إلا إلى اختبار الإنسان، وأما نسبته إلى الله تعالى المنّزه عن النواقص والقبائح فلا تصحّ</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عَلی کُلِّ شَیْءٍ قَدیرٌ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الجملة في مقام التعليل لجميع ما تقدّم،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سواه تحت قدرته وإرادته، فكلّ ما يطلق عليه الشيئيّة جوهراً أو عرضاً خارجاً أو ذهناً أو في أي عالم من العوالم، يكون تحت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قادر على إيتاء الملك ونزعه وإيتاء العزّة والذلّة ، بل كل ما هو خير مفروض يكون تحت إرادته وسلطانه، وقدرة العبد على شيء من ذلك إنما هي مستندة إلى إيجاد القدرة فيه ومستندة إلى قدرته عزّ وجلّ،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تُصِبْهُمْ حَسَنَةٌ يَقُولُوا هذِهِ مِنْ عِنْدِ اللَّهِ وَ إِنْ تُصِبْهُمْ سَيِّئَةٌ يَقُولُوا هذِهِ مِنْ عِنْدِكَ قُلْ كُلٌّ مِنْ عِنْدِ اللَّهِ فَما لِهؤُلاءِ الْقَوْمِ لا يَكادُونَ يَفْقَهُونَ حَدِيثاً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تُولِجُ اللَّیْلَ فِی النَّهارِ وَ تُولِجُ النَّهارَ فِی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الولوج هو دخول شيء في شيء بحيث يستره، وسمّي السباع والحيات الوالجة لأنها تلج في كهف أو شعب أو حجر أو غيرها، وفي المأثور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والمناخ على ظهر الطريق، فإنه منزلة للوجلة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السباع والحيات، وسمّيت بالولجة لاستتارها في النهار بالأولاج</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وإيلاج الليل في النهار وبالعكس معلوم لكلّ من يقع في طي الزمان وتوارد الحدثان، وهو المشاهد من اختلاف الليل والنهار في طول السنة ودخول أحدهما في الآخر، بحيث يطول طرف ويقصر الطرف الآخر حسب سیر دقیق و منظم، وهذا يختلف باختلاف الفصول </w:t>
      </w:r>
    </w:p>
    <w:p>
      <w:pPr>
        <w:pStyle w:val="BookText"/>
        <w:rPr/>
      </w:pPr>
      <w:r>
        <w:rPr>
          <w:rFonts w:ascii="IRNazanin" w:hAnsi="IRNazanin" w:eastAsia="IRNazanin"/>
          <w:color w:val="111111"/>
          <w:sz w:val="28"/>
          <w:sz w:val="28"/>
          <w:szCs w:val="28"/>
          <w:rtl w:val="true"/>
          <w:lang w:bidi="fa-IR"/>
        </w:rPr>
        <w:t>والبعد عن خط الاستواء، فيتساوى الليل والنهار على خط الاستواء في جميع بقاع الأرض بحسب الحسّ، وإن كان التغيير فيهما واقعاً أيضاً حقيقة ويختلفان باختلاف میل الشمس عنه وسيرها في منطقة البروج، فيتفاوتان بالزيادة والنقصان بحسب مواقع الأرض والزمان، فنشاهد من أول الشتاء إلى أول الصيف يأخذ الليل بالزيادة والنهار بالنقيصة على حساب منظم، وهذا هو ولوج النهار في الليل، ثم تأخذ الليالي بالنقيصة والنهار بالزيادة من أول الصيف إلى أول الشتاء، وهو هو ولوج الليل في النهار، ويختلف ذلك على سبيل التعاكس في المدارات الشمالية والمدارات الجنوبية، كلّ ذلك على تفصيل مذكور في علم الفلك ليس هاهنا محل 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وعموم الآية الشريفة يشكل كلّ ليل ونهار يفرض، سواء كانا على وجه هذا البسيطة أم في كرات سماوية أخرى، كما قرّر في علوم الفلك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اختلاف الليل والنهار من الحكمة الباهرة وعموم الرحمة والنظام الدقيق والحكمة العظيمة ما تبهر منه العقول، وتظهر فيه آثار القدرة الكاملة والحكمة العالية، وهذا من أعظم مجالي قدرته تعالی وسلطته على الزمان، التي تحيّر فيها عقول الحكماء، حتى ذهب جمع إلى وجوب وجوده وقدمه، وجمع آخر إلى خلاف ذلك، حتى حدى بعضهم على إنكار الزمان والقول بأنه مجرّد امتداد وهمي</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الآية وأمثالها يبين سبحانه وتعالى أن الزمان ممکن </w:t>
      </w:r>
    </w:p>
    <w:p>
      <w:pPr>
        <w:pStyle w:val="BookText"/>
        <w:rPr/>
      </w:pPr>
      <w:r>
        <w:rPr>
          <w:rFonts w:ascii="Amiri" w:hAnsi="Amiri" w:eastAsia="Amiri" w:cs="Amiri"/>
          <w:color w:val="111111"/>
          <w:sz w:val="28"/>
          <w:sz w:val="28"/>
          <w:szCs w:val="28"/>
          <w:rtl w:val="true"/>
          <w:lang w:bidi="ar-SA"/>
        </w:rPr>
        <w:t xml:space="preserve">وواقع تحت قدرته ومجعول له تعالى، ويقع التغيير والتبديل فيه فلا يمكن قدمه الذاتي، كما ذهب إليه بعض، ولا يصحّ القول بوهميّته، لأنه خلاف ما هو المنساق من هذه الآيات والوجدان، وبيّن سبحانه وتعالى في آيات أخرى المنافع والحكم العظيمة في ذلك، وقد تقدّم في أحد مباحثنا الكلام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تُخْرِجُ اَلْحَیَّ مِنَ اَلْمَیِّتِ وَ تُخْرِجُ اَلْمَیِّتَ مِنَ اَلْحَیِّ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والحياة متقابلان ومعلومان لكلّ ذي حياة، ولا يختصان بخصوص الحيوان فقط، بل لكلّ شيء حياة وموت حسب استعداده وقابليته، كما أثبته العلم الحديث، ولكن لكل شيء حياة خاصة به ، وكذلك الموت، لا يمكن إدراكهما لغيره تعالى، قال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السَّماواتُ السَّبْعُ وَ الْأَرْضُ وَ مَنْ فِیهِنَّ وَ إِنْ مِنْ شَیْءٍ إِلاّ یُسَبِّحُ بِحَمْدِهِ وَلَکِنْ لا تَفْقَهُونَ تَسْبِیحَهُمْ إِنَّهُ کانَ حَلِیماً غَفُوراً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وخروج الحي من الميت وبالعكس لهما مظاهر مختلفة، لا يمكن إدراكها إلا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النباتات التي لها حياة نباتية من الأرض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الإنسان من النطفة ثم موته بعد مدة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المؤمن من صلب الكافر، وخروج الكافر من صلب المؤمن، فإن الإيمان أعظم أقسام الحياة المعنوية، قال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کانَ مَیْتا فَأَحْیَیْناهُ وَ جَعَلْنا لَهُ نُورا یَمْشي بِه فِی النّاسِ کَمَنْ مَثَلُهُ فِی الظُّلُماتِ لَیْسَ بِخارِجٍ مِنْها کَذلِكَ زُیِّنَ لِلْکافِرینَ ما کانُوا یَعْمَلُونَ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وعموم هذه الآية الشريفة يشمل جميع ما سواه تعالی ممّن له استعداد الحياة والموت بأي وجه يتصوّر، وما ذكره المفسّرون في تفسير الآية المباركة من باب ذكر المصادیق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وَتَرْزُقُ مَن تَشَاءُ بِغَیْرِ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الجملة في مقام التعليل أيضاً،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إعطاءه الملك والعزًة والخير من صغیریات رزقه الذي يرزق به من يشاء بغير حساب في الكمية أو الكيفية وعدم المداقة، بل من كل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والرزق هو العطاء المستمر، ومن أسمائه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الذي خلق الأرزاق وأعطاها الخلائق وأوصلها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والرزق نوعان ظاهري للأبدان كالأقوات، وباطني للقلوب والنفوس كالمعارف والعلوم، فكما أنه يشمل المال والجمال والكمال ، وكل ما هو دائر في الاجتماع م الخير، فهو رزق منه جلّ شأنه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يختصّ الرزق بالإنسان، بل يشمل الحيوان والنبات والجماد، فإن الرزق يعمّ جميع ذلك بما لها من الأفراد والأنواع غير المتناهياً ، فلا يكون الرزق متناهية لا من حيث الإضافة إلى الله تعالى، ولا من حيث الإضافة إلى المرزوق، بل يستحيل ذلك لعدم التناهي بقاءٌ وإن </w:t>
      </w:r>
    </w:p>
    <w:p>
      <w:pPr>
        <w:pStyle w:val="BookText"/>
        <w:rPr/>
      </w:pPr>
      <w:r>
        <w:rPr>
          <w:rFonts w:ascii="Amiri" w:hAnsi="Amiri" w:eastAsia="Amiri" w:cs="Amiri"/>
          <w:color w:val="111111"/>
          <w:sz w:val="28"/>
          <w:sz w:val="28"/>
          <w:szCs w:val="28"/>
          <w:rtl w:val="true"/>
          <w:lang w:bidi="ar-SA"/>
        </w:rPr>
        <w:t>كانت متناهياً حدوثاً، وإذا لوحظ بالإضافة إلى كونه في غير حساب يصير من غير المتناهي في غير المتناهي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ويستفاد من الآية الشريفة أن الرزق إنما هو أفضل منه عزّ وجلّ يعطيه بلا مقابل وعوض، وأن عمومه يشمل المؤمن وغيره، وإن كان في نسبة الرزق إليه تعالى بالنسبة إلى الأخير كلام نتعرّض له مفصّلاً إن شاء الله تعالی</w:t>
      </w:r>
      <w:r>
        <w:rPr>
          <w:rFonts w:eastAsia="IRNazanin" w:cs="IRNazanin"/>
          <w:color w:val="111111"/>
          <w:sz w:val="28"/>
          <w:szCs w:val="28"/>
          <w:rtl w:val="true"/>
          <w:lang w:bidi="fa-IR"/>
        </w:rPr>
        <w:t xml:space="preserve">. </w:t>
      </w:r>
      <w:bookmarkStart w:id="79" w:name="pg7832_72219"/>
    </w:p>
    <w:p>
      <w:pPr>
        <w:pStyle w:val="Heading2"/>
        <w:numPr>
          <w:ilvl w:val="1"/>
          <w:numId w:val="1"/>
        </w:numPr>
        <w:rPr/>
      </w:pPr>
      <w:bookmarkStart w:id="80" w:name="__RefHeading___Toc5595783_1051229030"/>
      <w:bookmarkStart w:id="81" w:name="_Toc29"/>
      <w:bookmarkEnd w:id="79"/>
      <w:bookmarkEnd w:id="80"/>
      <w:r>
        <w:rPr>
          <w:rtl w:val="true"/>
        </w:rPr>
        <w:t>النفس والشهادة</w:t>
      </w:r>
      <w:bookmarkEnd w:id="8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بيان الحقيقة من الحقائق الواقعية التي غفل عنها جميع من قصر نظره على المادة والماديات وأعرض عن الواقع والحقيقة، ولأجل أهمية المضمون تحقق الالتفات في الآية المباركة عن خطاب المؤمنين إلى خطاب الرسول ، فكأن هذه الحقيقة لا يمكن درکها بسهولة ولا تقبلها عقول سائر الناس المأنوسة بالماديات، إلا من كان متصلا بالفيض الربوبي ومتربية بالتربية الإلهية ومهتدية بهدى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والآية المباركة رد لجميع مزاعم المنافقين والكافرين وكل متوهم يتوهم أن الموت هو سبب لصيرورة الميت کالجماد روحا وبدنة وانعدام كل منهما، فلا حياة بعد ذلك وراء هذه الحياة الدنيا ولا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والتعبير بالحسبان، للإعلان بطلان هذا الزعم وفساده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بسبيل الله كل سبيل شرع لإقامة الحق وإزاحة الباطل وقمعه، سواء كان من الجهاد الأكبر أو الجهاد الأصغر، وتعلم المعارف الربوبية والأحكام الشرعية، وتهذيب النفس بما يرتضيه الله تعالى، بل ويشمل السعي في قضاء حوائج المؤمنین تقربة إلى الله تعالى، فكل من قتل في سبيل تلك تشمله الآية الشريفة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أن المراد بالموت هنا هو الموت الظاهري وسقوط الإدراك ، الأجل مفارقة تلك الحياة الحيوانية المعروفة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والحياة الثانية هي الحياة الواقعية المعنوية، فالشهيد بالحقّ وفي الحقّ تصعد روحه إلى الجنة وتعيش في المقامات المعدّة لها، فتكون أرواح الشهداء من مظاهر تجلّيات الحقّ بالحقّ، ومن شوارق أشعة الذات غير المحدودة بحدّ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الشريفة تبيّن حقيقة من الحقائق الواقعية وهي الحياة بعد الموت، وأن الإنسان بروحه بلا بجسده فحسب، فهي التي تشقى أو تسعد، والمنافقون وغيرهم غفلة عن هذه الحقيقة واقتصروا على ما هو المحسوس، وكان قصدهم من ذلك تثبيط المؤمنين عن الجهاد في سبيل الله تعالى وتقنيطهم عن مأمولهم وما كانوا يرجونه في جهادهم وقتلهم في سبيل الله تعالى، لكن الوجدان الإنساني يعلن بطلان أقوالهم ويحكم عليهم بالخزي والعار، وأن نصيبهم من ذلك الحرمان والشقاء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فالآية المباركة ترشد إلى أمر وجداني يذعن الإنسان به بعد أدنی تفكّر وروية، ولعلّ ذلك كلّه هو الوجه في تأكيد هذه الحقيقة في القرآن الكريم وتكرارها في مواضع متعدّدة منه، وقد تقدّم في قوله تعالی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فقد نفى عزّ وجلّ عنهم الشعور لكثرة أنسهم بالماديات وغفلتهم عن </w:t>
      </w:r>
    </w:p>
    <w:p>
      <w:pPr>
        <w:pStyle w:val="BookText"/>
        <w:rPr/>
      </w:pPr>
      <w:r>
        <w:rPr>
          <w:rFonts w:ascii="Amiri" w:hAnsi="Amiri" w:eastAsia="Amiri" w:cs="Amiri"/>
          <w:color w:val="111111"/>
          <w:sz w:val="28"/>
          <w:sz w:val="28"/>
          <w:szCs w:val="28"/>
          <w:rtl w:val="true"/>
          <w:lang w:bidi="ar-SA"/>
        </w:rPr>
        <w:t>الحقائق والمعنويات، وبعد التفكير وعدم الاقتصار على الجانب المادي فقط في هذه الحياة تنكشف الحقيقة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وللإذعان بهذه الحقيقة فوائد كثيرة، فإنّه يوجب الاعتقاد ببقاء الروح وأنها تنتقل من عالم إلى عالم آخر، كما أنه يقتضي زوال كثير من الهموم والغموم التي تُصيب الإنسان في الحياة الدنيا، وشدّة الإقدام والمثابرة في تحمّل المكاره، للعلم بأنها كانت في سبيل الله تعالى فإن لها الجزاء الأوفي، وهي توجب السعادة والعيش الهنيء في العقبي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نرى أن هذه الحقيقة إنّما تذكر بعد آیات الجهاد والقتال في سبيل الله ، لما لها الأثر الكبير على الصبر في ميدان القتال والمثابرة عند النزال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الاعتقاد بهذه الحقيقة يكون من أسباب استكمال الإنسان وإعداد نفسه لحياة أُخرى بوجه أتمّ وأكمل، كما تدلّ عليه ذيل الآية الشريفة وآيات أخرى في مواضع متعدّدة ، يضاف إلى ذلك أن لها الأثر الكبير في النفس فتجعلها مطمئنة راضية بما قسمه الله تعالى وما ينزل عليها من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أَحْيَاءٌ عِنْدَ رَبِّهِمْ يُرْزَقُونَ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إبطال لما زعموه في المقتولين في سبيل الله تعالى بأنهم أموات قد انتهت حياتهم، بل هم أحياء بحياة خاصة ومقرّبون عند ربهم يتنّعمون بأنواع الرزق في تلك الحياة الكريمة وسعداء في ذلك العالم الحميد، وقد كرّمهم عزّ وجلّ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والربوبية وإضافتها إلى </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غاية التكريم والتبجيل، وقد تقدّم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بعض الكلام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فَرِحِينَ بِمَا ءَاتَاهُمُ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السرور وهو ضد الحزن،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مسرورون بما وجدوه من فضل الله الذي كان حاضراً مشهوداً عندهم، والفضل هذا یکون زائداً على الرزق، فإنِه ما كان من غير مقابلة،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لِيُوَفِّيَهُمْ أُجُورَهُمْ وَيَزِيدَهُم مِّن فَضْلِهِۦٓ إِنَّهُۥ غَفُورٌ شَكُورٌ</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الشريفة تثبت الحياة الكاملة لهم بعد قتلهم، وتبيّن نهاية السعادة ورفعة الدرجات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وَيَسْتَبْشِرُونَ بِالَّذِينَ لَمْ يَلْحَقُوا بِهِمْ مِنْ خَلْفِهِمْ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مزید بیان لتلك الحياة، فإنّهم في تنعمهم في فضل الله تعالی يفرحون بأخبار خيار المؤمنين الباقين في الحياة الدنيا ويستبشرون بسعادتهم وصلاحهم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عبّر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أنهم على طريقة الشهداء ويقتفون أثرهم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خَوْفٌ عَلَيْهِمْ وَلَا هُمْ يَحْزَنُونَ</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لصلاحهم في الآخرة،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يستبشرون بمَن خلفهم بأنّهم لا خوف عليهم من المتوقع ولا هم يحزنون من الواقع، وإنّما </w:t>
      </w:r>
    </w:p>
    <w:p>
      <w:pPr>
        <w:pStyle w:val="BookText"/>
        <w:rPr/>
      </w:pPr>
      <w:r>
        <w:rPr>
          <w:rFonts w:ascii="Amiri" w:hAnsi="Amiri" w:eastAsia="Amiri" w:cs="Amiri"/>
          <w:color w:val="111111"/>
          <w:sz w:val="28"/>
          <w:sz w:val="28"/>
          <w:szCs w:val="28"/>
          <w:rtl w:val="true"/>
          <w:lang w:bidi="ar-SA"/>
        </w:rPr>
        <w:t xml:space="preserve">كان ذلك منهم مشاهدة وإرشاداً للمؤمنين بأن لا يخافوا ممّا يصيبهم ولا يحزنوا مقابل تلك المقامات العالية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أبهم الخوف والحزن لتدلّ على التعميم من كلّ جهة يمكن أن تفرض، لأن النكرة في سياق النفي تفيد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يَسْتَبْشِرُونَ بِنِعْمَةٍ مِنَ اَللّهِ وَ فَضْلٍ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 مستقلة لم يذكر فيها حرف العطف اهتماماً وتعظيماً، لأن مفادها نعمة عظيمة فوق جميع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والاستبشار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الخبر السار، الظاهر سروره على البشرة، وهذا الاستبشار أعمّ من الاستبشار بحال أنفسهم والاستبشار بحال غيرهم، وإنما حصلت هذه الفضيلة لهم من مجاهداتهم في بسيل الله تعالی والاصطبار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الأجر الجزيل الذي أتحفهم تعالی به وخصّهم بولايتهم والفضل هو الكرامة التي حباهم عزّ وجلّ زيادة على أجرهم وجزائهم،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 زِيادَةٌ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جمع عزّ وجلّ بين الاستبشار بانتفاء الخوف والحزن، والاستبشار بنعمة من الله وفضل، لبيان تماميّة النعمة وكمال الحياة بعد الموت، والإرشاد إلى أن أعمالهم مشكورة ومقبولة عند الله وهي محفوظة 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تُقَدِّمُوا لِأَنْفُسِكُمْ مِنْ خَيْرٍ تَجِدُوهُ عِنْدَ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ولعله لأجل ذلك كلّه كرّر سبحانه وتعالى الاستبشار والفضل في الآيات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أبهم عزّ وجلّ النعمة وأضافها إلى نفسه جلّ جلاله ليتقرن الفخامة الذاتية لفخامة الإضافية، وليذهب ذهن السامع كل مذهب ممكن، كما أنه عزّ وجلّ جمع بين النعمة والفضل لبيان أن النعمة التي أنعمها الله تعالى عليهم مضاعفة، ولا نهاية لسرورهم ولذّاتهم ولا حدّ العناياته عزّ وجلّ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اللّهَ لا يُضِيعُ أَجْرَ اَلْمُؤْمِنِينَ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تأكيد آخر بتوفية الله أجر المؤمنين من الشهداء وغيرهم من غير نقصان، والآية الشريفة تبيّن وجه نفي الحزن والخوف عنهم، فإن الإنسان إنّما يخاف إذا كانت النعمة التي هو فيها في معرض الزوال، ويحزن إذا علم بفقدان السعادة التي اكتسبها، فإذا تيقّن بأن الأعمال محفوظة عند الله تعالى، وأنه عزّ وجلّ لا يضيع الأجر عنده ، فيرتفع الخوف والحزن عنه، وهذا هو الفضل الذي ذكره تعالی ابتداءٌ، وإذا كان عزّ وجلّ هو الذي يتولّى أمرهم ويمنحهم الفضل الكبير، لا وجه للحزن والخوف عنده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ذكر عزّ وجلّ تنويهاً بمقامهم السامي، وأن تلك المقامات التي ذكرها عزّ وجلّ إنّما تنال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تعالى في هذه الآيات </w:t>
      </w:r>
    </w:p>
    <w:p>
      <w:pPr>
        <w:pStyle w:val="BookText"/>
        <w:rPr/>
      </w:pPr>
      <w:r>
        <w:rPr>
          <w:rFonts w:ascii="Amiri" w:hAnsi="Amiri" w:eastAsia="Amiri" w:cs="Amiri"/>
          <w:color w:val="111111"/>
          <w:sz w:val="28"/>
          <w:sz w:val="28"/>
          <w:szCs w:val="28"/>
          <w:rtl w:val="true"/>
          <w:lang w:bidi="ar-SA"/>
        </w:rPr>
        <w:t>إنّما هو لبيان تمام النعمة والدخول في حياة كاملة لا ينغصّها شيء من الكدورات، وقد خصّهم عزّ وجلّ بولايته ومنحهم أنواع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الشريفة المتقدمة من أجلّ الآيات التي وردت في إثبات الحياة للروح بعد الموت، وإثبات عالم البرزخ وتنعّم أرواح الشهداء وإبطال مزاعم الكفّار والمنافقين في هذه المجال، وهي في غاية الفصاحة والبلاغة بأسلوب جذّاب لطيف في منتهى الجمال والروعة ، وقد ذكر عزّ وجلّ فيها من الدقائق والرموز التي لا يمكن أن تدركها عقول سائر الناس إلّا بواسطة الوحي المبين وإرشاد واسطة الفيض الربوبي، وهي تدلّ على أمور نحن نذكر جملة منها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عزّ وجلّ ذكر ابتداء الأمر بطلان كلّ ما قيل من السوء أو يقال في هذا المجال، وبيّن فساد مزاعم المنافقين في أرواح الشهداء والمؤمنين، وأدرج جميع ذلك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ويستفاد من ذلك أن الاعتقاد بخلاف ما ذكره عزّ وجلّ من مجرّد الحسبان الذين لا واقع 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الحياة الكاملة لأرواح الشهداء التي شرّفها عزّ وجلّ، وأنّها حاظت مقام القرب لديه، الذي هو من أجلّ المقامات، ولا يعقل محمدة فوق هذه المحمدة، لأن الشهداء أذلوا أعزّ الأشياء عندهم وهي الروح، فإذا فدّى الإنسان ما هو أعزّ الأشياء لديه في سبيله جلّت عظمته، كان الجزاء عظيماً وينال ذلك المقام العظيم وهو مقام القرب، ولذا ورد في الحديث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فوق كلّ برّ برّ، إلا القتل في سبيل </w:t>
      </w:r>
    </w:p>
    <w:p>
      <w:pPr>
        <w:pStyle w:val="BookText"/>
        <w:rPr/>
      </w:pPr>
      <w:r>
        <w:rPr>
          <w:rFonts w:ascii="Amiri" w:hAnsi="Amiri" w:eastAsia="Amiri" w:cs="Amiri"/>
          <w:color w:val="111111"/>
          <w:sz w:val="28"/>
          <w:sz w:val="28"/>
          <w:szCs w:val="28"/>
          <w:rtl w:val="true"/>
          <w:lang w:bidi="ar-SA"/>
        </w:rPr>
        <w:t>الله فليس فوقه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والعندية المذكورة في الآية المباركة ليس المراد بها العنديّة الظاهرية بل العندية الواقعية الحقيقية التي لا يعقل لها حدّ وليس الجلالها ولا لكمالها غاية ، فهي خارجة عن الحدود الإمكانية وإدراكات العقول، ورزقنا الله تعالى لمحة من لمحاتها وشارقة من شوارقها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تتنعّم في تلك الحياة بأنواع الرزق الظاهرية والمعنوية بجميع مراتبها، فلا ينقص من تلك الحياة شيء من أسباب العيش الهنيء، وقد منحهم عزّ وجلّ ذلك الرزق العظيم لأنهم حرموا في هذه الحياة المحدودة الفانية عن تلك الأرزاق ببذل أعزّ شيء عندهم في سبيل الله تعالى، وكانوا في جهاد مستمر مع النفس الأمّارة وأعداء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فرحون بما آتاهم الله تعالى من فضله، لأنّهم وجدوا جزاء أعمالهم تاماً کاملاً قد منحهم الله تعالى الفضل الكبير ، وهذا الفرح ممّا يزيد في بهجة تلك الحياة ، وإنّما كانوا فرحين فيها لأنهم كانوا محزونون في الحياة الدنيا بسبب أفعال الكافرين والمنافقين وأقوالهم، وما كان يصيبهم من شدّة البلاء والمثابرة في سبيل الله تعالی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المقتولين في سبيل الله تعالى لما كانوا يحيون حياة كاملة ويتنعمون فيها بأنواع الرزق وهم فرحون فيها، لا يحزنهم شيء ممّا كان يحزنهم في هذه الحياة الفانية، قد أتمّ الله تعالى عليهم النعمة ، وأنهم في اتصال مع خيار المؤمنين الباقين بعدهم في الدنيا، يستخبرون </w:t>
      </w:r>
    </w:p>
    <w:p>
      <w:pPr>
        <w:pStyle w:val="BookText"/>
        <w:rPr/>
      </w:pPr>
      <w:r>
        <w:rPr>
          <w:rFonts w:ascii="Amiri" w:hAnsi="Amiri" w:eastAsia="Amiri" w:cs="Amiri"/>
          <w:color w:val="111111"/>
          <w:sz w:val="28"/>
          <w:sz w:val="28"/>
          <w:szCs w:val="28"/>
          <w:rtl w:val="true"/>
          <w:lang w:bidi="ar-SA"/>
        </w:rPr>
        <w:t xml:space="preserve">عن أحوالهم وتصل إليهم أخبارهم ويسألون عن شؤونهم ويسرون بصلاحهم، ويفرحون بنجاتهم من سوء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بمشاهدتهم جزاء أعمالهم وأعمال المؤمنين فلا خوف عليهم ولا هم يحزنون، وبذلك كملت حياتهم، لأن الحياة التي اشتملت على جميع اللّذات، وأسباب الفرح، وخلصت من جميع ما يوجب الحزن والخوف، لا يعقل فوقها كمال، وإذا كان ذلك على وجه الدوام والخلود ولم يكن في معرض الزوال، فلا نقمة من هذه الجهة أيضاً، فهذه هي السعادة العظمى، ولذا نرى أن الله تعالى يؤكّد على هذا الجانب في آيات أخرى،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وَأَبْقَى</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في ولاية الله تعالى يرعى شؤونهم ويفيض عليهم ما يوجب استبشارهم في كلّ آن، لأنهم رأوا جزاء ما عملوا حاضراً قد زانه الفضل من الله تعالى، وبعد اجتماع تلك الخصوصيات في هذه الحياة، لا يعقل حياة ولا سعادة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وَالرَّسُولِ مِنْ بَعْدِ مَا أَصَابَهُمُ الْقَرْحُ</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الشريفة بأسلوبها اللطيف تبيّن كيفية تأثير التربية الحقيقية الملهمة في نفوس المؤمنين، بعد أن وعوا تلك الدروس الهائلة التي </w:t>
      </w:r>
    </w:p>
    <w:p>
      <w:pPr>
        <w:pStyle w:val="BookText"/>
        <w:rPr/>
      </w:pPr>
      <w:r>
        <w:rPr>
          <w:rFonts w:ascii="IRNazanin" w:hAnsi="IRNazanin" w:eastAsia="IRNazanin"/>
          <w:color w:val="111111"/>
          <w:sz w:val="28"/>
          <w:sz w:val="28"/>
          <w:szCs w:val="28"/>
          <w:rtl w:val="true"/>
          <w:lang w:bidi="fa-IR"/>
        </w:rPr>
        <w:t xml:space="preserve">مرّت بهم في معركة أُحد، وبعدما، لاقوا من الشدائد والصعاب بسبب المخالفة والعصيان، فكانت حصيلة تلك التعليمات الإلهية والإرشادات الربوبية أنهم هبّوا من غفلتهم، وأفاقوا ممّا لحقهم من تبعات المعصية والتفرّق والاختلاف، ورجعوا إلى الحقّ والصراط المستقيم، فاجتمعت فيهم صفات الثبات والصمود والعزيمة والتوكّل على الله تعالى، فأطاعوا الله والرسول واستجابوا له عندما دعاهم إلى قتال الكفّار إثر المعركة السابقة، فقد لاحقوا جيش المشركين في رجوعهم من معركة أحد على ما هم عليه من الجراح، وهم لا يزالون يقاسون الآلام التي أنهكت قواهم، وأصرّوا على أن لا يعودوا إلى العهد السابق حذراً من العتاب والخروج عن الحق، فأدّوا العمل على أكمل وجه، واتقوا التقصير الذي حصل منهم في تلك المعركة، فكانوا في صورة مقابلة للصورة السابقة التي حكى عنها عزّ وجلّ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 لا تَلْوُونَ عَلى أَحَدٍ وَ اَلرَّسُولُ يَدْعُوكُمْ فِي أُخْراكُمْ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هذه هي التربية الإلهية التي تؤثّر في النفوس وتغيّر إلى صورة أخرى مخالفة للتي كانت عليها قبلها، وهؤلاء هم المؤمنون الذين حکی عنهم عزّ وجلّ آنفاً بأن الشهداء يستخبرون عن أحوالهم ويستبشرون بجزائهم الجزيل ومقامهم الرفيع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ذكر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إطاعة أحدهما إطاعة للآخر، لبيان أن ما صدر منهم في أُحد قد تضمّن مخالفة الله وعصيان الرسول كليهما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الأولى، فقد خالفوا الله تعالى في أوامره بالصبر والثبات ، فعصوه بالفرار والتولي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عصيان الرسول صلی الله علیه و آله ، فقد كان بمخالفة أمره بالصمود في فم الشعب ولزوم مراكزهم، وفي هذه الواقعة قد استجابوا لله والرسول فاستحقوا الثناء الجميل والأجر الجزيل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مِنْهُمْ وَاتَّقَوْا أَجْرٌ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ثناء جميل لمَن أحسن ممّن استجاب الله والرسول واتقى في أقواله وأفعاله وامتثل أوامر الله تعالى والرسول، بحسن نيّة وإخلاص واحترز عن كلّ ما يوجب البعد عنه عزّ وجلّ، فإنّ الله تعالى وإن وصف الجميع بالاستجابة إلا أنّها أعمّ من الإحسان والتقوى اللّتين علهيما مدار هذا الثناء والأجر الجزيل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والاستجابة أمرٌ ظاهري تشمل جميع من لبّى دعوة الرسول صلی الله علیه و آله ، إلّا أن وراء ذلك أمراً خفياً لا يمكن أن يطلّع عليه إلا الله تعالى، وهو تحري الإخلاص، ومراقبة العمل والتحذّر ممّا يشينه ، فإنه الإحسان الذي أمرنا الله تعالی بابتغائه في جميع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لازم ذلك التقوى والتحرّر عمّا يوجب سخط الله تعالى في الأقوال والأفعال، فقد استحق العامل ذلك الثناء الجميل وعظيم الأجر، وهذا مما يختصّ به طائفة معينة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فالآية المباركة تقسم المستجيبين إلى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منهم الاستجابة الظاهرية التي خلت عن الإحسان والتقوى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محسنة ومتّقية ، فاستحقت عظيم الأجر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تبعیضية وقيل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وعليه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ءَامَنُوا وَعَمِلُوا الصَّالِحَاتِ مِنْهُمْ مَغْفِرَةً وَأَجْرًا عَظِيمًا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وعليه يكون المستجيبون لله والرسول كلّهم محسنين ومتّقين، والجمع بين الوصفين إنّما يكون للمدح والتعليل لا التقييد، ويمكن تقريب هذا الاحتمال على ما يوافق الأول بأن الآية الشريفة في الموردين وإن كانت صورتها جارية على النوع إلّا أن المراد منها البعض بالتقريب المتقدّم، وفي غيره يكون التأويل خلاف السياق، ويأتي في البحث الأدبي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 فَاخْشَوْهُمْ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أثر من آثار التربية الحقة الحقيقية أنهم لا يتأثرون بأقاويل المرجفين وتحذير المنافقين، بل أن أثر ذلك يكون على الخلاف، فيزيد في إيمانهم بالله تعالى وتوكّلهم عليه عزّ وجلّ والثبات والعزيمة ، وقد كان ذلك فضلاً كبيراً من الله تعالى عليهم، ولذا لمّا عرف المشركون عزم المؤمنين وذلك الثبات، لم يصدقوا بأن فلول الجيش المتفرّقة المضطربة في الأمس ترید القتال مع ما بهم من الجراح، فأرهبتهم هذه العزيمة فآثروا الفرار على الرار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بالذين هم الذين استجابوا لله والرسول، فهي بدل من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المراد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الخاذلون المثبطون للعزيمة، الذين قد أشاعوا خبر اجتماع العدو ليخذلوا المؤمنين عن القتال، والمراد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والظاهرة من الآية المباركة أنهم في كلا الموردين جماعة لا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المراد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نعيم بن مسعود الأشجعي قبل إسلامه ، فيكون اللفظ عاماً ويراد به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ركب من قريش، وقيل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فَزادَهُمْ إِيماناً</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القول زادهم إيماناً بالله تعالى وبرسوله، لأنهم أخلصوا الله عزّ وجلّ عن جميع ما سواه وأحسنوا ظنّهم به جلّت عظمته وصدقوا بوعده، فأثرت فيهم التربية الحقّة وجنّبوا أنفسهم من الرذائل والمعاصي، فتجلّت في قلوبهم الأنوار الربوبيّة، فلا يبقى موضوع حينئذٍ لتأثّرها بما كان من غير الحق قولاً أو فعلاً، فيزيد التحذير والتخويف في اشتداد الإيمان بربهم، ولم يعد يؤثر في نفوسهم، فإن الإنسان إذا لم يحسن الظنّ بأحد واعتقد بكونه على الخلاف ویرید الإضلال والإفساد من أقواله وأفعاله، فإنّه لا يلتفت إلى تخويفه، وكل ما أصرّ عليه زاد في تصميمه والمضي على ما يريد وقوي العزم عنده على طاعة الله والرسول تثبت على دين الحق، لأنه يرى نفسه محقّاً، وأنه على يقين من نصر الله تعالى وعلى علم من أن الله عزّ وجلّ لم يتم </w:t>
      </w:r>
    </w:p>
    <w:p>
      <w:pPr>
        <w:pStyle w:val="BookText"/>
        <w:rPr/>
      </w:pPr>
      <w:r>
        <w:rPr>
          <w:rFonts w:ascii="Amiri" w:hAnsi="Amiri" w:eastAsia="Amiri" w:cs="Amiri"/>
          <w:color w:val="111111"/>
          <w:sz w:val="28"/>
          <w:sz w:val="28"/>
          <w:szCs w:val="28"/>
          <w:rtl w:val="true"/>
          <w:lang w:bidi="ar-SA"/>
        </w:rPr>
        <w:t>لهم أمرهم إلّا مع ملاقاة الأهوال، وأن النصر لا يكون إلّا في الجهاد مع أعداء الله تعالى والقتال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يظهر أثر هذه الزيادة في الإيمان في اعتقاده وأقواله وأفعاله، وتشتدّ بذلك كله عزيمته على الاقتحام في الشدائد وتحملها في جنب الله، فلا يخاف فيه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أثر من آثار زيادة الإيمان فيهم واشتداده في قلوبهم، فإنّهم صدقوا في أقوالهم وعبّروا عمّا يجيش في نفوسهم واعتقدوا بأن الله تعالى يكفيه من الأمور وقد أعرضوا عن ما سوى الله تعالى، وهو نِعمَ الوكيل الذي يدبّر أمورهم ويكفيهم أعداءهم وينصرهم عليهم، لأنه لا يعجزه شيء في السموات والأرض، فاجتمعت النية الصادقة والفعال الحسان والقول الحقّ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وحسبنا مأخوذ من الإحساب وهو الكفاية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احسبني الشيء،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مصدر مؤول باسم الفاعل،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هو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بِنِعْمَةٍ مِنَ اَللّهِ وَ فَضْلٍ لَمْ يَمْسَسْهُمْ سُوءٌ</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ترتب هذه الآية الشريفة على الآية السابقة من قبيل ترتب المعلول على العلّة التامة المنحصرة، فإن المؤمن إذا وكّل أمره إلى الله تعالی وأعتقد أنّه عزّ وجلّ يكفيه ويعطيه الله تعالى الجزاء العظيم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ذكر عزّ وجلّ أموراً أربعة،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بنعمة من الله ، والفضل، وصرف السوء، واتباع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عودة المؤمنين إلى التربية الحقّة والاستجابة الله والرسول صلی الله علیه و آله ، والطاعة بعد المعصية والصمود بعد الخذلان، وهذه هي نعمة كبری، جزاهم الله تعالى بأن صرف عنهم الأسواء والمهالك، فما ذكره بعض المفسّرين في هذه النعمة من أن المراد منها السلامة والعافية والرجوع عن حمراء الأسد بدون قتال، إنّما هو تخصيص بلا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هي من لوازم تلك النعمة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زيادة الإيمان وثبات العقيدة والخروج عن العصيان والخذلان، كما حصل منهم في غزوة أُحد، وهذا الانقلاب كان واضحاً عندهم وقد استشعروا بردّ تلك النعمة والفضل في نفوسهم، وظهرت آثارهما على أقوالهم وأفعالهم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زيادة النعمة عليهم أنّهم لم يمسسهم سوء، فلم يصبهم قتل أو نكبة، وبرّأهم الله تعالى عن السوء الذي لاقوه في معركة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رِضْوَانَ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ثناء جميل ومدح عظيم لهم، واتباع رضوان الله تعالى هو السعادة العظمی ومناط كلّ خير، وقد مدح عزّ وجلّ من اتبع رضوان الله تعالی في الآيات السابقة، وفي هذه الآية الشريفة يبين تعالی حقیقته، وهي الاستجابة لله والرسول، وشرطها الإحسان والتقوى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ذُو فَضْلٍ عَظِيمٍ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لأنه تعالى وفّقهم لهذه التربية الصالحة ومنّ عليهم أن استجابوا لله والرسول، وأخرجهم عن ما هم عليه في معركة أُحد فعادوا إلى الصراط المستقيم، وزاد إيمانهم وقویت عزيمتهم واشتد توكّلهم على الله تعالى، ومن الفضل عليهم أنّهم مع ما هم عليه من الجراح والشدّة أن العدو لمّا رأى فيهم العزيمة على القتال خشي أن ينقلب عليه الأمر الهزيمة والفرار دون القتال، وهذا هو الفضل العظيم على المؤمنين في هذه 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ذلِكُمُ اَلشَّيْطانُ يُخَوِّفُ أَوْلِياءَهُ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بعدما أثبت سبحانه وتعالى أن المؤمنين خرجوا عن غفلتهم وعصيانهم بالاستجابة لله تعالى والرسول، وانقلبوا عن التفرّق والاختلاف والطاعة، وتفضّل عليهم ربهم أن منَّ عليهم وثبّتهم وهداهم إلى الصراط المستقيم، فعادوا أقوي عزيمة وأتم إيماناً وأشدّ توکلاً على الله تعالى، إلّا أن الشيطان يلعب دوراً هاماً في حياة الإنسان، يتربّص بالمؤمنين الدوائر ويريد إواءهم ويبث أولياءه وأعوانه ليقوموا بهذه المهمة فينشروا الفساد في الأرض، ويروّجوا الضلال، فكان ذلك النداء الشيطاني بالخشية من العدو حفظاً لأوليائه وحماية للفكر والضلال وتثبيطاً للمؤمنين عن القتال بإلقاء الرعب والخوف في نفوسهم اليخضعوا لهم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الشريفة ترشد المؤمنين الذين كمل إيمانهم واهتدوا بهدي الله تعالى وتوكّلوا عليه عزّ وجلّ حقّ التوكّل إلى أمر مهم يمسّ </w:t>
      </w:r>
    </w:p>
    <w:p>
      <w:pPr>
        <w:pStyle w:val="BookText"/>
        <w:rPr/>
      </w:pPr>
      <w:r>
        <w:rPr>
          <w:rFonts w:ascii="Amiri" w:hAnsi="Amiri" w:eastAsia="Amiri" w:cs="Amiri"/>
          <w:color w:val="111111"/>
          <w:sz w:val="28"/>
          <w:sz w:val="28"/>
          <w:szCs w:val="28"/>
          <w:rtl w:val="true"/>
          <w:lang w:bidi="ar-SA"/>
        </w:rPr>
        <w:t xml:space="preserve">عقيدتهم وسعادتهم في الدارين، وهو ترك الرهبة والخوف من الشيطان وأوليائه وعدم الوقوع في حبائله ووساوسه، لأن الخوف يستوجب الوهن في العزيمة ويلزم ذلك الطاعة لمَن يخاف منه، فمَن خاف الله تعالى فإنّه لا محالة يتبع أحكامه فيبتعد عن الشيطان، وإذا خاف الشيطان وأولياءه فإنّه يطيعه ويقيم حكمه فيبتعد عن الله تعالى، وهذا هو السبب للتأكيد على ترك خوف الشيطان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تَخَافُوهُمْ وَخَافُونِ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الإشارة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ذَلِکُمُ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راجع إلى الناس المذكورة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من إطلاق الشيطان على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يرجع إلى الوساوس الحاصلة بين الناس من الشيطان، وإنما أتي بضمير ذوي العقول ترجیحاً للموسوسين على نفس الوسوسة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تَخَافُوهُمْ وَخَافُونِ إِنْ كُنْتُمْ 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لأن الإيمان يستلزم خوف الله تعالى، والخوف يوجب الطاعة كما عرفت والله تعالى هو ولي المؤمنين وناصرهم، وقد وعدهم النصر وحسن الجزاء ، فلا ينبغي الخوف من غيره، فالسعادة في خوف الله جلّت عظمته وتقواه دون غيره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الشريفة الذم لإبليس وأوليائه ، والبشرى للمؤمنين ومَن اتبع رضوان الله تعالى بالأمن من شرّ الشيطان وأوليائه، ولا تختصّ الآية الكريمة بخصوص مشركي قريش وغيرهم، للعموم في الطرفين </w:t>
      </w:r>
      <w:r>
        <w:rPr>
          <w:rFonts w:eastAsia="Amiri" w:cs="Amiri" w:ascii="Amiri" w:hAnsi="Amiri"/>
          <w:color w:val="111111"/>
          <w:sz w:val="28"/>
          <w:szCs w:val="28"/>
          <w:rtl w:val="true"/>
          <w:lang w:bidi="ar-SA"/>
        </w:rPr>
        <w:t xml:space="preserve">. </w:t>
      </w:r>
      <w:bookmarkStart w:id="82" w:name="pg7832_72252"/>
    </w:p>
    <w:p>
      <w:pPr>
        <w:pStyle w:val="Heading2"/>
        <w:numPr>
          <w:ilvl w:val="1"/>
          <w:numId w:val="1"/>
        </w:numPr>
        <w:rPr/>
      </w:pPr>
      <w:bookmarkStart w:id="83" w:name="__RefHeading___Toc5595785_1051229030"/>
      <w:bookmarkStart w:id="84" w:name="_Toc30"/>
      <w:bookmarkEnd w:id="82"/>
      <w:bookmarkEnd w:id="83"/>
      <w:r>
        <w:rPr>
          <w:rtl w:val="true"/>
        </w:rPr>
        <w:t>بحوث المقام</w:t>
      </w:r>
      <w:bookmarkEnd w:id="84"/>
    </w:p>
    <w:p>
      <w:pPr>
        <w:pStyle w:val="Heading3"/>
        <w:numPr>
          <w:ilvl w:val="2"/>
          <w:numId w:val="1"/>
        </w:numPr>
        <w:rPr/>
      </w:pPr>
      <w:bookmarkStart w:id="85" w:name="__RefHeading___Toc5595787_1051229030"/>
      <w:bookmarkStart w:id="86" w:name="_Toc31"/>
      <w:bookmarkEnd w:id="85"/>
      <w:r>
        <w:rPr>
          <w:rtl w:val="true"/>
        </w:rPr>
        <w:t>بحث أدبي</w:t>
      </w:r>
      <w:bookmarkEnd w:id="86"/>
    </w:p>
    <w:p>
      <w:pPr>
        <w:pStyle w:val="BookText"/>
        <w:rPr/>
      </w:pPr>
      <w:r>
        <w:rPr>
          <w:rFonts w:ascii="Amiri" w:hAnsi="Amiri" w:eastAsia="Amiri" w:cs="Amiri"/>
          <w:color w:val="111111"/>
          <w:sz w:val="28"/>
          <w:sz w:val="28"/>
          <w:szCs w:val="28"/>
          <w:rtl w:val="true"/>
          <w:lang w:bidi="ar-SA"/>
        </w:rPr>
        <w:t xml:space="preserve">المفعول الأول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وهو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محل رفع على أنه خبر ثان للمبتدأ المقدر، أو صفة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محل نصب على أنّه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إمّا على أنه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يكون على المدح أو الوصفية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ويستبشرون 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ويحتمل أن تكون جملة استینافية، أو على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يستبشرون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فتكون حالاً في الضمير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من 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مبيّن للاستبشار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والخبر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مِنْهُمْ وَ اتَّقَوْا أَجْرٌ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منصور بإضمار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موضع رفع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مِنْهُمْ وَ اتَّقَوْا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الضمير في أحسنوا،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التي للإبهام لا بد أن تكون متباينة فيه إيهام في جنسه، ويكون في مجرورها بیان يرفع الإبهام، ولا إيهام في الآية الشريفة حتى يرفع بمن ومجرورها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يهوّن الخطب أنه يمكن إرجاع ذلك إلى القول الأول كما عرفت في التفسير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والضمير يرجع إلى المؤمنين في آخر الآية السابقة،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المؤمنين من لم يخرج إلى حمراء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لا بد من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المدح في أوّل الآية المباركة، إذ لا يستقيم ذلك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والخبر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أحسنوا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تبقى الجملة بلا رابط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المدح أنه لا عطف يدلّ على المغايرة، مضافاً إلى أن جعلها منصوباً على المدح بعيد، إذ لا دليل عليه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صفة </w:t>
      </w:r>
      <w:r>
        <w:rPr>
          <w:rFonts w:eastAsia="Amiri" w:cs="Amiri" w:ascii="Amiri" w:hAnsi="Amiri"/>
          <w:color w:val="111111"/>
          <w:sz w:val="28"/>
          <w:szCs w:val="28"/>
          <w:rtl w:val="true"/>
          <w:lang w:bidi="ar-SA"/>
        </w:rPr>
        <w:t xml:space="preserve">. </w:t>
      </w:r>
      <w:bookmarkStart w:id="87" w:name="pg7832_72256"/>
    </w:p>
    <w:p>
      <w:pPr>
        <w:pStyle w:val="BookText"/>
        <w:rPr/>
      </w:pPr>
      <w:bookmarkEnd w:id="87"/>
      <w:r>
        <w:rPr>
          <w:rFonts w:ascii="Amiri" w:hAnsi="Amiri" w:eastAsia="Amiri" w:cs="Amiri"/>
          <w:color w:val="111111"/>
          <w:sz w:val="28"/>
          <w:sz w:val="28"/>
          <w:szCs w:val="28"/>
          <w:rtl w:val="true"/>
          <w:lang w:bidi="ar-SA"/>
        </w:rPr>
        <w:t xml:space="preserve">والمخصوص بالمدح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هو ضمير تعالى، والجملة الخبريّة، وفي الآية الكريمة كلام طويل في عطف الجملة الإنشائية على الجملة الخبرية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أن كلّ ذلك تطويل بلا طائل تحته، بل أن جميع هذه الآيات جمل مستقلّة وردت في مقام مدح المؤمنين وبیان صفاتهم، وجيء بالواو لتزيين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يخوف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مستأنفة مبينة لشيطنة الشيطان، أو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إلى مفعول واحد، ويتعدى بالتشديد إلى مفعول ثان، وقد يحذف المفعول الأول كما في الآية الشريفة، فإن الأصل يخوفكم أولياءه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يحذف المفعول الثاني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خوفني عمرو </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5595789_1051229030"/>
      <w:bookmarkStart w:id="89" w:name="_Toc32"/>
      <w:bookmarkEnd w:id="88"/>
      <w:r>
        <w:rPr>
          <w:rtl w:val="true"/>
        </w:rPr>
        <w:t>بحث دلالي</w:t>
      </w:r>
      <w:r>
        <w:rPr>
          <w:rtl w:val="true"/>
        </w:rPr>
        <w:t>:</w:t>
      </w:r>
      <w:bookmarkEnd w:id="89"/>
    </w:p>
    <w:p>
      <w:pPr>
        <w:pStyle w:val="BookText"/>
        <w:rPr/>
      </w:pPr>
      <w:r>
        <w:rPr>
          <w:rFonts w:ascii="Amiri" w:hAnsi="Amiri" w:eastAsia="Amiri" w:cs="Amiri"/>
          <w:color w:val="111111"/>
          <w:sz w:val="28"/>
          <w:sz w:val="28"/>
          <w:szCs w:val="28"/>
          <w:rtl w:val="true"/>
          <w:lang w:bidi="ar-SA"/>
        </w:rPr>
        <w:t xml:space="preserve">تدلّ الآيات الشريفة على أمور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حقيقة من الحقائق الواقعية التي كشف عنها القرآن وأكّد عليها في مواضع متفرقة، وهي تجرّد الأرواح وحياتها بعد الموت، وقد كانت هذه الحقيقة مورد البحث والنظر من أوّل حدوث العالم، فالروح جوهر مجرد مختلف التكوّن عن غيرها، وهي من شعاع الذات المقدّسة غير المتناهية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والآية المباركة ردّ على شبهات المنافقين والمشركين من أن الإنسان يموت حين القتل في سبيل الله، والموت نهاية الحياة في الأرض فتذهب ذكراه ولا يبقى له اسم ولا رسم بعد فترة تطول أو تقصر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الآية الشريفة أنّها تثبت الحياة بعد القتل، وتبيّن أجر المؤمنين وهو الرزق عند الله تعالى، وأنّه نعمة من الله تعالى وفضل منه، وزاد عزّ وجلّ عليهم أنّه لا خوفٌ عليهم ولا هم يحزنون، وهذه كلها من أهمّ مقوّمات الحياة الكاملة السعيدة الهنيئة في عالم البرزخ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فَرِحِينَ بِمَا ءَاتَاهُمُ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ماهيّة هذه الحياة السعيدة وحقيقتها التي تتقوّم بالفرح والاستبشار ونفي الحزن والخوف، وهي مرزوقة عند الله تعالى، وهذا هو الحدّ الفاصل في ما يقال في هذه الحياة ، فلا يصغي إلى ما قد قيل فيها من أن أرواح المؤمنين في حواصل طير خضر، فإن أرواح المؤمنين أجلّ قدراً من أن يجعلهم الله تعالى في تلك الحواصل، بل هو نحن من التناسخ الذي ثبت بطلانه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أنعم تعالى عليهم بأنواع الرزق، وأعزّهم بأن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سنخيّة أرواح المؤمنين لعالم القدس، كيف لا وإن الله تعالى خلقها من روحه،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 فنزلت من المحل الأرفع لتتّحد </w:t>
      </w:r>
    </w:p>
    <w:p>
      <w:pPr>
        <w:pStyle w:val="BookText"/>
        <w:rPr/>
      </w:pPr>
      <w:r>
        <w:rPr>
          <w:rFonts w:ascii="Amiri" w:hAnsi="Amiri" w:eastAsia="Amiri" w:cs="Amiri"/>
          <w:color w:val="111111"/>
          <w:sz w:val="28"/>
          <w:sz w:val="28"/>
          <w:szCs w:val="28"/>
          <w:rtl w:val="true"/>
          <w:lang w:bidi="ar-SA"/>
        </w:rPr>
        <w:t xml:space="preserve">مع البدن برهة من الزمن، وبعد الموت أو القتل تصعد إلى محلّها فتكون عند ربّها، وهذه العندية أعظم قدراً من العنديّة المكانيّة أو الزمانية، بل هي تبيّن حقيقة تلك الأرواح المقدسة التي خلقت من روح الله جلّت عظمته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فِي أَمْوالِكُمْ وَ أَنْفُسِكُمْ وَ لَتَسْمَعُنَّ مِنَ الَّذِينَ أُوتُوا اَلْكِتابَ مِنْ قَبْلِكُمْ وَ مِنَ اَلَّذِينَ أَشْرَكُوا أَذىً كَثِيراً وَ إِنْ تَصْبِرُوا وَ تَتَّقُوا فَإِنَّ ذلِكَ مِنْ عَزْمِ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اَلَّذِينَ أُوتُوا اَلْكِتابَ لَتُبَيِّنُنَّهُ لِلنّاسِ وَ لا تَكْتُمُونَهُ فَنَبَذُوهُ وَراءَ ظُهُورِهِمْ وَاشْتَرَوْا بِهِ ثَمَناً قَلِيلاً فَبِئْسَ ما يَشْتَرُونَ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اَلَّذِينَ يَفْرَحُونَ بِما أَتَوْا وَ يُحِبُّونَ أَنْ يُحْمَدُوا بِما لَمْ يَفْعَلُوا فَلا تَحْسَبَنَّهُمْ بِمَفازَةٍ مِنَ اَلْعَذابِ وَ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مُلْكُ الْسَّماواتِ وَ الْأَرْضِ وَ اللّهُ عَلى كُلِّ شَيْءٍ قَدِيرٌ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رجوع إلى استنهاض الناس إلى الجهاد في سبيل الله تعالى والصبر والمثابرة في ميدان القتال، وأن المعركة مع أعداء الله تعالى حتمية لا بد منها، وإثبات كلمة التوحيد ممّا لا يمكن التخلي عنه، والموت الذي يصيب كلّ ذي حياة لا يمكن الفرار منه، فلا بدّ أن لا يخاف منه ولا يكون حائلاً عن تطبيق ذلك الهدف الأسمى، والله جلّت عظمته يوفي الأجور في يوم يحتاج إليها الإنسان، وليست الدنيا محلها، فإنّها المتاع الذي يستمتع به الإنسان في أيام قلائل ثم يزول عنها، فهذه الآيات الشريفة تحرّض المؤمنين إلى الجهاد بأبلغ أسلوب</w:t>
      </w:r>
      <w:r>
        <w:rPr>
          <w:rFonts w:eastAsia="Amiri" w:cs="Amiri" w:ascii="Amiri" w:hAnsi="Amiri"/>
          <w:color w:val="111111"/>
          <w:sz w:val="28"/>
          <w:szCs w:val="28"/>
          <w:rtl w:val="true"/>
          <w:lang w:bidi="ar-SA"/>
        </w:rPr>
        <w:t xml:space="preserve">. </w:t>
      </w:r>
      <w:bookmarkStart w:id="90" w:name="pg7832_72262"/>
    </w:p>
    <w:p>
      <w:pPr>
        <w:pStyle w:val="BookText"/>
        <w:rPr/>
      </w:pPr>
      <w:bookmarkEnd w:id="90"/>
      <w:r>
        <w:rPr>
          <w:rFonts w:ascii="Amiri" w:hAnsi="Amiri" w:eastAsia="Amiri" w:cs="Amiri"/>
          <w:color w:val="111111"/>
          <w:sz w:val="28"/>
          <w:sz w:val="28"/>
          <w:szCs w:val="28"/>
          <w:rtl w:val="true"/>
          <w:lang w:bidi="ar-SA"/>
        </w:rPr>
        <w:t xml:space="preserve">ثم ذكر سبحانه وتعالى أن السنّة في هذه الحياة الفانية هي التمحيص والتمييز والابتلاء، ولا يمكن لأحد التخطي عن هذا الامتحان الإلهي، وهي سنّة حتمية لا يمكن الفوز بالسعادة في الدنيا والآخرة ونيل الأجر الحقيقي والعبودية الكاملة إلّا مع العبور على هذه القنطرة والدخول في تلك السنّة الربّانية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عزّ وجلّ من الابتلاء ما يناله المؤمنون من أعداء الله تعالى من الأذى قولاً والعدوان فعلاً، ثم وعدهم الحسني إن هم صبروا واتقوا، وهما من عزائم الأمور التي يحتاج إليها كلّ فرد في مواجهة المشاكل والمكائد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بيّن سبحانه وتعالى مفاسد أخلاق أهل الكتاب الذين أمرهم الله جلّت عظمته ببيان الحقّ وأخذ عليه الميثاق منهم، ولكنّهم خالفوه وعاندوه فكتموه وحرّفوه، وأوعدهم النار وسوء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بيّن سبحانه وتعالى أن ما سواه عزّ وجلّ هو ملك له يتصرّف فيه بما يريد جلّت عظمته وبما يشاء، وهو على كلّ شيء قدير، لا يمنعه عن إرادته أحد</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5595791_1051229030"/>
      <w:bookmarkStart w:id="92" w:name="_Toc33"/>
      <w:bookmarkEnd w:id="91"/>
      <w:r>
        <w:rPr>
          <w:rtl w:val="true"/>
        </w:rPr>
        <w:t>التفسير</w:t>
      </w:r>
      <w:bookmarkEnd w:id="92"/>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قضية حقيقية طبيعية وجدانية، فإن بناء هذا العالم على تجدّد الأمثال وتبدّل الأحوال، وأن دار الدنيا دار الكون والفساد، ومقتضی </w:t>
      </w:r>
    </w:p>
    <w:p>
      <w:pPr>
        <w:pStyle w:val="BookText"/>
        <w:rPr/>
      </w:pPr>
      <w:r>
        <w:rPr>
          <w:rFonts w:ascii="Amiri" w:hAnsi="Amiri" w:eastAsia="Amiri" w:cs="Amiri"/>
          <w:color w:val="111111"/>
          <w:sz w:val="28"/>
          <w:sz w:val="28"/>
          <w:szCs w:val="28"/>
          <w:rtl w:val="true"/>
          <w:lang w:bidi="ar-SA"/>
        </w:rPr>
        <w:t xml:space="preserve">ذلك أن التبدّل والموت والفناء من مقوّمات حقيقة هذا العالم، ولذا بدأ بالحكم العام المقضي له في حقّ كلّ ذي حياة، ولا يستثنى من ذلك أحد، فأصل القضية وجداني لكل ذي 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عامة الناس محرومون عن ترتيب الأثر على هذا الأمر الوجداني،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 وَ هُمْ فِي غَفْلَةٍ مُعْرِضُونَ</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نيام، إذا ماتوا انتبهوا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الشريفة تنبّه الناس إلى المصير المحتوم، وتزجرهم عن ما هم عليه من الغفلة والذهول، وتحرّض المؤمنين إلى القتال مع أعداء الله تعالى، وتبيّن أن هذه المعركة حتمية فلا ينبغي الخوف، لأن كلّ نفس ذائقة الموت، فمَن يقعد عن القتال لا ينجو من الموت، فلا عذر في القعود، ثم هي توعد الكافرين والمنافقين الذين قعدوا عن القتال، فإن الموت لا بد منه وهو ملاقيهم ولا مفرّ منه،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 ثُمَّ تُرَدُّونَ إِلى عالِمِ الْغَيْبِ وَ 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وليست الدنيا إلا متاعة يستمتع به الإنسان ثم يزول مهما طال الزمن، فهم لا بد لهم من الورود على الله عز وجل الذي يجازيهم على أعمالهم، فالآية المباركة تتضمن الوعد للمصدق والوعيد للمكذب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تسلي النبي والمؤمنين بأن حياة الظالمين منتهية لا </w:t>
      </w:r>
    </w:p>
    <w:p>
      <w:pPr>
        <w:pStyle w:val="BookText"/>
        <w:rPr/>
      </w:pPr>
      <w:r>
        <w:rPr>
          <w:rFonts w:ascii="Amiri" w:hAnsi="Amiri" w:eastAsia="Amiri" w:cs="Amiri"/>
          <w:color w:val="111111"/>
          <w:sz w:val="28"/>
          <w:sz w:val="28"/>
          <w:szCs w:val="28"/>
          <w:rtl w:val="true"/>
          <w:lang w:bidi="ar-SA"/>
        </w:rPr>
        <w:t>محالة، وسينتهي ما يلاقونه منهم من البلاء والعذاب، وليس عليكم من أوزارهم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بالنفس ما به الحياة، وعمومها يشمل كلّ ذي حياة من الإنسان والحيوان والنبات والملائكة،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فَصَعِقَ مَنِ فی السَّمَاوَاتِ وَمَن فی الاَرْضِ إلاّ مَن شَآءَ اللهُ ثُمَّ نُفِخَ فِیهِ أُخْرَی فَإِذَا هُمْ قِیَامٌ یَنظُرُونَ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والمنساق من الاستثناء خصوص فرد واحد وهو ملك الموت، ولكنه يموت بعد ذلك بمشيئة إلهية، كما هو مفصّل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المباركة بعمومها تشمل الباري عزّ وجلّ الإطلاق النفس عليه ، قال تعالى حكاية عن عيسى 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نَفْسِي وَلَا أَعْلَمُ مَا فِي نَفْسِكَ إِنَّكَ أَنْتَ عَلَّامُ الْغُيُوبِ</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فاسد، الاختصاص لفظ النفس بالأجسام، وأن النفس التي تضاف إليه عزّ وجلّ ليست النفس الاصطلاحية المعروف، فإن مثل هذه النفس لا يعقل ذوق الموت بالنسبة إليها، بل هي بمعنى الذات ، وإطلاق النفس عليه جلّت عظمته، لحسن المشاكلة ومراعاة الفصاحة والبلاغة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وذوق النفس للموت باعتبار انفصال تدبيرات النفس عن البدن ومفارقة الروح عنه، ولذا عبّر سبحانه وتعالى بالذوق، لأنه إنّما يكون </w:t>
      </w:r>
    </w:p>
    <w:p>
      <w:pPr>
        <w:pStyle w:val="BookText"/>
        <w:rPr/>
      </w:pPr>
      <w:r>
        <w:rPr>
          <w:rFonts w:ascii="IRNazanin" w:hAnsi="IRNazanin" w:eastAsia="IRNazanin"/>
          <w:color w:val="111111"/>
          <w:sz w:val="28"/>
          <w:sz w:val="28"/>
          <w:szCs w:val="28"/>
          <w:rtl w:val="true"/>
          <w:lang w:bidi="fa-IR"/>
        </w:rPr>
        <w:t xml:space="preserve">عن شعور، وهو يختصّ بالنفس، وهي باقية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ببقاء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في زمرة السعداء، أو في زمرة الأشقياء، وأمّا البدن فلا شعور ولا إحساس له بعد انفصال الروح عنه بالموت، وإن كان أصل المادة باقية، وأمّا الصور فهي تتبدّل حسب مرور الدهور والأيام إلى أن يحشر في يوم القيامة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تُوَفَّوْنَ أُجُورَكُمْ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التوفية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العطاء الكامل،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وافاه أجره،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إيّاه تماماً ولم ينقص منه شيئاً،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وفيتم سبعين أمّة أنتم خیرها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العدّة بكم سبعين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ذاق الموت يوفّی أجره تاماً، سعيداً كان أو شقياً ، لأنّ كلّا منهما يستحق جزاء عمله ويوفّي أجره إليه، فنتائج الأعمال لا تنفك عن العامل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القيامة مصدر، ويوم القيامة هو وقت قيام الناس لرب العالمین من القبور والأجداث، وإنّما خصّه عزّ وجلّ بالذكر البيان أنّه مهما نال الإنسان من الأجر فإن التوفية إنّما تكون في ذلك الوقت، وللإعلام بأن الأجور فيه هي الأجور الحقيقية التي يستحق الإنسان أن يسعى إليها، دون ما يتمتع في الحياة الدنيا فإنها قصة فانية، فيستوفي الجميع أُجورهم، أمّا الكفّار والمنافقون فيأخذون جزاء أعمالهم وافياً من دون عفو ومغفرة من الله تعالى، وأمّا المؤمنون فإنّهم يستوفون جزاءهم في </w:t>
      </w:r>
    </w:p>
    <w:p>
      <w:pPr>
        <w:pStyle w:val="BookText"/>
        <w:rPr/>
      </w:pPr>
      <w:r>
        <w:rPr>
          <w:rFonts w:ascii="IRNazanin" w:hAnsi="IRNazanin" w:eastAsia="IRNazanin"/>
          <w:color w:val="111111"/>
          <w:sz w:val="28"/>
          <w:sz w:val="28"/>
          <w:szCs w:val="28"/>
          <w:rtl w:val="true"/>
          <w:lang w:bidi="fa-IR"/>
        </w:rPr>
        <w:t xml:space="preserve">الأجر الذي يعطيهم الله تعالی کاملاً، وأمّا جزاء السيئات فهو في معرض المسامحة والغفران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تفصيل لتوفية الأجر بعد الإجمال، والزحزحة تكرير الزح، وهو الجذب بعنف وعجلة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الشريفة بعبارتها البليغة الموجزة وأسلوبها الجذّاب لها الأثر العظيم في نفوس المؤمنين والوقع الكبير عليهم، فإن عندها تسكب العبرات وتحلّ المخاطر والمهالك، وتزلّ فيها أقدام الرجال وتحطّ دون الوصول إليها الرحال، ويشيب في تصور معناها الصغير ويهرم الكبير، فهي تبيّن هول النار وشدّتها، وأنها تجذب الإنسان إليها بعنف، فيحتاج إلى الجهد الكبير للابتعاد عنها والفكّ من قيودها، وتستوقفنا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تدلّ على شدّة البلاء والجهد الكبير والمشقّة العظيمة التي لا بد منها في الابتعاد عن النار، فكأن لكلّ فرد جذوراً عميقة في النار لا يمكن بسهولة قلعها إلّا مع الزحزحة ببذل جهد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معلوم لأن الإنسان محفوف بما يجذبه إلى النار من جهات، فإن جاذبية الشهوات والنفس الأمّارة بالسوء، اللتين تشدّان الناس إلى النار شدّاً، والحُجب الظلمانية التي حجبت النفس عن الكمال، كلّ ذلك تسوق إلى النار وتدفعه إليها، وهي تجذبه إليها جذباً عنيفاً،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 الجنّة بالمكاره، وحفّت النار بالشهوات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فرد من أفراد الإنسان فيه الموجبات الكثيرة للدخول </w:t>
      </w:r>
    </w:p>
    <w:p>
      <w:pPr>
        <w:pStyle w:val="BookText"/>
        <w:rPr/>
      </w:pPr>
      <w:r>
        <w:rPr>
          <w:rFonts w:ascii="Amiri" w:hAnsi="Amiri" w:eastAsia="Amiri" w:cs="Amiri"/>
          <w:color w:val="111111"/>
          <w:sz w:val="28"/>
          <w:sz w:val="28"/>
          <w:szCs w:val="28"/>
          <w:rtl w:val="true"/>
          <w:lang w:bidi="ar-SA"/>
        </w:rPr>
        <w:t>في 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 كَانَ عَلَى رَبِّكَ حتماً مَقْضِيًّا ثُمَّ نُنَجِّي الَّذِينَ اتَّقَوْا وَنَذَرُ الظَّالِمِينَ فِيهَا جِثِيًّا</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 بناءُ على رجوع الضمير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بد من جهاد مرير ومشقّة عظيمة للابتعاد عن دائرة جذبها والانفلات من إسارها إلى أن يدخل في الجنة، فإنّ ذلك هو الفوز العظيم الذي لا نهاية لعظمته، إذ لا أجر في الحقيقة غير ذلك، والبقية خسران محض، لأنّ فيه السلامة من النار والنجاة منها، وقد كاد أن يبقى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والسلامة عن المكروه أهم ما يطلبه المرء في جميع الأحوال، ناهيك أنّه يدخل الجنة ويفوز بنعيمها الدائم في دار الخلود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الدخول في الجنّة قيداً زائداً على الزحزحة عن النار، فإنّه لا واسطة بينهما، فإن النجاة من النار ليس إلّا الدخول في الجنّة، كما يستفاد من الآيات الشريفة والسُّنّة المباركة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الآية الكريمة تبيّن معني دقيقاً آخر في الخروج من النار، الذي هو مطلوب كلّ فرد والدخول في الجنة الذي لا برّ فوقه، فإن التعبير المجهول في كلّ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زحزح وأُدخل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يوحي بأن الإنسان لا يتزحزح من قبل نفسه، بل هناك أيد خفيّة تجذب الإنسان جذباً عنيفاً التزحزحه عن النار وتدخله الجنّة، ولولاها لبقي في النار، وهذه الأيدي قد مدّت في دار الدنيا لتنقذ عباد الله من المهالك والمخاطر ومن الدخول في النار، وهي كثيرة، كأيدي الرسل والأنبياء صلی الله علیه و آله ، وكتاب </w:t>
      </w:r>
    </w:p>
    <w:p>
      <w:pPr>
        <w:pStyle w:val="BookText"/>
        <w:rPr/>
      </w:pPr>
      <w:r>
        <w:rPr>
          <w:rFonts w:ascii="IRNazanin" w:hAnsi="IRNazanin" w:eastAsia="IRNazanin"/>
          <w:color w:val="111111"/>
          <w:sz w:val="28"/>
          <w:sz w:val="28"/>
          <w:szCs w:val="28"/>
          <w:rtl w:val="true"/>
          <w:lang w:bidi="fa-IR"/>
        </w:rPr>
        <w:t>الله العظيم، والأحكام الإلهية، وأيدي الملائكة الذين وكلوا للاستغفار لِمَن في الأرض وإعانتهم، وأهمّها يد الله الرحيمة سبحانه وتعالى التي بسطت على جميع خلقه، والشفاعة العظمی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الْحَیَاهُ الدُّنْیَآ إِلَّا مَتَاعُ الْغُرُورِ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الدنيا مؤنّث الأدنى صفة للحياة، وحياة الدنيا هي الحياة السفلى أو القربى، وهي الحياة ما قبل الموت التي نعيش فيها ونتمتّع بما فيها من الملذّات، وقد وصفها الله تعالى في القرآن الكريم بأوصاف متعدّدة ، جميعها تدلّ على دناءتها بالنسبة إلى الحياة الآخرة منها، أنّها متاع للغرور، لأنها تغرّ صاحبها فيخدع لها فتشغله عن إعداد نفسه إلى الكمال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يمتّع به الإنسان وينتفع به، والغرور هو الخداع، و متاع الغرور،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الذي يظهر بمظهر جميل ليغترّ به المغترّون، والآية المباركة تبيّن حقيقة الواقع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والدنيا تضاف تارة إلى الله، وأخرى تلحظ بحسب نفسها، وثالثة بحسب الأعمال التي تقع فيها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محمودة، لأنه لا يصدر من الخير المحض إلّا الخير كما هو معلوم، وهذه قاعدة فلسفية أسّسها الفلاسفة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الطبيعيّون منهم والإلهيون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بناءٌ على ملاحظة السنخيّة بين العلّة والمعلول، ولكنّا أثبتنا بطلان ذاك بالنسبة إلى الفاعل المختار في أحد مباحثنا المتقدّمة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أيضاً حسنة لا نقص فيها، لأنّها دار عبادة الله تعالی ومحل أوليائه وأنبيائه ، ومهبط نزول الكتب الإلهية، ومقام إظهار مکارم الأخلاق وتربية الإنسان، وإعداد المؤمن نفسه للكمال الذي لا يكون شيء أعزّ منه في الدارين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الأعمال تارة تكون من المؤمنين السعداء ، وهي حسنة وتعدّ من مفاخر الدنيا والآخرة، وأما من الأشقياء فلا شبهة في مبغوضيّة أعمالهم السيئة والدنيا من حيث الإضافة إليها مبغوضة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من هذه الجهة إما أن تكون من النعيم الأُخروي يظهر في الدنيا بالوجود المناسب لها، وإما من الجحيم، ومن هذه الجهة تكون متاع الغرور، وبذلك يمكن الجمع بين ما ورد في مدح الدنيا وما ورد في ذمّها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فإنّه يستفاد من الحصر الوارد في الآية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الْحَیَاهُ الدُّنْیَآ إِلَّا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فعل وعمل في هذه الدنيا، سواء صدر من الأخيار أم من الفسّاق الفجّار، فإنّه لا محالة محدودة لا بقاء له، هذا إذا جعلنا عمل الخير من متاع الدنيا، وأما إذا جعلنا من الآخرة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فالحصر مختصّ بعمل الشرّ، فالآية المباركة تبيّن أن الدنيا لا بد أن لا تغرّ الإنسان بمظاهرها الخلّابة فتمنعه عن ذكر الله تعالى والإيمان به والعمل الصالح و تکمیل نفسه بمكارم الأخلاق، ولا يصحّ أن يجعل متاع الدّنيا غاية تمنعه عن الكمال، كأنه لا نهاية له، بل هي وسيلة لطلب السعادة وزيادة الأجر، لأن الأجر الحقيقي هو ما </w:t>
      </w:r>
    </w:p>
    <w:p>
      <w:pPr>
        <w:pStyle w:val="BookText"/>
        <w:rPr/>
      </w:pPr>
      <w:r>
        <w:rPr>
          <w:rFonts w:ascii="Amiri" w:hAnsi="Amiri" w:eastAsia="Amiri" w:cs="Amiri"/>
          <w:color w:val="111111"/>
          <w:sz w:val="28"/>
          <w:sz w:val="28"/>
          <w:szCs w:val="28"/>
          <w:rtl w:val="true"/>
          <w:lang w:bidi="ar-SA"/>
        </w:rPr>
        <w:t xml:space="preserve">ذكره عزّ وجلّ من الزحزحة عن النار والدخول في الجنّة ، فلا سعادة وراء ذلك، ولا بد من السعي إليها، كما أن الأجر الحقيقي ليس هو أياماً في هذه الدنيا يستمتع فيها ثم يزول فيرد على عذاب أبدي لا خلاص منه، وذلك هو الخسران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 أَنْفُسِكُمْ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بعدما ذكر عزّ وجلّ جریان سنّة البلاء والابتلاء في المؤمنين وما يوجب الوهن في عزيمتهم، يبيّن سبحانه وتعالى في هذه الآية الكريمة أن ذلك الابتلاء مستمر وسيتكرّر من الكافرين، والمنافقين وسيلقون منهم الأذى بكلّ ما يمكنهم، وإنّما أعلمهم عزّ وجلّ قبل وقوعه اليوطنوا أنفسهم على احتماله، فتستعد نفوسهم ويتقبّلوا الابتلاء بصبر وعزيمة ورضى، فلا يحزنوا على ما يفوتهم من متاع الدنيا فيكون ترتّب هذه الآية الشريفة على سابقتها من قبيل ترتّب المعلول على العلّة، أو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المقتضي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من لوازم متاع الغرور الابتلاء بالنسبة إلى مَن هو مؤمن وليس من أهل الاغترار، فلا بد من التمييز وإظهار الثابت على الحقّ والمطيع عن غيرهما، بل يمكن أن یعدّ وجود مَن يهتم بإصلاح نفسه ويطلب وجه الله تعالى والآخرة في دار الغرور ابتلاءٌ،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أشدِ الناس بلاء الأنبياء، ثم الأمثل فالأمثل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يكون ما ورد في هذه الآية الشريفة من قبيل القضايا الحقيقية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ففي الآية المباركة التسلية للنبي صلی الله علیه و آله والمؤمنين بعد التسلية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والبلاء والابتلاء بمعنى واحد، وهو الاختبار بما يصعب تحمّله أو فعله، ويأتي في الخير والشر،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وَبَلَوْنَاهُمْ بِالْحَسَنَاتِ وَالسَّيِّئَاتِ لَعَلَّهُمْ يَرْجِعُونَ</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الانسانُ إِذَا مَا ابْتَلَاهُ رَبُّهُ فَأَکْرَمَهُ وَ نَعَّمَهُ فَیَقُولُ رَبی أَکْرَمَنِ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عَلَیْهِ رِزْقَهُ فَیَقُولُ رَبی أَهَانَنِ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 والابتلاء في الأموال والأنفس هو الوقوع في تكاليف خاصة حسب المصالح، ومثال الأول هو التكاليف الآمرة ببذل الأموال في الصدقات وقضاء الحوائج وما يتطلّبه الدعوة على المؤمن من بذل المال، وما يفقد في أثناء الحروب والقتال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التكليف ببذل النفس ومن يحبّ من الأهل والأولاد في سبيل الله تعالى، ويدخل فيه التسليم للأمراض والآفات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قدم عزّ وجلّ الأموال إمّا لأن الابتلاء فيها أكثر من الأنفس، أو لأجل أن تحمل الرزايا فيها أصعب وأشدّ، وفي الحديث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الإنسان على الشكل ولا ينام على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سبيل الترقي إلى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النفس الرزايا في الأولاد والأهل ومن يحبّه الإنسان من الأصدقاء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والتأكيد بالقسم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للإعلام بأن ذلك سنّة حتميّة لا مفرّ منها، وقد تقدّم ما يدلّ على ذلك في الآيات السابقة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وَلَتَسْمَعُنَّ مِنَ الَّذِینَ أُوتُواْ الْکِتَبَ مِن قَبْلِکُمْ وَمِنَ الَّذِینَ أَشْرَکُواْ أَذیً کَثِیرًا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ابتلاء آخر بالأقوال بعد الابتلاء بالعدوان صادر من طائفة خاصة ، وهم الذين أُوتوا الكتاب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الذين أشركوا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يأتي بمعنى الضرر والعدوان، ومنه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 الصدقة إماطة الأذى عن 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ما يؤذي فيها كالشكوك والحجر والنجاسة وغيرها، وعن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مؤذٍ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وعيد لمَن يؤذي الناس في الدنيا بعقوبة النار 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ورد في الآية الشريفة من القضايا الفطرية، فإن مَن ذكر فيها هم الأعداء للحق والمؤمنين، وما يلاقيه كلّ فرد من عدوّه من الأذى 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ذكر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الَّذِینَ أُوتُواْ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تعريضاً بهم بأن مَن أوتي الكتاب لا ينبغي أن يصدر منه ذلك، فإنه لا بد أن يكون زاجراً له، ويؤكّد ذلك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ما صدر منهم من الأذى بحق الرسول الكريم صلی الله علیه و آله والدين الحقّ والمؤمنين، فهو معلوم ولا يزال يصدر ذلك منهم على مرّ العصور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تَصْبِرُوا وَتَتَّقُوا</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لأهم ما ينتظم به نظام الدين والدنيا، وهو الصبر على الشدائد والأهوال، وما يرد عليهم من المكاره والآفات في الأنفس والأموال، ولو كانت من ناحية التكاليف والمقادير الإلهية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والتقوى الله تعالى بالطاعة له عزّ وجلّ وباجتناب نواهيه وما يوجب سخطه، وبهما تستعدّ النفوس لتلقي الأهوال والأذى الكثير والعصمة من الوهن والفشل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بهما تنال الدرجات العالية والثواب العظيم، فلو تجسّم الصبر لكان في أحسن مثال وأتم حال، كما أنه لو تجسّمت التقوى في الدنيا لكانت في أفضل نعيم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قرن عزّ وجلّ بين الصبر والتقوى لما ذكرناه، ولبيان أن العمل لا بد وأن ينبعث عن القلب فيكون من عزم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مِنْ عَزْمِ اَلْأُمُورِ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عزم مصدر بمعنى المعزوم،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الأمر بالنصب على المفعولية،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على الأمر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يرجع إلى عقد القلب، والجزم في العمل لما فيه من كمال الشرف والمزيّة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وعزائم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محکماتها ومتقناتها التي لا تصدر إلّا من ذوي الألباب، الذين وصفهم الله تعالى بأحسن 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الأمور عوازمها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وصاحب العزم هو الثابت في الإرادة والكمال والفضيلة، قد اتصف بالفضل والكمال بحيث نال آخر مقامات الإنسانية الكاملة، ولو عبّر عنه بآخر مقام الوفاء بالعهد وأول مرتبة التفاني في مرضاة المعبود لكان حسناً وجديراً، ولذا صار الأنبياء العظام من أولي العزم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الصبر والتقوى لهما من الكمال والمزيّة ما لا يمكن اقتناؤهما بسهولة ويسر، بل لا بد من عقد القلب وجزم الإرادة عليهما وبصيرة بهما، فلا بد من عزيمة لمواجهة كيد الأعداء والمكابرة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أشار سبحانه وتعالى إليهما بالإشارة البعيدة إيذاناً بعلوّ درجتهما وبُعد منزلتهما، كما أنه عزّ وجلّ أتى بالمفرد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أنهما متلازمان، فلا يتحقّق أحدهما بدون الآخر، فإن الصبر في الدين للدين يلازم التقوى، كما أن التقوى تلازم الصبر،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الصبر من الإيمان بمنزلة الرأس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مِیثَاقَ الَّذِینَ أُوتُواْ الْکِتَابَ لَتُبَیِّنُنَّهُ لِلنَّاسِ وَ لَاتَکْتُمُونَهُ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رجوع إلى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العهد المؤكّد، وقد تقدّم اشتقاق الكلمة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مِیثَاقَ النَّبِیِّینَ</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والمراد من الذين أوتوا الكتاب هم اليهود والنصارى ، ويحتمل أن يكون اليهود، وإنّما خصّهم بالذكر لأنّهم عرفوا بالعناد وكتمان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 إيتاء الكتاب تقبيحاً لأفعالهم وتذكيراً لهم بأنهم أهل الكتاب ، فلا ينبغي أن يصدر منهم ذلك، وقد تقدّم ما يتعلق بأخذ الميثاق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فَنَبَدُوهُ وَرَاءَ ظُهُورِهِمْ</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الطرح، والنبذ وراء الظهر كناية عن الإهمال وعدم الامتناع الترك العمل، بل هو أشدّ من الكتمان، وضدّه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یکنی به عن الاعتناء بالشيء والاهتمام 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وإنّما نبذوه قضاءٌ لأطماعهم الشريرة ونواياهم الفاسدة، وليكونوا مطلَقي العنان في فعلهم وكيدهم فلا يقاومهم أحد ولا يستنكر عليهم، فلذلك كتموه وأهملوه لئلا يحكم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اشْتَرَوْا بِهِ ثَمَناً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لأنهم آثروا الحياة الدنيا فباعوا الحياة الآخرة بها، فهي ثمن قليل بالنسبة إلى الجزاء الذي أُعدّ لمن بين الكتاب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من الذمّ والتوعيد 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الحق الذي وجب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فَبِئْسَ ما يَشْتَرُونَ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تقبيح لهم وتسفيه لعقولهم، فإنهم جعلوا الفاني الزائل بدلاً عن النعيم الدائم الباقي، وقد ذكر سبحانه وتعالى في عدّة مواضع من القرآن الكريم كتمان الحقّ وتبديله بالثمن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اَلَّذِينَ يَفْرَحُونَ بِما أَتَوْا</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لبعض الصفات الذميمة التي اتصف بها الذين ذكرهم الله تعالى في الآية المتقدّمة، وهي الفرح بما فعلوه من التحريف والتدليس وكتمان الحقّ، والظن السوء بأن ذلك شرف لهم وقد منَّ الله به عليهم، وهو من الفرح بالباطل، فإنّه يكشف عن استحکام رذيلة العجب في نفوسهم والغرور بالفعل، وإنّما حکی عزّ وجلّ هذه الخصلة الباطلة التحذير المؤمنين منها، فإنّهم عرضة لذلك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يُحِبُّونَ أَنْ يُحْمَدُوا بِما لَمْ يَفْعَلُوا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صفة أخرى من صفاتهم الذميمة،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يحبّون أن يمدحهم الناس على الذي لم يفعلوه وهو الوفاء بالميثاق وإظهار الحقّ، فإنّهم لم يفعلوا شيئاً من ذلك وإنّما فعلوا نقيضه من كتمان الحق وتحريف الكتاب بما يوافق أهواءهم الباطلة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الصفة أكثر ما تكون في العلماء غير العاملين بعلمهم، کالرهبان وحفّاظ الكتاب ، فإنّهم يحبّون أن يحمدوا بالدين والفضل وحفظ الكتاب ولكنهم في الحقيقة مراؤون، ولم يفعلوا شيئاً ممّا يُرضي الله تعالی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الآية الشريفة أن حبّ المحمدة بما لم يفعل باطل ومن الصفات الذميمة، فإنه يكشف عن الغرور والعُجب والرياء وسوء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بالحق فهو خُلق حسن، بل من الأمور الفطرية ، فإن الإنسان يحبّ المحمدة على الفعل النافع، وقد ورد في الكتاب والسنّة ما يدلّ على ذلك، قال تعالى محكياً عن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قَوْمِ لَيْسَ بِي سَفَاهَةٌ وَلَٰكِنِّي رَسُولٌ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رِسَالَاتِ رَبِّي وَ أَنْصَحُ لَكُمْ وَ أَعْلَمُ مِنَ اَللّهِ ما لا تَعْلَمُونَ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وقال تعالى حكاية عن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قَوْمِ لَيْسَ بِي سَفَاهَةٌ وَلَٰكِنِّي رَسُولٌ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رِسَالَاتِ رَبِّي وَأَنَا لَكُمْ نَاصِحٌ أَمِين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هذه الآية الشريفة استعمل لفظ الحمد في غير الله تعالى، وهذا هو المورد الوحيد في القرآن الكريم، وقد ذكرنا في سورة الفاتحة أنه لم يرد استعمال مادة الحمد في غيره عزّ وجلّ إلّا في هذا الموضع، وتقدّم الجواب عن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ونزيد هنا أنه يمكن أن يكون لأجل أنهم جعلوا أنفسهم حفّاظ الشريعة والقائمين بأمور الدين وورثة الأنبياء، فأحبّوا لأنفسهم حمد الناس، وهذا من مجرّد الزعم الباطل وقد ذمّهم الله تعالى على ذلك ، حيث لم يصدر منهم فعل الله تعالى حتى يستحقوا المدح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المباركة التنبيه العجيب للعلماء، وإنذار لهم بالاحتراز عمّا يوجب انطباق مضمون هذه الآية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تسحبنهم بمفازة من العذاب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لسوء عاقبتهم بعد بيان خسّتهم في الدنيا، وإنما أعاد عزّ وجلّ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والمفازة مصدر ميمي بمعنى الفوز والنجاة، والتاء ليست اللوحدة، وسمّي موضع المخاوف مفازة على جهة التفاؤل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بعضهم أن يكون المفازة اسم 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فوز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 لأن اسم المكان لا يعمل فيقدر المتعلّق خاصاً أو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ليسوا بناجين من العذاب ، بل ليس لهم عذاب </w:t>
      </w:r>
    </w:p>
    <w:p>
      <w:pPr>
        <w:pStyle w:val="BookText"/>
        <w:rPr/>
      </w:pPr>
      <w:r>
        <w:rPr>
          <w:rFonts w:ascii="Amiri" w:hAnsi="Amiri" w:eastAsia="Amiri" w:cs="Amiri"/>
          <w:color w:val="111111"/>
          <w:sz w:val="28"/>
          <w:sz w:val="28"/>
          <w:szCs w:val="28"/>
          <w:rtl w:val="true"/>
          <w:lang w:bidi="ar-SA"/>
        </w:rPr>
        <w:t xml:space="preserve">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يبيّن عزّ وجلّ نوع العذاب لأنه إمّا أن يكون بما يطابق سجاياهم الفاسدة وملكاتهم الخسيسة ، أو يكون عذاباً إلهياً ناشئاً عن سخطه عزّ وجلّ، لأنه لا ولاية للحقّ عليهم بعدما تعلّقت نفوسهم بالباطل وفسدت 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في التوعيد بالعذاب في الآخرة جزاء كفرهم وعنادهم للحقّ، والتنكير في العذاب ووصفه بكونه أليماً، لبيان أنّه لا أمد له ولا نهاية لشدّتهز</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مُلْک السمَاوَاتِ وَ 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تعليل لجميع ما ورد في الآيات السابقة، واحتجاج على مَن عاند الحق ونسب الفقر إليه تبارك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تعالى وحده مُلك جميع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يتصرّف فيه بما يشاء ويريد إيجاداً وإفناءً، ورحمةً وعذاباً، وهو الذي يملك أمر عباده فيدبّرهم وفق حكمته المتعالية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عَلی کُلِّ شَیْءٍ قَدِیرٌ</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يعجزه شيء، ولا يقهره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قدرته أنه يجازي كلّ إنسان حسب عمله، ويعذِّب الظالمين بظلمهم</w:t>
      </w:r>
      <w:r>
        <w:rPr>
          <w:rFonts w:eastAsia="Amiri" w:cs="Amiri" w:ascii="Amiri" w:hAnsi="Amiri"/>
          <w:color w:val="111111"/>
          <w:sz w:val="28"/>
          <w:szCs w:val="28"/>
          <w:rtl w:val="true"/>
          <w:lang w:bidi="ar-SA"/>
        </w:rPr>
        <w:t xml:space="preserve">. </w:t>
      </w:r>
      <w:bookmarkStart w:id="93" w:name="pg7832_72299"/>
    </w:p>
    <w:p>
      <w:pPr>
        <w:pStyle w:val="Heading2"/>
        <w:numPr>
          <w:ilvl w:val="1"/>
          <w:numId w:val="1"/>
        </w:numPr>
        <w:rPr/>
      </w:pPr>
      <w:bookmarkStart w:id="94" w:name="__RefHeading___Toc5595793_1051229030"/>
      <w:bookmarkStart w:id="95" w:name="_Toc34"/>
      <w:bookmarkEnd w:id="93"/>
      <w:bookmarkEnd w:id="94"/>
      <w:r>
        <w:rPr>
          <w:rtl w:val="true"/>
        </w:rPr>
        <w:t>بحوث المقام</w:t>
      </w:r>
      <w:bookmarkEnd w:id="95"/>
    </w:p>
    <w:p>
      <w:pPr>
        <w:pStyle w:val="Heading3"/>
        <w:numPr>
          <w:ilvl w:val="2"/>
          <w:numId w:val="1"/>
        </w:numPr>
        <w:rPr/>
      </w:pPr>
      <w:bookmarkStart w:id="96" w:name="__RefHeading___Toc5595795_1051229030"/>
      <w:bookmarkStart w:id="97" w:name="_Toc35"/>
      <w:bookmarkEnd w:id="96"/>
      <w:r>
        <w:rPr>
          <w:rtl w:val="true"/>
        </w:rPr>
        <w:t>بحث أدبي</w:t>
      </w:r>
      <w:bookmarkEnd w:id="97"/>
    </w:p>
    <w:p>
      <w:pPr>
        <w:pStyle w:val="BookText"/>
        <w:rPr/>
      </w:pPr>
      <w:r>
        <w:rPr>
          <w:rFonts w:ascii="Amiri" w:hAnsi="Amiri" w:eastAsia="Amiri" w:cs="Amiri"/>
          <w:color w:val="111111"/>
          <w:sz w:val="28"/>
          <w:sz w:val="28"/>
          <w:szCs w:val="28"/>
          <w:rtl w:val="true"/>
          <w:lang w:bidi="ar-SA"/>
        </w:rPr>
        <w:t xml:space="preserve">كلّ نفس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 والابتداء بالنكرة جائز هنا لما فيه العموم،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أُضيف إلى نكرة كان الحكم في الخبر والإضمار لتلك النكرة، كقوله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امْرِىِ بِمَا كَسَبَ رَهِينٌ</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رجلين قاما ، وكل امرأتين قامتا، فالتذكير والتأنيث والإفراد والتثنية والجمع بحسب النكرة التي أُضيف إليها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ونصب الموت على الأصل، وقرئ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بطرح التنوين مع النصب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وعزم الأمور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إضافة المصدر إلى فاعله </w:t>
      </w:r>
      <w:r>
        <w:rPr>
          <w:rFonts w:eastAsia="Amiri" w:cs="Amiri" w:ascii="Amiri" w:hAnsi="Amiri"/>
          <w:color w:val="111111"/>
          <w:sz w:val="28"/>
          <w:szCs w:val="28"/>
          <w:rtl w:val="true"/>
          <w:lang w:bidi="ar-SA"/>
        </w:rPr>
        <w:t xml:space="preserve">. </w:t>
      </w:r>
      <w:bookmarkStart w:id="98" w:name="pg7832_72301"/>
    </w:p>
    <w:p>
      <w:pPr>
        <w:pStyle w:val="BookText"/>
        <w:rPr/>
      </w:pPr>
      <w:bookmarkEnd w:id="98"/>
      <w:r>
        <w:rPr>
          <w:rFonts w:ascii="Amiri" w:hAnsi="Amiri" w:eastAsia="Amiri" w:cs="Amiri"/>
          <w:color w:val="111111"/>
          <w:sz w:val="28"/>
          <w:sz w:val="28"/>
          <w:szCs w:val="28"/>
          <w:rtl w:val="true"/>
          <w:lang w:bidi="ar-SA"/>
        </w:rPr>
        <w:t>وإنّما لم يؤكد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كما في التبيننه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للاكتفاء بالتأكيد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الَّذِينَ يَفْرَحُونَ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هو الضمير المخاطب سواء كان الرسول الكريم أم مَن له أهليّة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الأول والمفعول الثاني محذوف لتهويل الأمر، فيقدره المخاطب بما يليق بهم من العذاب والذم لدلالة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تَحْسَبَنَّهُمْ بِمَفازَةٍ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فقد ذكر فيه المفعول الثاني، فالأول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الهاء والميم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نوع العذاب الذي حذف في الأول فيكون الفاء للتفريع </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5595797_1051229030"/>
      <w:bookmarkStart w:id="100" w:name="_Toc36"/>
      <w:bookmarkEnd w:id="99"/>
      <w:r>
        <w:rPr>
          <w:rtl w:val="true"/>
        </w:rPr>
        <w:t>بحث دلالي</w:t>
      </w:r>
      <w:bookmarkEnd w:id="100"/>
    </w:p>
    <w:p>
      <w:pPr>
        <w:pStyle w:val="BookText"/>
        <w:rPr/>
      </w:pPr>
      <w:r>
        <w:rPr>
          <w:rFonts w:ascii="Amiri" w:hAnsi="Amiri" w:eastAsia="Amiri" w:cs="Amiri"/>
          <w:color w:val="111111"/>
          <w:sz w:val="28"/>
          <w:sz w:val="28"/>
          <w:szCs w:val="28"/>
          <w:rtl w:val="true"/>
          <w:lang w:bidi="ar-SA"/>
        </w:rPr>
        <w:t>يستفاد من الآيات الشريفة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تجرّد النفس وأنها غير البدن، فهي لا تموت بموته، لأن الذوق لا يكون إلّا عن شعور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ذكر هذه الآية الشريفة بعد حكاية أحوال المنافقين والكافرين والمشركين وتكذيبهم للرسل وأذاهم في الفعل والقول، التسلية العظيمة وللإرشاد إلى تذكّر الموت، ممّا يزيل الهموم والأشجان الدنيوية، ولذا أُمرنا بزيارة القبول إذا غلبت علينا الغفلة،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أَلْهاكُمُ التَّكاثُرُ </w:t>
      </w:r>
    </w:p>
    <w:p>
      <w:pPr>
        <w:pStyle w:val="BookText"/>
        <w:rPr/>
      </w:pP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ذكر هادم اللّذات، فإنّه ما ذكر في كثير إلّا قلله ولا في قليل إلّا كثره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ذكر الموت والتفكر فيه يهوّن كلّ خطب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كلّ ذي نفس لا بد لها من ذوق الموت، سواء كانت النفس حيوانية أم نباتية أم من الملائكة، فكلّ حي لا بد أن يموت إلّا الله تعالى، فإنّه حيٌّ لا يموت، وهو الأول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الشريفة وردت في القرآن الكريم في مواضع متعدّدة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 نَبْلُوكُمْ بِالشَّرِّ وَ الْخَيْرِ فِتْنَةً وَ إِلَيْنا تُرْجَعُونَ</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وتختلف الآية الكريمة التي تقدّم تفسيرها عن الآيات الأخرى في أنها قد ذكر فيها توفية الأجر ونوعه وكيفيّته، فتكون كالتفسير لتلك الآيات المباركة، لأنه عزّ وجلّ اكتفي بكونه مرجعاً للعباد،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إِلَيْنا تُرْجَعُونَ</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عبّر سبحانه وتعالى بالذوق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الموت يسري في جميع البدن كما تسري المذوقات فيه كما إذا شرب سمّاً، وللكناية عن الإحساس بمرارة خروج </w:t>
      </w:r>
    </w:p>
    <w:p>
      <w:pPr>
        <w:pStyle w:val="BookText"/>
        <w:rPr/>
      </w:pPr>
      <w:r>
        <w:rPr>
          <w:rFonts w:ascii="Amiri" w:hAnsi="Amiri" w:eastAsia="Amiri" w:cs="Amiri"/>
          <w:color w:val="111111"/>
          <w:sz w:val="28"/>
          <w:sz w:val="28"/>
          <w:szCs w:val="28"/>
          <w:rtl w:val="true"/>
          <w:lang w:bidi="ar-SA"/>
        </w:rPr>
        <w:t>الروح، وللإعلام بأن ذوق الموت شيء وذات الموت شيء آخر، ولذا ورد في بعض الأخبار أن المقتول يرجع ليذوق الموت، وقد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تَكُونُوا كَالَّذِينَ كَفَرُوا وَقَالُوا لِإِخْوَانِهِمْ إِذَا ضَرَبُوا فِي الْأَرْضِ أَوْ كَانُوا غُزًّى لَوْ كَانُوا عِنْدَنَا مَا مَاتُوا وَمَا قُتِلُوا لِيَجْعَلَ اللَّهُ ذَٰلِكَ حَسْرَةً فِي قُلُوبِهِمْ وَاللَّهُ يُحْيِي وَيُمِيتُ وَاللَّهُ بِمَا تَعْمَلُونَ بَصِيرٌ</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تُوَفَّوْنَ أُجُورَكُمْ يَوْمَ اَلْقِيامَةِ 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إيجازه البليغ المعجز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نفس جزاءً معيناً إمّا خيراً أو شراً، ونوعية الجزاء، وأنها إمّا الجنة أو النار، وكيفيّته وهي هول النار وشدّتها، وراحة الجنة والنجاة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ذكر عزّ وجلّ ذلك عقيب ذلك الحكم الكلّي العام المقضی في حقّ كلّ نفس للإعلام بأن وراء الموت حياة أخرى يتميّز فيها المحسن عن المسيء، ويرى كلّ منهما جزاء عمله، فإن العلم بذلك يهون كلّ خطب ويسهِّل كلّ صعب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تُوَفَّوْنَ أُجُورَكُمْ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حياة البرزخ، وأن الأرواح فيها إمّا أن تكون معذّبة أو متنعمّة فإن التوفية إنّما تكون في ما إذا سبق بعض العطاء، وأن في يوم القيامة العطاء الوافي الكامل،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إمّا روضة من رياض الجنة أو حفرة من حفر النيران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عظمة الموقف وشدّة الهول، فإن لكلّ إنسان موقفاً في النار لا يمكن إزاحته عنه إلّا بعد الزحزحة ومقاساة الشدائد والأهوال والصبر عليها، حتى يتحقّق الفوز والدخول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وحذف المتعلّق في الفوز يفيد العظمة والتعميم، فإنه فوز عن كلّ مكروه وسلامة من كلّ شدّة ونجاة من النار، كما أنه الفوز بالمحبوب والدخول في الجنة وأن فيها النعيم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الْحَياةُ الدُّنْيا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خسّة هذه الحياة في مقابل الحياة الأخرى، وأن في هذه الحياة يتعيّن مصير الإنسان في العقبي، ففي هذه الحياة تتحقّق الزحزحة عن النار والدخول في الجنّة، وفي الآية الشريفة الترغيب إلى العمل الذي يوجب ذلك، والإعراض عن زخارف الدُّنيا ومباهجها التي تُبعد الإنسان عن كلّ خير وسعادة ، فإنّها تغرّه وتلقيه في الشقاء والخسران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لَتُبْلَوُنَّ فِی أَمْولِکُمْ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الزحزحة عن النار والفوز بالجنة والنعيم الدائم لا يتحقّقان إلّا بالبلاء والابتلاء والصبر على البلايا والرزايا والأذى الكثير وتقوى الله تعالى، وأن في الصبر والتقوى النجاة، فتعتبر هذه الآية الشريفة كالعلّة بالنسبة إلى الآية السابقة، مضافاً إلى أن الآية المباركة ترّغب المؤمنين إلى الصبر والتقوى، فإنهما الأساس لكلّ سعادة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p>
    <w:p>
      <w:pPr>
        <w:pStyle w:val="BookText"/>
        <w:rPr/>
      </w:pPr>
      <w:r>
        <w:rPr>
          <w:rFonts w:ascii="Amiri" w:hAnsi="Amiri" w:eastAsia="Amiri" w:cs="Amiri"/>
          <w:color w:val="111111"/>
          <w:sz w:val="28"/>
          <w:sz w:val="28"/>
          <w:szCs w:val="28"/>
          <w:rtl w:val="true"/>
          <w:lang w:bidi="ar-SA"/>
        </w:rPr>
        <w:t xml:space="preserve">عزائم الأمور هي التي تُنجي الإنسان وتهيِئه لنيل السعادة والفوز بالأجر العظيم، وقد اهتمِ سبحانه وتعالى بها فذكرها في مواضع متعدِدة من القرآن الكريم وجعلها من صفات الأنبياء العظام، فلهذه الأمور التي لا بد فيها العزم منزلة عظيمة وشأن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رغَّب القرآن الكريم إليها وهي من أهمّ السُبل إلى سعادة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مِیثَاقَ الَّذِینَ أُوتُواْ الْکِتَبَ لَتُبَیِّنُنَّهُ لِلنَّاسِ وَ لَاتَکْتُمُونَهُ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 الحق وما أنزل الله تعالى في الكتب الإلهية مماّ أخذ الله عليه الميثاق بلا اختصاص له بقوم وملّة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وبمضمون ذلك وردت أحاديث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أكّد سبحانه وتعالى على وجوب البيان بعدم الكتمان لرفع كلّ التباس من البين، فتشمل الآية الشريفة كل شبهة وتحريف ونفاق، وتزييف، فإنّه قد يتصوّر متصوّر أنه من البيان للكتاب إذا كان فيه تحریف وتزييف، ولكن الآية الشريفة تضع الحدّ الفاصل في جميع ذلك، وتعتبر أن البيان وإظهار الكتاب لا بد أن يكون واضحاً وجلياً من دون التباس وتحريف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الَّذِينَ يَفْرَحُونَ بِما 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الفرحين بأفعالهم التي لا تطابق الواقع مع بُعدهم عن الحقّ، ويدلّ على أنه رذيلة تنطوي تحتها مساوي من الأخلاق، فإنّ الفرح </w:t>
      </w:r>
    </w:p>
    <w:p>
      <w:pPr>
        <w:pStyle w:val="BookText"/>
        <w:rPr/>
      </w:pPr>
      <w:r>
        <w:rPr>
          <w:rFonts w:ascii="Amiri" w:hAnsi="Amiri" w:eastAsia="Amiri" w:cs="Amiri"/>
          <w:color w:val="111111"/>
          <w:sz w:val="28"/>
          <w:sz w:val="28"/>
          <w:szCs w:val="28"/>
          <w:rtl w:val="true"/>
          <w:lang w:bidi="ar-SA"/>
        </w:rPr>
        <w:t>الذي لا يكون عن حق وفي حقّ يُنبئ عن الغرور والعُجب والتجرّي على المولى، وكلّ ذلك مذموم بل من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الفرح عن حقّ فلا ذم فيه، ففي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سرّته حسنة وساءته سيئة فهو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والآية الشريفة لا تختصّ بطائفة خاصة، بل هي تشمل كلّ مَن كان فعله مخالفاً للواقع إذا فرح بما فعل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يُحِبُّونَ أَنْ يُحْمَدُوا بِمَا لَمْ يَفْعَلُوا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حبّ محمدة الناس أمر فطري لا يسع لأحد إنكاره، وأن المذموم منها هو ما إذا لم يكن عن سبب ومنشأ صحيح عقلائي في البين، فإنه يكشف عن غرور صاحبه وجهله بالواقع واعتماده على النفس الأمّارة، ويستفاد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لَمْ يَفْعَلُوا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فعل إذا لم يكن مرضياً لله تعالى ولم يكن مطابقاً لقواعد الشرع، فلا أثر برجی منه ولا فائدة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موجب للمحمدة بالنسبة إليه، فما يصدر من الكافرين والمنافقين وأصحاب الأهواء الباطلة وغيرهم من الأفعال، ولم تكن مطابقة للشريعة المطهرة ومرضية عند الله تعالى، فإنّ حبّ المحمدة من الناس عليها باطل ولا وجه لها، لأنه لم يصدر منهم شيء يستحق عليه المحمدة، وأما إذا كان ذلك بالحقّ وفي الحقّ، فلا ذم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يدلّ على أن مطلق الثناء على الأفعال الحسنة ممدوح، بل هو من حمد الله تعالى، ويمكن أن يكون هذا وجهاً آخر في استعمال لفظ الحمد في </w:t>
      </w:r>
      <w:bookmarkStart w:id="101" w:name="pg7832_72313"/>
    </w:p>
    <w:p>
      <w:pPr>
        <w:pStyle w:val="BookText"/>
        <w:rPr/>
      </w:pPr>
      <w:bookmarkEnd w:id="101"/>
      <w:r>
        <w:rPr>
          <w:rFonts w:ascii="Amiri" w:hAnsi="Amiri" w:eastAsia="Amiri" w:cs="Amiri"/>
          <w:color w:val="111111"/>
          <w:sz w:val="28"/>
          <w:sz w:val="28"/>
          <w:szCs w:val="28"/>
          <w:rtl w:val="true"/>
          <w:lang w:bidi="ar-SA"/>
        </w:rPr>
        <w:t>المقام، حيث اعتبروا حمدهم من حمد الله تعالى، وهو عزّ وجلّ أبطل مزاعمهم وبيّن أنه إذا كان بالحق وفي الحق فإنّه من حمده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تَحْسَبَنَّهُمْ بِمَفازَةٍ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الخصال المذمومة والمَلكات الرذيلة سبب للدخول في العذاب وعدم نجاتهم منه، فلا بد للإنسان من السعي لتهذيب النفس عنها وجعلها مرآة لمكارم الأخلاق لتجلّي أخلاق الله تعالى فيها، فإن في ذلك الفوز والسعادة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5595799_1051229030"/>
      <w:bookmarkStart w:id="103" w:name="_Toc37"/>
      <w:bookmarkEnd w:id="102"/>
      <w:r>
        <w:rPr>
          <w:rtl w:val="true"/>
        </w:rPr>
        <w:t>بحث روائي</w:t>
      </w:r>
      <w:bookmarkEnd w:id="10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يموت أهل الأرض حتى لا يبقى أحد، ثم يموت أهل السماء حتى لا يبقى أحد إلّا ملك الموت وحملة العرش وجبرائيل وميكائيل،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فيجيء ملك الموت حتى يقوم بين يديّ الله عزّ وجلّ،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لم يبق إلا ملك الموت وحملة العرش وجبرائیل و میکائیل،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لجبرائیل و میکائیل فليموتا، فيقول الملائكة عند ذلك يا ربّ رسولاك وأميناك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قضيت على كل نفس فيها الروح والموت، ثم يجيء ملك الموت حتى يقف بين يدي الله عزّ وجلّ،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لم يبق إلّا ملك الموت وحملة العرش، فيقول لحملة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فليموتوا،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يجيء كئيباً حزيناً لا يرفع طرفه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لم يبق إلّا ملك الموت،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يا ملك الموت، </w:t>
      </w:r>
    </w:p>
    <w:p>
      <w:pPr>
        <w:pStyle w:val="BookText"/>
        <w:rPr/>
      </w:pPr>
      <w:r>
        <w:rPr>
          <w:rFonts w:ascii="Amiri" w:hAnsi="Amiri" w:eastAsia="Amiri" w:cs="Amiri"/>
          <w:color w:val="111111"/>
          <w:sz w:val="28"/>
          <w:sz w:val="28"/>
          <w:szCs w:val="28"/>
          <w:rtl w:val="true"/>
          <w:lang w:bidi="ar-SA"/>
        </w:rPr>
        <w:t xml:space="preserve">فيموت، ثم يأخذ الأرض بيمينه،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كانوا يدعون معي شريكاً؟ أين الذين كانوا يجعلون معي إلهاً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الحديث كثير، وهي تدلّ على أن كلّ كائن حيّ لا بد وأنا تنقضي حياته في دار الإمكان، لأنه كتب الفناء على الجميع، بل لا معنى للإمكان إلّا ذلك، فتنحصر الحياة في ما هو حيّ بالذات ، وعموم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يذق الموت من قتل،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يرجع حتّى يذوق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 الموت شيء والقتل شيء آخر، وإن كان القتل سبباً له، وقد تقدّم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مُتُّمْ أَوْ قُتِلْتُمْ لَإِلَى اللّهِ تُحْشَرُونَ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ما يرتبط بالمقام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الرجعة كما يأتي الكلام فيها مفصّلاً إن شاء الله تعالی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الدّر المنثور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 وإنما توفون أجوركم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أبي حاتم عن علي بن أبي طالب عليه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توفي النبي صلی الله علیه و آله وجاءت التعزية، جاءهم آت يسمعون حسّه ولا يرون شخصه،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البيت </w:t>
      </w:r>
    </w:p>
    <w:p>
      <w:pPr>
        <w:pStyle w:val="BookText"/>
        <w:rPr/>
      </w:pPr>
      <w:r>
        <w:rPr>
          <w:rFonts w:ascii="Amiri" w:hAnsi="Amiri" w:eastAsia="Amiri" w:cs="Amiri"/>
          <w:color w:val="111111"/>
          <w:sz w:val="28"/>
          <w:sz w:val="28"/>
          <w:szCs w:val="28"/>
          <w:rtl w:val="true"/>
          <w:lang w:bidi="ar-SA"/>
        </w:rPr>
        <w:t xml:space="preserve">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في الله عزاء من كلّ مصيبة، وخلفاً من كلّ هالك، ودركاً من كلّ ما فات، فبالله فثقوا، وإيّاه فارجوا، فإن المصاب من حرم الثواب،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عجب في حضور الخضر للتسلية بعد حضور سادات الملائكة لأجل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خياركم سمحاؤكم، وشراركم بخلاؤكم، ومن خالص الإيمان البرّ بالإخوان والسعي في حوائجهم، وأن البار بالإخوان ليحبّه الرحمن، وفي ذلك مرغمة الشيطان وتزحزح عن النيران ودخول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يبيّن بعض مصادیق الزحزحة عن النار والدخول في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عن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لموضع سوط أحدكم في الجنة خيرٌ من الدنيا وما فيها،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صلی الله علیه و آله بعض مراتب الفوز، وإلّا فهي غير متناه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تلبون في أموالكم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أموالكم بإخراج الزكاة، وفي أنفسك بالتوطين على الصبر</w:t>
      </w:r>
      <w:r>
        <w:rPr>
          <w:rFonts w:eastAsia="IRNazanin" w:cs="IRNazanin"/>
          <w:color w:val="111111"/>
          <w:sz w:val="28"/>
          <w:szCs w:val="28"/>
          <w:rtl w:val="true"/>
          <w:lang w:bidi="fa-IR"/>
        </w:rPr>
        <w:t xml:space="preserve">» . </w:t>
      </w:r>
      <w:bookmarkStart w:id="104" w:name="pg7832_72319"/>
    </w:p>
    <w:p>
      <w:pPr>
        <w:pStyle w:val="BookText"/>
        <w:rPr/>
      </w:pPr>
      <w:bookmarkEnd w:id="10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الحديث من باب ذكر أحد المصادیق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تفسير القمّي عن أبي جعفر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الَّذِينَ أُوتُواْ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لَتُبَيِّنُنَّهُ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ولا تكتمونه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فَنَبَذُوهُ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نبذوا عهد الله وراء ظهورهم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رجوع الضمير إلى العهد إلى الكتاب، لتلازم كلّ منهما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القمّي أيضاً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بِمَفازَةٍ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ببعيد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لأن معنى المفازة النجاة من العذاب ، وهو يحصل بالبعد عنه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5595801_1051229030"/>
      <w:bookmarkStart w:id="106" w:name="_Toc38"/>
      <w:bookmarkEnd w:id="105"/>
      <w:r>
        <w:rPr>
          <w:rtl w:val="true"/>
        </w:rPr>
        <w:t>بحث فلسفي حول الموت والحياة</w:t>
      </w:r>
      <w:bookmarkEnd w:id="106"/>
    </w:p>
    <w:p>
      <w:pPr>
        <w:pStyle w:val="BookText"/>
        <w:rPr/>
      </w:pPr>
      <w:r>
        <w:rPr>
          <w:rFonts w:ascii="IRNazanin" w:hAnsi="IRNazanin" w:eastAsia="IRNazanin"/>
          <w:color w:val="111111"/>
          <w:sz w:val="28"/>
          <w:sz w:val="28"/>
          <w:szCs w:val="28"/>
          <w:rtl w:val="true"/>
          <w:lang w:bidi="fa-IR"/>
        </w:rPr>
        <w:t xml:space="preserve">الحياة والموت أمران وجدانيان لكلّ ذي حياة، ولكن الكلام في حقيقة الحياة التي لم تكتشف بعد وإن بذل العلماء غاية الجهد في درکها ومعرفة حقيقتها وخصوصياتها، مع أن آثارها مشاهدة بالحسّ، ودرك أصلها وجداني لكلّ ذي حياة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حقيقة الموت، فإنه وإن كان معلوماً لكلّ ذي حياة، سواء كان الموت نباتياً أو حيوانياً أو إنسانياً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الذي ّعليه الكتب السماوية وأقوال المحقّقين من </w:t>
      </w:r>
      <w:bookmarkStart w:id="107" w:name="pg7832_72321"/>
    </w:p>
    <w:p>
      <w:pPr>
        <w:pStyle w:val="BookText"/>
        <w:rPr/>
      </w:pPr>
      <w:bookmarkEnd w:id="107"/>
      <w:r>
        <w:rPr>
          <w:rFonts w:ascii="Amiri" w:hAnsi="Amiri" w:eastAsia="Amiri" w:cs="Amiri"/>
          <w:color w:val="111111"/>
          <w:sz w:val="28"/>
          <w:sz w:val="28"/>
          <w:szCs w:val="28"/>
          <w:rtl w:val="true"/>
          <w:lang w:bidi="ar-SA"/>
        </w:rPr>
        <w:t>الفلاسفة أن موت الإنسان ليس انعداماً لروحه، بل هو نقل الروح من عالم إلى عالم آخر يرى فيه نتائج أعماله وآثار أفعاله وأقواله، هذا بالنسبة إلى موت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بالنسبة إلى موت الحيوان والنبات، فهل هو من انتقال الروح إلى عالم آخر من سنخه أو انعدامها كما ينعدم نور السراج بإطفائه ، أو من قبيل تبدّل صورة إلى صورة أخرى مناسبةً، جوهراً كانت أو عرضاً أو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محتمل ولم يرد في الفلسفة القديمة ولا الحديثة شيء يروي الغليل ويشفي العليل، ويمكن اختيار الاحتمال الأخير والقول بالتبدّل لما عليه من الشواهد النقليّة والتجربيّة بل العقلية أيضاً، ويأتي في الموضع المناسب تتمة الكلام إن شاء الله تعالی </w:t>
      </w:r>
      <w:r>
        <w:rPr>
          <w:rFonts w:eastAsia="IRNazanin" w:cs="IRNazanin"/>
          <w:color w:val="111111"/>
          <w:sz w:val="28"/>
          <w:szCs w:val="28"/>
          <w:rtl w:val="true"/>
          <w:lang w:bidi="fa-IR"/>
        </w:rPr>
        <w:t>.</w:t>
      </w:r>
    </w:p>
    <w:p>
      <w:pPr>
        <w:pStyle w:val="Heading3"/>
        <w:numPr>
          <w:ilvl w:val="2"/>
          <w:numId w:val="1"/>
        </w:numPr>
        <w:rPr/>
      </w:pPr>
      <w:bookmarkStart w:id="108" w:name="__RefHeading___Toc5595803_1051229030"/>
      <w:bookmarkStart w:id="109" w:name="_Toc39"/>
      <w:bookmarkEnd w:id="108"/>
      <w:r>
        <w:rPr>
          <w:rtl w:val="true"/>
        </w:rPr>
        <w:t>بحث عرفاني</w:t>
      </w:r>
      <w:bookmarkEnd w:id="10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الشهوات المادية الجسمانية، التي هي أصل النار الكبرى ومادّتها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بالجنّة جنّة التفاني في مرضاة الله تعالى، التي هي أعلى من جنة عدن بمرات كثيرة،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رِضوَانٌ مِّنَ اللَّهِ أَکبرُ ذَلِكَ هُوَ الْفَوْزُ الْعَظِیمُ</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 فإنه لا فوز أعظم من ذلك، وإن جميع الممکنات دونه نزر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الآية الشريفة في مقام بيان حقيقة أولياء الله تعالى الذين أماتوا أنفسهم بالاختيار، واستخرجوا النفس الأمّارة من جحيم الشهوات، ففازوا بلقاء الله تعالی </w:t>
      </w:r>
    </w:p>
    <w:p>
      <w:pPr>
        <w:pStyle w:val="BookText"/>
        <w:rPr/>
      </w:pPr>
      <w:r>
        <w:rPr>
          <w:rFonts w:ascii="Amiri" w:hAnsi="Amiri" w:eastAsia="Amiri" w:cs="Amiri"/>
          <w:color w:val="111111"/>
          <w:sz w:val="28"/>
          <w:sz w:val="28"/>
          <w:szCs w:val="28"/>
          <w:rtl w:val="true"/>
          <w:lang w:bidi="ar-SA"/>
        </w:rPr>
        <w:t>وشربوا من عيون الحياة المعنويّة واستشرقوا بشوارق الأنوار الأزليّة ، وجعلوا متاع الغرور تحت أقدامهم، فاتبهجوا بابتهاجات غير متناهية في المدّة والعدّة ، كما ابتهج العرش الأعلى بوجودهم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الشريفة المتقدّمة من آيات السير والسلوك إلى الله تعالى ، فإنّها ترشد الإنسان إلى الكمال وتبيّن أن الوصول إليه صعب المنال، فلا بد من الصبر والتقوى وخلع النفس الأمّارة بالسوء التي لها منابت في النار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أنها ترشد المؤمنين إلى التحلّي بمكارم الأخلاق وتذكّرهم فيها ببعض مساوئ الأخلاق، التي تبعدهم عن الواقع وتوقعهم في المهالك والردی</w:t>
      </w:r>
      <w:r>
        <w:rPr>
          <w:rFonts w:eastAsia="IRNazanin" w:cs="IRNazanin"/>
          <w:color w:val="111111"/>
          <w:sz w:val="28"/>
          <w:szCs w:val="28"/>
          <w:rtl w:val="true"/>
          <w:lang w:bidi="fa-IR"/>
        </w:rPr>
        <w:t xml:space="preserve">. </w:t>
      </w:r>
      <w:bookmarkStart w:id="110" w:name="pg7832_72325"/>
    </w:p>
    <w:p>
      <w:pPr>
        <w:pStyle w:val="Heading2"/>
        <w:numPr>
          <w:ilvl w:val="1"/>
          <w:numId w:val="1"/>
        </w:numPr>
        <w:rPr/>
      </w:pPr>
      <w:bookmarkStart w:id="111" w:name="__RefHeading___Toc5595805_1051229030"/>
      <w:bookmarkStart w:id="112" w:name="_Toc40"/>
      <w:bookmarkEnd w:id="110"/>
      <w:bookmarkEnd w:id="111"/>
      <w:r>
        <w:rPr>
          <w:rtl w:val="true"/>
        </w:rPr>
        <w:t>الشفاعة في القرآن والسنّة</w:t>
      </w:r>
      <w:bookmarkEnd w:id="112"/>
    </w:p>
    <w:p>
      <w:pPr>
        <w:pStyle w:val="Heading3"/>
        <w:numPr>
          <w:ilvl w:val="2"/>
          <w:numId w:val="1"/>
        </w:numPr>
        <w:rPr/>
      </w:pPr>
      <w:bookmarkStart w:id="113" w:name="__RefHeading___Toc5595807_1051229030"/>
      <w:bookmarkStart w:id="114" w:name="_Toc41"/>
      <w:bookmarkEnd w:id="113"/>
      <w:r>
        <w:rPr>
          <w:rtl w:val="true"/>
        </w:rPr>
        <w:t>الشفاعة في القرآن والسنّة</w:t>
      </w:r>
      <w:bookmarkEnd w:id="114"/>
    </w:p>
    <w:p>
      <w:pPr>
        <w:pStyle w:val="BookText"/>
        <w:rPr/>
      </w:pPr>
      <w:r>
        <w:rPr>
          <w:rFonts w:ascii="Amiri" w:hAnsi="Amiri" w:eastAsia="Amiri" w:cs="Amiri"/>
          <w:color w:val="111111"/>
          <w:sz w:val="28"/>
          <w:sz w:val="28"/>
          <w:szCs w:val="28"/>
          <w:rtl w:val="true"/>
          <w:lang w:bidi="ar-SA"/>
        </w:rPr>
        <w:t xml:space="preserve">من الألفاظ الشائعة في القرآن الكريم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 التي ربما تبلغ أكثر من ثلاثين مورداً، والمستفاد من مجموع الآيات التي ورد فيها لفظ الشفاعة، أنّها من الأمور الثابتة المتحقّقة بلا ريب ولا إشكال، إلا أنّ في بعضها تنسب الشفاعة إلى الله تعالى بالأصالة ، وفي بعضها الآخر تنسبها إلى غيره عزّ وجلّ برضاه وإذنه ، فهي لا تنفي الشافعة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والشفاعة من الموضوعات التي كثر الاهتمام بها في الإسلام، بل في سائر الأديان الإلهية، فقد بحث عنها في غير واحد من العلوم الإسلامية، كعلم الكلام، وعلوم التفسير والحديث والفقه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والإلمام بها يقتضي البحث في مفهوم الشفاعة ومتعلّقاتها، وثبوتها، ومورد جریانها، وشروطها، وزمان تحقّقهان ومَن تصحّ منه ، ونسبتها إلى سائر المفاهيم الشرعية التي تثبت العفو والمغفرة وغير ذلك </w:t>
      </w:r>
      <w:r>
        <w:rPr>
          <w:rFonts w:eastAsia="IRNazanin" w:cs="IRNazanin"/>
          <w:color w:val="111111"/>
          <w:sz w:val="28"/>
          <w:szCs w:val="28"/>
          <w:rtl w:val="true"/>
          <w:lang w:bidi="fa-IR"/>
        </w:rPr>
        <w:t>.</w:t>
      </w:r>
    </w:p>
    <w:p>
      <w:pPr>
        <w:pStyle w:val="Heading3"/>
        <w:numPr>
          <w:ilvl w:val="2"/>
          <w:numId w:val="1"/>
        </w:numPr>
        <w:rPr/>
      </w:pPr>
      <w:bookmarkStart w:id="115" w:name="__RefHeading___Toc5595809_1051229030"/>
      <w:bookmarkStart w:id="116" w:name="_Toc42"/>
      <w:bookmarkEnd w:id="115"/>
      <w:r>
        <w:rPr>
          <w:rtl w:val="true"/>
        </w:rPr>
        <w:t>مفهوم الشفاعة</w:t>
      </w:r>
      <w:r>
        <w:rPr>
          <w:rtl w:val="true"/>
        </w:rPr>
        <w:t>:</w:t>
      </w:r>
      <w:bookmarkEnd w:id="11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ضم الشيء مع غيره لغرض يترتب عليه ، </w:t>
      </w:r>
    </w:p>
    <w:p>
      <w:pPr>
        <w:pStyle w:val="BookText"/>
        <w:rPr/>
      </w:pPr>
      <w:r>
        <w:rPr>
          <w:rFonts w:ascii="Amiri" w:hAnsi="Amiri" w:eastAsia="Amiri" w:cs="Amiri"/>
          <w:color w:val="111111"/>
          <w:sz w:val="28"/>
          <w:sz w:val="28"/>
          <w:szCs w:val="28"/>
          <w:rtl w:val="true"/>
          <w:lang w:bidi="ar-SA"/>
        </w:rPr>
        <w:t>فالشفاعة هي انضمام المشفوع له مع المستشفع لنيل غرض لا يناله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الأمور الدائرة بين أفراد الإنسان، لتحقيق أغراض خاصة وإنجاح بعض المقاصد، كما أنّها من الروابط الاجتماعية الوثيقة بين الحاكم والمحكوم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تأملنا في الشفاعة الدائرة في الاجتماع الإنساني، نلاحظ أنّها تكون من متمِّمات الأسباب، فهي جزء المقتضي بالتعبير العلمي، لا العلة التامة المنحصرة، لأنها لا تكون إلا فيما إذا كان المشفوع له قابلاً في الجملة لنيل الغرض المترتب على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مجرى لها في ما لا قابلية له أصلاً، كما أنها متوقّفة على إذن المشفوع عنده للشفيع، فإذا أراد فرد أن ينال كمالاً أو خيراً يليق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مادياً كان أو معنوياً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أراد الخلاص من عقاب المخالفة بعد استحقاقه، يلجأ إلى الشفاعة، فيضم إلى سببه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عنده من لياقة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الشفيع، الذي هو بدوره لا بد أن يكون مؤهِّلاً لقيامه بهذه الوساطة، فالشفاعة من الاسباب المتمِّمة في التأثير لا المستقلة، هذه هي الشفاعة الدائرة في المجتمع، وإنّها تتقوَّم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المشفوع له مؤهلاً و قابلاً لنيل الغرض والمراد في الجملة، وإن كان ناقصاً من جهة فيتمم تلك الجهة بالشفاعة، فلا أثر للشفاعة في ما لا قابلية له أصلاً، كالشفاعة لفرد أمي لا يعرف شيئاً أن يحوز منصباً علمياً كبيراً، أو الشفاعة للمشرك أن يدخل الجنة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إنّما تكون في الأمور الخارجية عن الذات ، </w:t>
      </w:r>
    </w:p>
    <w:p>
      <w:pPr>
        <w:pStyle w:val="BookText"/>
        <w:rPr/>
      </w:pPr>
      <w:r>
        <w:rPr>
          <w:rFonts w:ascii="IRNazanin" w:hAnsi="IRNazanin" w:eastAsia="IRNazanin"/>
          <w:color w:val="111111"/>
          <w:sz w:val="28"/>
          <w:sz w:val="28"/>
          <w:szCs w:val="28"/>
          <w:rtl w:val="true"/>
          <w:lang w:bidi="fa-IR"/>
        </w:rPr>
        <w:t xml:space="preserve">کالكمالات الاكتسابية التي تكون بالاختيار، أو الأُمور الموجبة لمخالفة القانون بالاختيار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مجرى للشفاعة في الأمور التكوينية والأسباب الطبيعية، سواء كانت من الخير والشر، أو النفع والضر ، إلا بالعناية فيها، فلا بد من الرجوع إلى أسبابها الطبيعية والوسائل المناسبة، فإنّ العطش مثلاً إنّما يرتفع بالارتواء والشرب، والجوع بالأكل، والمرض بالدواء، والحر بالوسائل المناسبة، والبرد باللبس وغير ذلك من الأمور الطبيعية، ولا أثر للشفاعة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جملة من التكوينيات يكون انضمام شيءٍ إلى شيء آخر موجباً لحصول الغرض المقصود، وتسمية ذلك بالشفاعة تكون بالعناية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الشفيع إنما يكون جزءً متمماً آخر منضماً لسببية المشفوع له إذا كان بحدّ نفسه قابلاً للقيام بالسبية ومؤهلاً لها، فيتوسط بين المشفوع له والمشفوع عنده بما یوجب نیل الكمال أو دفع الشر والعقاب، وهو إنّما يتوسّل لدى المشفوع عنده بما يؤثر عليه من صفات حميدة فيه عنده، کالرحمة والكرم ونحوهما، أو في المشفوع له کالعبودية والمذلّة وغيرهما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الشفيع إنّما يرجع إلى المشفوع عنده بما يرتضيه، لا بما هو غير ممكن أو لا يرتضيه، فإنّ ذلك قبيح لا يمكن أن يكون مورد الشفاعة، فلا يرجع عليه في خلع المولوية عن نفسه، أو إبطال الحكم والتشريع، أو إلغاء المجازاة ونحو ذلك، فإنّ هذه الأمور ممّا </w:t>
      </w:r>
      <w:bookmarkStart w:id="117" w:name="pg7832_72332"/>
    </w:p>
    <w:p>
      <w:pPr>
        <w:pStyle w:val="BookText"/>
        <w:rPr/>
      </w:pPr>
      <w:bookmarkEnd w:id="117"/>
      <w:r>
        <w:rPr>
          <w:rFonts w:ascii="IRNazanin" w:hAnsi="IRNazanin" w:eastAsia="IRNazanin"/>
          <w:color w:val="111111"/>
          <w:sz w:val="28"/>
          <w:sz w:val="28"/>
          <w:szCs w:val="28"/>
          <w:rtl w:val="true"/>
          <w:lang w:bidi="fa-IR"/>
        </w:rPr>
        <w:t xml:space="preserve">تقبح الشفاعة فيها، وهو من المضادة والمعارضة، لا من الشفاعة، وإلى ذلك يشير قول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حالت شفاعته دون حدّ من حدود الله عزّ وجلّ، فقد ضاد الله في أمره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فالشفاعة عند العرف توسط بين السبب ومسبّبه، فهي لا تخرج عن مطلق قانون السببية، لكن لا على نحو المضادة والمعارضة والغلبة ، كما في الأسباب الطبيعية والتكوينية </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5595811_1051229030"/>
      <w:bookmarkStart w:id="119" w:name="_Toc43"/>
      <w:bookmarkEnd w:id="118"/>
      <w:r>
        <w:rPr>
          <w:rtl w:val="true"/>
        </w:rPr>
        <w:t>الشفاعة في الإسلام</w:t>
      </w:r>
      <w:bookmarkEnd w:id="119"/>
    </w:p>
    <w:p>
      <w:pPr>
        <w:pStyle w:val="BookText"/>
        <w:rPr/>
      </w:pPr>
      <w:r>
        <w:rPr>
          <w:rFonts w:ascii="IRNazanin" w:hAnsi="IRNazanin" w:eastAsia="IRNazanin"/>
          <w:color w:val="111111"/>
          <w:sz w:val="28"/>
          <w:sz w:val="28"/>
          <w:szCs w:val="28"/>
          <w:rtl w:val="true"/>
          <w:lang w:bidi="fa-IR"/>
        </w:rPr>
        <w:t xml:space="preserve">تقدّم أنّ الشفاعة قد وردت في القرآن الكريم في مواضع متعدّدة والسنّة الشريفة بما لا يحصى، ولم يرد تحديد من الشرع فيها، فيستفاد أنّها في الإسلام هي نفس ما عليه في العرف والاجتماع الإنساني، إلا أنّ أثرها الكبير يظهر في يوم القيامة، وليس لها في هذه الدنيا ذلك الأثر الكبير، ولكن نسبة الشفاعة إلى الله عزّ وجلّ تكون على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الأسباب بينه تعالى وبين غيره، فإنّه عزّ وجلّ المبدأ والمنتهى، وإليه يرجع الأمر كله، وهو المالك للخلق على الإطلاق والرب لهم، وله من الصفات العليا الحسني والقيومية العظمی التي يدبر بها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وبينه تعالى وبين خلقه المحتاج إليه أسباب عادية وعلل وجودية ووسائط كثيرة، فإنه أبى أن يجري الأمور إلا بأسبابها، فتكون مجاري إعمال قدرته مثل مجاري الطبيعة والتكوين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الشفاعة على هذا النوع من السببية صحيح ولا مانع منه عقلاً، بل يستفاد ذلك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الَّذِي خَلَقَ السَّماواتِ </w:t>
      </w:r>
    </w:p>
    <w:p>
      <w:pPr>
        <w:pStyle w:val="BookText"/>
        <w:rPr/>
      </w:pPr>
      <w:r>
        <w:rPr>
          <w:rFonts w:ascii="Amiri" w:hAnsi="Amiri" w:eastAsia="Amiri" w:cs="Amiri"/>
          <w:color w:val="111111"/>
          <w:sz w:val="28"/>
          <w:sz w:val="28"/>
          <w:szCs w:val="28"/>
          <w:rtl w:val="true"/>
          <w:lang w:bidi="ar-SA"/>
        </w:rPr>
        <w:t>وَ الْأَرْضَ فِي سِتَّةِ أَيّامٍ ثُمَّ اسْتَوى عَلَى الْعَرْشِ يُدَبِّرُ الْأَمْرَ ما مِنْ شَفِيعٍ إِلاّ مِنْ بَعْدِ 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أورد الشفاعة بعد خلق السموات والأرض والتدبير لهما، فلا تكون إلا في أمور التكوين، ويستفاد من الآية أن الشفاعة بهذا المعني هي من جملة تدبير الخلق وتنظيم النظام الأحسن الربوبي، ويؤيد ذلك أيضاً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فِی السَّماواتِ وَمَا فِی الْأَرْضِ، مَن ذَا الَّذِی یَشْفَعُ عِندَهُ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هي الشفاعة التكوينية ، أي توسيط العلل والأسباب الوجودية بين مسبب الأسباب وخالق الأرض والسماء، وبين خلقه المفتقر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الشفاعة لديه تعالی بمعنى رفع العقاب عن عباده العاصين، أو زيادة الثواب لعباده المطيعين، فإن الله تعالی أرسل الرسل مبشرين ومنذرين، مبلّغین صادعين بالحق، وأنزل معهم الكتاب المشتمل على الأحكام التشريعية الراجعة إلى مصالح العباد، ووضع الثواب للمطيعين والعقاب على العاصين، وأقام الحجّة في العباد وأتّمها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 يَحْيى مَنْ حَيَّ عَنْ بَيِّنَةٍ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الأنفال، الآية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تعالی رأفة بخلقه ورحمة بعباده جعل الشفاعة لنفسه، وهو من شؤون رحمته المطلقة التي وسعت كل شيء، وهذه هي الشفاعة في الجعل والتشريع</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كون أصل الشفاعة بيده وتحت استيلائه وقدرته، له تبارك وتعالى أن يجعلها لمن يشاء من خلقه ويريد، وفق الحكمة البالغة </w:t>
      </w:r>
      <w:bookmarkStart w:id="120" w:name="pg7832_72336"/>
    </w:p>
    <w:p>
      <w:pPr>
        <w:pStyle w:val="BookText"/>
        <w:rPr/>
      </w:pPr>
      <w:bookmarkEnd w:id="120"/>
      <w:r>
        <w:rPr>
          <w:rFonts w:ascii="Amiri" w:hAnsi="Amiri" w:eastAsia="Amiri" w:cs="Amiri"/>
          <w:color w:val="111111"/>
          <w:sz w:val="28"/>
          <w:sz w:val="28"/>
          <w:szCs w:val="28"/>
          <w:rtl w:val="true"/>
          <w:lang w:bidi="ar-SA"/>
        </w:rPr>
        <w:t xml:space="preserve">والعلم الأتم، وتدلّ على ذلك جملة من الآيات الشريفة،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لا تَنفَعُ الشفَاعَهُ إِلا مَنْ أَذِنَ لَهُ الرَّحْمَنُ وَ رَضیَ لَهُ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تُغْنِي شَفاعَتُهُمْ شَيْئاً إِلاّ مِنْ بَعْدِ أَنْ يَأْذَنَ اَللّهُ لِمَنْ يَشاءُ وَ يَرْضى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وإطلاق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أنه لا بد في الشفاعة من إذنه في المشفوع له والشفيع،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يَمْلِكُ الَّذِينَ يَدْعُونَ مِن دُونِهِ الشَّفاعَةَ إِلَّا مَن شَهِدَ بِالْحَقّ وَ 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الزخرف، 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الشفاعة بجميع جهاتها وخصوصياتها لا بد أن تكون تحت اختياره وإرادته، كما تدلّ على ذلك القاعدة العقلية أيضاً، فالشفاعة على نحو ما تقدّم مطابقة للعقل والشرع والعرف، فمن أنكرها بهذا المعنى إنّما بنكر أمراً وجدانياً، يعترف به بجنانه وينكره بلسانه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5595813_1051229030"/>
      <w:bookmarkStart w:id="122" w:name="_Toc44"/>
      <w:bookmarkEnd w:id="121"/>
      <w:r>
        <w:rPr>
          <w:rtl w:val="true"/>
        </w:rPr>
        <w:t>ثبوت الشفاعة</w:t>
      </w:r>
      <w:r>
        <w:rPr>
          <w:rtl w:val="true"/>
        </w:rPr>
        <w:t>:</w:t>
      </w:r>
      <w:bookmarkEnd w:id="122"/>
    </w:p>
    <w:p>
      <w:pPr>
        <w:pStyle w:val="BookText"/>
        <w:rPr/>
      </w:pPr>
      <w:r>
        <w:rPr>
          <w:rFonts w:ascii="IRNazanin" w:hAnsi="IRNazanin" w:eastAsia="IRNazanin"/>
          <w:color w:val="111111"/>
          <w:sz w:val="28"/>
          <w:sz w:val="28"/>
          <w:szCs w:val="28"/>
          <w:rtl w:val="true"/>
          <w:lang w:bidi="fa-IR"/>
        </w:rPr>
        <w:t>لا ريب ولا إشكال في إمكان الشفاعة، فهي ليست من المحالات الأولية، لما هو المتسالّم بين الفلاسفة من أصالة الإمكان في كل شيء إلا إذا دلّ دلیل معتبر على الامتناع، ولم يتخيل أحد في أنّ الشفاعة من الممتنعات الذاتية ، هذا بالنسبة إلى الإمكان الذاتي</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الإمكان الوقوعي، فقد دلّت الأدلّة العقلية والنقلية على وقوعها في الخارج على ما يأتي من التفصيل، وقد استدلّ على تحقق الشفاعة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والعقل</w:t>
      </w:r>
      <w:r>
        <w:rPr>
          <w:rFonts w:eastAsia="Amiri" w:cs="Amiri" w:ascii="Amiri" w:hAnsi="Amiri"/>
          <w:color w:val="111111"/>
          <w:sz w:val="28"/>
          <w:szCs w:val="28"/>
          <w:rtl w:val="true"/>
          <w:lang w:bidi="ar-SA"/>
        </w:rPr>
        <w:t xml:space="preserve">. </w:t>
      </w:r>
      <w:bookmarkStart w:id="123" w:name="pg7832_72338"/>
    </w:p>
    <w:p>
      <w:pPr>
        <w:pStyle w:val="Heading3"/>
        <w:numPr>
          <w:ilvl w:val="2"/>
          <w:numId w:val="1"/>
        </w:numPr>
        <w:rPr/>
      </w:pPr>
      <w:bookmarkStart w:id="124" w:name="__RefHeading___Toc5595815_1051229030"/>
      <w:bookmarkStart w:id="125" w:name="_Toc45"/>
      <w:bookmarkEnd w:id="123"/>
      <w:bookmarkEnd w:id="124"/>
      <w:r>
        <w:rPr>
          <w:rtl w:val="true"/>
        </w:rPr>
        <w:t>الشفاعة في القرآن</w:t>
      </w:r>
      <w:r>
        <w:rPr>
          <w:rtl w:val="true"/>
        </w:rPr>
        <w:t>:</w:t>
      </w:r>
      <w:bookmarkEnd w:id="125"/>
    </w:p>
    <w:p>
      <w:pPr>
        <w:pStyle w:val="BookText"/>
        <w:rPr/>
      </w:pPr>
      <w:r>
        <w:rPr>
          <w:rFonts w:ascii="Amiri" w:hAnsi="Amiri" w:eastAsia="Amiri" w:cs="Amiri"/>
          <w:color w:val="111111"/>
          <w:sz w:val="28"/>
          <w:sz w:val="28"/>
          <w:szCs w:val="28"/>
          <w:rtl w:val="true"/>
          <w:lang w:bidi="ar-SA"/>
        </w:rPr>
        <w:t xml:space="preserve">تدلّ عليها آيات كثيرة منطوقاً ومفهوماً، نفياً وإثباتاً في الدنيا والآخرة، وهي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تدلّ على انحصار الشفاعة في الله واختصاصها به عزّ وجلّ،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الشفَاعَهُ جَمِیعاً لَّهُ مُلْک السمَوَاتِ وَ الأَرْضِ ثُمَّ إِلَیْهِ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الزمر،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دُونِهِ مِنْ وَلِيٍّ وَ لا شَفِيعٍ أَفَلا تَتَذَكَّرُونَ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السجدة ،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مِنْ دُونِ اَللّهِ وَلِيٌّ وَ لا شَفِيعٌ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التعميم وثبوتها لغيره عزّ وجلّ بإذنه ورضاه وهي كثيرة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 الآية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لا تَنفَعُ الشفَاعَهُ إِلا مَنْ أَذِنَ لَهُ الرَّحْمَنُ وَ رَضیَ لَهُ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کم مِّن مَّلَکٍ فی السَّمَاوَاتِ لا تُغْنِي شفَاعَتهُمْ شیْئاً إِلا مِن بَعْدِ أَن یَأْذَنَ اللَّهُ لِمَن یَشاءُ وَ یَرْضَی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النجم،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ثبوت الشفاعة في الدنيا،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یَشفَعْ شفَاعَهً حَسنَهً یَکُن لَّهُ نَصِیبٌ مِّنهَا وَ مَن یَشفَعْ شفَاعَهً سیِّئَهً یَکُن لَّهُ کِفْلٌ مِّنْهَا وَ کانَ اللَّهُ عَلی کلّ ِ شیْءٍ مُّقِیتاً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سياقها يدلّ على أنها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نفي الشفاعة إما مطلقاً أو في يوم القيامة أو عن طائفة خاصة،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لا تَنفَعُ الشفَاعَهُ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مِمَّا رَزَقْنَاکُمْ مِنْ قَبْلِ أَنْ یَأْتِیَ یَوْمٌ لَابَیْعٌ فِیهِ وَلَا خُلَّهٌ وَلَا شَفَاعَهٌ وَالْکَافِرُونَ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يَمْلِكُ الَّذِينَ يَدْعُونَ مِنْ دُونِهِ الشَّفَاعَةَ إِلَّا مَنْ شَهِدَ بِالْحَقِّ وَهُمْ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زخرف، 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لِلظَّلِمِينَ مِنْ حَمِيمٍ وَ لَاشَفِيعٍ يُطَاعُ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غافر،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من الظالمين الكافرين، بقرينة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الْكَافِرُونَ هُمُ الظَّالِمُونَ</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الشفاعة ثابتة لله تعالى أصالة ، وهو المالك لها، وتكون لغيره تعالى بإذنه ورضاه، وهي لا تكون في يوم القيامة إلا لمن ارتضاه الله تعالى وأذن له بالشفاعة، وهذا هو الذي تقتضيه القواعد العقلية، لانحصار مالكية كل شيء فيه </w:t>
      </w:r>
      <w:bookmarkStart w:id="126" w:name="pg7832_72342"/>
    </w:p>
    <w:p>
      <w:pPr>
        <w:pStyle w:val="BookText"/>
        <w:rPr/>
      </w:pPr>
      <w:bookmarkEnd w:id="126"/>
      <w:r>
        <w:rPr>
          <w:rFonts w:ascii="Amiri" w:hAnsi="Amiri" w:eastAsia="Amiri" w:cs="Amiri"/>
          <w:color w:val="111111"/>
          <w:sz w:val="28"/>
          <w:sz w:val="28"/>
          <w:szCs w:val="28"/>
          <w:rtl w:val="true"/>
          <w:lang w:bidi="ar-SA"/>
        </w:rPr>
        <w:t>تعالى، وجميع تلك الآيات المباركة تدلّ على عدم ثبوتها لغيره عزّ وجلّ اقتراحاً من الناس ومن دون مشيئة الله تعالى وارتضائه، فتحمل الآيات النافية للشفاعة إما على الشفاعة الاقتراحية للناس، أو على وقت دون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ونسبة الشفاعة إليه عزّ وجلّ كنسبة سائر الأمور المختصّة به عزّ وجلّ، التي يفرضها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 الغيب، والرزق، والحكم، والملك وغير ذلك ممّا هو كمال له، فإنّه تعالى يثبته لنفسه عزّ وجلّ، وينفيه عن غيره، ثم يثبته له بإذنه وارتضائه، وهذا شائع في القرآن الكريم، فإنّ الأمر لله وهو فعّال لما يريد</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5595817_1051229030"/>
      <w:bookmarkStart w:id="128" w:name="_Toc46"/>
      <w:bookmarkEnd w:id="127"/>
      <w:r>
        <w:rPr>
          <w:rtl w:val="true"/>
        </w:rPr>
        <w:t>الشفاعة في السنة</w:t>
      </w:r>
      <w:r>
        <w:rPr>
          <w:rtl w:val="true"/>
        </w:rPr>
        <w:t>:</w:t>
      </w:r>
      <w:bookmarkEnd w:id="128"/>
    </w:p>
    <w:p>
      <w:pPr>
        <w:pStyle w:val="BookText"/>
        <w:rPr/>
      </w:pPr>
      <w:r>
        <w:rPr>
          <w:rFonts w:ascii="IRNazanin" w:hAnsi="IRNazanin" w:eastAsia="IRNazanin"/>
          <w:color w:val="111111"/>
          <w:sz w:val="28"/>
          <w:sz w:val="28"/>
          <w:szCs w:val="28"/>
          <w:rtl w:val="true"/>
          <w:lang w:bidi="fa-IR"/>
        </w:rPr>
        <w:t>وردت أخبار متواترة بين المسلمين في الشفاعة، وأنّها المقام المحمود الذي وعد الله به نبيّنا الأعظم صلی الله علیه و آله يوم القيامة، ففي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شفيع في الجنة، لم يصدق نبي من الأنبياء ما صدقت، وإنّ من الأنبياء نبياً ما يصدقه من أُمته إلا رجل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ذكره جمع غفير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البيهقي في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قائد المرسلين ولا فخر، وأنا خاتم النبيّين ولا فخر، وأنا أول شافع ومشفّع ولا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الدارمي في سننه أيضاً عن صالح بن عطاء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لكلِّ نبي دعوة قد دعا بها في أمته، وإنّي اختبات دعوتي شفاعة لأُمتي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بن كعب أنّ النبي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كنت إمام الأنبياء وخطيبهم، وصاحب شفاعتهم من غير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أبو داود أيضاً والحاكم عن عمر،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تدنو يوم القيامة حتى يبلغ العرق نصف الأُذن، فبينما هم كذلك استغاثوا بآدم عليه السّلام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 ذلك، ثم بموسى، فيقول كذلك، ثم بمحمد صلی الله علیه و آله فيشفع ليقضي بين الخلق، فيمشي حتى يأخذ بحلقة باب الجنة ، فيومئذٍ يبعثه الله مقاماً محموداً، يحمده أهل الجمع كلّهم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البيهقي عن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قوم من النار قد احترقوا فيدخلون الجنة، فينطلقون إلى نهر يقال له الحياة فيغتسلون فيه فينظرون كما ينضر العود، فيمكثون في الجنة حيناً،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تشتهون شيئاً؟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يرفع عنا هذا الاسم،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فيرفع عنهم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سماعة،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شفاعة النبي صلی الله علیه و آله يوم القيامة؟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يلجم الناس يوم القيامة العرق ويرهقهم القلق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بنا إلى آدم يشفع لنا، فيأتون آدم علیه السّلام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اشفع لنا عند ربك،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ذنباً وخطيئة ما </w:t>
      </w:r>
      <w:bookmarkStart w:id="129" w:name="pg7832_72346"/>
    </w:p>
    <w:p>
      <w:pPr>
        <w:pStyle w:val="BookText"/>
        <w:rPr/>
      </w:pPr>
      <w:bookmarkEnd w:id="129"/>
      <w:r>
        <w:rPr>
          <w:rFonts w:ascii="Amiri" w:hAnsi="Amiri" w:eastAsia="Amiri" w:cs="Amiri"/>
          <w:color w:val="111111"/>
          <w:sz w:val="28"/>
          <w:sz w:val="28"/>
          <w:szCs w:val="28"/>
          <w:rtl w:val="true"/>
          <w:lang w:bidi="ar-SA"/>
        </w:rPr>
        <w:t>فعليكم بنوح، فيأتون نوحاً فيردّهم إلى مَن يليه، ويردّهم كلّ نبيّ إلى مَن يلي حتّى ينتهوا إلى عيسى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بمحمد صلی الله علیه و آله، فيعرضون أنفسهم عليه، ويسألونه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فينطلق بهم إلى باب الجنة ويستقبل باب الرحمة، ويخر ساجداً فيمكث ما شاء الله ،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واشفع تُشفَّع وسل تعطَ،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وروى البرقي عن سعيد بن جبير،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خمساً لم يعطها أحد 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لي الأرض مسجداً وطهوراً، ونصرت بالرعب، وأُحلّ لي المغنم، وأُعطيت جوامع الكلم، وأُعطيت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داود بن سليمان، عن الرضا علیه السّلام ، عن آبائه عن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ولّينا حساب شيعتنا، فمَن كانت مظلمته فيما بينه وبين الله عزّ وجلّ حكمنا فيها فأجابنا، ومَن كانت مظلمته فيما بينه وبين الناس استوهبناها فوهبت النا، ومَن كان مظلمته فيما بينه وبيننا كنا أحقّ مَن عفا وصفح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الحسن الرضا علیه السّلام ، عن أبائه 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بشفاعة رسول الله صلی الله علیه و آله لم تنله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غير ذلك من الروايات المتواترة بين المسلمين، كما يأتي التعرّض لقسم آخر منها</w:t>
      </w:r>
      <w:r>
        <w:rPr>
          <w:rFonts w:eastAsia="IRNazanin" w:cs="IRNazanin"/>
          <w:color w:val="111111"/>
          <w:sz w:val="28"/>
          <w:szCs w:val="28"/>
          <w:rtl w:val="true"/>
          <w:lang w:bidi="fa-IR"/>
        </w:rPr>
        <w:t>.</w:t>
      </w:r>
    </w:p>
    <w:p>
      <w:pPr>
        <w:pStyle w:val="Heading3"/>
        <w:numPr>
          <w:ilvl w:val="2"/>
          <w:numId w:val="1"/>
        </w:numPr>
        <w:rPr/>
      </w:pPr>
      <w:bookmarkStart w:id="130" w:name="__RefHeading___Toc5595819_1051229030"/>
      <w:bookmarkStart w:id="131" w:name="_Toc47"/>
      <w:bookmarkEnd w:id="130"/>
      <w:r>
        <w:rPr>
          <w:rtl w:val="true"/>
        </w:rPr>
        <w:t>الشفاعة والإجماع</w:t>
      </w:r>
      <w:r>
        <w:rPr>
          <w:rtl w:val="true"/>
        </w:rPr>
        <w:t>:</w:t>
      </w:r>
      <w:bookmarkEnd w:id="13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المسلمين بأجمعهم، بل تعدّ من ضروريات الدّين إلا </w:t>
      </w:r>
      <w:bookmarkStart w:id="132" w:name="pg7832_72347"/>
    </w:p>
    <w:p>
      <w:pPr>
        <w:pStyle w:val="BookText"/>
        <w:rPr/>
      </w:pPr>
      <w:bookmarkEnd w:id="132"/>
      <w:r>
        <w:rPr>
          <w:rFonts w:ascii="Amiri" w:hAnsi="Amiri" w:eastAsia="Amiri" w:cs="Amiri"/>
          <w:color w:val="111111"/>
          <w:sz w:val="28"/>
          <w:sz w:val="28"/>
          <w:szCs w:val="28"/>
          <w:rtl w:val="true"/>
          <w:lang w:bidi="ar-SA"/>
        </w:rPr>
        <w:t>ممّن لا يعتنى بمخالفته، وتعرّضوا للإجماع في كتبهم الكلامية والحديثية والتفسيرية، بل يمكن ادعاء إجماع الملّيين على ذلك، فإنّ الشفاعة مسلَّمة في الكتب المقدّسة، وصرَّح علماؤهم بتحقّقها</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5595821_1051229030"/>
      <w:bookmarkStart w:id="134" w:name="_Toc48"/>
      <w:bookmarkEnd w:id="133"/>
      <w:r>
        <w:rPr>
          <w:rtl w:val="true"/>
        </w:rPr>
        <w:t>الشفاعة والعقل</w:t>
      </w:r>
      <w:r>
        <w:rPr>
          <w:rtl w:val="true"/>
        </w:rPr>
        <w:t>:</w:t>
      </w:r>
      <w:bookmarkEnd w:id="134"/>
    </w:p>
    <w:p>
      <w:pPr>
        <w:pStyle w:val="BookText"/>
        <w:rPr/>
      </w:pPr>
      <w:r>
        <w:rPr>
          <w:rFonts w:ascii="Amiri" w:hAnsi="Amiri" w:eastAsia="Amiri" w:cs="Amiri"/>
          <w:color w:val="111111"/>
          <w:sz w:val="28"/>
          <w:sz w:val="28"/>
          <w:szCs w:val="28"/>
          <w:rtl w:val="true"/>
          <w:lang w:bidi="ar-SA"/>
        </w:rPr>
        <w:t xml:space="preserve">ويمكن تقريره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تعالي غني بالذات عن طاعة عباده، لا ينتفع منها بشيء أبداً، ولا يضرّه عصیان جميعهم، ولا ينقص بسبب ذلك منه شيء أبداً، ولا ريب في تسلّط الشيطان والنفس الأمّارة على الإنسان وإحاطتهما به، كما هو محسوس بالوجدان، وحينئذٍ فالشفاعة كالعفو والإغماض عن الخطأ والزلل مع تحقّق الشرائط حسن عقلاً، لا سيّما في عالَم تنحصر الأسباب في ذات واحدة، وفيه من الأهوال والشدائد ما لا يحصى، فانحصر رفعها في واحد فقط، فترك العفو والإغماض عمّن يقدر عليهما بمجرّد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عدم مانع في البين قبيح، وهو مستحيل بالنسبة إليه عزّ وجلّ، فتجب الشفاعة عليه عقلاً في النظام الأحسن الربوبي، كالرزق الواجب عليه تعالى في عالَم الدنيا، كلّ بالأسباب المعدة له، والشفاعة رزق معنوي يكون الناس أحوج إليها بمراتب كثيرة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تنظيم العوالم بالأحسن يجب عقلاً على مديرها ومدبرها المنحصر في الحيّ القيوم، ومن أهم جهات التنظيم والترتيب العفو والإغماض عن العاصي الأثيم بعد وجود الشرائط ، وترك ذلك وإهماله موجب لإخلال النظم، وهو محال على الحكيم العليم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الشفاعة معلولة لأصل تشريع الأحكام، تدور معه أينما دار ، وحيث إنّ أصل التشريع منحصر بالله تعالى، فالشفاعة والثواب والعقاب لا بد أن تنحصر فيه مباشرةً أو تسبيباً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فالكلّ من نظامه الكیاني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ينشأ من نظامه الرباني</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الشفاعة مع وجود المقتضي لها وفقد المانع عنها ، نقص في رحمته التي هي عين ذاته تعالى، فيرجع إلى نقص الذات ، وهو من المحالات الأولية بالنسبة إليه جلّت عظمته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إدخال الشفاعة في مفهوم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لِمَنْ يَشاءُ وَ يُعَذِّبُ مَنْ يَشاءُ وَ کَانَ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الفتح،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 مَنْ يَشاءُ وَ يَرْحَمُ مَنْ يَشاءُ وَ إِلَيْهِ تُقْلَبُونَ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العنكبوت،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الرعد،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وثبوت الاختيار له تعالى في البقاء كثبوته له عزّ وجلّ في أصل الحدوث، وهو مقتضی تمام ملکه ومالكيته و قهّاریته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الاستدلال على تحقّق الشفاعة بالقاعدة المسلّمة بين الفلاسفة، من أنّ الخير المحض بل الخير بالإضافة ، مقدّم على الشر، وقد قرّرها الله جلّ جلاله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هود، الآية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فأنبياء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أشرفهم وسيدهم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وأولياؤه المنقطعون إلى الله من كلِّ جهة، وبتمام معنى الانقطاع، من الخير المحض، فينعدم بوجوداتهم المقدّسة الشر بإذن الله تعالى، ولا معنی للشفاعة إلا هذا</w:t>
      </w:r>
      <w:r>
        <w:rPr>
          <w:rFonts w:eastAsia="IRNazanin" w:cs="IRNazanin"/>
          <w:color w:val="111111"/>
          <w:sz w:val="28"/>
          <w:szCs w:val="28"/>
          <w:rtl w:val="true"/>
          <w:lang w:bidi="fa-IR"/>
        </w:rPr>
        <w:t xml:space="preserve">. </w:t>
      </w:r>
      <w:bookmarkStart w:id="135" w:name="pg7832_72351"/>
    </w:p>
    <w:p>
      <w:pPr>
        <w:pStyle w:val="Heading3"/>
        <w:numPr>
          <w:ilvl w:val="2"/>
          <w:numId w:val="1"/>
        </w:numPr>
        <w:rPr/>
      </w:pPr>
      <w:bookmarkStart w:id="136" w:name="__RefHeading___Toc5595823_1051229030"/>
      <w:bookmarkStart w:id="137" w:name="_Toc49"/>
      <w:bookmarkEnd w:id="135"/>
      <w:bookmarkEnd w:id="136"/>
      <w:r>
        <w:rPr>
          <w:rtl w:val="true"/>
        </w:rPr>
        <w:t>الشفاعة وشروطها</w:t>
      </w:r>
      <w:r>
        <w:rPr>
          <w:rtl w:val="true"/>
        </w:rPr>
        <w:t>:</w:t>
      </w:r>
      <w:bookmarkEnd w:id="137"/>
    </w:p>
    <w:p>
      <w:pPr>
        <w:pStyle w:val="BookText"/>
        <w:rPr/>
      </w:pPr>
      <w:r>
        <w:rPr>
          <w:rFonts w:ascii="IRNazanin" w:hAnsi="IRNazanin" w:eastAsia="IRNazanin"/>
          <w:color w:val="111111"/>
          <w:sz w:val="28"/>
          <w:sz w:val="28"/>
          <w:szCs w:val="28"/>
          <w:rtl w:val="true"/>
          <w:lang w:bidi="fa-IR"/>
        </w:rPr>
        <w:t xml:space="preserve">يستفاد من مجموع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للشفاعة أهمية كبرى ومنزلة عظمي، فهي الأولى من مراتب الكمالات الإنسانية، وأوسع باب من أبواب الجنّة الإلهية، يرغب كلّ فرد إليها، ويرجوها في الدنيا والآخرة، ولكن لا يمكن أن ينالها كلّ أحد إلا إذا توفرت فيه شروط خاصة، لأنّ الشفاعة لا تخلو عن كونها توسّط الأسباب، ولا يمكن أن تكون مطلقة، وإلا لزم بطلان قانون السببية واختلال النظام، ويدلّ عليه ما عن حفص المؤذن ،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أنّه ليس يغني عنكم من الله أحد من خلقه، لا مَلَك مقرَّب، ولا نبيّ مرسل، ولا من دون ذلك، مَن سرَّه أن ينفعه شفاعة الشافعين عند الله، فليطلب إلى الله أن يرضى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وشروطها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في مورد الشفاعة أن يكون الذنب باقياً إلى يوم القيامة، فلو سقط بالتوبة والاستغفار، أو التكفير بإتيان الحسنات لقوله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هود، الآية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الحدود الشرعية، فإنّه لا موضوع للشفاعة حينئذٍ، واعتبار ذلك من الشروط مسامحة، لأنّه محقّق لأصل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عليه ما روي عن الكاظم، عن آبائه عیلهم السّلام ، عن النبي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شفاعتي لأهل الكبائر من أُمتي</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فيها إذن الله تعالى في مورد الشفاعة، وموضوعها، </w:t>
      </w:r>
    </w:p>
    <w:p>
      <w:pPr>
        <w:pStyle w:val="BookText"/>
        <w:rPr/>
      </w:pPr>
      <w:r>
        <w:rPr>
          <w:rFonts w:ascii="Amiri" w:hAnsi="Amiri" w:eastAsia="Amiri" w:cs="Amiri"/>
          <w:color w:val="111111"/>
          <w:sz w:val="28"/>
          <w:sz w:val="28"/>
          <w:szCs w:val="28"/>
          <w:rtl w:val="true"/>
          <w:lang w:bidi="ar-SA"/>
        </w:rPr>
        <w:t xml:space="preserve">والمشفوع له، والشفيع، فليس لكلّ أحد أن يشفع في كلِّ أمر، ولكلِّ أحد، وقد تقدَّمت الأدلة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تَنفَعُ الشَّفاعَهُ عِندَهُ إِلاَّ لِمَن 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يشفع أحد من أنبياء الله ورسله يوم القيامة حتى يأذن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وتقتضيه قاعدة انحصار الأمر فيه تعالى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المشفوع له من المؤمنين المذنبين، ويدلّ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نَكُ نُطْعِمُ الْمِسْكِينَ وَ كُنّا نَخُوضُ مَعَ الْخائِضِينَ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المدثر، الآیات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ويستفاد من هذه الآيات الشريفة أنّ سبب عدم كونهم أهلاً للشفاعة لهم، هو عدم الإيمان والخوض في الملاهي وزخارف الدنيا والركون إليها، التي تكون صارفة عن الإقبال على الله تعالى والإيمان بيوم الدين والجزاء، فإذا لم يكن هذا السبب فلا مانع من شمول الشفاعة له إذا كان مذنباً، وهو من أصحاب اليمين، وهم الذين ارتضی لهم دينهم، وأما أعمالهم فقد تكون مرضية، وهم المذنبون الذين خلطوا عملاً صالحاً وآخر سيئاً، فأولئك هم المرجون للشفاعة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فيكون موردها هم المؤمنون بدین الحقّ الذين عملوا المعاصي </w:t>
      </w:r>
    </w:p>
    <w:p>
      <w:pPr>
        <w:pStyle w:val="BookText"/>
        <w:rPr/>
      </w:pPr>
      <w:r>
        <w:rPr>
          <w:rFonts w:ascii="IRNazanin" w:hAnsi="IRNazanin" w:eastAsia="IRNazanin"/>
          <w:color w:val="111111"/>
          <w:sz w:val="28"/>
          <w:sz w:val="28"/>
          <w:szCs w:val="28"/>
          <w:rtl w:val="true"/>
          <w:lang w:bidi="fa-IR"/>
        </w:rPr>
        <w:t xml:space="preserve">والكبائر، فهم يدخلون النار بسبب أعمالهم، ثم يخرجون منها بالشفاعة، أو أنّها تمنعهم من دخول النار، لأنهم متفاوتون في نيل الشفاعة ودرجاتها، ويشهد لما ذكرنا ما روي عن الكاظم عن أبيه عن آبائه علیهم السّلام، عن النبي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شفاعتي لأهل الكبائر من أُمتي، فأما المحسنون فما عليهم من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كيف تكون الشفاعة لأهل الكبائر والله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يشفعون إلا لمَن ارتضى، ومَن ارتكب الكبيرة لا يكون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عیله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يرتكب ذنباً إلا ساءه ذلك وندم عليه، وقال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بالندم توبة ، 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سرَّته حسنته وسائته سيئته فهو مؤمن، فمَن لم يندم على ذنب يرتكبه فليس بمؤمن، ولم تجب له الشفاعة، وكان ظالماً، والله تعالى ذكره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للظلمين من حمیم ولا شفيع يطاع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وكيف لا يكون مؤمناً مَ، لا يندم على ذنب يرتكبه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يرتكب كبيرة من المعاصي وهو يعلم أن سيعاقب عليه، إلا ندم على ما ارتكب، ومتى ندم كان تائباً مستحقاً للشفاعة، ومَن لم يندم عليها كان مصرّاً، والمصرّ لا يغفر له، لأنّه غير مؤمن بعقوبة ما ارتكب ، ولو كان مؤمناً بالعقوبة لندم، وقد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كبيرة مع الاستغفار، ولا صغيرة مع الإصرار، والدِّين الإقرار بالجزاء على الحسنات والسيئات، فمَن ارتضی دینه ندم على ما ارتكبه من الذنوب، لمعرفته بعاقبته في القيامة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يرتكب ذنباً إلا ساءه ذلك وندم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الندم الإجمالي الثابت في مرتبة الإيمان على كلّ </w:t>
      </w:r>
    </w:p>
    <w:p>
      <w:pPr>
        <w:pStyle w:val="BookText"/>
        <w:rPr/>
      </w:pPr>
      <w:r>
        <w:rPr>
          <w:rFonts w:ascii="IRNazanin" w:hAnsi="IRNazanin" w:eastAsia="IRNazanin"/>
          <w:color w:val="111111"/>
          <w:sz w:val="28"/>
          <w:sz w:val="28"/>
          <w:szCs w:val="28"/>
          <w:rtl w:val="true"/>
          <w:lang w:bidi="fa-IR"/>
        </w:rPr>
        <w:t xml:space="preserve">ذنب في الجملة، لا الندم التفصيلي الفعلي الالتفاتي على كلِّ ذنب حتى يكون موجباً لمحو الذنب، كما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بالندم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وحينئذٍ ينتفي موضوع الشفاعة كما ذكرنا، ومثل هذا الندم الإجمالي من لوازم الإيمان في الجملة، وهو مقتضٍ لثبوت الشفاعة في يوم القيامة، فهي تكون بمنزلة الجزء الأخير في العلّة التامة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سرّته حسنته وساءته سيئته فهو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يبيِّن مرتبة الاقتضاء فقط كما مرّ، لا الفعلية الالتفاتية التفصيلية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يندم على ذنب يرتكبه فليس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يدلّ على نفي الندم مطلقاً ولو على نحو الاقتضاء، فيكون نفي الإيمان بنفي هذا الندم من باب انتفاء الملزوم بانتفاء اللازم، فيصير مثل هذا الشخص متهاوناً في التكاليف ومنهمكاً في المعاصي، كما يدلّ عليه قوله علیه السّلام 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يعلم أن سيعاقب عليه إلا ندم على ما ارتكب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لا معنى للاعتقاد بالمبدأ والمعاد والتكاليف في الجملة إلا ذلك، وكلّ ذلك من اللوازم والملزومات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ومتی ندم كان تائباً مستحقاً للشفاعة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تائباً على نحو الاقتضاء لا التوبة الفعلية من كلِّ حيثية وجهة حتى لا يبقى موضوع للشفاعة، كما ذكرنا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بالتوبة والندامة على المعصية غير حصول التوبة الفعلية، ولذا كان مستحقا للشفاعة في الأول دون الثاني، فإنّها تزيل موضوع الشفاعة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والدِّين الإقرار بالجزاء على الحسنات والسيئات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يبيّن ما ذكرناه من التفصيل بين الموردين، أي الاعتقاد بالتوبة وحصول الندامة الإجمالية والتوبة الفعلية الجامعة للشرائط، والأولى موضوع الشفاعة وتكشف عن الإيمان أيضاً، بخلاف الثانية فإنها رافعة الموضوعها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والإقرار بالجزاء على الحسنات والسيئات من لوازم الاعتقاد بالمبدأ والمعاد، كما أثبتناه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هذا الحديث ظاهر في اعتبار هذا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سياق هذا الحديث عدّة أحادیث، فلا بد في تحقيق الشفاعة للمشفوع له من السببية لها في الجملة، فمَن لم يؤمن بشريعة سید المرسلين لا تناله شفاعته ولا شفاعة أحد ممن له الشفاعة، إذ لا بد أن يكون هو بنفسه موجداً للمقتضي لها، وبعد تحقّق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المعاصي والذنوب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تمنع من دخول الجنة، تصل النوبة إلى الشفاعة، ويرشد إلى 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تُصَلِّ عَلَی أَحَدٍ مِنْهُمْ مَاتَ أَبَدًا وَلَا تَقُمْ عَلَی قَبْرهِ إنِّهمُ كَفَرُوا باِللَّه وَرَسُولِهِ وَمَاتُوا وَهُمْ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الآية المباركة تدلّ على حرمان مثل هذا الشخص الكافر بالله ورسوله عن الشفاعة، لعدم حصول التسبّب منه لها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الشفاعة مركب من أمرين، حصول المقتضي على نحو الإجمال من المشفوع له في الدنيا، وتتمیم اقتضاء هذا المتقضي من الشفيع في الآخرة، كما عرفت أنه مفهوم الشفاعة </w:t>
      </w:r>
      <w:r>
        <w:rPr>
          <w:rFonts w:eastAsia="IRNazanin" w:cs="IRNazanin"/>
          <w:color w:val="111111"/>
          <w:sz w:val="28"/>
          <w:szCs w:val="28"/>
          <w:rtl w:val="true"/>
          <w:lang w:bidi="fa-IR"/>
        </w:rPr>
        <w:t xml:space="preserve">. </w:t>
      </w:r>
      <w:bookmarkStart w:id="138" w:name="pg7832_72361"/>
    </w:p>
    <w:p>
      <w:pPr>
        <w:pStyle w:val="Heading3"/>
        <w:numPr>
          <w:ilvl w:val="2"/>
          <w:numId w:val="1"/>
        </w:numPr>
        <w:rPr/>
      </w:pPr>
      <w:bookmarkStart w:id="139" w:name="__RefHeading___Toc5595825_1051229030"/>
      <w:bookmarkStart w:id="140" w:name="_Toc50"/>
      <w:bookmarkEnd w:id="138"/>
      <w:bookmarkEnd w:id="139"/>
      <w:r>
        <w:rPr>
          <w:rtl w:val="true"/>
        </w:rPr>
        <w:t>ما أورد على الشفاعة</w:t>
      </w:r>
      <w:r>
        <w:rPr>
          <w:rtl w:val="true"/>
        </w:rPr>
        <w:t>:</w:t>
      </w:r>
      <w:bookmarkEnd w:id="140"/>
    </w:p>
    <w:p>
      <w:pPr>
        <w:pStyle w:val="BookText"/>
        <w:rPr/>
      </w:pPr>
      <w:r>
        <w:rPr>
          <w:rFonts w:ascii="Amiri" w:hAnsi="Amiri" w:eastAsia="Amiri" w:cs="Amiri"/>
          <w:color w:val="111111"/>
          <w:sz w:val="28"/>
          <w:sz w:val="28"/>
          <w:szCs w:val="28"/>
          <w:rtl w:val="true"/>
          <w:lang w:bidi="ar-SA"/>
        </w:rPr>
        <w:t>تقدّم أن الشفاعة ثابتة، بل هي حقيقة من الحقائق القرآنية، لا يمكن 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أنها لا تثبت إلا بشروط خاصة، فليست هي مطلقة مرسلة يمكن أن ينالها كلّ أحد، فإنّ ذلك خلال الحكمة المتعالية وقانون الجزاء والحساب، وبطلان للسببية ،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والشفاعة بالمعنى الذي قلناه ممّا تدل عليه الأدلّة الأربعة، ولا يسع أحد 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أورد بعض على الشفاعة مناقشات وإشكالات واهية، وإنما هي نشأت من قلة التدبّر في الآيات الشريفة وما ورد في الشفاعة من السنّة الشريفة، ونحن نذكر جملة منها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الشفاعة ليس إلا الدعاء فقط، فما هو معتبر في الدعاء يعتبر فيها، وما ورد عليه يرد عليها أيضاً، فليست لها حقيقة أخرى غير الدعاء، فيجوز لكل أحد طلب الشفاعة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الشفاعة هي الدعاء ممّا لا ينكر، بل هو اعتراف بحقيقتها، لكن الشفاعة هي دعاء الشفيع لدى المشفوع عنده للصفح عن المشفوع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أنه لا استقلالية للدعاء بوجه أبداً وإنّما هو طريق محض لقضاء الحاجة، والشفاعة أيضاً كذلك، فالجميع يرجع إلى التأثير من الله تعالى، ولا مشاحة في مجرد الاصطلاح</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إلى أن اختلاف مفهوم الشفاعة مع مفهوم الدعاء أوضح من أن يخفی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 أنه لو قلنا بأن الشفاعة هي الدعاء، فقد دلّ الكتاب والسنّة على أنها مختصّة بالله تعالى، ولغيره بالإذن والارتضاء، فليست هي كمطلق الدعاء من هذه الجهة، وقد تقدّم ما يرتبط بالدعاء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بالشفاعة موجب لتجرِّي الناس على المعاصي، وإغراء لهم على المخالفة وارتكاب محارم الله تعالى، وهو ينافي الغرض من بعث الأنبياء والمرسلين، وهو سوق الناس إلى العبودية والطاعة، فلا بد من تأويل ما ورد في الشفاعة ، لئلا توجب إغراء الناس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مردودة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فبالنقض بما ورد في شمول المغفرة والتوبة والرحمة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کُلَّ شَئٍ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يَاعِبَادِيَ الَّذِينَ أَسْرَفُواْ عَلَى أَنفُسِهِمْ لَاتَقْنَطُواْ مِن رَّحْمَةِ اللَّهِ إِنَّ اللَّهَ يَغْفِرُ الذُّنُوبَ جَمِيعًا إِنَّهُ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الزمر،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ورد في الاستغفار وغير ذلك من الآيات المباركة والروايات الدّالة على سعة رحمته وغفرانه، فهل يتصوّر أحد في أنها موجب للتجرّي والتمرد؟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يقال فيها يقال في الشفاعة أيضاً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الأدلّة الدالة على ثبوت الشفاعة، إنّما تدلّ عليها </w:t>
      </w:r>
    </w:p>
    <w:p>
      <w:pPr>
        <w:pStyle w:val="BookText"/>
        <w:rPr/>
      </w:pPr>
      <w:r>
        <w:rPr>
          <w:rFonts w:ascii="IRNazanin" w:hAnsi="IRNazanin" w:eastAsia="IRNazanin"/>
          <w:color w:val="111111"/>
          <w:sz w:val="28"/>
          <w:sz w:val="28"/>
          <w:szCs w:val="28"/>
          <w:rtl w:val="true"/>
          <w:lang w:bidi="fa-IR"/>
        </w:rPr>
        <w:t xml:space="preserve">بالإهمال والإجمال، فلم يعيَّن فيها نوع الجرم الذي تجري فيه الشفاعة، ولا المجرم الذي تناله الشفاعة، بل كانت مبهمة من هذه الجهة، بحيث تجعل الناس بين الخوف والرجاء، فلا تكون موجبة للتجرِّي والتمرّد، وهذا هو داب القرآن في جعل الإنسان بين الخوف من ارتكاب المعاصي والتمرّد على الأحكام، والرجاء حذراً من القنوط واليأس من روح الله تعالى، بل يمكن أن تكون الشفاعة بهذا النحو من موجبات الانقلاع عن المعصية، ويدلّ على ما ذكرنا ما رواه حفص المؤذن عن أبي عبد الله علیه السّلام في رسالته لأحبائه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أنه ليس يغني عنكم من الله أحد من خلقه، لا مَلَك مقرَّب ولا نبي مرسل ولا من دون ذلك، مَن سرّه أن ينفعه شفاعة الشافعين عند الله فليطلب إلى الله أن يرضى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والمستفاد من هذه الرواية أن الإنسان لا بد أن يكون مراقباً لنفسه، لئلا يقع في سخط الله تعالى، فإنه لا تنفعه شفاعة الشافعين، هذا مع أنّا اشترطنا في تحقق الشفاعة وجود أصل الإيمان في الجملة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أقصى ما يستفاد من الأدلّة الدالة على ثبوت الشفاعة هو إمکانها دون وقوعها، بل إنّ في أصل دلالة العقل عليها منعاً، وأما النقل، فإنّ ما ورد في الكتاب الكريم إما أن يدلّ على نفي الشفاعة مطلقاً،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بَيْعٌ فِيهِ وَلَا خُلَّةٌ وَلَا 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يدلّ على نفي الأثر عنها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المدثر،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ورد فيه الاستثناء ،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بَعْدِ 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وجميع ذلك يرجع إلى النفي كما في أمثال ذلك ممّا ورد فيه الاستثناء بالمشية، فإنّه يستعمل في القرآن في مقام النفي القطعي، وهو كثير،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 مَا دَامَتِ السمَاوات وَ الأَرْض إِلا مَا شاءَ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حال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الشريفة، فإنه لا يمكن التعويل عليها أيضاً، مع أنها لا تزيد على الكتاب الكريم 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عنها يظهر بعد الإحاطة بما ذكرناه في مفهوم الشفاعة ودلالة الأدلّة التي أُقيمت على ثبوتها، وذكرنا أن الآيات المباركة النافية المطلق الشفاعة أنها تنفيها عند عدم المقتضي أو وجود المانع، ولا يقول أحد بالشفاعة حينئذٍ وأما الشفاعة المطلوبة إنّما هي عند وجود شروطها، أو أنّها تنفيها عن غيره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الآيات النافية لأثر الشفاعة، فإنّما هي تنفيه في مورد خاص، وهو خصوص المجرمين المنکرین للجزاء والدِّين، فهي في الواقع تثبت الشفاعة في غير المورد المنفي فيه أثر شفاعة الشافعين، فالآية الشريفة على ثبوتها أدلّ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الآيات المشتملة على الاستثناء، فهي واضحة في أنها تدلّ على ثبوت الشفاعة لمَن أذن له الرحمن، والقول بأنها تدلّ على مجرد الاستثناء الدالّ على النفي القطعي، اجتهاد في مقابل النص الصريح، </w:t>
      </w:r>
    </w:p>
    <w:p>
      <w:pPr>
        <w:pStyle w:val="BookText"/>
        <w:rPr/>
      </w:pPr>
      <w:r>
        <w:rPr>
          <w:rFonts w:ascii="Amiri" w:hAnsi="Amiri" w:eastAsia="Amiri" w:cs="Amiri"/>
          <w:color w:val="111111"/>
          <w:sz w:val="28"/>
          <w:sz w:val="28"/>
          <w:szCs w:val="28"/>
          <w:rtl w:val="true"/>
          <w:lang w:bidi="ar-SA"/>
        </w:rPr>
        <w:t xml:space="preserve">وشبهة واهية لا يمكن الإصغاء إليها، وأما السنّة، فهي متواترة صريحة في المطلوب، وقد تقدّم شطر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الآيات المباركة الدالّة على ثبوت الشفاعة، إنّما هي آیات متشابهات ، وليس للعقل فهيا سبيل، فلا بد من إرجاع علمها إلى الله تعالى كما أمرنا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الدالّة على تحقّق الشفاعة ليست من المتشابهات، بل هي من المحكمات بعد ردّ بعضها إلى بعض، والعقل يدلّ عليها بوضوح، كما عرفت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الشفاعة في رفع العقاب بعد الاستحقاق إما أن تكون عدلاً أو ظلماً، وعلى الأول يستلزم کون تشريع أصل الحكم ظلماً، وهو قبيح بالنسبة إليه تعالى، وعلى الثاني كانت الشفاعة ظلماً، وهو لا يليق بالنسبة إلى المشفوع عنده والأنبياء الشافعين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تشريع الأحكام حقّ وعدل، وليس غاية تشريع الأحكام أو الغرض منه خصوص الامتثال فقط، بل لها حِكَمٌ ومصالح كثيرة أخرى، مثل تکمیل العباد وامتحانهم، ومنها إظهار سعة رحمته بعد المخالفة، إلى غير ذلك من الحِكَم، مضافاً إلى ما تقدّم في مفهوم الشفاعة من أنّها لا تغيِّر الحكم، بل توجب العفو عن المجرم بعد شمول العقاب له، فيكون الحكم والشفاعة ورفع العقاب كلّها عدلاً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الجواب عمّا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الشفاعة في رفع العقاب عن المجرمين موجبة للاختلاف في الفعل، واستلزام نقض </w:t>
      </w:r>
      <w:bookmarkStart w:id="141" w:name="pg7832_72370"/>
    </w:p>
    <w:p>
      <w:pPr>
        <w:pStyle w:val="BookText"/>
        <w:rPr/>
      </w:pPr>
      <w:bookmarkEnd w:id="141"/>
      <w:r>
        <w:rPr>
          <w:rFonts w:ascii="IRNazanin" w:hAnsi="IRNazanin" w:eastAsia="IRNazanin"/>
          <w:color w:val="111111"/>
          <w:sz w:val="28"/>
          <w:sz w:val="28"/>
          <w:szCs w:val="28"/>
          <w:rtl w:val="true"/>
          <w:lang w:bidi="fa-IR"/>
        </w:rPr>
        <w:t xml:space="preserve">الغرض المنافي للحكمة، فإنّ بطلانه واضح، لأنّه تحديد للأغراض الواقعية بنظر الإنسان وقدر إدراكه، مع أن الواقع أعم من ذلك، كما ثبت بالبراهين العقلية في الفلسفة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والشفاعة من الأسباب التي جعلها الله تعالی لينال عباده الرحمة والغفران كما عرفت </w:t>
      </w:r>
      <w:r>
        <w:rPr>
          <w:rFonts w:eastAsia="IRNazanin" w:cs="IRNazanin"/>
          <w:color w:val="111111"/>
          <w:sz w:val="28"/>
          <w:szCs w:val="28"/>
          <w:rtl w:val="true"/>
          <w:lang w:bidi="fa-IR"/>
        </w:rPr>
        <w:t>.</w:t>
      </w:r>
    </w:p>
    <w:p>
      <w:pPr>
        <w:pStyle w:val="Heading3"/>
        <w:numPr>
          <w:ilvl w:val="2"/>
          <w:numId w:val="1"/>
        </w:numPr>
        <w:rPr/>
      </w:pPr>
      <w:bookmarkStart w:id="142" w:name="__RefHeading___Toc5595827_1051229030"/>
      <w:bookmarkStart w:id="143" w:name="_Toc51"/>
      <w:bookmarkEnd w:id="142"/>
      <w:r>
        <w:rPr>
          <w:rtl w:val="true"/>
        </w:rPr>
        <w:t>الشفعاء</w:t>
      </w:r>
      <w:r>
        <w:rPr>
          <w:rtl w:val="true"/>
        </w:rPr>
        <w:t>:</w:t>
      </w:r>
      <w:bookmarkEnd w:id="143"/>
    </w:p>
    <w:p>
      <w:pPr>
        <w:pStyle w:val="BookText"/>
        <w:rPr/>
      </w:pPr>
      <w:r>
        <w:rPr>
          <w:rFonts w:ascii="Amiri" w:hAnsi="Amiri" w:eastAsia="Amiri" w:cs="Amiri"/>
          <w:color w:val="111111"/>
          <w:sz w:val="28"/>
          <w:sz w:val="28"/>
          <w:szCs w:val="28"/>
          <w:rtl w:val="true"/>
          <w:lang w:bidi="ar-SA"/>
        </w:rPr>
        <w:t>الشفاعة ثابتة بالأصالة الله تعالى، ولغيره عزّ وجلّ بإذنه ورضاه ، ويستفاد من الكتاب والسنّة أن الشافعين في العباد متعددون وكثيرون، ونتعرض لجملة منهم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والشافع الحقيقي بالذات، هو الله تبارك وتعالى، فهو في التكوين بمعنی جعل الأسباب على مقتضى الحكمة، وفي التشريع العفو وإسقاط العقاب ، أو رفع الدرجات كما في جميع أسمائه المباركة الحسني، فإنّه تعالى هو الرزّاق والرحيم والغفور والودود إلى غير ذلك، وهي لا تنافي وجود الوساطة ، بل الوسائط في ظهورها للخلق ومظهرية الكلّ لها، وهكذا بالنسبة إلى الشفاعة بمعنى الشافعية والشفيع في حقّه عزّ وجلّ، وعلى ذلك جرت مشيئته المقدّسة على انتظام النظام الأحسن بأسبابها، قلّت أو كثرت، فإنّ مبدأ الكلّ عنه، ومرجع الكلّ إليه، وحقيقة كلّ موجود تنطق بلسان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الآية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لا نفقه هذا النطق وإن برز ذلك لمَن علم الأسرار وارتفعت عنده الحجب والأستار، ويدلّ على ذلك جملة من الأخبار، ففي جملة من الدعوات المعتبرة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وأستشفع بك إلى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أستشفع بك إليك</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ومن أسمائه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 والشفيع، وقال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الزمر، الآية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الشفيع المحض في الحقيقة، وفي الحديث عن الرضا عن آبائه علیهم السّلام ، عن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تجلّى الله عزّ وجلّ لعبده المؤمن، فيوقفه على ذنوبه ذنباً ذنباً، ثم يغفر الله له، لا يطلع الله له ملكَاً مقرَّباً ولا نبياً مرسلاً ويستر عليه ولا يطلع عليه أحد، ثم يقول السيئاته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 حسنات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تأمّلنا في حقيقة الشفاعة فيه جلّ جلاله ، فإنّها ترجع إلى رازقيته تعالى، لأنّ الرازقية لا تختصّ بعالَم دون عالَم، ولا بنوع خاص من الممكنات دون نوع، بل هي تعمّ جميع ما سواه من مخلوقاته ، سواء المجرّدات والنفوس والماديات ، كلّ بحسبه وحياته ، كما يصف به نفسه،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وَالْأَرْضَ أَن تَزُولَا وَلَئِن زَالَتَآ إِنْ أَمْسَكَهُمَا مِنْ أَحَدٍ مِّن بَعْدِهِ إِنَّهُ كَانَ حَلِيمًا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فاطر،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الإمساك ليس إمساكاً خاصاً ومن جهة مخصوصة، بل هو من جميع الجهات، بكلِّ ما يتصوّر من معنى الإمكان والحاجة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فمعينه القيومية لجميع ما سواه حدوثاً وبقاء، وإفناء وتبديلاً للصور إلى الأخرى، هذا بالنسبة إلى المعية العامة لجميع ما سواه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جلّت عظمته معية أخرى لأكرم خليقته وهو الإنسان، 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المعية هي التي تراد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الحديد،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معية خاصة تشمل عالم انحصار الأسباب إلا فيه والانقطاع إلا إليه، وهل يعقل للرزق حينئذٍ معنىّ أجلّ وأدق وأفضل من نجاة نفوس محتاجة غاية الاحتياج إليه في شدائد الأهوال وتبدلات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إرجاع ذلك إلى الرحمة الواسعة التي شملت ما سواه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إلى الرأفة، فإن جميع ذلك من أسمائه الحسنى وصفاته العليا ، وفي ذلك يشير ما ورد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نشر الله تبارك وتعالى رحمته حتى يطمع إبليس في رحمته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والشفيع الثاني هو سيد الأنبياء والمرسلين محمد بن عبد الله ، الذي هو مبدأ للنبوات السماوية في علم الله تعالى، والعلة الغائية، ولا بد من تقدّمها في العلم، فإنّه الشفيع المطلق بعد الباري عزّ وجلّ، ولذا صار شهيداً على الجميع،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نَبْعَثُ فِي كُلِّ أُمَّةٍ شَهِيداً عَلَيْهِمْ مِنْ أَنْفُسِهِمْ وَ جِئْنا بِكَ شَهِيداً عَلى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فالشفاعة تنزل على نبيّنا الأعظم صلی الله علیه و آله؛ ومنه إلى غيره، لأنّ له المقام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المفسَّر بمقام الشفاعة في عدة من الأخبار، وكذلك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الضحى،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وردت روایات متواترة من الجمهور وغيرهم في ثبوتها له صلی الله علیه و آله، بل يمكن أن يعدّ من ضروريات الدِّين، ففي </w:t>
      </w:r>
    </w:p>
    <w:p>
      <w:pPr>
        <w:pStyle w:val="BookText"/>
        <w:rPr/>
      </w:pPr>
      <w:r>
        <w:rPr>
          <w:rFonts w:ascii="Amiri" w:hAnsi="Amiri" w:eastAsia="Amiri" w:cs="Amiri"/>
          <w:color w:val="111111"/>
          <w:sz w:val="28"/>
          <w:sz w:val="28"/>
          <w:szCs w:val="28"/>
          <w:rtl w:val="true"/>
          <w:lang w:bidi="ar-SA"/>
        </w:rPr>
        <w:t xml:space="preserve">الحديث 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ادخرت شفاعتي لأهل الكبائر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تفسير العياشي عن أحدهما عیلهم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الشافعين في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الوسائط التكوينية والأسباب الطبيعية ، فإنّها شفعاء عند الله تعالی ووسائط بينه عزّ وجلّ وبين خلقه،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فِی السَّمَاوَاتِ وَمَا فِی الْأَرْضِ، مَن ذَا الَّذِی یَشْفَعُ عِندَهُ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جعل الشفاعة بإذنه بعد مالکيته لما في السموات والأرض، يدلّ على أنّها إنّما تكون في التكوینیات ، بل يمكن أن يكون شيء بوجوده التكويني شافعاً في هذا العالَم قبل قيامة الساعة وانسداد باب التوبة ورفع الحجّة عن الأرض، وذلك قبل القيامة بأربعين يوماً، ويدلّ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الأنفال ،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ورد عن نبينا الأعظم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شيوخ ركع، وبهائم رتع، وأطفال رضع، لصب العذاب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ورد في الكعبة والقرآن من أنّهما أمانان لأهل الأرض، وغير ذلك، ويأتي في الموضع المناسب شرح ذلك إن شاء الله تعالی</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الوسائط التي توجب المغفرة من الله عزّ وجلّ أو القرب إليه كالتوبة،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أَنِيبُوا إِلى رَبِّكُمْ وَ أَسْلِمُوا لَهُ مِنْ قَبْلِ أَنْ يَأْتِيَكُمُ الْعَذابُ ثُمَّ لا تُنْصَرُونَ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w:t>
      </w:r>
    </w:p>
    <w:p>
      <w:pPr>
        <w:pStyle w:val="BookText"/>
        <w:rPr/>
      </w:pPr>
      <w:r>
        <w:rPr>
          <w:rFonts w:ascii="IRNazanin" w:hAnsi="IRNazanin" w:eastAsia="IRNazanin"/>
          <w:color w:val="111111"/>
          <w:sz w:val="28"/>
          <w:sz w:val="28"/>
          <w:szCs w:val="28"/>
          <w:rtl w:val="true"/>
          <w:lang w:bidi="fa-IR"/>
        </w:rPr>
        <w:t xml:space="preserve">الزمر، الآيتان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تقدّم البحث في التوبة في أحد مباحثنا بالتفصيل، وعن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شفيقع أنجح من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اتَّقُواْ اللَّهَ وَ ءَامِنُواْ بِرَسُولِهِ يُؤْتِكُمْ كِفْلَيْنِ مِن رَّحْمَتِهِ وَ يَجْعَل لَّكُمْ نُورًا تَمْشُونَ بِهِ وَ يَغْفِرْ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الحديد،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والآيات في ذلك كثيرة، في الحديث عن نبينا الأعظم صلی الله علیه و آله في أخبار متواترة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لا إله إلّا حصني، فمَن دخل حصني أمن 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الصالحة، سواء كانت من نفس المشفوع له أو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عليه آيات من الذكر الحكيم،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 عَمِلُوا الصّالِحاتِ لَهُمْ مَغْفِرَةٌ وَ أَجْرٌ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الحديث المتواتر عن نبيّنا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يلحق بالميت كلّ عمل خير يؤتى له بعد موته من الصلاة والصيام والحج والصدقة، حتى إنّه ربما كان في ضيق فيوسع له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صلی الله علیه و آله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مات ابن آدم انقطع عمله إلا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جارية، أو ولد صالح يدعو له بعد موته، أو مصحف يقرأ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ونظير ذلك أخبار كثيرة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بأنّ هذه الأخبار بإطلاقها تشمل الشفاعة في عالم البرزخ أيضاً، سواء في تخفيف العذاب أو رفع الدرجات في ذلك </w:t>
      </w:r>
    </w:p>
    <w:p>
      <w:pPr>
        <w:pStyle w:val="BookText"/>
        <w:rPr/>
      </w:pPr>
      <w:r>
        <w:rPr>
          <w:rFonts w:ascii="Amiri" w:hAnsi="Amiri" w:eastAsia="Amiri" w:cs="Amiri"/>
          <w:color w:val="111111"/>
          <w:sz w:val="28"/>
          <w:sz w:val="28"/>
          <w:szCs w:val="28"/>
          <w:rtl w:val="true"/>
          <w:lang w:bidi="ar-SA"/>
        </w:rPr>
        <w:t>العالم، ولا محذور فيه من عقل أو نقل، وعليه شواهد كثيرة من الأخبار يأتي ذكرها في الموضع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يقال لقارىء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وارق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 ارقّ في الدرجات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الْعَرْشَ وَمَنْ حَوْلَهُ يُسَبِّحُونَ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وَيَسْتَغْفِرُونَ لِلَّذِينَ ءَامَنُوا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المؤمن،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الْمَلائِكَةُ’ يُسَبِّحُونَ بِحَمْدِ رَبِّهِمْ وَ يَسْتَغْفِرُونَ لِمَنْ فِى الاَرْضِ اَلا اِنَّ اللهَ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الشورى ،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مِنْ مَّلَكٍ فِي السَّماواتِ لا تُغْنِي شَفاعَتُهُمْ شَيْئاً إِلاّ مِنْ بَعْدِ أَنْ يَأْذَنَ اللّهُ لِمَنْ يَشاءُ وَ يَرْضَى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النجم،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الآيات الشريفة الدالّة على ثبوت الشفاعة للملائكة، منطوقاً ومفهوماً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الأنبياء والمرسلين، فإنّ لهم الشفاعة أيضاً، وما ورد في بعض الروايات من أنّ الأنبياء إنّما يرجعون إلى نبينا الأعظم صلی الله علیه و آله في ذلك، فيصحّ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لهم الشفاعة بعد الإذن من سيد الأنبياء، وليس لهم تلك قبل الاستئذان منه، كما تقدّم في بعض الروايات، فإنّ لهم القابلية والاستعداد لهذه المنزلة الكريمة والمقام العظيم، فقد ذكرنا أنه ليس كلّ أحد ينال هذه الموهبة الإلهية ، بل لا بد من الاستعداد الذاتي الذي لا يعلمه إلا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يمكن الحصول على هذا الاستعداد بالإيمان والأعمال الصالحة والمجاهدات الحقّة، ولذلك تختلف مراتب الشفاعة حسب اختلاف الاستعدادات، وتشتدّ مراتبها كماً وكيفاً باشتداد مراتب المعارف المعنوية التي يحيط بها نفس الشافع، وأصل ذلك كلّه شروق نور أزلي على النفس، فيضيء وتستضيء منه النفوس المستعدة ، فهو الشافع الشفيع، وهو النور المضيء، وبأنواره تجلّت قلوب العارفین، وبها حصلت بشارة المخبتين، ومنها تتلألأ سيماء المؤمنين، والجميع يسرعون حسب مقاماتهم ودرجاتهم إلى جنات النعيم، فلا أول لهم إلا من الله، ولا آخر لهم إلا إليه، فهم أظهروا حقيقة العبودية ، فأحاطت بهم العنايات الربوبية، وكشفت عن بصائرهم الحجب، فادهشوا بما أدركوا من أنوار رب الأرباب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المحبين صرعى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كفتية الكهف لا يدرون كم لبثوا</w:t>
      </w:r>
    </w:p>
    <w:p>
      <w:pPr>
        <w:pStyle w:val="BookText"/>
        <w:rPr/>
      </w:pPr>
      <w:r>
        <w:rPr>
          <w:rFonts w:ascii="IRNazanin" w:hAnsi="IRNazanin" w:eastAsia="IRNazanin"/>
          <w:color w:val="111111"/>
          <w:sz w:val="28"/>
          <w:sz w:val="28"/>
          <w:szCs w:val="28"/>
          <w:rtl w:val="true"/>
          <w:lang w:bidi="fa-IR"/>
        </w:rPr>
        <w:t xml:space="preserve">ومن ذلك يظهر أنّ كلَّ من سعی بحسب جهده إلى الوصول إلى هذا المقام، ينال هذه الموهبة الإلهية والفيض الرباني، سواء في ذلك الأنبياء والأوصياء والعلماء والمؤمنون، كل حسب استعداده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ذلك يحمل ما ورد من الاختلاف في شفاعة الأنبياء ورجوعهم إلى نبيّنا الأعظم صلی الله علیه و آله ، فإنّه إمامهم، وهو أكملهم، وله المقام المحمود، ففي الحديث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تَنفَعُ الشَّفَاعَةُ عِندَهُ و إِلَّا لِمَنْ 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يشفع أحد من أنبياء الله ورسله حتى يأذن الله له إلا رسول الله ، فإنّ الله أذن له في الشفاعة قبل يوم القيامة ، والشفاعة له ثم من بعد ذلك للأنبياء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وتقدّم ما يدلّ على ذلك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خاتم الأنبياء وسيدة النساء الصدّيقة الطاهرة فاطمة الزهراء علیهاالسّلام، ذکر السيوطي في الدر المنثور، والعسكري في المواعظ، والمتقي الهندي في کنز العمال، عن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 الله علیه و آله رأي على فاطمة علیهاالسّلام کساءً من أوبار الإبل وهي تطحن، فبکی،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اصبري على مرارة الدنيا لنعيم الآخرة غداً، ونزلت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يُعْطِيكَ رَبُّكَ فَتَرْضَى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محب الدين الطبري في ذخائر العقبى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تدرين لِمَ سُميَّت فاطمة؟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لِمَ سُمِّيت فاطمة؟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فطمها وذرّيتها عن النار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أخرجه الحافظ الدمشقي أيضاً، والروايات بهذا المعنى متواترة بين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النسائي عن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سمّاها فاطمة ، لأنّ الله عزّ وجلّ فطمها ومحبّيها عن النار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شفاعة سيدة النساء من شفاعة سيد الأنبياء صلی الله علیه و آله ، لما رواه الجمهور وغيرهم بأسانيد متواترة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بعضة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الخاص كاليد والعين والقلب، بل المراد الجزء السرياني في بدنه الأقدس، من حيث تعلّق الروح المقدّسة المؤيَّدة بروح القدس، ويشهد لما قلناه أنّ علمها من علمه صلی الله علیه و آله، وقد أجمع أولادها المعصومون علیهم السّلام على أن عندهم مصحف فاطمة، بل كانوا يفتخرون به، وهو من إملاء رسول الله صلی الله علیه و آله وخطَّ علیًّ علیه السّلام </w:t>
      </w:r>
    </w:p>
    <w:p>
      <w:pPr>
        <w:pStyle w:val="BookText"/>
        <w:rPr/>
      </w:pPr>
      <w:r>
        <w:rPr>
          <w:rFonts w:ascii="IRNazanin" w:hAnsi="IRNazanin" w:eastAsia="IRNazanin"/>
          <w:color w:val="111111"/>
          <w:sz w:val="28"/>
          <w:sz w:val="28"/>
          <w:szCs w:val="28"/>
          <w:rtl w:val="true"/>
          <w:lang w:bidi="fa-IR"/>
        </w:rPr>
        <w:t>بيده، وفيه علم ما كان وما یکون، كما في الروايات، ولا يعقل الانفكاك بين البضعة السريانية والكلّ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الهداة علیهم السّلام ، فإنّ لهم مقام الشفاعة في الآخرة، والنصوص في ذلك متواترة بين المسلمين عموماً وخصوصاً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والشهداء، ففي الحديث عن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يشفعون إلى الله عزّ وجلّ فيشفعون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 ثم العلماء، ثم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الترتيب محمول على ترتّب مقامهم عند الله عزّ وجلّ، وعن الصادق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بعث الله العالم والعابد، فإذا وقفا بين يدي الله عزّ وجلّ قيل للعابد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تشفع للناس بحسن تأديبك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حتّى السِّقط منه، ففي الحديث عن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تناكحوا وتناسلوا، فإني أباهي بكم الأُمم ولو بالسقط يجيىء محبنطئاً على باب الجنة ،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يدخل أبواي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المحبنطىء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 البطن، يعني امتلأ جوفه غيظاً، وفي الرواية بحث يأتي التعرّض له في محلّه إن شاء الله تعالی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عبيد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عن المؤمن هل له شفاعة؟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 رجل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يحتاج المؤمن إلى شفاعة محمد صلی الله علیه و آله يومئذٍ؟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للمؤمنين خطايا وذنوباً، وما من أحد إلا ويحتاج وشفاعة محمد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 </w:t>
      </w:r>
      <w:bookmarkStart w:id="144" w:name="pg7832_72388"/>
    </w:p>
    <w:p>
      <w:pPr>
        <w:pStyle w:val="BookText"/>
        <w:rPr/>
      </w:pPr>
      <w:bookmarkEnd w:id="144"/>
      <w:r>
        <w:rPr>
          <w:rFonts w:ascii="IRNazanin" w:hAnsi="IRNazanin" w:eastAsia="IRNazanin"/>
          <w:color w:val="111111"/>
          <w:sz w:val="28"/>
          <w:sz w:val="28"/>
          <w:szCs w:val="28"/>
          <w:rtl w:val="true"/>
          <w:lang w:bidi="fa-IR"/>
        </w:rPr>
        <w:t xml:space="preserve">وفي 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ليشفع يوم القيامة لأهل بيته، فيشفَّع فيهم حتى يبقى خادمه فيرفع سبابتيه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خریدمي كان يقيني الحرّ والبرد، فيشفع عنه</w:t>
      </w:r>
      <w:r>
        <w:rPr>
          <w:rFonts w:eastAsia="IRNazanin" w:cs="IRNazanin"/>
          <w:color w:val="111111"/>
          <w:sz w:val="28"/>
          <w:szCs w:val="28"/>
          <w:rtl w:val="true"/>
          <w:lang w:bidi="fa-IR"/>
        </w:rPr>
        <w:t>».</w:t>
      </w:r>
    </w:p>
    <w:p>
      <w:pPr>
        <w:pStyle w:val="Heading3"/>
        <w:numPr>
          <w:ilvl w:val="2"/>
          <w:numId w:val="1"/>
        </w:numPr>
        <w:rPr/>
      </w:pPr>
      <w:bookmarkStart w:id="145" w:name="__RefHeading___Toc5595829_1051229030"/>
      <w:bookmarkStart w:id="146" w:name="_Toc52"/>
      <w:bookmarkEnd w:id="145"/>
      <w:r>
        <w:rPr>
          <w:rtl w:val="true"/>
        </w:rPr>
        <w:t>الشفاعة ومتعلّقاتها</w:t>
      </w:r>
      <w:r>
        <w:rPr>
          <w:rtl w:val="true"/>
        </w:rPr>
        <w:t>:</w:t>
      </w:r>
      <w:bookmarkEnd w:id="146"/>
    </w:p>
    <w:p>
      <w:pPr>
        <w:pStyle w:val="BookText"/>
        <w:rPr/>
      </w:pPr>
      <w:r>
        <w:rPr>
          <w:rFonts w:ascii="Amiri" w:hAnsi="Amiri" w:eastAsia="Amiri" w:cs="Amiri"/>
          <w:color w:val="111111"/>
          <w:sz w:val="28"/>
          <w:sz w:val="28"/>
          <w:szCs w:val="28"/>
          <w:rtl w:val="true"/>
          <w:lang w:bidi="ar-SA"/>
        </w:rPr>
        <w:t>قد عرفت أن الشفاعة إما أن تكون تكوينية، فهي تتعلّق بكلِّ شيءٍ في عالم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تكون تشريعية، تتعلّق بالثواب والعقاب، وهذه على در 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تتعلق بكلّ ما يوجب العقاب حتى الشرك بالله تعالى ، وهي التوبة والإيمان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تتعلق ببعض الذنوب والتبعات، کالأعمال الصالحة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الْحَسَناتِ یُذْهِبْنَ السَّیِّئاتِ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الشفاعة المعروفة في يوم القيامة، وهي شفاعة الأنبياء والمرسلين ومن تقدّم ذكره، وهي الشفاعة الكبرى، وهي تتعلّق بالكبائر مطلقاً، سواء كان موردها حقّ الله سبحانه وتعالى، أو حقّ الناس، أو هماً معاً، ويدلّ على ذلك ما رواه سلیمان بن داود عن الرضا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ولّينا حساب شيعتنا، فمَن كانت مظلمته فيما بينه وبين الله عزّ وجلّ حكمنا </w:t>
      </w:r>
    </w:p>
    <w:p>
      <w:pPr>
        <w:pStyle w:val="BookText"/>
        <w:rPr/>
      </w:pPr>
      <w:r>
        <w:rPr>
          <w:rFonts w:ascii="Amiri" w:hAnsi="Amiri" w:eastAsia="Amiri" w:cs="Amiri"/>
          <w:color w:val="111111"/>
          <w:sz w:val="28"/>
          <w:sz w:val="28"/>
          <w:szCs w:val="28"/>
          <w:rtl w:val="true"/>
          <w:lang w:bidi="ar-SA"/>
        </w:rPr>
        <w:t>فيها فأجابنا، ومَن كانت مظلمته فيما بينه وبين الناس استوهبناها فوهبت النا، ومن كان مظلمته فيما بينه وبيننا كنا أحقّ مَن عفا و صفحه، هذا ولكن ورد في السنّة الشريفة أن بعض الذنوب لا تتعلّق به الشفاعة، فتكون هذه الأخبار تخصيصاً لعمومات الشفاعة، ونشير إلى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الاستخفاف بالصلاة، ففي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شفاعتي مَن استخف بصلاته ، لا يرد علىًّ الحوض، لا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أبي بصير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 حميدة أُعزيها بأبي عبد الله علیه السّلام، فبكت وبكيت لبكائها،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لو رأيت أبا عبد الله علیه السّلام عند الموت لرأيت عجباً، فتح عينيه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كلَّ مَن بيني وبينه قرابة،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تركنا أحداً إلا جمعناه، فنظر إليهم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شفاعتنا لا تنال مستخفاً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والروايات في ذلك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فعن نبيّنا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منِّي مَن استخفّ بصلاته، لا يرد عليَّ الحوض ولا والله، ليس منِّي مَن شرب الخمر، لا يرد علىَّ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والروايات في ذلك كثيرة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الخلق، فعن السكوني،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الله لصاحب الخلق السيِّء بالتوبة،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تابت من ذنب وقع في ذنب أعظم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صلی الله علیه و آله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وسوء الخلق، فإنّ سوء الخلق في النار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 ذلك من الروايات </w:t>
      </w:r>
      <w:r>
        <w:rPr>
          <w:rFonts w:eastAsia="IRNazanin" w:cs="IRNazanin"/>
          <w:color w:val="111111"/>
          <w:sz w:val="28"/>
          <w:szCs w:val="28"/>
          <w:rtl w:val="true"/>
          <w:lang w:bidi="fa-IR"/>
        </w:rPr>
        <w:t xml:space="preserve">. </w:t>
      </w:r>
      <w:bookmarkStart w:id="147" w:name="pg7832_72392"/>
    </w:p>
    <w:p>
      <w:pPr>
        <w:pStyle w:val="BookText"/>
        <w:rPr/>
      </w:pPr>
      <w:bookmarkEnd w:id="147"/>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المحترمة، فعن هشام بن سالم،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المؤمن في فسحة من دينه ما لم يصب دماً حراماً،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يوفَّق قاتل المؤمن متعمّداً للتوبة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ابن أبي عمير، عن سعيد الأزرق،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قتل رجلاً مؤمناً،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مينة شئت، إن شئت يهودياً وإن شئت نصرانياً وإن شئت مجوسياً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شبه هذا التعبير في التسويف بالحجّ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المباردة إلى ارتكاب المعاصي وإتيان المحرَّمات اعتماداً على شفاعة سيد الأنبياء لأمته، فإنّ شمول أدلّة الشفاعة لهذه الصورة ممنوع، ويستفاد ذلك من خبر حفص المؤذن السالف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كله، فإنّ الشفاعة أمر غيبيّ لا تناله الحدود، والله يغفر لمَ، يشاء ويعذّب مَن يشاء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5595831_1051229030"/>
      <w:bookmarkStart w:id="149" w:name="_Toc53"/>
      <w:bookmarkEnd w:id="148"/>
      <w:r>
        <w:rPr>
          <w:rtl w:val="true"/>
        </w:rPr>
        <w:t>زمان الشفاعة</w:t>
      </w:r>
      <w:r>
        <w:rPr>
          <w:rtl w:val="true"/>
        </w:rPr>
        <w:t>:</w:t>
      </w:r>
      <w:bookmarkEnd w:id="149"/>
    </w:p>
    <w:p>
      <w:pPr>
        <w:pStyle w:val="BookText"/>
        <w:rPr/>
      </w:pPr>
      <w:r>
        <w:rPr>
          <w:rFonts w:ascii="Amiri" w:hAnsi="Amiri" w:eastAsia="Amiri" w:cs="Amiri"/>
          <w:color w:val="111111"/>
          <w:sz w:val="28"/>
          <w:sz w:val="28"/>
          <w:szCs w:val="28"/>
          <w:rtl w:val="true"/>
          <w:lang w:bidi="ar-SA"/>
        </w:rPr>
        <w:t xml:space="preserve">تقدّم ما يتعلَّق بالشفاعة بقسميها، والحق عدم اختصاصها بزمان خاص، فهي تعمّ جميع ما يرد على الإنسان من العوالم، سواء في الدنيا والحشر والنشر ومواقف القيامة ، حتى يتحقّق الاستقرار في دار القرار، وقضاء الله الحتم بالخلود في الجنّة أو النار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يستفاد من مجموع الأدلّة الواردة في الشفاعة، أنّ الشفاعة الكبرى إنّما هي بعد الحشر، فهي تختصّ بالآخرة، كما تدلّ عليه الأدلّة النقلية، وهي إما أن تتعلق بالعصاة الذين دخلوا النار فينتفعون بها </w:t>
      </w:r>
    </w:p>
    <w:p>
      <w:pPr>
        <w:pStyle w:val="BookText"/>
        <w:rPr/>
      </w:pPr>
      <w:r>
        <w:rPr>
          <w:rFonts w:ascii="Amiri" w:hAnsi="Amiri" w:eastAsia="Amiri" w:cs="Amiri"/>
          <w:color w:val="111111"/>
          <w:sz w:val="28"/>
          <w:sz w:val="28"/>
          <w:szCs w:val="28"/>
          <w:rtl w:val="true"/>
          <w:lang w:bidi="ar-SA"/>
        </w:rPr>
        <w:t>ويخرجون من النار، كما يدلّ عليه الحديث الوارد في الجهنميين ومرّ ذكره، وإما أن تتعلَّق بالعصاة وأصحاب الكبائر قبل دخول النار، فيكون تأثيرها إسقاط العذاب، وتقدّم ما يدل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الشفاعة في الدنيا، فإنّ بعض إطلاقات الأدلة الواردة في الشفاعة يدلّ على ثبوتها فيها، ولا محذور فيه من عقل، فإنّه بعد إذنه تعالی عن علم أنه أهل للشفاعة لا تختصّ بعالَم دون آخر، ويدلّ على وقوعها بعض الآيات الشريفة،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وَقَعَ عَلَيْهِمُ الرِّجْزُ قالُوا يا مُوسَى اُدْعُ لَنا رَبَّكَ بِما عَهِدَ عِنْدَكَ لَئِنْ كَشَفْتَ عَنَّا الرِّجْزَ لَنُؤْمِنَنَّ لَكَ وَ لَنُرْسِلَنَّ مَعَكَ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كَشَفْنا عَنْهُمُ الرِّجْزَ إِلى أَجَلٍ هُمْ بالِغُوهُ إِذا هُمْ يَنْكُثُونَ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 الآيتان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من الآية الشريفة أنهم طلبوا شفاعة موسى عليه السّلام في رفع العذاب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الشفاعة التشريعية المتعلَّقة بالثواب والعقاب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الشفاعة التكوينية، فإنّها واقعة في هذه الدنيا ولا يمكن إنكارها، فإنّ الدنيا عالم الأسباب، وقد ذكرنا أن الإيمان بالله تعالی والأعمال الصالحة وغيرهما من الأسباب، إنّما هي شفعاء بين العبد وبين الله تعالى،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یَشفَعْ شفَاعَهً حَسنَهً یَکُن لَّهُ نَصِیبٌ مِّنهَا وَ مَن یَشفَعْ شفَاعَهً سیِّئَهً یَکُن لَّهُ کِفْلٌ مِّنْهَا وَ کانَ اللَّهُ عَلی کلّ ِ شیْءٍ مُّقِیتاً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ما يرتبط بذلك فراجع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رجوع أهل الإيمان إلى نبيّنا الأعظم صلی الله علیه و آله، وأولياء الله </w:t>
      </w:r>
    </w:p>
    <w:p>
      <w:pPr>
        <w:pStyle w:val="BookText"/>
        <w:rPr/>
      </w:pPr>
      <w:r>
        <w:rPr>
          <w:rFonts w:ascii="IRNazanin" w:hAnsi="IRNazanin" w:eastAsia="IRNazanin"/>
          <w:color w:val="111111"/>
          <w:sz w:val="28"/>
          <w:sz w:val="28"/>
          <w:szCs w:val="28"/>
          <w:rtl w:val="true"/>
          <w:lang w:bidi="fa-IR"/>
        </w:rPr>
        <w:t xml:space="preserve">تعالى الذين لهم قدم راسخ في مراتب الإيمان، فإنّ ذلك من الشفاعة عند الله تعالی لنيل المقاصد ونجح المطالب، وليس من الشرك كما يدّعيه بعض، بل هما موضوعان مختلفان، فإنّ إذن الله للواسطة ينفي الشرك ويسقطه بالمرّة، وهو يرجع إلى جعل مَن ارتضاه الله تعالی واسطة لأن يدعو في رفع العذاب ، كما تقدّم في الآية السابقة من طلبهم إلى موسى أن يدعو في رفع العذاب عنهم، ولا يتوهم المؤمن الذي يتوسّل بالوليّ أنّ له جهة موضوعية في رفع المخاطر والأضرار أو في إتيان النفع، وإلا فهو من الشرك في مرتبة توحيد الفعل، الذي ينافي لا حول ولا قوة إلّا بالله ، لا في مرتبة المعبودية حتى ينافي لا إله إلّا الله ، وبينهما فرق كبير ، كما لا يخفى على الخبير، فطلب الشفاعة ممّن أذن له الله تعالى في الشفاعة ليس من العبادة له حتى يشمله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لِيُقَرِّبُونَا إِلَي اللَّهِ زُلْفَی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الزمر، الآية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ذلك بعادم النظير، فإنَّ قراءة القرآن في شفاء مرض والتقرّب به إلى الله تعالى، والتَّداوي بالأدوية التي خلقها الله تعالى لشفاء الآلام والأسقام وغير ذلك، ليس من الشرك ولا يتوهّمه أحد في ذلك، وكذا في المقام ويأتي تتمة الكلام في الآيات المناسبة إن شاء الله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عالَم البرزخ الذي يتوسّط بين عالَم الدنيا والقيامة، فإنّ الوجوه المتصوِّرة فيه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الشفاعة في عالَم البرزخ من نفس الموجودين فيه، أو من الدنيا فيه، أو من الآخرة فيه، ولا رابع في البين </w:t>
      </w:r>
      <w:r>
        <w:rPr>
          <w:rFonts w:eastAsia="Amiri" w:cs="Amiri" w:ascii="Amiri" w:hAnsi="Amiri"/>
          <w:color w:val="111111"/>
          <w:sz w:val="28"/>
          <w:szCs w:val="28"/>
          <w:rtl w:val="true"/>
          <w:lang w:bidi="ar-SA"/>
        </w:rPr>
        <w:t xml:space="preserve">. </w:t>
      </w:r>
      <w:bookmarkStart w:id="150" w:name="pg7832_72399"/>
    </w:p>
    <w:p>
      <w:pPr>
        <w:pStyle w:val="BookText"/>
        <w:rPr/>
      </w:pPr>
      <w:bookmarkEnd w:id="150"/>
      <w:r>
        <w:rPr>
          <w:rFonts w:ascii="IRNazanin" w:hAnsi="IRNazanin" w:eastAsia="IRNazanin"/>
          <w:color w:val="111111"/>
          <w:sz w:val="28"/>
          <w:sz w:val="28"/>
          <w:szCs w:val="28"/>
          <w:rtl w:val="true"/>
          <w:lang w:bidi="fa-IR"/>
        </w:rPr>
        <w:t>والجميع لا موضوع له، لأن مورد الشفاعة الكبرى إنّما هو بعد نصب الموازين يوم القيامة والحساب وثبوت استحقاق العقاب فإنّ بدعاء الشفيع يرفع العقاب، بإذن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بعض الأعمال الصالحة والخيرات من الأحياء في الدنيا للأموات توجب التوسعة عليهم إن كانوا في ضيق، والأخبار في ذلك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الدفن في في بعض الأمكنة المقدّسة، كالدفن في الحرم الإلهي أو ظهر الكوفة، يرفع جملة من المضايقات عن الميت ، ولكن ذلك ليس من الشفاعة المعهودة، بل هو تصرّف وحكومة يمنحها الله تعالى لهم، ولكن يستفاد من بعض الأدعية المأثورة أن التصرفات المعنوية في عالم البرزخ منحصرة بالله تعالى، مثل ما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وتولَّ أنت نجاتي من مساءلة البرزخ، وادرأ عنِّي منكراً ونكيراً، وأرعيني مبشِّراً وبشيراً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في الموضع المناسب الكلام في عالم البرزخ </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5595833_1051229030"/>
      <w:bookmarkStart w:id="152" w:name="_Toc54"/>
      <w:bookmarkEnd w:id="151"/>
      <w:r>
        <w:rPr>
          <w:rtl w:val="true"/>
        </w:rPr>
        <w:t>الشفاعة في الأديان الإلهية</w:t>
      </w:r>
      <w:r>
        <w:rPr>
          <w:rtl w:val="true"/>
        </w:rPr>
        <w:t>:</w:t>
      </w:r>
      <w:bookmarkEnd w:id="15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تختصّ الشفاعة المعهودة بالإسلام، بل هي ثابتة في سائر الأديان الإلهية وإن كان بينها تفاوت يسير في مفهومها، وذلك يرجع إلى السَّير التكاملي في المفاهيم الدينية وسائر الأمور، كما قرّرناه في أحد مباحثنا السابقة، مع أنّنا ذكرنا أن الشفاعة ليست وليدة دین خاص، بل هي أمر اجتماعي ّالإسلام والأديان الإلهية، ويستفاد ذلك من </w:t>
      </w:r>
      <w:bookmarkStart w:id="153" w:name="pg7832_72401"/>
    </w:p>
    <w:p>
      <w:pPr>
        <w:pStyle w:val="BookText"/>
        <w:rPr/>
      </w:pPr>
      <w:bookmarkEnd w:id="153"/>
      <w:r>
        <w:rPr>
          <w:rFonts w:ascii="Amiri" w:hAnsi="Amiri" w:eastAsia="Amiri" w:cs="Amiri"/>
          <w:color w:val="111111"/>
          <w:sz w:val="28"/>
          <w:sz w:val="28"/>
          <w:szCs w:val="28"/>
          <w:rtl w:val="true"/>
          <w:lang w:bidi="ar-SA"/>
        </w:rPr>
        <w:t xml:space="preserve">أسفار التوراة والإنجيل، ففي سفر أيوب من التوراة الإصحاح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ذلك، وكذلك في الإصحاح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وغير ذلك ممّا ورد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الإنجيل فقد وردت هذه العبارة فيه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يسوع المسيح الذي بذل نفسه لأجل خطايانا لينقذنا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 المسيح من 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الشفاعة سرّ من أسرار الكنيسة </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5595835_1051229030"/>
      <w:bookmarkStart w:id="155" w:name="_Toc55"/>
      <w:bookmarkEnd w:id="154"/>
      <w:r>
        <w:rPr>
          <w:rtl w:val="true"/>
        </w:rPr>
        <w:t>غاية الشفاعة</w:t>
      </w:r>
      <w:r>
        <w:rPr>
          <w:rtl w:val="true"/>
        </w:rPr>
        <w:t>:</w:t>
      </w:r>
      <w:bookmarkEnd w:id="155"/>
    </w:p>
    <w:p>
      <w:pPr>
        <w:pStyle w:val="BookText"/>
        <w:rPr/>
      </w:pPr>
      <w:r>
        <w:rPr>
          <w:rFonts w:ascii="IRNazanin" w:hAnsi="IRNazanin" w:eastAsia="IRNazanin"/>
          <w:color w:val="111111"/>
          <w:sz w:val="28"/>
          <w:sz w:val="28"/>
          <w:szCs w:val="28"/>
          <w:rtl w:val="true"/>
          <w:lang w:bidi="fa-IR"/>
        </w:rPr>
        <w:t xml:space="preserve">للشفاعة غایات وفوائد متعدّدة، نذكر المهمَّ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النفوس المستعدة إلى مقام النبّوة، خصوصاً سید الأنبياء الذي هو الأصل والأساس للشفاعة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توجّه الناس إلى الصالحين من عباد الله ، الذين أذن الله تعالى لهم بالشفاعة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ترغيب الناس إلى السَّعي في صالح الأعمال والإخلاص فيها، لعلَّ الله تعالى يرضى عنهم ويجعلهم بأنفسهم من أهل الشفاعة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يأس الناس من رحمة الله تعالی بعد رجائهم في 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الناس في مقام الرجاء والخوف الذي حثّ عليه القرآن الكريم والأنبياء والمرسلون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أهم غايات الشفاعة، وهناك فوائد أخرى تظهر للمتتبع في أدلّة الشفاعة </w:t>
      </w:r>
      <w:r>
        <w:rPr>
          <w:rFonts w:eastAsia="Amiri" w:cs="Amiri" w:ascii="Amiri" w:hAnsi="Amiri"/>
          <w:color w:val="111111"/>
          <w:sz w:val="28"/>
          <w:szCs w:val="28"/>
          <w:rtl w:val="true"/>
          <w:lang w:bidi="ar-SA"/>
        </w:rPr>
        <w:t xml:space="preserve">. </w:t>
      </w:r>
      <w:bookmarkStart w:id="156" w:name="pg7832_72403"/>
    </w:p>
    <w:p>
      <w:pPr>
        <w:pStyle w:val="Heading3"/>
        <w:numPr>
          <w:ilvl w:val="2"/>
          <w:numId w:val="1"/>
        </w:numPr>
        <w:rPr/>
      </w:pPr>
      <w:bookmarkStart w:id="157" w:name="__RefHeading___Toc5595837_1051229030"/>
      <w:bookmarkStart w:id="158" w:name="_Toc56"/>
      <w:bookmarkEnd w:id="156"/>
      <w:bookmarkEnd w:id="157"/>
      <w:r>
        <w:rPr>
          <w:rtl w:val="true"/>
        </w:rPr>
        <w:t>بحث فلسفي كلامي</w:t>
      </w:r>
      <w:r>
        <w:rPr>
          <w:rtl w:val="true"/>
        </w:rPr>
        <w:t>:</w:t>
      </w:r>
      <w:bookmarkEnd w:id="158"/>
    </w:p>
    <w:p>
      <w:pPr>
        <w:pStyle w:val="BookText"/>
        <w:rPr/>
      </w:pPr>
      <w:r>
        <w:rPr>
          <w:rFonts w:ascii="Amiri" w:hAnsi="Amiri" w:eastAsia="Amiri" w:cs="Amiri"/>
          <w:color w:val="111111"/>
          <w:sz w:val="28"/>
          <w:sz w:val="28"/>
          <w:szCs w:val="28"/>
          <w:rtl w:val="true"/>
          <w:lang w:bidi="ar-SA"/>
        </w:rPr>
        <w:t>لا ريب في ثبوت السعادة والشقاوة للإنسان، والأولى عبارة عن الخير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تقابل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وللعلماء والفلاسفة فيهما أقوال ومذاهب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تلك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لوحظ الإنسان بالنسبة إليهما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السعادة ذاتية للسعيد، والشقاوة ذاتية للشقي، بالذاتي الحقيقي المعبَّر في محله بالذاتي الإيساغوجي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واحد منهما ذاتياً له، بمعنى كونهما من لوازم الذات، كذاتية الزوجية الأربعة والفردية للثلاثة، المعبّر عنه في محلَّه بذاتي باب 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الوجهان باطلان في نظام التشريع، لأن القول بهما ينافي الاختيار الذي يتقوّم به التشريع مطلقاً، كما دلّت عليه الأدلّة العقلية والنقلية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استند بعض إلى قول نبيّنا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كمعادن الذهب والفضة، خيارهم في الجاهلية خيارهم في الإسلام، وشرارهم في الجاهلية شرارهم في الإسلام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ما عرفت آنفاً من أن القول به بنافي القواعد العقلية المتقنة، الدالّة على ثبوت الاختبار، وأنّ التشبيه في الحديث الشريف إنّما هو من بعض الجهات دون جميعها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مجرد الاقتضاء لا الذاتي، وهذا هو الصحيح الذي يستفاد من مجموع الأدلّة الواردة في الطينة والميثاق، والشقاوة والسعادة، وهو الموافق للقواعد العقلية الدالّة على ثبوت الاختيار في استحقاق الثواب والعقاب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وحينئذٍ فالشفاعة الكبرى التي ذكرنا أنّها ثابتة لنبيّنا الأعظم صلی الله علیه و آله الذي هو واسطة الفيض، وسائر الأنبياء والأوصياء، إنّما هي في هذا القسم من السعادة والشقاوة، ولا موضوع لها في الوجهين الأولين ، العدم قابلية المحلِّ لها، وقد ذكرنا أنها شرط في ثبوت الشفاعة، ويدلّ على ذلك ما ورد في الشفاعة، ويدلّ على ذلك ما ورد في الشفاعة ، مثل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ادخرت شفاعتي لأهل الكبائر من أُمتي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المستفاد منه أنّ موردها الأفعال، فلا تكون في مرتبة الذات والذاتیات ، فيكون مورد الشفاعة السعادة والشقاوة على الوجه الثالث، فإنّه القابل للتغيير والتبديل بعروض الموانع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ذكرنا أن السعادة والشقاوة على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الإنسان فيهما بالغاً إلى أقصى درجات الكمال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الإنسان سعيداً ذاتاً وشقياً فعلاً، وبالعکس</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لتتم له فعلية السعادة والشقاوة، ولكن لا بد من زوال الهيئات الرديئة وبروز الحقيقة، فإما أن ترزق التطهير فتزول الشقاوة العرضية، أو تسلب السعادة العرضية وتظهر شقاوة النفس، أو تكون مرجوة لأمر الله تعالى إن لم تكتمل في السعادة والشقاوة وفارقت الحياة </w:t>
      </w:r>
    </w:p>
    <w:p>
      <w:pPr>
        <w:pStyle w:val="BookText"/>
        <w:rPr/>
      </w:pPr>
      <w:r>
        <w:rPr>
          <w:rFonts w:ascii="Amiri" w:hAnsi="Amiri" w:eastAsia="Amiri" w:cs="Amiri"/>
          <w:color w:val="111111"/>
          <w:sz w:val="28"/>
          <w:sz w:val="28"/>
          <w:szCs w:val="28"/>
          <w:rtl w:val="true"/>
          <w:lang w:bidi="ar-SA"/>
        </w:rPr>
        <w:t>ناقصة مستضعفة، فالشفاعة في هذه المراتب والأقسام إنّما تزيل الهيئات الرديئة الشقية التي لزمت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النفوس الكاملة في الشقاوة، التي أثرت المعاصي والذنوب في ذاتها، وانقلب المقتضي إلى الذاتي، فلا موضوع للشفاعة فيها، وهذا من إحدى الأصول التي بني بعض أكابر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الجسماني عليها، وقال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خمرت طينتنا بالملكة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فينا حصلت بالحركة</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الشريفة تقرّر أعظم المعارف الإلهية، وأهم أصل من أصول الدين، الذي إليه يدعو جميع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الاعتقاد به يجعل العبد في الصراط المستقيم، ويحثّه على العمل القويم، يطلبه الإنسان بالفطرة ويترنّم باسمه في كلِّ حالة، ألا وهو الله المعبود بالحقّ الواحد الأحد الذي اجتمع فيه جميع صفات الكمال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الآية الشريفة هو الحدّ الفاصل بين الاعتقاد الصحيح وغيره، فقد قررت توحيد الله تعالى في الذات والمعبودية والصفات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وصفته بأصول صفات الكمال وهي الحياة، والقيومية ، والمالكية، والربوبية العظمى، والعلم، فلا تخفى عليه خافية في السماوات والأرض، ولا يحيط بعلمه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أمهات الأسماء الحسنى، وإليها يرجع سائرها، وقد نزّهت عنه جميع ما لا يليق بساحة كبريائه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فهي تثبت المبدأ والمعاد للتلازم بينهما، فتضمّنت الآية الشريفة توحيد الله تعالى والصفات العليا والأسماء الحسنی، وتنزيهه عمّا لا يليق به، واتصافه بصفات الجمال والجلال، على نحو يستشعر العبد بعظمته وكبريائه ، وحكمته وعلو قدره وعظم شأنه، فيقف بين يديه خاضعاً ذليلاً مذعناً بوجوب طاعته والوقوف عند حدوده وأحكامه ، ونبذ ما لا يليق بساحة كبريائه والإعراض عمّا يسخطه ولا يرضى به ، فالمعتقد بها يؤمن بما ورد في القرآن الكريم، وما جاء به سید و 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فالآية المباركة بحقّ أعظم آية في كتاب الله المجيد، وإنّها من کنوز العرش، وإنّها تعدل ثلث القرآن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يعلم وجه الارتباط بما سبق وما يأتي من الآيات الشريفة </w:t>
      </w:r>
      <w:r>
        <w:rPr>
          <w:rFonts w:eastAsia="Amiri" w:cs="Amiri" w:ascii="Amiri" w:hAnsi="Amiri"/>
          <w:color w:val="111111"/>
          <w:sz w:val="28"/>
          <w:szCs w:val="28"/>
          <w:rtl w:val="true"/>
          <w:lang w:bidi="ar-SA"/>
        </w:rPr>
        <w:t xml:space="preserve">. </w:t>
      </w:r>
      <w:bookmarkStart w:id="159" w:name="pg7832_72411"/>
    </w:p>
    <w:p>
      <w:pPr>
        <w:pStyle w:val="Heading2"/>
        <w:numPr>
          <w:ilvl w:val="1"/>
          <w:numId w:val="1"/>
        </w:numPr>
        <w:rPr/>
      </w:pPr>
      <w:bookmarkStart w:id="160" w:name="__RefHeading___Toc5595839_1051229030"/>
      <w:bookmarkStart w:id="161" w:name="_Toc57"/>
      <w:bookmarkEnd w:id="159"/>
      <w:bookmarkEnd w:id="160"/>
      <w:r>
        <w:rPr>
          <w:rtl w:val="true"/>
        </w:rPr>
        <w:t>في رحاب آية الكرسي</w:t>
      </w:r>
      <w:bookmarkEnd w:id="161"/>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لواجب الوجود المعبود بالحقّ إله العالمین جلّ جلاله ، وهو أجلّ لفظ لأعظم معنيّن فوق ما نتعقلّه من معنى العظمة والجلال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في سورة الحمد ما يتعلّق به،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سواء كان اللفظ من وَلِه بمعنى التحيّر، لتحيّر جميع ما سواه فيه جلّ وعلا، وأنّ غاية ما في وسع الجميع إنّما هي الإشارة إليه تعالى بهذا اللفظ العظيم وأمثاله من أسمائه المباركة، وأما الحقيقة، فدونها حجب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من إلِهَ بمعنى العبودية ، لكونه المعبود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عَلَم مختصّ به جلّ جلاله ، فإنّ جميع ذلك يستلزم أنّه متّصف بجميع صفات الكمال، ومنزَّه عن النقائص والأوهام، وقد نسب إلى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هذا هو الاسم الأعظم الذي يتأثر منه العالَم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 للمعبود مطلقاً وحصر فيه جلّ وعلا، بل نفي للحقيقة الحقّة وإثبات لها فيه تعالى، لأنّ غيره في معرض الزوال والفناء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والإله هو الذات المتّصفة بصفات الألوهية، من وجوب الوجود والحياة والقدرة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ذات تستحق الصفات الإلهيّة إلا الله تعالى، والضمير يرجع إلى اسم الجلالة الدالّ على الذات المقدّسة، المتّصفة بجميع صفات الجمال والجلال، وقد تقدّم بعض الكلام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إِلَاهُكُمْ إِلهٌ واحِدٌ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إتيان الضّمير مفرداً دون الجمع، لما ذكرنا في أحد مباحثنا السابقة أنّه تعالى إذا كان في مقام بيان الصفات المقدسة العليا، أو في مقام الرحمة والامتنان على العباد، يأتي بالمفرد، وإذا كان في مقام بيان القدرة والقارية والكبرياء، يأتي بضمير الجمع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كرّرت هذه الجملة المباركة المبتدأة باسم الجلالة والمنتهية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ستّة مواضع من القرآن الكريم، أحدها المقام، والثاني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والثالث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والرابع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لَهُ الْأَسْماءُ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والخامس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رَبُّ الْعَرْشِ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النمل،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والسادس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التغابن،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المتتبعين أنّ لهذه الجملة المباركة آثاراً عجيبة حصلت بالتجربة، ويشهد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الجملة في جميع الموارد التي ذكرت اقترنت بمهام الصِّفات الجمالية والجلالية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ووحدته الحقّة الحقيقية سرت إلى الألفاظ التي تطلق عليه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 للحياة فيه تعالى، فهي فيه عزّ وجلّ حقيقية ذاتية، لا أن تكون إضافية،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 فقط، وغيره في معرض الزوال ومستمد منه عزّ وجلّ،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عَنَتِ الْوُجُوهُ لِلْحَيِّ الْقَيُّومِ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والحي من الصفات المشبّهة التي تدلّ على الثبوت والدوام، کالرحيم والعليم،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الحياة الثابتة، ومفهوم الحياة معلوم وظاهر ، وهي التي تبتني عليها جميع الإحساسات والإدراکات، ويلازمها العلم والقدرة، وبانتفائها تتعطل جميع قوى الحي ومشاعره وأفعاله، وهي على مراتب، وأصولها الحياة الإنسانية والحيوانية والنباتية، وحياة المجرّدات، وقد ذكرها الله تعالى في كتابه الكريم في مواضع متعدّدة ،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يُحْيِ الْأَرْضَ بَعْدَ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الحديد، الآية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يُحْيِ الْمَوْتى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الشورى، الآية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وأقسامها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الدنيا ، والحياة البرزخية، والحياة الآخرة ، وقد وردت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 أَحْيَيْتَنَا اِثْنَتَيْنِ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غافر،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أنّ المراد من الحياتين الحياة البرزخية والحياة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الحياة الدنيا فقد وصفها الله تعالى بأوصاف مختلفة، كلّها تدلّ على ذم هذه الحياة ورداءتها وزوالها، بخلاف حياة الآخرة التي وصفها الله تعالى بأنها الحياة الكاملة،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هَذِهِ الْحَيَوةُ الدُّنْيا إِلاَّ لَهْوٌ وَلَعِبٌ وَإِنَّ الدَّارَ الآخِرَةَ لَهِيَ الْحَيَوَانُ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العنكبوت،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وصفها بالأمن والخلود والهناء وعدم النقص في كلِّ ما يرتبط بها،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ءَامِنِینَ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الْمَوْتَ إِلَّا الْمَوْتَهَ الْأُولَی وَوَقَاهُمْ عَذَابَ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الدخان ،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أبدية لا غاية لها بحسب الآخر والمنتهى،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 مَا دَامَتِ السَمَاوات وَ الأَرْض إِلا مَا شاءَ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محدثة مسبوقة بالعدم، فهي الحياة الكاملة على الإطلاق، ولكن مع ذلك هي مسخرة تحت إرادة الله تعالى، مملوكة له عزّ وجلّ،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فتكون حياته جلّت عظمته حياة حقيقية كاملة واجبة فيه عزّ وجلّ، بريئة من النقص، يستحيل عليها الموت والفناء،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تَوَكَّلْ عَلَى اَلْحَيِّ اَلَّذِي لا يَمُوتُ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الفرقان، الآية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متقوّمة بالعلم والقدرة، ولها مراتب غير متناهية، لانتهائها إلى ما يكون عین ذات الله جلّت عظمته، ولا مبدأ لأوّلها ولا منتهى لآخرها، لأنه أزليّ أبديّ بذاته ، وكذلك يكون ما هو عين ذاته، أي الحياة والعلم والقدرة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وهذه الحياة منحصرة في الله تعالى، وليست حياته حياة فردية شخصية، بل هي حياة كلّية حقيقية، هي مبدأ حياة كلِّ حيّ، من حياة النبات والحيوان والإنسان والروحانيين، والأرواح الشامخة والعقول المجرّدة، بل وجميع ما سواه حتّى الجمادات، فإنّ لها حياة خاصة لا ندركها، كما يظهر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أَنْطَقَنَا اللّهُ الَّذِي أَنْطَقَ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فصلت،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جميعها مستمدة من تلك الحقيقة الواحدة البسيطة، فتكون حياته عزّ وجلّ منشأ الأرواح وأصلها، وبدوامها تدون، بلا فرق بين الأرواح العلوية والأرواح السفلية والجواهر المقدّسة الروحانية، فهي منشأ الخيرات ومنبع البركات، وهي الغيث المستغيث والغياث المستغاث في عالمّي الأمر والخلق، اللذين يجمعان جميع الممكنات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والحيّ أم الأسماء الحقيقية المحضة، كالقدرة ونحوها كما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حصر للقيوميّة فيه عزّ وجلّ فقط، قلبت الواو ياءً بعد أن كان الأصل قيووماً، وادعمنا فصار قیومة، للقياس المطرد على ما هو المعروف عند الأدباء، كما أنّ أصل القيام القوام، فعل به ما فعل بنظيره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والقيوم من أسمائه الحسنى،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بالأمر، المتعهّد بالحفظ والتدبير والمراقبة، وقد أطلق عليه تعالى قبل الإسلام أيضاً، قال أمية بن أبي الصلت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تخلق السّماء والنجوم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معها قمر يقوم</w:t>
      </w:r>
    </w:p>
    <w:p>
      <w:pPr>
        <w:pStyle w:val="BookText"/>
        <w:rPr/>
      </w:pPr>
      <w:r>
        <w:rPr>
          <w:rFonts w:ascii="IRNazanin" w:hAnsi="IRNazanin" w:eastAsia="IRNazanin"/>
          <w:color w:val="111111"/>
          <w:sz w:val="28"/>
          <w:sz w:val="28"/>
          <w:szCs w:val="28"/>
          <w:rtl w:val="true"/>
          <w:lang w:bidi="fa-IR"/>
        </w:rPr>
        <w:t xml:space="preserve">قدّره مهیمن 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والحشر والجنة والنعیم</w:t>
      </w:r>
    </w:p>
    <w:p>
      <w:pPr>
        <w:pStyle w:val="BookText"/>
        <w:rPr/>
      </w:pPr>
      <w:r>
        <w:rPr>
          <w:rFonts w:ascii="IRNazanin" w:hAnsi="IRNazanin" w:eastAsia="IRNazanin"/>
          <w:color w:val="111111"/>
          <w:sz w:val="28"/>
          <w:sz w:val="28"/>
          <w:szCs w:val="28"/>
          <w:rtl w:val="true"/>
          <w:lang w:bidi="fa-IR"/>
        </w:rPr>
        <w:t>إلا لأمرٍ شأنه عظیم</w:t>
      </w:r>
    </w:p>
    <w:p>
      <w:pPr>
        <w:pStyle w:val="BookText"/>
        <w:rPr/>
      </w:pPr>
      <w:r>
        <w:rPr>
          <w:rFonts w:ascii="Amiri" w:hAnsi="Amiri" w:eastAsia="Amiri" w:cs="Amiri"/>
          <w:color w:val="111111"/>
          <w:sz w:val="28"/>
          <w:sz w:val="28"/>
          <w:szCs w:val="28"/>
          <w:rtl w:val="true"/>
          <w:lang w:bidi="ar-SA"/>
        </w:rPr>
        <w:t>وهو تعالى قائم بأمر خلقه وتدبير شؤونهم عن علم تام وحكمة كاملة، وهو دائم بدوام ذاته، لا يعتريه ضعف ولا 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وتستلزم القيمومة على خلقه جملة من الصفات العليا الحقيقية ذات الإضافة، كالخلق والرزق، والإحياء، والإماتة، والرحمة، والغفران، ونحو ذلك ممّا يتطلّبه شؤون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من أمهات الأسماء ذات الإضافة، والفرق بين الأسماء الحقيقية ذات الإضافة والإضافية المحضة، يأتي في البحث الفلسفي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النعاس، وهو الفتور الذي يعتري الإنسان قبل النوم، واصل السنة، وَسنة حذفت الواو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والنوم معروف،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السِّنة والنوم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متلازمان غالباً، ولكن قد يطرأ النوم من دون أن تغلب السنة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نفى سبحانه وتعالى عن ذاته الأقدس كلا الأمرين، لأنّ القيومية على خلقه تتطلب أن يكون قائماً على تدبير خلقه في جميع الحالات، وإلا كان من الخلف الباطل، فلا مقتضي للنوم فيه جلّ </w:t>
      </w:r>
    </w:p>
    <w:p>
      <w:pPr>
        <w:pStyle w:val="BookText"/>
        <w:rPr/>
      </w:pPr>
      <w:r>
        <w:rPr>
          <w:rFonts w:ascii="Amiri" w:hAnsi="Amiri" w:eastAsia="Amiri" w:cs="Amiri"/>
          <w:color w:val="111111"/>
          <w:sz w:val="28"/>
          <w:sz w:val="28"/>
          <w:szCs w:val="28"/>
          <w:rtl w:val="true"/>
          <w:lang w:bidi="ar-SA"/>
        </w:rPr>
        <w:t>جلاله بوجه من الوجوه، فيكون ترتّب هذه الجملة على الحيِّ القيوم من ترتّب المعلول على العلّة، فيستفاد منها أنّ ما لا يكون كذلك تأخذه السنة والنوم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السنة على النوم إنّما هو من باب إثبات عدم النوم بالأولوية، ولو قدّم النوم لما أفاد هذا المعنى،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تأخذه مقدمات النوم، كيف يعقل أن يأخذه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الجملة على خلاف الترتيب الذي تقتضيه البلاغة في أمثال المقام، فإنّه لا بد أن يكون من الأقوى إلى الأضعف، بخلاف مقام الإثبات، فإنّ الترتيب فيه يكون من الأضعف إلى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يرد عليه 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الترتيب في كلا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الإثبات ومقام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يدور مدار صحّة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لنفي جميع ما يتصوّر في عروض السنة والنوم على ذاته الأقدس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فِی السَّمواتِ وَالاْرْضِ</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معلوم آخر للواحد للحيّ القيوم، فإنّه إذا انحصر الحيّ القيوم في الفرد الواحد، يكون كلّ ما سواه له، لا بمعنى المالكية والملكية فقط ، بل إنّ كلّ ما ينصوَّر في السماوات والأرض من جهات الاحتياج والاستكمال له تعالى، وليس ذلك من المشترك اللفظي في شيء، لأنّ اللفظ مستعمل في المالكية الحقيقية للذات بجميع لوازمها وملزوماتها، فالسّموات والأرض وما فيهما خاضعة لإرادته وحاضرة لديه، وهي </w:t>
      </w:r>
    </w:p>
    <w:p>
      <w:pPr>
        <w:pStyle w:val="BookText"/>
        <w:rPr/>
      </w:pPr>
      <w:r>
        <w:rPr>
          <w:rFonts w:ascii="IRNazanin" w:hAnsi="IRNazanin" w:eastAsia="IRNazanin"/>
          <w:color w:val="111111"/>
          <w:sz w:val="28"/>
          <w:sz w:val="28"/>
          <w:szCs w:val="28"/>
          <w:rtl w:val="true"/>
          <w:lang w:bidi="fa-IR"/>
        </w:rPr>
        <w:t>قائمة به عزّ وجلّ، فالقيومية العظمى تستدعي سعة إحاطته وقدرته وملکه لجميع السّماوات والأرض، وهي تدلّ على تفرّده بالألوهية، وأنّ السلطان المطلق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ذكرنا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الجملة في موضع التعليل لنفي السِّنة والنوم عنه تعالى أيضاً،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مالكاً للسَّماوات والأرض وما فيهمان وقيّوماً عليها، لا يمكن أن تأخذه السِّنة والنَّوم، وإلا استلزم المحال، وهو تعطیل شؤون الملك، كما أنّه لو نام ربان السفينة مثلاً وغفل عن شؤونها لغرقت السفينة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استفهام إنكاري، أي ليس لأحد الشفاعة والتأثير في ملکه وسلطانه إلا بإذنه ، لأنّه إذا كان المعبود بالحقّ منحصراً فيه عزّ وجلّ، وهو الحيّ القيوم لجميع خلقه، وله جميع ما سواه ملكاً وتدبيراً وإيجاداً وإفناءً، لا يعقل أن يشفع عنده بدون إذنه، لأنّه محال بالضرورة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الشريفة بعد إثبات السلطان المطلق له تعالى والملكية الحقيقية فيه عزّ وجلّ، تثبت قانون الأسباب والمسبّبات، أي الشفاعة التكوينية بإذن الله تعالى، وقد ذكرنا سابقاً أنّ الشفاعة المنفية ما إذا كانت منافية للسلطان الإلهيّ ومستقلّة عن مشيئة الله تعالى، وأما إذا كانت بإذنه عزّ وجلّ، فلا مانع منها، فإنّه ما من سبب إلا ويكون تأثيره من الله تعالى، فهو القيوم المطلق، فتصرّفه إنّما يكون منه جلت عظمته، بل إنّ الأسباب في عالم التكوين حاكية عن جماله وصفاته </w:t>
      </w:r>
    </w:p>
    <w:p>
      <w:pPr>
        <w:pStyle w:val="BookText"/>
        <w:rPr/>
      </w:pPr>
      <w:r>
        <w:rPr>
          <w:rFonts w:ascii="Amiri" w:hAnsi="Amiri" w:eastAsia="Amiri" w:cs="Amiri"/>
          <w:color w:val="111111"/>
          <w:sz w:val="28"/>
          <w:sz w:val="28"/>
          <w:szCs w:val="28"/>
          <w:rtl w:val="true"/>
          <w:lang w:bidi="ar-SA"/>
        </w:rPr>
        <w:t xml:space="preserve">العليا، ونظير الآية المباركة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يُدَبِّرُ الْأَمْرَ ما مِنْ شَفِيعٍ إِلاّ مِنْ بَعْدِ إِذْنِهِ ذلِكُمُ اَللّهُ رَبُّكُمْ فَاعْبُدُوهُ أَفَلا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الشفاعة التشريعية، فتكون بإذنه عزّ وجلّ بالأولى، لأنّها من شؤون تشريعاته المقدّسة التي يكون التكوين من مقدّمات حصولها، وقد تقدّم الكلام في الشفاعة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وَمَا خَلْفَهُمْ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كناية عن كمال إحاطته بالموجودات، وسعة علمه بالمخلوقات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بما بين أيديهم الحاضر المشهود، وبما خلفهم الغائب المستور، فيشمل جميع سلسلة الزمان الحاضر والماضي والمستقبل، وهي بمنزلة التعليل لنفي الشفاعة إلا بإذنه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الشفاعة هو العلم الإحاطي بالعباد بما فعلوه ويفعلونه، وسائر جهاتهم وخصوصياتهم في سلسلة الزمان من الحاضر والماضي والمستقبل، ومثل هذا العلم منحصر في الله جلّت عظمته، فلا بد أن تكون أصل الشفاعة وجميع ما يتعلّق بها وسائر إضافاتها، من حيث الشافع والشفيع و متعلّق الشفاعة، بإذنه واختياره عزّ وجلّ، حدوثاً وبقاءً في الدنيا والآخرة، فلا كمال ولا استكمال إلا منه تعالى، ولا يقدر أحد على التصرف في ملكه، ولا رادّ لقضائه جلّت عظمته إلا منه و به تعالى، ولهذه الآية الشريفة نظائر في القرآن الكريم، قال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يَشْفَعُونَ إِلاّ لِمَنِ ارْتَضى وَ هُمْ مِنْ خَشْيَتِهِ مُشْفِقُونَ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بِشَيْءٍ مِنْ عِلْمِهِ إِلَّا بِمَا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تأكيد لسعة علمه وكمال إحاطته ونفي علم ما سواه به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أحداً من خلقه لا يقدر أن يحيط بما يعلمه إلا إذا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الآية الشريفة يستفاد عجز ما سواه عن الإحاطة به تعالی، لأنّ صفاته العليا وأسماء الحسنى غير متناهية كذاته المقدّسة ، وما سواه متناه، وعدم إمكان إحاطة المتناهي بغير المتناهي من البديهيات الأولية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فالعلم الله تعالى وحده، وهو يختصّ به عزّ وجلّ، وما يوجد عند غيره إنّما هو من علمه ومشيئته وإرادته، وهو تعالی محیط بما سواه وقائم على خلقه، ولا تتم قیّومیته على خلقه إلا بإفاضة ما يحتاجون إليه من العلوم والمعارف لتكتمل بذلك سعادتهم الدنيوية والأخروية ، ولا يختص ذلك بذوي العقول، بل لطفه وعنايته شاملتان لجميع مخلوقاته، فهي مستفيضة من فيضه العليّ، ويدلّ على ذلك جملة من الآيات المباركة،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أَوْحى رَبُّكَ إِلَى النَّحْلِ أَنِ اتَّخِذِي مِنَ الْجِبالِ بُيُوتاً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النحل، الآية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تحت إرادته وتربيبه العظمی، ومن مظاهر فیضه وإحسانه وآثار رحمته وامتنانه ، ذاتاً وصفةً حدوثاً وبقاءً، فجميع نظامه التكويني والتشريعي ينبعث عن نظامه الرّبوبي، وما </w:t>
      </w:r>
    </w:p>
    <w:p>
      <w:pPr>
        <w:pStyle w:val="BookText"/>
        <w:rPr/>
      </w:pPr>
      <w:r>
        <w:rPr>
          <w:rFonts w:ascii="IRNazanin" w:hAnsi="IRNazanin" w:eastAsia="IRNazanin"/>
          <w:color w:val="111111"/>
          <w:sz w:val="28"/>
          <w:sz w:val="28"/>
          <w:szCs w:val="28"/>
          <w:rtl w:val="true"/>
          <w:lang w:bidi="fa-IR"/>
        </w:rPr>
        <w:t>سواه محتاج إليه في البقاء كاحتياجه إليه عزّ وجلّ في أصل الحدوث ، الا يقدر أن يقدم على خلاف إرادته عزّ وجلّ، وهو قائم بإرادته وتدبيره الأتم وحكمته البالغة، وفي كلِّ آن له تعالی ربوبية خاصة وشأن غير ما في الآن السابق،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يَوْمٍ هُوَ فِي 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الرحمن ، الآية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كان كذلك يكون جميع ما سواه کرسيّاً له، لأنّ أظهر صفات الكرسي كونه مظهراً من مظاهر القدرة والاقتدار والتدبير والإرادة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فالآية الشريفة تدلّ على تمام تدبيره وكمال إحاطته بمخلوقاته ، وهي عاجزة عن الإحاطة بخالقها وصفاته العليا، إلا بقدر ما يفيضه عليها ويرشدها إلى الكمال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ر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بمعنى الجمع والمجتمع، ومنه الكرّاسة ، والكرسي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لما يقعد عليه، ولوحظ فيه المعنى اللغوي أيضاً لاجتماع الحال والمحل، أو اجتماع الأجزاء فيه ، ولم يرد هذا اللفظ في القرآن الكريم إلا في موردين، أحدهما المقام، والثاني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أَلْقَيْنا عَلى كُرْسِيِّهِ، جَسَداً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ص، الآية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ویکنّی به عن الملك</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به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اقتداره التام وسعة سلطانه، وهو تشبیه بلیغ بين ما هو المعقول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فوق المعقول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المحسوس، وله نظائر كثيرة في الكتاب الكريم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وتعقيب تلك الصفات العليا والأسماء الحسنی بهذه الآية بدلّ على أنّ المراد هو ثبوت الملك الحقيقي له تعالى، وكمال إحاطته واقتداره و تمام تدبيره به، وقيام جميع الممكنات به عزّ وجلّ، فإنّ کرسیه بمعنى انتساب جميع المخلوقات إليه انتساباً إشراقياً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مظاهر فيضه المطلق غير المحدود، فيعمّ جميع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فكما أنّ في أسماء الله المقدسة اسماً جامعاً لجميعها، ويصحّ انتزاع سائر الأسماء الحسنی منه، وهو اسم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ينتزع منه الرّب، والرحمن، والرحيم، والجميل، والجليل، والجواد ، وغيرها من الأسماء الحسنی، فكذا لكرسيه جلّت عظمته لحاظ إجمالي، وهو جميع ما سواه من الممكنات التي وجدت وستوجد إلى الأبد، ولعل أجلّ تلك الكراسي كرسيّ العلم، الذي به تقوم السّموات والأرض، كما أنّ به تنتظم شؤون خلقه وتدبير ملكه على الحكمة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شبّه 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ساحته المقدّسة التي تجلّ عن المادة وشؤونها، فإنه لا کرسیَّ ولا جلوس هناك ، تقريباً إلى الأفهام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اعتاد في صفات الملوك والعظماء فشبه عظمته وكبرياءه وسلطانه التام بكرسي الملك المقتدر المدير لرعيته والمدبر لشؤونها، وإلا فليس ما سواه إلا من مظاهر أسمائه وصفاته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المقام كلام طويل على بعض مباني الفلسفة الإلهية ، أعرضنا عن ذكره وسيأتي في الموضع المناسب بيانه إن شاء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ذلك تظهر المناقشة في كثير ممّا ذكره المفسّرون في تفسير هذه الآية المباركة، والعجب أنّ بعضهم أقرّ بأنّ كرسيه تعالی کناية عن كمال إحاطته وتدبيره وسلطانه التام، يقول بأنّ الكرسي شيء يضبط السموات والأرض لا يمكن معرفة كنهه وحقيقته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ذلك إلا من التهافت في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يَؤُدُهُ حِفْظُهُما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والثقل والجهد، والضمير يرجع إليه عزّ وجلّ،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يشق عليه حفظ السّماوات والأرض، ولا يجهده ويتعبه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فيه لأنّ الإخراج من العدم إلى الوجود أقوى وأشدّ من الحفظ بعد الوجود والثبوت، وبعد أنّ الممكن بعد الحدوث يحتاج إلى العلّة ، فالعلّة المحدثة في كلِّ أنٍ تكون معه، فلا يتصوّر موضوع للأود والمشقة بالنسبة إليه تعالى، مضافاً إلى قيوميته المطلقة التي لا حدَّ لها ابداً، فيكون عروض الأود من فرض القيومية المطلقة من الجمع بين المتنافيين، فالآية الشريفة تؤكد السعة العلمية والربوبية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الْعَلِيُّ الْعَظِيمُ</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الجملة تدلّ على حصر جميع الكمالات فيه عزّ وجلّ، فلا علوّ ولا عظمة إلا فيه ومنه تعالى، وقد وردت في عدّة مواضع من القرآن الكريم، وقرن اسم العلي بالكبير،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الْعَلِيُّ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سبأ،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وبالحكيم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عَلِيٌّ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الشورى،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لَعَلِيٌّ حَكِيمٌ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الزخرف،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أطلق اسم الأعلى عليه جلّ جلاله،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الأعلى،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ابْتِغاءَ وَجْهِ رَبِّهِ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الليل،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أورد اسم العالي في أسمائه المباركة الحسني في جملة من الدّعوات المأثورة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العليّ في ذاته وجميع شؤونه وصفاته ، فهو المتعالي عن الشرك والأنداد، وعن الضعف في وجوده وصفاته، والفتور في ملکه وأمره العظيم في شأنه وجلاله، وأمره وسلطانه ، فلا يعجزه كثرة مخلوقاته، وهو المنزّه عن الاحتياج إلى غيره في ملکه وسلطانه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تكون هذه الجملة حالية،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يؤوده حفظهما وهو العليّ العظيم بالنسبة إلى ما سواه مطلقاً، فلا يعقل عروض التعب والمشقة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الشريفة خلاصة ما ورد في المعارف الربوبية، تشتمل على الذات المقدّسة وأمهات الأسماء الحسنى وأصول الصفات العليا، وكلّ ما قيل في ذلك مقتبس من هذا النور الإلهي، فهو الله لا إله إلا هو المتنزّه عن الأشباه والأنداد، له جميع الصِّفات العليا الجمالية والجلالية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الحيّ القيوم الذي لا يأخذه ضعف ولا فتور ولا يصيبه کلال ولا ملال في حفظ مخلوقاته، وهي محتاجة إليه تعالى، متعلّقة بأمره ومشيئته، وهو متعال عنها، عظيم في جميع شؤونه، لا يشبهه أحد من خلقه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اشتملت هذه الآية على كلِّ ما يسوق العباد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تملأ القلب مهابة من الله جلّ جلاله، وتجعل النفس خاشعة ذليلة أمام عظمته وكبريائه وجلاله، وتزيد في معرفة العبد الله تعالى، وتقوده إلى ساحة قدسه، وهو يستشعر بالحياء منه وقلبه مليء من عظمته وجلاله، قد أعرض عن غيره وقطع أمله عن سائر خلقه، وتوكّل عليه واعترف بالعجز والقصور لينال ما هو المأمول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اشتمال هذه الآية على تلك المعارف العليا كانت لها آثار خاصة لم تكن في غيرها من الآيات، ذكر في السنّة الشريفة بعض منها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162" w:name="pg7832_72441"/>
    </w:p>
    <w:p>
      <w:pPr>
        <w:pStyle w:val="Heading2"/>
        <w:numPr>
          <w:ilvl w:val="1"/>
          <w:numId w:val="1"/>
        </w:numPr>
        <w:rPr/>
      </w:pPr>
      <w:bookmarkStart w:id="163" w:name="__RefHeading___Toc5595841_1051229030"/>
      <w:bookmarkStart w:id="164" w:name="_Toc58"/>
      <w:bookmarkEnd w:id="162"/>
      <w:bookmarkEnd w:id="163"/>
      <w:r>
        <w:rPr>
          <w:rtl w:val="true"/>
        </w:rPr>
        <w:t>بحوث المقام</w:t>
      </w:r>
      <w:bookmarkEnd w:id="164"/>
    </w:p>
    <w:p>
      <w:pPr>
        <w:pStyle w:val="Heading3"/>
        <w:numPr>
          <w:ilvl w:val="2"/>
          <w:numId w:val="1"/>
        </w:numPr>
        <w:rPr/>
      </w:pPr>
      <w:bookmarkStart w:id="165" w:name="__RefHeading___Toc5595843_1051229030"/>
      <w:bookmarkStart w:id="166" w:name="_Toc59"/>
      <w:bookmarkEnd w:id="165"/>
      <w:r>
        <w:rPr>
          <w:rtl w:val="true"/>
        </w:rPr>
        <w:t>بحث دلالي</w:t>
      </w:r>
      <w:r>
        <w:rPr>
          <w:rtl w:val="true"/>
        </w:rPr>
        <w:t>:</w:t>
      </w:r>
      <w:bookmarkEnd w:id="166"/>
    </w:p>
    <w:p>
      <w:pPr>
        <w:pStyle w:val="BookText"/>
        <w:rPr/>
      </w:pPr>
      <w:r>
        <w:rPr>
          <w:rFonts w:ascii="Amiri" w:hAnsi="Amiri" w:eastAsia="Amiri" w:cs="Amiri"/>
          <w:color w:val="111111"/>
          <w:sz w:val="28"/>
          <w:sz w:val="28"/>
          <w:szCs w:val="28"/>
          <w:rtl w:val="true"/>
          <w:lang w:bidi="ar-SA"/>
        </w:rPr>
        <w:t>تدلّ الآية الشريفة على أمور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عبّر باسم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الآية المباركة، الدلالته على الكمال المطلق فوق ما نتعقّله من معنى الكمال، ولازم ذلك انحصاره في فرد ونفي الشريك عنه ذاتاً وصفة وفعلاً، لأن الشرك مطلقاً ينافي فرض الكمال المطلق وهو خلف، وبهذا الدليل القويم يستدلّ على التوحيد في الذات والصفات والأفعال، وهو يغنينا عن إطالة الكلام في ذلك، ولأجل ذلك تكرَّرت هذه الآية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لَهُ الْأَسْماءُ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رَبُّ اَلْعَرْشِ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النمل،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وَ عَلَى اللّهِ فَلْيَتَوَكَّلِ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التغابن،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الآيات المباركة لا سيّما إذا انضم إليها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 والقيوم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تتضمّن أم الأسماء الجمالية والجلالية، والأصل في نظامي التكوين والتشريع، والرابط بين عالم الغيب بالشهادة وعالم الشهادة بعالم </w:t>
      </w:r>
    </w:p>
    <w:p>
      <w:pPr>
        <w:pStyle w:val="BookText"/>
        <w:rPr/>
      </w:pPr>
      <w:r>
        <w:rPr>
          <w:rFonts w:ascii="IRNazanin" w:hAnsi="IRNazanin" w:eastAsia="IRNazanin"/>
          <w:color w:val="111111"/>
          <w:sz w:val="28"/>
          <w:sz w:val="28"/>
          <w:szCs w:val="28"/>
          <w:rtl w:val="true"/>
          <w:lang w:bidi="fa-IR"/>
        </w:rPr>
        <w:t xml:space="preserve">الغيب ، وفيها أهمّ أسرار عالم الملكوت، وهي النور الذي يتدفق عن عالم الجبروت، يستحيل على الممکنات تحمل معناها، فترى العقول صرعى دون بلوغ مغزاها، قد أدهش الأملاك جلالها، فتراهم خاضعين لا يرفعون الرؤوس، وحیّر الأفلاك فلا تزال تتحرّك شوقاً إلى الاقتراب، وكلّما تقترب میلاً تفرّ أميالاً لشدّة أشعة الجلال وعظمة الاحتجاب ، يحترق كلّ من دنا منها، وماذا أقول في اسم هو حياة كلّ ذي حياة وقيوم كلّ ذي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جوهراً كان أو عرضاً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يَؤُدُهُ 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حفظ السماوات والأرض أعظم من إيجادهما، فإنّ حفظ الشيء أعظم بكثير من إيجاده، لأنّه يتطلَّب جهداً أكبر، فكم قد رأينا أنّ مَلِكاً وصل إلى الملك ولم يقدر على حفظه وإبقائه، فحرم من الاستمتاع به، ولكن هذا غير متصوَّر بالنسبة إلى الله تعالى، فإنّه القادر القهّار على جميع ما سواه، حدوثاً وبقاءً ، إيجاداً وإفناءً ، فلا مضادَّ له في حكمه ولا ندّ له في ملكه، وقد جمع ذلك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 الأَرْض وَ لا یَئُودُهُ حِفْظهُمَا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تمام الإحاطة العلمية بالمخلوقات، وأنّ جميع المتدرجات الزمانية بل الدهرية، حاضرة لدى علمه عزّ وجلّ، حضوراً علميّاً إحاطياً، وأنّها کذرة فلاة غير محدودة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والتدرج إنّما هو في مرتبة المعلوم بالعرض، لا في مرتبة العلم </w:t>
      </w:r>
    </w:p>
    <w:p>
      <w:pPr>
        <w:pStyle w:val="BookText"/>
        <w:rPr/>
      </w:pPr>
      <w:r>
        <w:rPr>
          <w:rFonts w:ascii="IRNazanin" w:hAnsi="IRNazanin" w:eastAsia="IRNazanin"/>
          <w:color w:val="111111"/>
          <w:sz w:val="28"/>
          <w:sz w:val="28"/>
          <w:szCs w:val="28"/>
          <w:rtl w:val="true"/>
          <w:lang w:bidi="fa-IR"/>
        </w:rPr>
        <w:t xml:space="preserve">الإحاطي الغيبي، وأنّ غيب الغيوب حاكم على الشهادة بكلِّ معنی الحكومة إيجاداً، وتقديراً، وتدبيراً، وإفناءً ، وتبديلاً لصورة إلى أخرى، فهو المبدئ والمعيد والمصوِّر لكلِّ ما شاء وأراد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يشمل قوله تعالى جميع الممكنات التي منها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بدء حدوثها إلى آخر فنائها، إذ لا معنى لمالكيته تعالى للسّماوات والأرض وعلمه بها إلا ذلك، فيعلم تعالى جميع ما يتعلّق بالإنسان، أنواعه وأفراده، وجميع صفاته وحالاته، وسعادته وشقاوته وأفعاله وأقواله، حتّى خطرات القلوب ولمحات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يُحِيطُونَ بِشَيْءٍ مِنْ عِلْمِهِ إِلاّ بِما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أنّه تمتنع الإحاطة بعلم الباري تعالى إلا بمسمّى المشيئة ، ويستفاد منه أنّ كلَّ علم يفاض منه تعالى على الممكن لا بد أن يكون محدوداً بالمشيئة، ولا يمكن للعقول درك خصوصيات المشيئة ولا الجهات المقتضية للإفاضة، وإن كان 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وَ يُعَلِّمُكُمُ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لحقيقة التقوى دخلاً كبيراً فيها، فإنّها توجب صفاء القلب واستعداده للاقتباس من الأنوار الغيبية، فإذا انعكس شعاع الشمس على المرأة الظاهرية الجسمانيّة ، كيف يحتمل أن لا تنعكس الأنوار الغيبية الواقعية في المرآة الحقيقية الواقعية؟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متعلق المشيئة الإحاطة، كما يحتمل أن يكون نفس العلم، ويحتمل أن يكونا معاً، وعلى أيَّ تقدير لا يكون </w:t>
      </w:r>
    </w:p>
    <w:p>
      <w:pPr>
        <w:pStyle w:val="BookText"/>
        <w:rPr/>
      </w:pPr>
      <w:r>
        <w:rPr>
          <w:rFonts w:ascii="Amiri" w:hAnsi="Amiri" w:eastAsia="Amiri" w:cs="Amiri"/>
          <w:color w:val="111111"/>
          <w:sz w:val="28"/>
          <w:sz w:val="28"/>
          <w:szCs w:val="28"/>
          <w:rtl w:val="true"/>
          <w:lang w:bidi="ar-SA"/>
        </w:rPr>
        <w:t>إلا بقدر القابليات والاستعدادات،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الرعد،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الفناء المطلق فيه جلّت عظمنهن بحيث تزول الاثنينية، فهناك بحث خاص يقصر اللسان عن بيانه والقلم عن تحريره ، فإنّ جميع جهاته حاليّة لا أن تكون مقالية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هذه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سياقها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المعبود بالحقّ، لا بد أن يكون فيه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القيوم، لا تأخذه سنة ولا نوم وغيرها، لأنّ هذه كلها ذاتية له، فيمتنع التخلّف وتنحصر لا محالة في الله جلّت عظمته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يتوهَّم من أنّه يستلزم التركب في الذات الأقدس، لا وجه له، لأنّ جميع ذلك يرجع إلى سلب الإمكان والنواقص الواقعية والإدراكية عنه ، فتكون الذات بسيطة فوق ما نتعقّله من معنى البساطة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نفي السنة والنوم عنه تعالى، نفي حقيقتهما عنه مطلقاً، فيكون عدم الاختباري منهما عنه جلّت عظمته أيضاً، بل بالأولى، كما أنّ مقتضى ذلك نفيهما عنه تعالى في الأزل والأبد، لا أن يكون مختصّاً بوقت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الآية الشريفة أن عدمهما مختصّ به عزّ وجلّ، أي نفي ذاتهما مطلقاً بجميع مراتبهما الممكنة فيهما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غيره تعالى، فإنّه لا دليل من عقل أو نقل على انحصار حقيقة النوم والسِّنة فيما يعرضان للحيوان فقط، بل لهما مراتب كثيرة لا </w:t>
      </w:r>
    </w:p>
    <w:p>
      <w:pPr>
        <w:pStyle w:val="BookText"/>
        <w:rPr/>
      </w:pPr>
      <w:r>
        <w:rPr>
          <w:rFonts w:ascii="IRNazanin" w:hAnsi="IRNazanin" w:eastAsia="IRNazanin"/>
          <w:color w:val="111111"/>
          <w:sz w:val="28"/>
          <w:sz w:val="28"/>
          <w:szCs w:val="28"/>
          <w:rtl w:val="true"/>
          <w:lang w:bidi="fa-IR"/>
        </w:rPr>
        <w:t xml:space="preserve">يعلمها إلا علام الغيوب، ومن تلك المراتب ما نسب إلى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تنام عيني ولا ينام قلبي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رأينا بعض المشايخ أنّه رحمه الله في أثناء بحث التفسير ينام، مع أنّه كان مشغولاً بالبحث حين النوم بلا خلل منه في البين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فالقيوم الذي له القيومية الفعلية على ما سواه من كلِّ جهة، والممكن الذي هو زوج ترکيبي له ماهية ووجود، شيئان لا وجه لقياس أحدهما بالآخر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للسِّنة والنوم مراتب كثيرة، ونفي جميعها منحصر به تعالى، كما أثبتناه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العقول وبعض الروحانيين وسادات الملائكة، فإنّ نفي بعض المراتب عنهم لا يستلزم نفي الجميع كما هو 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المقهورية المطلقة لما سواه عزّ وجلّ من أعظم أنواع النوم الجميع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مَن كان حياته بحياته وأفني جميع شؤونه في مرضاتهن بحيث لا يرى لنفسه ذاتاً ولا صفةً ولا فعلاً، وقد وصل إليه کتاب کریم من الحيِّ القيوم إلى الحيِّ القيوم كما في بعض الروايات ، فهو خارج عن موضوع ما يكتب وما يختلج في الأوهام، ولكنه مع ذلك كلّه بالنسبة إلى الأبد، لا بالنسبة إلى الأزل، فارتفع الوفاق وحصل الافتراق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أهمل تعالى إفاضة ما يفيضه من العلم، وعلّقه على </w:t>
      </w:r>
      <w:bookmarkStart w:id="167" w:name="pg7832_72452"/>
    </w:p>
    <w:p>
      <w:pPr>
        <w:pStyle w:val="BookText"/>
        <w:rPr/>
      </w:pPr>
      <w:bookmarkEnd w:id="167"/>
      <w:r>
        <w:rPr>
          <w:rFonts w:ascii="Amiri" w:hAnsi="Amiri" w:eastAsia="Amiri" w:cs="Amiri"/>
          <w:color w:val="111111"/>
          <w:sz w:val="28"/>
          <w:sz w:val="28"/>
          <w:szCs w:val="28"/>
          <w:rtl w:val="true"/>
          <w:lang w:bidi="ar-SA"/>
        </w:rPr>
        <w:t>مشيئته وإذنه تعالى، إذ لا يحتمل البيان غير الإجمال، لأنّ إفاضة العلم منه عزّ وجلّ على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الإفاضة من سلسلة العلل الطولية، حتّى تنتهي إلى ذاته المقدّسة، فيحيط المفاض عليه بتمام خصوصیات عالم الشهادة والغيب، حتّى يصل إلى غيب الغيوب الذي لا يعقل له حدود ولا نهاية ، فتكون حقائق جميع ما سواه تعالى منطوية في هذا العلم، وفي بعض الدّعوات المأثورة عن نبيّنا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أرنا الأشياء كما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الإفاضة علم الحقائق العامة البلوي بما لها من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يفيض علم الآثار من حيث لوازمها وملزوماتها دون أصل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بعض الآثار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يتخصص كلّ فردٍ بخصوصية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تُصوَّر الأقسام أكثر من ذلك، والتفصيل لا يسعه المجال في مقام الثبوت ومقام الإثبات </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5595845_1051229030"/>
      <w:bookmarkStart w:id="169" w:name="_Toc60"/>
      <w:bookmarkEnd w:id="168"/>
      <w:r>
        <w:rPr>
          <w:rtl w:val="true"/>
        </w:rPr>
        <w:t>بحث أدبي</w:t>
      </w:r>
      <w:r>
        <w:rPr>
          <w:rtl w:val="true"/>
        </w:rPr>
        <w:t>:</w:t>
      </w:r>
      <w:bookmarkEnd w:id="16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بين أهل اللغة والأدب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للملك المجرّد في مقابل سائر المعاني اللازمة للملكية، من التدبير، والتنظيم، </w:t>
      </w:r>
    </w:p>
    <w:p>
      <w:pPr>
        <w:pStyle w:val="BookText"/>
        <w:rPr/>
      </w:pPr>
      <w:r>
        <w:rPr>
          <w:rFonts w:ascii="Amiri" w:hAnsi="Amiri" w:eastAsia="Amiri" w:cs="Amiri"/>
          <w:color w:val="111111"/>
          <w:sz w:val="28"/>
          <w:sz w:val="28"/>
          <w:szCs w:val="28"/>
          <w:rtl w:val="true"/>
          <w:lang w:bidi="ar-SA"/>
        </w:rPr>
        <w:t xml:space="preserve">والإيجاد والإفناء وغير ذلك من لوازم الملكية عقلاً وعرفاً، وقد وضع لذلك كلّه ألفاظ أخرى يستعملونها مع تحقّق المعنى، ولا تستعمل مع عدمه مع صحة الانفكاك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 ذلك من تصوّر الملكية في الممكنات، وانتفاء الملكية الواقعية الحقيقية من جميع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هو الحقيقي الواقعي، فالملكية والمالكية تشمل جميع ما لها من اللوازم والآثار، التي لا يستلزم منها النقص من إطلاقه عليه تعالى، إيجاداً وإفناءً وتدبيراً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الملك فيه حقيقي، لا اعتباري كالدائر بين الإنسان، فالمستفاد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 وَ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له الملكية الذاتية الحقيقية، الشاملة لجميع اللوازم والملزومات، التي لا توجب النقص إما بالدلالة التضمّنية أو الالتزامية،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رجل عاقل،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تدبيراته وعمله وشؤونه ونحوها، والكلّ منطو في معنى اللفظ الواحد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ما اتسع المعنى ازدادت آثاره ولوازمه و ملزوماته، ولا نحتاج إلى تكثير اللفظ خصوصاً فيه جلّت عظمته، ولأجل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للذات المستجمع لجميع الصفات الكمالية الواقعية، المسلوب عنه جميع النقائص الواقعية والإدراكية، وتشهد لذلك الأدلّة العقلية والسنّة الشريفة، فيكون إطلاق اللفظ الواحد بمنزلة إطلاق ألفاظ كثيرة وسلب معان متعددة، وهذا الإطلاق يكون على نحو الحقيقة دون المجاز </w:t>
      </w:r>
      <w:r>
        <w:rPr>
          <w:rFonts w:eastAsia="Amiri" w:cs="Amiri" w:ascii="Amiri" w:hAnsi="Amiri"/>
          <w:color w:val="111111"/>
          <w:sz w:val="28"/>
          <w:szCs w:val="28"/>
          <w:rtl w:val="true"/>
          <w:lang w:bidi="ar-SA"/>
        </w:rPr>
        <w:t xml:space="preserve">. </w:t>
      </w:r>
      <w:bookmarkStart w:id="170" w:name="pg7832_72456"/>
    </w:p>
    <w:p>
      <w:pPr>
        <w:pStyle w:val="Heading3"/>
        <w:numPr>
          <w:ilvl w:val="2"/>
          <w:numId w:val="1"/>
        </w:numPr>
        <w:rPr/>
      </w:pPr>
      <w:bookmarkStart w:id="171" w:name="__RefHeading___Toc5595847_1051229030"/>
      <w:bookmarkStart w:id="172" w:name="_Toc61"/>
      <w:bookmarkEnd w:id="170"/>
      <w:bookmarkEnd w:id="171"/>
      <w:r>
        <w:rPr>
          <w:rtl w:val="true"/>
        </w:rPr>
        <w:t>بحث روائي</w:t>
      </w:r>
      <w:r>
        <w:rPr>
          <w:rtl w:val="true"/>
        </w:rPr>
        <w:t>:</w:t>
      </w:r>
      <w:bookmarkEnd w:id="172"/>
    </w:p>
    <w:p>
      <w:pPr>
        <w:pStyle w:val="BookText"/>
        <w:rPr/>
      </w:pPr>
      <w:r>
        <w:rPr>
          <w:rFonts w:ascii="IRNazanin" w:hAnsi="IRNazanin" w:eastAsia="IRNazanin"/>
          <w:color w:val="111111"/>
          <w:sz w:val="28"/>
          <w:sz w:val="28"/>
          <w:szCs w:val="28"/>
          <w:rtl w:val="true"/>
          <w:lang w:bidi="fa-IR"/>
        </w:rPr>
        <w:t xml:space="preserve">تقدم أنّ آية الكرسي هي أعظم آية في القرآن الكريم، التي تشتمل على جملة من المعارف الإلهية، منها التوحيد الخالص وبيان الصفات العليان ويكفي في شرفها أنّ اسم الله تعالی تکرّر فيها ثمان عشرة مرة ، بین ظاهر ومضمر، بل يمكن القول بأنّها تحتوي على كلّيات وأصول المعارف الحقّة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يكفي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القومية المطلقة لا تتم إلا بالعدل، وإنّ به قامت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النبؤة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فيرشد إليها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والنبوّة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متلازمان تلازم المبدأ والمعاد، لفرض أنّ النبيّ يخبر عن المعاد، فهو بوجوده في هذا العالم وجود المعاد، كما تدلّ عليه الآيات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يستفاد الولاية أيضاً، إذ لا نبوّة كاملة إلا بتعيين الوصاية والولاية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ولشرافة ما تضمّنته هذه الآية الكريمة صارت من أعظم الآيات وأفضلها وأجمعها، فقد ورد في السنة الشريفة ما يدلّ على فضلها وعظمة أمرها والاعتناء بها اعتناء بليغاً، والتوصية بقراءتها وحفظها، لما </w:t>
      </w:r>
      <w:bookmarkStart w:id="173" w:name="pg7832_72458"/>
    </w:p>
    <w:p>
      <w:pPr>
        <w:pStyle w:val="BookText"/>
        <w:rPr/>
      </w:pPr>
      <w:bookmarkEnd w:id="173"/>
      <w:r>
        <w:rPr>
          <w:rFonts w:ascii="Amiri" w:hAnsi="Amiri" w:eastAsia="Amiri" w:cs="Amiri"/>
          <w:color w:val="111111"/>
          <w:sz w:val="28"/>
          <w:sz w:val="28"/>
          <w:szCs w:val="28"/>
          <w:rtl w:val="true"/>
          <w:lang w:bidi="ar-SA"/>
        </w:rPr>
        <w:t>فيها من الآثار العجيبة، وقد اشتهرت بذلك من حين نزولها، ونحن نذكر في هذا البحث جملة ممّا ورد في فضلها، وما يتعلق في عددها، وما يتعلّق بالكرسي، وما ورد في تفسير مفرداتها</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5595849_1051229030"/>
      <w:bookmarkStart w:id="175" w:name="_Toc62"/>
      <w:bookmarkEnd w:id="174"/>
      <w:r>
        <w:rPr>
          <w:rtl w:val="true"/>
        </w:rPr>
        <w:t>فضل آية الكرسي وشأنها</w:t>
      </w:r>
      <w:r>
        <w:rPr>
          <w:rtl w:val="true"/>
        </w:rPr>
        <w:t>:</w:t>
      </w:r>
      <w:bookmarkEnd w:id="175"/>
    </w:p>
    <w:p>
      <w:pPr>
        <w:pStyle w:val="BookText"/>
        <w:rPr/>
      </w:pPr>
      <w:r>
        <w:rPr>
          <w:rFonts w:ascii="IRNazanin" w:hAnsi="IRNazanin" w:eastAsia="IRNazanin"/>
          <w:color w:val="111111"/>
          <w:sz w:val="28"/>
          <w:sz w:val="28"/>
          <w:szCs w:val="28"/>
          <w:rtl w:val="true"/>
          <w:lang w:bidi="fa-IR"/>
        </w:rPr>
        <w:t>روى السيوطي 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الكرسي سيدة آي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البيهقي في 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ما أفضل ما أنزل عليك؟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البخاري في تاريخه، وابن الضريس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آية الكرسي من تحت العرش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وأخرج أحمد والطبراني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أمامة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أيّما أنزل عليك أعظم؟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الحي القيوم، آية الكرسي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الخطيب البغدادي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سنن الدارمي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أيفع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 آية في كتاب الله أعظم؟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الحي القيوم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شعيب، عن أبي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 الله هذه الآيات أن يهبطن إلى الأرض، تعلّقن بالعرش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إلى أين تهبطنا، إلى أهل الخطايا والذنوب؟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وجلّ </w:t>
      </w:r>
    </w:p>
    <w:p>
      <w:pPr>
        <w:pStyle w:val="BookText"/>
        <w:rPr/>
      </w:pPr>
      <w:r>
        <w:rPr>
          <w:rFonts w:ascii="Amiri" w:hAnsi="Amiri" w:eastAsia="Amiri" w:cs="Amiri"/>
          <w:color w:val="111111"/>
          <w:sz w:val="28"/>
          <w:sz w:val="28"/>
          <w:szCs w:val="28"/>
          <w:rtl w:val="true"/>
          <w:lang w:bidi="ar-SA"/>
        </w:rPr>
        <w:t xml:space="preserve">إليهنّ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اهبطن، وعزتي وجلالي لا يتلوكنّ أحد من آل محمد وشيعتهم في دبر ما افترضت عليه من المكتوبة في كلِّ يوم، إلا نظرت إليه بعيني المكنونة في كلِّ يوم سبعين نظرة، أقضي له في كلِّ نظرة سبعين حاجة، وقبلته على ما كان فيه من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 الكتاب ، وشهد الله أنّه لا إله إلا هو والملائكة وأولو العلم، وآية الكرسي، وآية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أمثال هذه الرواية أنّ للآيات الشريفة حياة حقيقية واقعية وإن كنا لا ندرك ذلك، ويدلّ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الشورى، 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ذروة، وذروة القرآن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أمالي الشيخ بإسناده عن أبي أمامة الباهلي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سمع عليَ بن أبي طالب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رجلاً أدرك عقله الإسلام أو ولد في الإسلام، يبيت ليلة سوادها،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سوادها؟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جميعها حتّى يقرأ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يَؤُدُهُ حِفْظُهُما وَ 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تعلمون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تركتموها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آية الكرسي من كنزٍ تحت العرش، ولم يؤتها نبيّ كان قبلي، 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بتُّ ليلة قط منذ سمعتها من رسول الله إلا قرأتها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أبو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w:t>
      </w:r>
      <w:bookmarkStart w:id="176" w:name="pg7832_72462"/>
    </w:p>
    <w:p>
      <w:pPr>
        <w:pStyle w:val="BookText"/>
        <w:rPr/>
      </w:pPr>
      <w:bookmarkEnd w:id="176"/>
      <w:r>
        <w:rPr>
          <w:rFonts w:ascii="IRNazanin" w:hAnsi="IRNazanin" w:eastAsia="IRNazanin"/>
          <w:color w:val="111111"/>
          <w:sz w:val="28"/>
          <w:sz w:val="28"/>
          <w:szCs w:val="28"/>
          <w:rtl w:val="true"/>
          <w:lang w:bidi="fa-IR"/>
        </w:rPr>
        <w:t>الله، ما أفضل ما أ، زل عليك؟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الكرسي، ما السموات السبع والأرضون السبع في الكرسي إلا كحلقة ملقاة بأرض بلاقع، 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فضله على العرش كفضل الفلاة على الحلقة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القرآن أفضل أم التوراة؟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القرآن آية هي أفضل من جميع كتب الله ، وهي آية الكرسي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نبيّنا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آية الكرسي في دبر كلّ صلاة لم يمنع دخول الجنّة إلا الموت، ومَن قرأها حين ينام آمنه الله وجاره وأهل الدويرات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نبیّكم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أعواد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آية الكرسي دبر كلِّ صلاة لم يمنعه من دخول الجنّة إلا الموت، ولا يواظب عليها إلا صدِّيق أو عابد، ومَن قرأها إذا أخذ مضجعه آمنه الله على نفسه وجاره وجار جاره والأبيات حوله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في فضلها كثيرة مروية عن الخاصة والجمهور، وقد ورد استحباب قراءتها في مواضع كثيرة، منها عند السفر وبعد الصلاة، وبعد الوضوء وعند المريض، وحال النزاع وسكرات الموت ، وغير ذلك ممّا هو كثير ، راجع الكتب المعدّة لذلك </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5595851_1051229030"/>
      <w:bookmarkStart w:id="178" w:name="_Toc63"/>
      <w:bookmarkEnd w:id="177"/>
      <w:r>
        <w:rPr>
          <w:rtl w:val="true"/>
        </w:rPr>
        <w:t>عدد آية الكرسي</w:t>
      </w:r>
      <w:r>
        <w:rPr>
          <w:rtl w:val="true"/>
        </w:rPr>
        <w:t>:</w:t>
      </w:r>
      <w:bookmarkEnd w:id="17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أنّ كلَّ ما ورد فيه ذكر آية الكرسي يراد بها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وتقدّم في حديث أبي أمامة الباهلي عن </w:t>
      </w:r>
      <w:bookmarkStart w:id="179" w:name="pg7832_72464"/>
    </w:p>
    <w:p>
      <w:pPr>
        <w:pStyle w:val="BookText"/>
        <w:rPr/>
      </w:pPr>
      <w:bookmarkEnd w:id="179"/>
      <w:r>
        <w:rPr>
          <w:rFonts w:ascii="IRNazanin" w:hAnsi="IRNazanin" w:eastAsia="IRNazanin"/>
          <w:color w:val="111111"/>
          <w:sz w:val="28"/>
          <w:sz w:val="28"/>
          <w:szCs w:val="28"/>
          <w:rtl w:val="true"/>
          <w:lang w:bidi="fa-IR"/>
        </w:rPr>
        <w:t xml:space="preserve">عليِّ عليه السّلام التصريح بذلك، ويظهر ذلك أيضاً ممّا ورد في قراءة آية الكرسي وآيتين بعدها، فإنّه ظاهر في خروجها عنها، وهو المنصرف من إطلاق آية الكرسي، أي الآية التي يذكر فيها الكرسي، هذا إذا لم تقع قرينة على الخلاف، كما في بعض الروايات من زيادة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آيتين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الخبر عن عليِّ بن الحسين عليه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أربع آيات من أوّل البقرة وآية الكرسي وآيتين بعدها وثلاثاً من آخرها، لم يَرَ في نفسه وماله شيئاً يكرهه، ولا يقربه الشيطان ولا ينسى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فحينئذٍ يؤخذ بها في موردها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تفسير القمّي ذكر آية الكرسي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التحميد إرشاداً إلى استحباب ذكر الحمد بعد تمام الآيات، كما ورد في سورة التوحيد من استحباب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سورة الجحد من استحباب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الله وديني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تمامها، ومثل ذلك كثير في القرآن </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5595853_1051229030"/>
      <w:bookmarkStart w:id="181" w:name="_Toc64"/>
      <w:bookmarkEnd w:id="180"/>
      <w:r>
        <w:rPr>
          <w:rtl w:val="true"/>
        </w:rPr>
        <w:t>معنى الكرسي</w:t>
      </w:r>
      <w:r>
        <w:rPr>
          <w:rtl w:val="true"/>
        </w:rPr>
        <w:t>:</w:t>
      </w:r>
      <w:bookmarkEnd w:id="18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عن الفضيل بن يسار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كلّ شيءٍ في الكرسي، السّماوات والأرض، وكلّ شيء في الكرسي</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علیه السّلام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في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إجمال، وقد بيِّنه بقوله ظليت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قوله علیه السّلام ثانياً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في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عبارة عمّا في السّماوات والأرض من الجواهر والأعراض والنفوس والمجردات والأملاك والأفلاك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الإحاطة العلمية بما سواه كلّية وجزئية، كما فسّر بها في رواية أخرى، أو الإحاطة القيومية، فإنّه تعالی محیط بجميع ما سواه وقائم عليه بتمام معنى الإحاطة والقيومية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والأرض، وسعن الكرسيَّ، أو الكرسيُّ وسع السّموات والأرض؟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في الكرسي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معنى الرواية ممّا مرّ في سابقتها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سؤال زرارة فهو سؤال بدا في ذهنه ابتداء قبل التأمّل فيه، فأبدى الإمام علیه السّلام الجواب على حقيقته بما يزيل 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غیاث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التعبير عن العلم المحيط بالعرش والكرسي، ويصحّ هذا التعبير باعتبار الإحاطة والاستيلاء، فيشمل جميع جهات إحاطته تبارك وتعالى، مثل كرسيِّ الجمال والجلال والعزّة والقدرة والعظمة، </w:t>
      </w:r>
    </w:p>
    <w:p>
      <w:pPr>
        <w:pStyle w:val="BookText"/>
        <w:rPr/>
      </w:pPr>
      <w:r>
        <w:rPr>
          <w:rFonts w:ascii="IRNazanin" w:hAnsi="IRNazanin" w:eastAsia="IRNazanin"/>
          <w:color w:val="111111"/>
          <w:sz w:val="28"/>
          <w:sz w:val="28"/>
          <w:szCs w:val="28"/>
          <w:rtl w:val="true"/>
          <w:lang w:bidi="fa-IR"/>
        </w:rPr>
        <w:t>فما ذكره الإمام علیه السّلام بعض منها تقريباً للأفهام، ولأنّ الإحاطة العلمية جامعة لجميع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 السّلام عن العرش والكرسيّ ما هما؟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في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جملة الخلق، والكرسيّ وعاؤه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هو العلم الذي أطلع الله عليه أنبياءَه ورسله وحججه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والكرسي هو العلم الذي لم يطلع عليه أحداً من أنبيائه ورسله وحججه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الوعاء ليس الوعاء الجسماني، بل الإحاطة الحقيقية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الوجه، فهو بيان مراتب علمه التي هي غير متناهية، وسيأتي البحث في علمه عزّ وجلّ مستقلاً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السماوات والأرض وما بينهما في الكرسي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والعرش هو العلم الذي لا يقدر أحد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يتعلّق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السموات والأرض وما بينهما في الكرسي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الكرسي بمنزلة الوعاء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 هو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صحيح بالنسبة إلى العرش الذي بمعنى العلم،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لا يقدر أحد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يقدر على فهم حقيقته أحد، ولا يمكن الإطلاع على جميع خصوصياته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وَسِعَ كُرْسِيُّهُ </w:t>
      </w:r>
    </w:p>
    <w:p>
      <w:pPr>
        <w:pStyle w:val="BookText"/>
        <w:rPr/>
      </w:pPr>
      <w:r>
        <w:rPr>
          <w:rFonts w:ascii="Amiri" w:hAnsi="Amiri" w:eastAsia="Amiri" w:cs="Amiri"/>
          <w:color w:val="111111"/>
          <w:sz w:val="28"/>
          <w:sz w:val="28"/>
          <w:szCs w:val="28"/>
          <w:rtl w:val="true"/>
          <w:lang w:bidi="ar-SA"/>
        </w:rPr>
        <w:t>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الكرسي وسع السَّماوات والأرض والعرش، وكلّ شيءٍ خلق الله في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الأصبغ بن نباتة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أمير المؤمنين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والأرض وما فيهما من خلق، مخلوق في جوف الكرسي، وله أربعة أملاك يحملونه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الكرسي وسع السّماوات والأرض والعرش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دفع لما يكن أن يتوهم من أنّ السّموات والأرض وسعت الكرسيِّ كما سأله زرارة نفسه في رواية أخرى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مخلوقاته عزّ وجلّ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الجسماني،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جوف الكرسي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عبارة عن سعته للسماوات والأرض وما فيهما، كما تقدّم في الرواية السابقة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حمل الملاك الأربعة الكرسيَّ، فهو عبارة عن مظاهر قدرة الله تعالى لحمل كرسيِّ العالم الجسماني، فلا تنافي بين هذه الرواية وبين الآيات الدالّة على ثبوت الحمل للعرش،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غافر،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يَحْمِلُ عَرْشَ رَبِّكَ فَوْقَهُمْ يَوْمَئِذٍ ثَمانِيَةٌ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الحاقة،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شرحها في موضعها، وقريب من هذه الرواية ما ورد في الاحتجاج عن الصادق علیه السّلام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ومحصَّل الكلام في العرش والكرسي أنّهما إما معنویان </w:t>
      </w:r>
    </w:p>
    <w:p>
      <w:pPr>
        <w:pStyle w:val="BookText"/>
        <w:rPr/>
      </w:pPr>
      <w:r>
        <w:rPr>
          <w:rFonts w:ascii="IRNazanin" w:hAnsi="IRNazanin" w:eastAsia="IRNazanin"/>
          <w:color w:val="111111"/>
          <w:sz w:val="28"/>
          <w:sz w:val="28"/>
          <w:szCs w:val="28"/>
          <w:rtl w:val="true"/>
          <w:lang w:bidi="fa-IR"/>
        </w:rPr>
        <w:t>روحانیان، أو جسمانيان أي عالم الأجسام، ولا بد وأن يميز بحسب القرائن بين الأقسام الأربعة، لئلا يختلط بعضها ببعض، والقرائن موجودة في نفس الأخبار لمن تأمّل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علیه السّلام سل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والأرض وما فيهما من مخلوق في جوف الكرسي، وله أربعة أملاك يحملونه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العياشي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 في الرواية السابقة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زید الهاشمي،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زینب العطارة الحولاء إلى نساء النبي صلی الله علیه و آله وبناته، وكانت تبيع منهنّ العطر، فجاء النبي صلی الله علیه و آله وهي عندهنّ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أتيتنا طابت بيوتنا؟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بيوتك بريحك أطيب يا رسول الله ،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بعت فأحسني ولا تغشي فإنّه أتقى وأبقى للمال،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ما أتيت بشيءٍ في بيعي، وأتيت أن أسألك عن عظمة الله عزّ وجلّ،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سأحدثك عن بعض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السبع، والبحر المكفوف، وجبال البرد، والهواء، عند حجب النور کحلقة في فلاة في وهذه السبع، والبحر المكفوف وجبال البرد والهواء، وحجب النور عند الكرسي کحلقة في فلاة قي، ثم تلا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كُرْسِيُّهُ السَّماواتِ وَ الْأَرْضَ وَ لا يَؤُدُهُ حِفْظُهُما وَ هُوَ الْعَلِيُّ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السبع والبحر المكفوف، </w:t>
      </w:r>
    </w:p>
    <w:p>
      <w:pPr>
        <w:pStyle w:val="BookText"/>
        <w:rPr/>
      </w:pPr>
      <w:r>
        <w:rPr>
          <w:rFonts w:ascii="Amiri" w:hAnsi="Amiri" w:eastAsia="Amiri" w:cs="Amiri"/>
          <w:color w:val="111111"/>
          <w:sz w:val="28"/>
          <w:sz w:val="28"/>
          <w:szCs w:val="28"/>
          <w:rtl w:val="true"/>
          <w:lang w:bidi="ar-SA"/>
        </w:rPr>
        <w:t xml:space="preserve">وجبال البرد، والهواء، وحجب النور، والكرسي عند العرش كحلقة في فلاة في، وتلا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الأرض القفر الخالية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وحقيقة مثل هذه الأحاديث لا يعرفها إلا مَن عبر تلك المحالّ المقدّسة، وهو مختصّ بسيد الأنبياء صلی الله علیه و آله، ويمكن أن يراد بالكرسي والعرش، الجسماني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تبارك وتعالی محیط على الجسم والجسمانيات والرّوح والروحانيات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حنان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 السّلام عن العرش والكرسي؟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للعرش صفات كثيرة مختلفة، له في كلِّ سبب وضع في القرآن صفة على حدة ، فقوله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الملك العظيم،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الملّك احتوى، وهذا علم الكيفوفية في الأنبياء ، ثم العرش في الوصل مفرد عن الكرسي، لأنّهما بابان من أكبر أبواب الغيوب، وهما جميعاً غيبان، وهما في الغيب مقرونان، لأنّ الكرسيّ هو الباب الظاهر من الغيب الذي منه مطلع البدع، ومنه الأشياء كلّها، والعرش هو الباب الباطن الذي يوجد فيه علم الكيف والكون، والقدر، والحد، والأين، والمشية ، وصفة الإرادة، وعلم الألفاظ، والحركات والترك، وعلم العدد، والبداء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في العلم بابان مقرونان، لأنّ ملك العرش سوى ملك الكرسي، وعلمه أغيب من علم الكرسي، فمن ذلك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صفته جار الكرسي،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p>
    <w:p>
      <w:pPr>
        <w:pStyle w:val="BookText"/>
        <w:rPr/>
      </w:pPr>
      <w:r>
        <w:rPr>
          <w:rFonts w:ascii="Amiri" w:hAnsi="Amiri" w:eastAsia="Amiri" w:cs="Amiri"/>
          <w:color w:val="111111"/>
          <w:sz w:val="28"/>
          <w:sz w:val="28"/>
          <w:szCs w:val="28"/>
          <w:rtl w:val="true"/>
          <w:lang w:bidi="ar-SA"/>
        </w:rPr>
        <w:t>صار جارها لأنّ علم الكينوفية فيه، وفيه الظاهر من أبواب البداء ، وإنيتها وحدّ رتقها وفتقها، فهذان جاران أحدهما حمل صاحبه في الظرف، وبمثل صرف العلماء، وليستدلّوا على صدق دعواهما، لأنّه يختصّ برحمته مَن يشاء وهو القوي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للعرش صفات كثيرة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مطابق اللواقع والحقيقة، لأنّ كلما عظم الشيء كثرت صفاته، والعرش والكرسي أعظم المخلوقات ، فتكون لهما صفات كثيرة، وقد يجتمعان في بعضها وقد يختلفان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الفقرة تدلّ على ما ذكرناه آنفاً من انقسامهما إلى قسمين، روحانی و جسماني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سبب وضع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سبب اصطلاح خاص في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علم الكيفوفة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بالمخلوق من حيث الكيفية، لأنّ العرش والكرسي مخلوقان له تعالى، فيجري فيهما الكيفية وسائر الجهات المخلوقة، وإن لم تجر الكيفية بالنسبة إلى الباري عزّ وجلّ، لقولهم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الذي كيَّف الكيف ، فلا كيف 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العرش في الوصل مفرد عن الكرسي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ملاحظة العرش مع الكرسي، فهما شيئان مختلفان، لأنّهما بابان من أبواب الغيب ، وإن كانّ يجتمعان في كونهما من الغيب، وهذه صفة كلّ جنس له نوعان مختلفان، وأما كونهما بابين </w:t>
      </w:r>
      <w:bookmarkStart w:id="182" w:name="pg7832_72477"/>
    </w:p>
    <w:p>
      <w:pPr>
        <w:pStyle w:val="BookText"/>
        <w:rPr/>
      </w:pPr>
      <w:bookmarkEnd w:id="182"/>
      <w:r>
        <w:rPr>
          <w:rFonts w:ascii="IRNazanin" w:hAnsi="IRNazanin" w:eastAsia="IRNazanin"/>
          <w:color w:val="111111"/>
          <w:sz w:val="28"/>
          <w:sz w:val="28"/>
          <w:szCs w:val="28"/>
          <w:rtl w:val="true"/>
          <w:lang w:bidi="fa-IR"/>
        </w:rPr>
        <w:t xml:space="preserve">من أبواب الغيب، فلفرض احتوائهما على جميع ما سوى الله عزّ وجلّ، ولا يمكن أن يحيط بذلك غيره تعالى، والحاوي والمحتوي غیبان محجوبان عن البصائر فضلاً عن الأبصار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الظهور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الكرسيَّ هو الباب الظاهر من الغيب الذي منه مطلع البدع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النسبي منه، أي بالنسبة إلى العرش، فيكون العرش بمنزلة الباب الداخل والكرسي بمنزلة الباب الخارج، والكرسي مطلع الموجودات الإبداعية التي خلقها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يراد بباب الغيب، أي ما فوقهما لا ما فيهما، وما فوقهما هو غیب الغيوب الذي هو سرّ محجوب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 هو الباب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العرش الرّوحاني العلمي، لفرض أنّه علیه السّلام حدّد المعلومات بالنسبة إليه، ومنه يكون البداء كما ذكره علیه السّلام من جملة العلوم، وكذا علم العدد، فإنّه من أهمِّ العلوم الغيبية، وكلّ ذلك منطو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 هو الباب الداخل، والكرسي هو الباب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تفصيلاً لذلك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وبمثل صرف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أنّ علومهم تنتهي إلى هذا الباب الخارج، مؤيداً من الله تبارك وتعالی </w:t>
      </w:r>
      <w:r>
        <w:rPr>
          <w:rFonts w:eastAsia="IRNazanin" w:cs="IRNazanin"/>
          <w:color w:val="111111"/>
          <w:sz w:val="28"/>
          <w:szCs w:val="28"/>
          <w:rtl w:val="true"/>
          <w:lang w:bidi="fa-IR"/>
        </w:rPr>
        <w:t>.</w:t>
      </w:r>
    </w:p>
    <w:p>
      <w:pPr>
        <w:pStyle w:val="Heading3"/>
        <w:numPr>
          <w:ilvl w:val="2"/>
          <w:numId w:val="1"/>
        </w:numPr>
        <w:rPr/>
      </w:pPr>
      <w:bookmarkStart w:id="183" w:name="__RefHeading___Toc5595855_1051229030"/>
      <w:bookmarkStart w:id="184" w:name="_Toc65"/>
      <w:bookmarkEnd w:id="183"/>
      <w:r>
        <w:rPr>
          <w:rtl w:val="true"/>
        </w:rPr>
        <w:t>ما ورد في تفسير مفردات آية الكرسي</w:t>
      </w:r>
      <w:r>
        <w:rPr>
          <w:rtl w:val="true"/>
        </w:rPr>
        <w:t>:</w:t>
      </w:r>
      <w:bookmarkEnd w:id="18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الرضا علیه السّلام في 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أيديهم فأمور الأنبياء وما كان، وما خلفهم ما لم يكن بعدُ إلا بما شاء، أي بما يوحی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تفسير الكلِّي ببعض مصاديق العلم، وإلا فإنّ علمه تعالی عین ذاته، فهو إحاطي بجميع ما سواه، ويمكن أن يجعل ذلك أيضاً من التعميم، فإنّ جميع العلوم لا تخرج عمّا يوحى إلى أنبيائه ، وعمّا يكون في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معاوية بن عمار،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مضن ذا الذي يشفع عنده إلا بإذنه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أولئك الشافعون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البرقي في المحاسن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باب التطبيق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سنان، عن أبي الحسن الرضا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هل كان الله عزّ وجلّ عارفاً بنفسه قبل أن يخلق الخلق؟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يراها ويسمعها؟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محتاجاً إلى ذلك، لأنّه لم يكن يسألها ولا يطلب منها هو نفسه ونفسه هو، قدرته نافذة ، فليس يحتاج إلى أن يسمِّي نفسه ولكنّه اختار لنفسه أسماء لغيره يدعوه بها، لأنّه إذا لم يدع باسمه لم يعرف، فأوّل ما اختار لنفسه العليّ العظيم، لأنّها أعلى الأشياء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الله واسمه العليّ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أول أسمائه ، لأنّه على كلِّ شيءٍ قدير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هذا العرفان هو الوجدان بالذات، أي يجد نفسه </w:t>
      </w:r>
    </w:p>
    <w:p>
      <w:pPr>
        <w:pStyle w:val="BookText"/>
        <w:rPr/>
      </w:pPr>
      <w:r>
        <w:rPr>
          <w:rFonts w:ascii="Amiri" w:hAnsi="Amiri" w:eastAsia="Amiri" w:cs="Amiri"/>
          <w:color w:val="111111"/>
          <w:sz w:val="28"/>
          <w:sz w:val="28"/>
          <w:szCs w:val="28"/>
          <w:rtl w:val="true"/>
          <w:lang w:bidi="ar-SA"/>
        </w:rPr>
        <w:t>بنفسه ويكون حاضراً لدى نفسه، وهذا يجري في غيره تعالى أيضاً، لأنّ الإنسان يعرف وجود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 لنفسه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لعلمه الأزلي باحتياج خلقه إليه ودعاء عباده له، فجعل تلك الأسماء وسيلة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تقدّم بعض الكلام فيه في تفسير آية الكرسي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ونزيد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اسم للذات المستجمعة لجميع الكمالات الواقعيّة والإدراكيّة، والمسلوب عنها جميع النقائص كذلك، ونفس تصوّر هذا المعنى بما ذكرناه في فرض العقل يغني عن إثبات صفات جماله وجلاله ومعبوديته المطلقة، وخضوع ما سواه له، ولا نحتاج إلى إقامة دليل آخر على ذلك، فالهويّة المطلقة في الكمال المطلق مجرّدة عن كلّ قيد وإضافة ، منحصرة فيه عزّ وجلّ، وقد روي أن علياً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هو، يا مَن ليس هو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وعرض ذلك على سيد الأنبياء صلی الله علیه و آله فقال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الاسم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هو اسم أعظم لمَن انقطع إليه تعالي كمال الانقطاع فتجلّى له حينئذٍ حقيقة أنه ليس هو إلا هو</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والحيّ القيوم بالمعنى الحقيقي لا يمكن للعقول المحدودة الإحاطة بهما، لأنهما عين الذات المقدّسة، والعقول قاصرة من وصول تلك الساحة العظمى، بل الحياة في ما سواه عزّ وجلّ من المجرّدات، وغيرها تكون شارقة جزئية من شوارق تلك الحياة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 أن المراد بالقيوميّة فيه عزّ وجلّ مدیریّته ومدبرينه وتربيته العظمى لجميع عوالم الممکنات، قیوميّة حياة تستلزم العلم والقدرة والهيمنة والإحاطة، لا أن تكون قیوميّة فاقدة للشعور والحياة ، كما في الأسباب الطبيعيّة التكوينيّة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فيكون لفظ القيوم بهذا المعنى من الأسماء الخاصة به تعالی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لو لوحظ فيه مبدأ الاشتقاق، وهو مطلق القيام بالشيء وعلى الشيء، ومطلق القيوميّة يكون من الوضع العام والموضوع له العام بحسب أصل المعنى، ولكن بحسب الإطلاق منحصر فيه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لم يحصل مثل هذه الألفاظ علماً له عزّ وجلّ وإلا فيسقط أصل البحث، ولعلّ أحد أسرار توقيفية أسمائه المقدّسة عدم تدخّل الجهات اللغوية والأدبية المتعارفة فيها، لتكون بنفسها مرجعاً وأصلاً يرجع إليها، لا أن يرجع فيها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أن يراد من القيوم مقوّم وجود كلّ موجود حدوثاً وبقاءً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يصحّ أن يراد به مقوّم حياة كلّ ذي حياة، حيوانية كانت أو نباتية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أن يراد به قيوم كمال كلّ ذي كمال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هو الأخير وسائر المعاني منطوية فيه، ولذا عقّبه سبحانه وتعالى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يَخْفى عَلَيْهِ شَيْءٌ فِي الْأَرْضِ وَ لا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الَّذِي يُصَوِّرُكُمْ فِي الْأَرْحامِ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ذلك من شؤون حياته وقيوميّته المطلقة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والحيّ والقيوم من أعظم الأسماء الحسنی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والأول من أسماء الذات، بل الثاني أيضاً إن رجع إلى الحكمة التامّة التدبيرية والقدرة الجامعة التامّة ، كما يصحّ أن يكون برزخاً بين اسم الذات واسم الفعل باختلاف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ذكرهما سبحانه هنا وفي آية الكرسي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باقي أسمائه المباركة إلا الاسم الأعظم، بناء على كونه من مقولة اللفظ كما يظهر من بعض الروايات ، ويصحّ أن يكونا من بعض أجزائه التي من علم خصوصيات التركيب يؤثّر الأثر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يستدلّ بهذه الآية الشريفة على وحدة المعبود، بأن يقال إنه لا بد أن يكون حیاً قیوماً، والحيّ القيوم منحصر في واحد عقلاً ونقلاً، فالمعبود منحصر بواحد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وافتتاح هذه السورة بهذه الجملة المباركة الجامعة لجميع صفات الجلال والجمال يدلّ على كمال الاعتناء بها، وحقّ لها أن تكون سورة الاصطفاء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التعليل لما ورد في الآية التالية، أي الله الذي هو واحد في ألوهيته وذو الحياة الكاملة، والقائم على تدبير خلقه بأحسن نظام وأتم حكمة، لقادر على أن ينزل الكتاب الفارق بين الحقّ والباطل، ولا </w:t>
      </w:r>
    </w:p>
    <w:p>
      <w:pPr>
        <w:pStyle w:val="BookText"/>
        <w:rPr/>
      </w:pPr>
      <w:r>
        <w:rPr>
          <w:rFonts w:ascii="IRNazanin" w:hAnsi="IRNazanin" w:eastAsia="IRNazanin"/>
          <w:color w:val="111111"/>
          <w:sz w:val="28"/>
          <w:sz w:val="28"/>
          <w:szCs w:val="28"/>
          <w:rtl w:val="true"/>
          <w:lang w:bidi="fa-IR"/>
        </w:rPr>
        <w:t>يخفى عليه أمر مخلوقاته ، فمّن آمن بما أنزل على رسله فقد فاز، ومن كفر فقد خاب وسيجزيه الله ، أنه عزیز ذو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عَلَيْكَ الْكِتَبَ بِالْحَقِّ مُصَدِّقًا لِّمَا بَيْنَ يَدَيْهِ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المراد بالكتاب القرآن الكريم، 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موضع الحال، أو للمصاحبة،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بالحقّ أو مصاحباً له لا يفارقه ، ولا تعتريه شبهة، ولا يطرأ عليه الباطل في جميع شؤونه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ومصدقا حال آخر،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كونه معترفاً بصدق ما بين يديه ومبيّناً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بما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الكتب الإلهية، وهي التوراة والإنجيل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النزول، وقد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كيفية نزول القرآن، والفرق بين النزول والإنزال الذي يدلّ على الدفعة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تدلّ على صحّة نسبة الكتب الإلهية المتقدّمة إلى الوحي الإلهي، وصدق بعض الحقائق التي ورد فيها، وتدلّ على ذلك آيات كثيرة،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 وَ الرَّبّانِيُّونَ وَ الْأَحْبارُ بِمَا اُسْتُحْفِظُوا مِنْ كِتابِ اللّهِ وَ كانُوا عَلَيْهِ 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قَفَّيْنا عَلى آثارِهِمْ بِعِيسَى ابْنِ مَرْيَمَ مُصَدِّقاً لِما بَيْنَ يَدَيْهِ مِنَ التَّوْراةِ وَ آتَيْناهُ الْإِنْجِيلَ فِيهِ هُدىً وَ نُورٌ وَ مُصَدِّقاً لِما بَيْنَ يَدَيْهِ مِنَ التَّوْراةِ وَ هُدىً وَ مَوْعِظَةً </w:t>
      </w:r>
    </w:p>
    <w:p>
      <w:pPr>
        <w:pStyle w:val="BookText"/>
        <w:rPr/>
      </w:pP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لَهُ فِي الْأَلْواحِ مِنْ كُلِّ شَيْءٍ مَوْعِظَةً وَ تَفْصِيلاً لِكُلِّ شَيْءٍ فَخُذْها بِقُوَّةٍ وَ أْمُرْ قَوْمَكَ يَأْخُذُوا بِأَحْسَنِها سَأُرِيكُمْ دارَ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ويستفاد من هذه الآية الشريفة كثرة عناية الله تعالى بالتوراة، لأن جميع الكتب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في أصول المعارف الإلهية التي منها الدعوة إلى المبدأ جلّ جلاله وتوحيده ونفي الأضداد والأنداد، ومنها المعاد والعدل الإلهي، والترغيب إلى رحمة الرحمن والتحذير من الشيطان وعداوته للإنسان، ومن عذاب الله تعالى، كما تذكر قصص الأنبياء وما الاقوه من الظالمين في جنب الله ونصرة الله لهم، وتبيّن قصة ابتلاء آدم علیه السّلام وإخراجه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تشترك في بيان مكارم الأخلاق وما يرتفع به الإنسان إلى أعلى الجنان وما ينزله إلى حضيض الحيوان، وتشترك في بيان المستقلات العقلية، كحسن الإحسان وقبح الظلم، وبيان جملة من التكوينيّات والطبيعيات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أنها تختلف في بعض الفروع العملية الذي يقتضيه السير التكاملي الإنساني الذي تنوط به المصالح التشريعية، وهذه كلّها أصول نظام التشريع التي لا بد وأن تجمعها جميع كتب السماء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الوحي السماوي بالنسبة إلى أنبياء الله تعالی </w:t>
      </w:r>
    </w:p>
    <w:p>
      <w:pPr>
        <w:pStyle w:val="BookText"/>
        <w:rPr/>
      </w:pPr>
      <w:r>
        <w:rPr>
          <w:rFonts w:ascii="IRNazanin" w:hAnsi="IRNazanin" w:eastAsia="IRNazanin"/>
          <w:color w:val="111111"/>
          <w:sz w:val="28"/>
          <w:sz w:val="28"/>
          <w:szCs w:val="28"/>
          <w:rtl w:val="true"/>
          <w:lang w:bidi="fa-IR"/>
        </w:rPr>
        <w:t xml:space="preserve">واحد بوجود نوعي، والتوراة والإنجيل والقرآن من أفراد ذلك النوع، كما أن الإنسان واحد نوعي له أفراد كثيرون، فيصحّ لنا تأسيس قاعدة كلّية وهي الاتحاد في الكتب السماويّة ، ولكن القرآن مظهر لجميعها، فما كان منها موافقاً للقرآن يكون صحيحاً ومعتبراً، وما كان مخالفاً له يردّ علمه إلى أهله، إلا إذا ثبت بدلیل معتبر جهة المخالفة، والأدلة القطعية التي أقاموها على نسخ القرآن هو إنما يكون بالنسبة إلى الجهات المخالفة، لا المساواة والموافقة التي هي مقتضى الأصل والقاعدة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والآية الشريف وإن دلّت على صحة نسبة التوراة والإنجيل إلى الله تعالى، ولا بد أن تكون في الجملة، لا على نحو الكلّية والمجموع، الدلالة آيات أخرى على وقوع التحريف فيهما،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لَعَنّاهُمْ وَ جَعَلْنا قُلُوبَهُمْ قاسِيَةً يُحَرِّفُونَ الْكَلِمَ عَنْ مَواضِعِهِ وَ نَسُوا حَظًّا مِمّا ذُكِّرُوا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 يَعْفُوا عَنْ كَثِيرٍ قَدْ جاءَكُمْ مِنَ اللّهِ نُورٌ وَ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 التَّوْراةَ وَ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هُدىً لِلنّاسِ</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التوراة لفظ عبراني ومعناها الشريعة، وتطلق على العهد القديم المتكوّن من أسفار موسى الخمسة، التي يسمّيها بالناموس،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التكوين، وسفر التثنية، وسفر الخروج وسفر اللاويين أو الأحبار، وسفر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الخلاف بين المؤرّخين في صحة نسبة التوراة </w:t>
      </w:r>
    </w:p>
    <w:p>
      <w:pPr>
        <w:pStyle w:val="BookText"/>
        <w:rPr/>
      </w:pPr>
      <w:r>
        <w:rPr>
          <w:rFonts w:ascii="IRNazanin" w:hAnsi="IRNazanin" w:eastAsia="IRNazanin"/>
          <w:color w:val="111111"/>
          <w:sz w:val="28"/>
          <w:sz w:val="28"/>
          <w:szCs w:val="28"/>
          <w:rtl w:val="true"/>
          <w:lang w:bidi="fa-IR"/>
        </w:rPr>
        <w:t xml:space="preserve">الموجودة بين أيدينا إلى موسى علیه السّلام ، ولا يزال كثير من اللاهوتيين يشكّون في صحّة النسبة ويرون أنها كتبت بعد عصر موسی علیه السّلام ، وإن كان القول بأن جميع تلك الأسفار ليست من الوحي لا يخلو من غلو وإفراط في القول، فإن فيها ما يكون منسوباً إلى موسى علیه السّلام ، كما تشهد له الأدلة الكثيرة إلا أن المراد من التوراة في القرآن هي الحقيقية المنزلة على موسى علیه السّلام بوحي من الله تعالى، كما تدلّ عليه الآيات الكثيرة،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التَّوْرَاةَ فِيهَا هُدًى وَنُورٌ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المائدة ، الآية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وردت هذه الكلمة في القرآن الكريم في ما يقرب من ثمانية عشر مورداً مقرونة بالتجليل والتعظيم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الأدباء في اشتقاقها، ونحن في غنى عن ذلك بعد کونها غير عربية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والإنجيل كلمة يونانية ومعناها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ما يعطى لمن يبشّر بالشيء، أو البشرى بالخلاص، وتطلق عند المسيحيين على الأناجيل الأربعة، وهي إنجيل لوقا، وإنجيل مرقس، وإنجيل متى، وإنجيل يوحنا، والعهد الجديد يطلق على هذه الأناجيل الأربعة المتكوّنة من سبعة وعشرين سفراً، تتضمّن سيرة المسيح وتعاليمه وأعمال الرسل الحواريين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ورؤيا يوحنا اللاهوتي، وقد اختلفوا في تأریخ کتابتها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الإنجيل في القرآن الكريم هو الكتاب المنزل من الله تعالی على عيسی علیه السّلام الموصوف بأنه كتاب واحد حقيقي مشتمل على النور والهداية، وقد ورد ذكره في القرآن الكريم في ما يقرب من اثني عشر مورداً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اختلف العلماء في اشتقاق هذه الكلمة على وجوه، ولكن كونها غير عربية الأصل يكفينا عن الخوض في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ويستفاد من مجموع الآيات التي وردت هذه الكلمة فيها أن الإنجيل كتاب واحد حقيقي وليس هو متعدداً كما يدّعيه المسيحيون، وأنه لم يؤمن من السقط والتحريف كالتوارة، ويرشد إلى ذلك إفراد الاسم والتوصیف بأنه هدى للناس، وسيأتي في الموضع المناسب تفصيل الكلام في ذلك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ذكرهما سبحانه في أوّل السورة توطئة لما سيذكره من قصصهم وما يتعلق بولادة عيسى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سياق الآية المباركة يستفاد أن التوراة والإنجيل نزلنا جملة واحدة، بخلاف القرآن فإنه نزل تدريجياً، حيث عبّر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نفس التعبير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فيدلّ على نزول القرآن جمعاً ودفعة، فيتحقّق التنافي بين الآيتين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النزول والتنزیل مرّة واحدة حقيقة فالإشكال وارد، ولكن للقرآن نزولات متعدّدة كما تقدّم سابقاً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فمرّة نزل نجوماً ومراراً نزل دفعة، وإنما ذكره هنا تجليلاً وتعظيماً لمقام القرآن بالنسبة إلى سائر الكتب السماويّة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الْفُرْقانَ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يفرق بين الحقّ والباطل، وقد استعملت هذه المادة في القرآن الكريم كثيراً، وجميعها تدلّ على تلك المعارف الإلهية والأصول الحقّة النظامية، التي تبيّن وظيفة العبد وما هو مطلوب في مقام العبودية وإقامة العدل والحقّ، فيشمل الكتب الإلهية وأنبياء الله تعالى والأحكام الإلهية التي تعيّن وظائف العبد، كما يشمل العقل وكلّ أمر محكم، ويدلّ على ذلك آیات متعدّدة،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عَلى عَبْدِنا يَوْمَ الْفُرْقانِ يَوْمَ الْتَقَى الْجَمْعانِ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مُوسى وَ هارُونَ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الفرقان،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هنا القرآن الكريم، فهو باعتبار وجوده الجمعي يسمّى قرآناً، وباعتبار تفرقته بين الحقّ والباطل يسمىّ فرقاناً، وباعتبار إرشاداته يكون نوراً، وباعتبار كونه أساساً للعمل والحكم بالعدل يسمّى ميزاناً ، وتختلف أسماؤه الشريفة باختلاف صفاته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الفاصلة بين الحقّ والباطل،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القاطعة للرسول صلی الله علیه و آله على من حاجّه في أمر عيسی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الروايات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 هو كلّ أمر محكم، والكتاب هو جملة القرآن الذي يصدقه من كان قبله من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ويظهر وجه جميع ذلك ممّا ذكرناه آنفاً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بِآياتِ اَللّهِ لَهُمْ عَذابٌ شَدِيدٌ</w:t>
      </w:r>
      <w:r>
        <w:rPr>
          <w:rFonts w:eastAsia="Amiri" w:cs="Amiri" w:ascii="Amiri" w:hAnsi="Amiri"/>
          <w:color w:val="111111"/>
          <w:sz w:val="28"/>
          <w:szCs w:val="28"/>
          <w:rtl w:val="true"/>
          <w:lang w:bidi="ar-SA"/>
        </w:rPr>
        <w:t xml:space="preserve">» .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كفروا بآيات الله وجحدوا بها لهم عذاب شدید، وذلك لأن الكفر بآيات الله حرمان عن منبع النور والهداية والسعادة ، مع أن النفس مستعدّة لجميع ذلك ولها قابلية إبراز كلّ كمال من الكمالات الممكنة إلى الظهور، فيكون نفس هذا الحرمان عذاباً لما يتبعه من الندامة والشقاوة، فلا يختصّ العذاب بالآخرة، وهو ظاهر إطلاق الآية الشريفة التي توعد الكافرين بآيات الله بالعذاب في الدنيا والآخرة، وهذا من الحقائق القرآنية التي تؤكّدها جملة من الآيات الشريفة، فتعد حرمان النفس عن الكمالات التي أعدّها الله تعالى لها من العذاب، ويعدّ المعرض عنها شقياً قد سلب السعادة عن نفسه، فكلّ ما يكون سبباً لسعادة الإنسان إذا كفر به یكون عذاباً وشقاءً له، فتكون السعادة والشقاوة في نظر القرآن بسعادة الروح وشقاوتها، وأما سعادة الجسم والبدن فهي أن أوجبت سعادة الروح فهي السعادة العظمی والكمال الأتم، وإلا كانت شقاءً وعذاباً،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قَلِيلٌ ثُمَّ مَأْواهُمْ جَهَنَّمُ وَ بِئْسَ اَلْمِهادُ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آل عمران، الآية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فالعذاب الإلهي إنما يكون بالنسبة إلى الروح والجسم، ولكن المهم هو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ما يراه الإنسان الذي لم يعبأ بما وراء المادة ولم يتخلّق بأخلاق الله تعالى في السعادة والشقاء، فإنه يعتبر ما يكون سبباً للاستمتاع المادية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كالمال والبنين والقناطير المقنطرة من الذهب والفضة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سعادة، وما يكون بخلاف ذلك شقاء وعذاباً، وهذا مخالف لما عليه الواقع الإنساني المؤلّف من البدن والروح، والكتب الإلهية </w:t>
      </w:r>
    </w:p>
    <w:p>
      <w:pPr>
        <w:pStyle w:val="BookText"/>
        <w:rPr/>
      </w:pPr>
      <w:r>
        <w:rPr>
          <w:rFonts w:ascii="Amiri" w:hAnsi="Amiri" w:eastAsia="Amiri" w:cs="Amiri"/>
          <w:color w:val="111111"/>
          <w:sz w:val="28"/>
          <w:sz w:val="28"/>
          <w:szCs w:val="28"/>
          <w:rtl w:val="true"/>
          <w:lang w:bidi="ar-SA"/>
        </w:rPr>
        <w:t xml:space="preserve">إنما نزلت لتهذيب الروح وإسعادها ورفع شقائها، لا خصوص سعادة الجسم فقط، وللبحث تتمة تأتي في الموضع المناسب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عَزِيزٌ ذُو انْتِقامٍ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براءة الكراهة، سواء كانت باللسان أم بالعقوبة، وهي كثيرة الاستعمال في القرآن الكريم، ولا تدلّ المادة بشيء من الدلالات على أن يكون الانتقال للتشفّي، كما هو الدائر في انتقام الإنسان، فإن الله تعالى أعزّ جانباً وأبعد ساحة من أن ينتفع أو يتضرّر بشيء من أعمال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منشأ الانتقام يكون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المنتقم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ويقوم بهم قيام الصورة بالمادة، وبينهما تلازم، ولا يعقل انفکاکهما إلا في فرض 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قوي شديد نافذ في إرادته، منبع الجانب لا يرضى بأن تهتك محارمه، ينتقم ممّن خالفها وأعرض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ورد في هذه الآية الشريفة معلول آخر للحياة الحقيقية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والقيومية المطلقة، ولا معنى لهما إلا إيصال كلّ ممکن إلى ما يليق به، بعد بسط العدل والإحسان والرحمة والعفو والغفران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يَخْفى عَلَيْهِ شَيْ ءٌ فِي الْأَرْضِ وَ لا فِي السَّماءِ</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معلول آخر للحياة الحقيقية والقيوميّة المطلقة، فإن وحدة الحيّ القيوم تستلزم الإحاطة المطلقة، وأن لا يخفى عليه شيء ممّا سواه، وإلا كان خلفاً ولا يعقل غفلة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معلوله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ويصحّ أن يكون ما ورد في هذه الآية الشريفة كالعلّة،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عليه شيء في الأرض ولا في السماء، فهو الحي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قدّم تعالى الأرض على السماء لقربها إلى أذهان المخاطبين وأنسهم بها، وإرشادهم إلى أن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يفعلون فيها ما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إحاطته الفعلية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ويستفاد من هذه الآية الكريمة أن معنى العلم فيه تبارك وتعالی يرجع إلى أمر سلبي،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عليه شيء لقصور العقول عن درك علمه بالمعنى الإثباتي، لقصورها عن درك ذاته، ويدلّ على ذلك أخبار كثيرة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تدلّ الآية المباركة أيضاً على العلم التفصيلي الفعلي الإحاطي الله تعالى، وتدلّ عليه آيات أخرى،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 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تدلّ الآية المباركة أيضاً على العلم التفصيلي الفعلي الإحاطي الله تعالى، وتدلّ عليه آيات أخرى،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الصورة تطلق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على الهيئة الخاصة، وبهذا المعنى يصحّ أن تكون من الأعراض، كالصور المتصوّرة في الأذهان، أو ما ينتقش على الجدران أو ما ترتسم في المرأة أو في كلّ جسم شفاف له قابلية المحاكاة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العصر الحديث اتسعت دائرتها، وهي بهذا المعنى تعمّ ما يكون له ظل كالتمثال أو ما لا ظل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وتطلق أخرى في مقابل المادة، فتكون جوهراً من مقوّمات الجواهر المركبة من المادة والصورة، ويعبّر في الفلسفة عن المادة بالجنس باعتبار الوجود الذهني، وعن الصورة بالفصل كذلك أيضاً، وإلا فالحقيقة واحدة والتصوير إلقاء الصورة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والرحم في الحيوان هو العضو الذي يتكوّن فيه الجنين إلى حين الولادة ومحل تربية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واستعير للقرابة باعتبار انتهاء أفرادها إلى رحم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ويتضمن معنى الرأفة والإحسان أيضا، وبهذا المعنى يطلق على الله تعالى، فهو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عن نبينا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خلق الله الرحم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الرحمن وأنت الرحم، شققت اسمك من اسمي، فمَن وصلك وصلته، ومَن قطعك قطعته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يظهر معنى الحديث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معلقة بالعرش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وصلني، واقطع مَن قطعني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ومخاطبة الرحم لله تعالی ليست ببعيدة، فإن الأشياء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بحقائقها الواقعيّة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مرتبطة مع الله عزّ وجلّ، يخاطبها الله تعالى وتخاطبه، ولكنها مستورة إلا على أهل البصيرة والبصائر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وإنما خصّ سبحانه وتعالى تقدير الإنسان وتصويره بالذكر مع أنه له التقدير العام في جميع المخلوقات ، لكمال العناية بالإنسان، الذي هو أعزّ خلقه وأشرفه، فقد ذكر تعالى تصوير الإنسان في آيات أخرى،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صَوَّرَكُمْ فَأَحْسَنَ صُوَرَكُمْ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التغابن، الآية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أَيِّ صُورَةٍ ما شاءَ رَكَّبَكَ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الانفطار، الآية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ولبيان كيفية خلق عیسی علیه السّلام الوارد في هذه السورة والتعريض بالنصارى في ما يقولونه فيه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أبدع سبحانه وتعالى في تصوير الإنسان، ممّا يدلّ على بديع صنعه وحكمته البالغة وعلمه الأتم، واعتني بجميع تفاصيله اعتناءً بليغاً، وأودع فيه من الحكم والأسرار وفق قوانین منظمة تعجز عقول البشر عن الوصول إلى كنهها ومعرفة دقائقها مهما بلغوا في العلم والمعرفة، فقد كشف العلم الحديث عن بعض جوانب تلك الأسرار والحكم ممّا يبهر العقول ويجلّ عن الوصف، فحقيق الله تعالى أن يقول في خلق الإنسان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المؤمنون، الآية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ويكفي جانب من تلك الجوانب وجهة من جهاته أن تكون حجّة على العباد، وعن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الصورة الإنسانية أكبر حجّة الله على خلقه ، وهي الجسر الممدود بين الجنّة والنّار</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ورد في الحديث عن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خلق آدم على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المراد صورة مخلوقة اختارها الله تعالی لنفسه، وجعلها حجّة على عبادة وسخّر لها ما في السموات والأرض، وليس </w:t>
      </w:r>
    </w:p>
    <w:p>
      <w:pPr>
        <w:pStyle w:val="BookText"/>
        <w:rPr/>
      </w:pPr>
      <w:r>
        <w:rPr>
          <w:rFonts w:ascii="IRNazanin" w:hAnsi="IRNazanin" w:eastAsia="IRNazanin"/>
          <w:color w:val="111111"/>
          <w:sz w:val="28"/>
          <w:sz w:val="28"/>
          <w:szCs w:val="28"/>
          <w:rtl w:val="true"/>
          <w:lang w:bidi="fa-IR"/>
        </w:rPr>
        <w:t xml:space="preserve">المراد صورة الله تعالى، لأنه يستحيل أن تكون الله صورة كما ثبت ذلك في الفلسفة العلمية، ويدلّ على ما ذكرناه ما ورد في الحديث يشرح هذه الرواية، وهو 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 رجل شخصاً بحضور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قبحك الله وقبح من على صورتك ، فقال له النبي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هكذا، فإن الله خلق آدم على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على صورة الرجل المسبوب، فيكون سبّه سبّا لآدم علیه السّلام وسائر الأنبياء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يستعمل في ما فيه شبيه وما لم يكن له شبيه ، کالأبيض والأسود والصحيح والسقيم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إحدى المقولات التسع العرضية المعروفة في الفلسفة القديمة والحديثة، ويدخل فيه الاشتداد والتضعف لاتصافه بالحركة ، كما أن فيه الشدّة والضعف بذاتها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من ألفاظ العموم، ولا يطلق عليه تعالى لتقوّمه بالغير كما في غيره،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كيف الكيف ولا كيف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ذلك تشير القاعدة التي أسّسها أئمة الدين علیهم السّلام في المعارف الربوبية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يوجد في المخلوق لا يوجد في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وقصارى ما يكن القول فيه عزّ وجلّ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تعالى شيء لا کالأشياء وذات لا كالذوات، حتّى لا يلزم التعطيل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وإطلاق الكيف في المقام باعتبار المخاطبة مع الناس والإنسان المخلوق وأطواره في الأرحام، لا بالنسبة إلى الملك العلام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المشيء وجوده، فكلّ موجود شيء وبالعكس، ولا يطلق على العدم، وقد أثبت الفلاسفة مساوقة الوجود للشيئية، وقال بعض أكابرهم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ماليس موجوداً یکون لیسا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قدساوق الشيء لدينا أيسا</w:t>
      </w:r>
    </w:p>
    <w:p>
      <w:pPr>
        <w:pStyle w:val="BookText"/>
        <w:rPr/>
      </w:pPr>
      <w:r>
        <w:rPr>
          <w:rFonts w:ascii="IRNazanin" w:hAnsi="IRNazanin" w:eastAsia="IRNazanin"/>
          <w:color w:val="111111"/>
          <w:sz w:val="28"/>
          <w:sz w:val="28"/>
          <w:szCs w:val="28"/>
          <w:rtl w:val="true"/>
          <w:lang w:bidi="fa-IR"/>
        </w:rPr>
        <w:t xml:space="preserve">ولا يطلق بهذا المعنى على الله عزّ وجلّ، وتقدّم 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شيء لا کالأشياء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والمشيئة بالمعنى الوصفي تكون من صفات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بنيها وبين الإرادة بالكلّية والجزئية، أو الحدوث والبقاء، فالحدوث يسمّى مشيئة، والبقاء والإبقاء إرادة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ذلك أن كلّ فعل اختیاری صادر من الفاعل المختار لا بد وأن يسبقه أمور لا يمكن تخلّف واحد منها، كما هو الثابت بالوجدان والبرهان، وهذه الأمور تسمّى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ولو على نحو الإجمال، وفي الجملة لئلا يكون من طلب المجهول المطلق الذي هو قبيح من العاقل، بل هو محال في نفسه، لأن توجّه النفس إلى شيء لا يتحقّق إلا بتعين ذلك الشيء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المشيئة بمعنی توجّه النفس إلى طلبه إجمالاً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وهو التفات النفس إلى خصوصياته كماً وكيفاً و من سائر الجهات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النفس بإيجاده خارجاً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إبرام هذا القضاء، أي الاستقامة فيه وجعله بحيث لا يتخلّف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الموجودة للفعل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موجودة في كلّ فعل اختياري يحصل من الفاعل المختار، ولو كان هو الله تعالى الخالق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الإنسان واقعها موجودة في النفس ومرتكزة فيها إجمالاً وإن لم يعلم بها تفصيلاً، ولا يضرّ ذلك، لأنها بوجودها الواقعي مقتضية لحصول الفعل لا بوجودها العلمي التفصيلي الفعلي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بالنسبة إلى الله تعالی فمن حيث إحاطته الوجودية فوق ما نتعقّله من معنى الإحاطة، فإن جميع تلك الأمور موجودة ومعلومة له تعالی تفصيلاً، فهو عالم بجميع أطوار وجود الفعل وشؤونه، بل عالم بما سواه كلية وجزئية قبل الإيجاد وبعده وجميع مراتب التغيّرات والتبدّلات، وكذلك هو عالم بقدره وقضائه وإمضائه وإبرامه وإرادته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عين فعله الأقدس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تفصيلياً إحاطياً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تقليل ما ذكرناه من الأسباب بإدخال بعضها في البعض، ويمكن تکثيرها بتفصيل بعضها إلى أمور، ولذا اختلفت الأحاديث الشريفة الواردة في أسباب الفعل قلّة وكثرة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وقع الكلام في أن هذه الأسباب من صفات </w:t>
      </w:r>
    </w:p>
    <w:p>
      <w:pPr>
        <w:pStyle w:val="BookText"/>
        <w:rPr/>
      </w:pPr>
      <w:r>
        <w:rPr>
          <w:rFonts w:ascii="Amiri" w:hAnsi="Amiri" w:eastAsia="Amiri" w:cs="Amiri"/>
          <w:color w:val="111111"/>
          <w:sz w:val="28"/>
          <w:sz w:val="28"/>
          <w:szCs w:val="28"/>
          <w:rtl w:val="true"/>
          <w:lang w:bidi="ar-SA"/>
        </w:rPr>
        <w:t>الفاعل أو من صفات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الإنسان فيصح أن تعدّ من صفات الفاعل، كما يصحّ أن تعدّ من صفات الفعل، ولا محذور فيه من عقل أو نقل،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مريد، وفعل مراد، وفاعل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في العلم الذي لا إشكال فيه من أحد أنه من صفات الفاعل في الخالق والمخلوق، وكذا القدر والقضاء والإبرام، إما باعتبار منشئهما وهو العلم الإحاطي الأكمل والحكمة البالغة، أو باعتبار إضافتهما إلى الممكن المخلوق، فلا ريب في كونهما من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إليه تعالى، فما كانت مستلزمة للتغيير والتبدّل فمن صفات الفعل، وما لم تكن كذلك فمن صفات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الإشكال الذي ذكروه في عدم إمكان جعل المشيئة والإرادة من صفات الذات، أن الإرادة علّة تامّة منحصرة لحصول المراد، فإن كانت في مرتبة الذات فيلزم إما تعدّد القدماء، أو كون الذات المقدّسة محلاً للحوادث، وكلّ منهما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أثبتوا امتناع كلّ ذلك بالبراهين المتقنة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الجواب عن ذلك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علّية الإرادة لحصول المراد إنما تكون في الفاعل الموجب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الفاعل غير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الفاعل العالم المختار، الذي تكون الإرادة فيه من المقتضيات، كسائر أسباب الفعل فلا يلزم محذور فيه أبداً، خصوصا في الإرادة الأزلية، فالاختيار في </w:t>
      </w:r>
    </w:p>
    <w:p>
      <w:pPr>
        <w:pStyle w:val="BookText"/>
        <w:rPr/>
      </w:pPr>
      <w:r>
        <w:rPr>
          <w:rFonts w:ascii="Amiri" w:hAnsi="Amiri" w:eastAsia="Amiri" w:cs="Amiri"/>
          <w:color w:val="111111"/>
          <w:sz w:val="28"/>
          <w:sz w:val="28"/>
          <w:szCs w:val="28"/>
          <w:rtl w:val="true"/>
          <w:lang w:bidi="ar-SA"/>
        </w:rPr>
        <w:t xml:space="preserve">الفعل والترك، والقدرة القهّارية باقية قبل الإرادة وحينها وبعدها، وحين حصول الفعل أيضاً، ولعلّ إحدى مصالح جعل البداء الله جلّ جلاله ترجع إلى ذلك،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الرعد،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على فرض كون الإرادة علّة تامة لحصول المراد، ولكن العلّية لا تكون على نحو الجزاف، بل هي على نحو منظم بالنظام الأحسن الأكمل الأثم، فإذا أراد جلّت عظمته خلق آدم وهبوطه، أو طوفان نوح، وبعثة نبيّنا الأعظم صلی الله علیه و آله ، وقيام الساعة ، وجزاء أهل الجنّة والنّار، بل جميع العوالم الطولية والعرضية، يكون مورد إرادته الكاملة وفق النظام الأحسن الأكمل، وإلا يكون من تخلّف المراد عن الإرادة ، وهو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إن كانت علّة تامّة لحصول المراد، فإنما هو بالنسبة إلى حصول المراد بالأصل لا المراد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بالأصل فيه عزّ وجلّ يرجع إلى ابتهاج ذاته بذاته في ذاته ، بلا محذور في البين، كما قالوا ذلك في علمه الأزلي بما سواه، وسمعه، وبصره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إذ لا معلوم، وسامع إذ لا مسموع، وبصير إذ لا مبصر</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الإرادة التكوينية من هذه الجهة، كالإرادة التشريعيّة، فإذا أراد الله تعالى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عباده، أرادها وفق نظام خاص، بحيث يكون أوّلها تكبيرة وآخرها تسليمة ، مع تخلل القيام </w:t>
      </w:r>
    </w:p>
    <w:p>
      <w:pPr>
        <w:pStyle w:val="BookText"/>
        <w:rPr/>
      </w:pPr>
      <w:r>
        <w:rPr>
          <w:rFonts w:ascii="Amiri" w:hAnsi="Amiri" w:eastAsia="Amiri" w:cs="Amiri"/>
          <w:color w:val="111111"/>
          <w:sz w:val="28"/>
          <w:sz w:val="28"/>
          <w:szCs w:val="28"/>
          <w:rtl w:val="true"/>
          <w:lang w:bidi="ar-SA"/>
        </w:rPr>
        <w:t>والركوع والسجود والأذكار في البين، فإرادته انبساطية على جميع ذلك، كما أن إرادته الأزلية التكوينية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ينافي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أَمْراً فَإِنَّما يَقُولُ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مرتبة الأمر التكويني غير مرتبة الإرادة ، كما هو ظاهر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بحسب القواعد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ظواهر النصوص التي تدلّ على جعل الإرادة والمشيئة من صفات الفعل لا الذات، فلا بد من إتباعها، ولا محيص عمّا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إجمال ما يتعلّق بموضوع القضاء والقدر، اللذين هما من أسباب الفعل في كلّ فاعل مختار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أسرار القضاء والقدر في فعل الله جلّ جلاله، فقد حيّرته الملائكة المقربين والأنبياء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عميق فلا تلجه، وطريق مظلم فلا تسلكه، وأنه سرّ الله فلا تتكلّفه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وسيأتي في الموضع المناسب تتمة الكلام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وتعليق التصوير على المشيئة الإلهية إنما هو لأجل تعميم التصوير ليشمل جميع أقسامه في أصل الخلق والصفات والكيفيات الأخلاقيّة والطبيعيّة، والإرشاد إلى عدم إحاطة الأفهام والعقول، كما لا يكمن الإحاطة بالمشيئة الإلهية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والمشيئة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يُصَوِّرُكُمْ فِي الْأَرْحامِ كَيْفَ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مشيئة تقدير وإرادة مشيئة حتم، وهو يرشد إلى اختلاف الحالات </w:t>
      </w:r>
      <w:bookmarkStart w:id="185" w:name="pg7832_72518"/>
    </w:p>
    <w:p>
      <w:pPr>
        <w:pStyle w:val="BookText"/>
        <w:rPr/>
      </w:pPr>
      <w:bookmarkEnd w:id="185"/>
      <w:r>
        <w:rPr>
          <w:rFonts w:ascii="IRNazanin" w:hAnsi="IRNazanin" w:eastAsia="IRNazanin"/>
          <w:color w:val="111111"/>
          <w:sz w:val="28"/>
          <w:sz w:val="28"/>
          <w:szCs w:val="28"/>
          <w:rtl w:val="true"/>
          <w:lang w:bidi="fa-IR"/>
        </w:rPr>
        <w:t xml:space="preserve">والعوارض واللوازم الواردة على النطف في الأرحام، فإن جميع تلك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كانت من لوازم الوجود أم من لوازم الماهيّة، التي هي مجعولة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تحت القدرة الإلهية، بل تشمل جميع التقديرات الحاصلة للإنسان كالعزّة والذلّة والسعادة والشقاوة والإيمان والكفر والعذاب ونحو ذلك، فإن جميعها يكون في الرحم على نحو الاقتضاء والمشية، كما يظهر من الأخبار، منها قول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السعيد مَن سعد في بطن أمه، والشقي مَن شقي في بطن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بأس بتسمية جميع ذلك بالصورة بمعناها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يعلم الوجه في تعقيب الآيات المتقدّمة بهذه الآية الشريفة، ويصحّ أيضاً أن تكون تحذيراً وتخويفاً بقدرة الله تعالى، فإنه قادر على أن يبدل صورة الإنسان إلى صورة أخرى، إتماماً للحجّة وبياناً للقدرة الكاملة، ليرتدع الناس عن المعاصي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لما تقدّم، وعود إلى ما بدأ به الكلام من التوحيد،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المتوحّد في الألوهية والمتفرّد في جميع شؤون خلقه، العزيز بقدرته وسلطانه، لا يغلب في إرادته وقضائه، هو الحكيم،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بمقتضى الحكمة التامة </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5595857_1051229030"/>
      <w:bookmarkStart w:id="187" w:name="_Toc66"/>
      <w:bookmarkEnd w:id="186"/>
      <w:r>
        <w:rPr>
          <w:rtl w:val="true"/>
        </w:rPr>
        <w:t>بحث دلالي</w:t>
      </w:r>
      <w:r>
        <w:rPr>
          <w:rtl w:val="true"/>
        </w:rPr>
        <w:t>:</w:t>
      </w:r>
      <w:bookmarkEnd w:id="18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الآيات المتقدّمة على أمور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أثبت أكابر الفلاسفة المتألّهين توحيد الذات ، وتوحيد المعبود، وتوحيد الصفة والفعل الله جلّ جلالها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أنه لا شريك له تعالى في شيء من ذلك، فهو واحد متوحّد متفرّد في جميع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ببراهين عقليّة متينة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جزاهم الله تعالی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ويمكن استفادة وجه يجمع تلك البراهين من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الْحَيُّ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يدلّ على وحدانية الذات المستجمعة لجميع صفات الجلال والجمال والمعبودية الحقيقيّة في الإله الواحد القهّار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 الجامع لجميع الكمالات الواقعيّة ، والمسلوب عنه جميع النقائص كذلك، إما أن يفرض وجوده أو لا؟</w:t>
      </w:r>
    </w:p>
    <w:p>
      <w:pPr>
        <w:pStyle w:val="BookText"/>
        <w:rPr/>
      </w:pPr>
      <w:r>
        <w:rPr>
          <w:rFonts w:ascii="Amiri" w:hAnsi="Amiri" w:eastAsia="Amiri" w:cs="Amiri"/>
          <w:color w:val="111111"/>
          <w:sz w:val="28"/>
          <w:sz w:val="28"/>
          <w:szCs w:val="28"/>
          <w:rtl w:val="true"/>
          <w:lang w:bidi="ar-SA"/>
        </w:rPr>
        <w:t>والثاني باطل بالضرورة، والأول يستلزم تحقّقه كذلك، أي مسلوباً عنه جميع النقائص الواقعيّة وجامعاً لجميع الكمالات كذلك، وإلا لزم الخلف، وهو باطل بالضرورة أيضاً، ولا بد أن يسلب عنه الإمكان، ويكون العلم والحياة والقيوميّة والحكمة عين ذاته، لأن خلاف كلّ ذلك نقص، والمفروض أنه مسلوب عنه جميع النقائص الواقعيّة مطلقاً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ذكر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ورتّب عليه تنزيل الكتاب بالحقّ، ليعلم من عظمة المنزل عظمة التنزیل، فكما لا حدّ للحيّ القيوم جلّت عظمته، كذلك لا يمكن تحديد هذا الكتاب العظيم الذي نزل بالحقّ، المهيمن على جميع الكتب الإلهية، ويكون ترتّب تنزيل الكتاب بالحقّ على الحيّ القيوم من قبيل ترتب المعلول على </w:t>
      </w:r>
    </w:p>
    <w:p>
      <w:pPr>
        <w:pStyle w:val="BookText"/>
        <w:rPr/>
      </w:pPr>
      <w:r>
        <w:rPr>
          <w:rFonts w:ascii="Amiri" w:hAnsi="Amiri" w:eastAsia="Amiri" w:cs="Amiri"/>
          <w:color w:val="111111"/>
          <w:sz w:val="28"/>
          <w:sz w:val="28"/>
          <w:szCs w:val="28"/>
          <w:rtl w:val="true"/>
          <w:lang w:bidi="ar-SA"/>
        </w:rPr>
        <w:t>العلّة التامّة المنحصرة، يعني حيث أنه تعالى حي وقيوم نزل الكتاب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عبّر سبحانه بالتنزيل، للإشارة إلى كثرة العناية والاهتمام بوجود القرآن العظيم، فإنه کنسخة واحدة لشرح نظامي التكوين والتشريع، فقد تجلّى الله تعالى فيه وأنزله بالحقّ ومن الحقّ، وإلى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أنه بالحقّ، فهو من لوازم كونه من الحقّ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نزول شيء منه إلا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أنه في الحقّ، لأنه نزّل الكتاب لتحميل الإنسان كمالاً معنوياً وظاهرياً، حتى يصير بذلك خلاقاً لما يشاء وفعالاً لما یرید من المعنويات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أنه نزل إلى الحقّ، لأنه نزل من الحي القيوم إلى قلب سید المرسلين، والغاية منه هو النعيم الأزلي الذي يبقى ولا يفنى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اعتبار الكتب الإلهية السابقة إنما يكون بإمضاء القرآن العظيم، فهو الأصل في مدرك الاعتبار، ويكون هو المعتمد في الموافقة والمخالفة ، وفي الكلام من براعة الأسلوب وروعة البيان ما لا يخفی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قدّم سبحانه تنزيل الكتاب على نبيّه في الذكر على إنزال التوراة والإنجيل، لأن القرآن العظيم هو الأصل في الكتب السماوية، وأن تأخّر إنزاله في سير الزمان لمصالح كثيرة، منها حصول </w:t>
      </w:r>
    </w:p>
    <w:p>
      <w:pPr>
        <w:pStyle w:val="BookText"/>
        <w:rPr/>
      </w:pPr>
      <w:r>
        <w:rPr>
          <w:rFonts w:ascii="Amiri" w:hAnsi="Amiri" w:eastAsia="Amiri" w:cs="Amiri"/>
          <w:color w:val="111111"/>
          <w:sz w:val="28"/>
          <w:sz w:val="28"/>
          <w:szCs w:val="28"/>
          <w:rtl w:val="true"/>
          <w:lang w:bidi="ar-SA"/>
        </w:rPr>
        <w:t>استعداد النفوس لذلك، وإلا فهو الأول والأصل، فمعارفه شموس طالعة، وأحكامه أقمار منيرة، وآدابه نجوم مضيئة، تستشرق الأرواح من شوارقه وتستنير النفوس من بوارقه، تحيا الأرواح حياة أبدية وتنعم الأشباح بنعمة سرمدية، توصلها إلى قاب قوسين أو أدنى والاقتراب من العلي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بنا وصف أجلّ من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أدق من المعنى وأخفى من اللطف</w:t>
      </w:r>
    </w:p>
    <w:p>
      <w:pPr>
        <w:pStyle w:val="BookText"/>
        <w:rPr/>
      </w:pPr>
      <w:r>
        <w:rPr>
          <w:rFonts w:ascii="IRNazanin" w:hAnsi="IRNazanin" w:eastAsia="IRNazanin"/>
          <w:color w:val="111111"/>
          <w:sz w:val="28"/>
          <w:sz w:val="28"/>
          <w:szCs w:val="28"/>
          <w:rtl w:val="true"/>
          <w:lang w:bidi="fa-IR"/>
        </w:rPr>
        <w:t xml:space="preserve">تمازجه الأرواح وهي لطيفة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 روح الروح والروح کالظرف</w:t>
      </w:r>
    </w:p>
    <w:p>
      <w:pPr>
        <w:pStyle w:val="BookText"/>
        <w:rPr/>
      </w:pPr>
      <w:r>
        <w:rPr>
          <w:rFonts w:ascii="Amiri" w:hAnsi="Amiri" w:eastAsia="Amiri" w:cs="Amiri"/>
          <w:color w:val="111111"/>
          <w:sz w:val="28"/>
          <w:sz w:val="28"/>
          <w:szCs w:val="28"/>
          <w:rtl w:val="true"/>
          <w:lang w:bidi="ar-SA"/>
        </w:rPr>
        <w:t xml:space="preserve">نعمنا به رغداً من العيش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وراس رتبته المعقول في عالم الكشف</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 يصحُ أن يكون وصفاً بحال ذات القرآن، فإنه الفارق بين الحقّ والباطل، والهداية والغواية، كما يصحّ أن يكون ذلك وصفاً بحال المتعلّق، أي الفارق بين المؤمن وغيره، فيستفيد كلّ منهم بقدر لياقته واستعدادهن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الرعد،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كرّر سبحانه وتعالى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ز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ثلاث مرات، للاهتمام التامّ بالمنزل وكثرة العناية به، والمراد بالكتاب في أوّل الآية المباركة هو القرآن الذي هو بين أيدينا، بقرينة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من التنزيل التدريجي نجومة متفرقة حسب تعدد الخصوصيات، فلاحظ سبحانه وتعالى باعتبار وجوده الجمعي بعد تمامية مراتب التنزيل وذكره مستقلاً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التوراة والإنجيل فيستظهر من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 التَّوْراةَ </w:t>
      </w:r>
    </w:p>
    <w:p>
      <w:pPr>
        <w:pStyle w:val="BookText"/>
        <w:rPr/>
      </w:pPr>
      <w:r>
        <w:rPr>
          <w:rFonts w:ascii="Amiri" w:hAnsi="Amiri" w:eastAsia="Amiri" w:cs="Amiri"/>
          <w:color w:val="111111"/>
          <w:sz w:val="28"/>
          <w:sz w:val="28"/>
          <w:szCs w:val="28"/>
          <w:rtl w:val="true"/>
          <w:lang w:bidi="ar-SA"/>
        </w:rPr>
        <w:t>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نزلا دفعة وهو كذلك، لأن الإنجيل مقتبس من التوراة ، وهي نزلت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عبارة عن المحكمات الفارق بين الحقّ والباطل، التي تكون في ضمن القرآن، والتكرار ثانياً لكثرة أهميتها وجعل إنزالها إنزالاً دفعياً مضافاً إلى التنزيل التدريجي، ولا بأس بجعل الاختلاف في التعبير من باب التفنّن في الكلام الذي هو من جهات الفصاحة والبلاغة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يوجّه بوجه آخر أدقّ وألطف، وهو أنه إذا لوحظ الوحي بالنسبة إلى الموحي وقلب الموحى إليه، فهو نزول مطلقاً، التنزههما عن الزمان والزمانیات، ولكن إذا لوحظ بحسب هذا العالم المادي الزماني المتدرّج الوجود، فهو تنزیل، فيكون كلّ منهما بحسب وعائه وعالمه، وبذلك يجمع بين جميع الآيات السابقة من غير محذور في البين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يُصَوِّرُكُمْ فِي الْأَرْحامِ 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جميع الأمور المتعلقة بالإنسان، فيكون كفر الكافر وإيمان المؤمن غير خارجين عن تقدير الله تعالى على نحو الاقتضاء، ويكون الكلام تعميماً بعد التخصيص، وقد ذكر التقدير في الإنسان إتماماً للحجّة، وتثبيتاً لإيمان المؤمن، وتطيباً لنفوسهم وتخويفاً بانتقام الكافرين وتعريضاً بالنصارى في أمر المسيح علیه السّلام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ذکر </w:t>
      </w:r>
      <w:bookmarkStart w:id="188" w:name="pg7832_72523"/>
    </w:p>
    <w:p>
      <w:pPr>
        <w:pStyle w:val="BookText"/>
        <w:rPr/>
      </w:pPr>
      <w:bookmarkEnd w:id="188"/>
      <w:r>
        <w:rPr>
          <w:rFonts w:ascii="IRNazanin" w:hAnsi="IRNazanin" w:eastAsia="IRNazanin"/>
          <w:color w:val="111111"/>
          <w:sz w:val="28"/>
          <w:sz w:val="28"/>
          <w:szCs w:val="28"/>
          <w:rtl w:val="true"/>
          <w:lang w:bidi="fa-IR"/>
        </w:rPr>
        <w:t>ما تقدّم من إنزال الكتب الإلهية والفرقان والانتقام من الكافرين وتصویر الإنسان في الأرحام، على أن جميع ذلك دليل على وحدانيته، وأنه لا بد من استنادها إلى إله واحد مدبّر حکیم، يفعل ذلك بعزّته فلا يغلبه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المتأمّل من أهل العرفان في جملة من الآيات الشريفة من سورة آل عمران، والآيات المباركة في آخر سورة الحشر، والآيات الأول من سورة الحديد، يعلم أنها تتضمّن أبواباً من المعارف، وحقائق من الواقعيات، وإشارات من المعنويات، ولا يصل إلى جميع ذلك إلا بتصفية النفس والمجاهدة في سبيل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بعض المشائخ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هذه الآيات أسراراً أفاضها الله تعالی علينا، أنه ولى الإفاضة، خصوصاً في تكرار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تجلّي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التجلّي الفعلي بتصوير صورة الإنسان، التي هي أعظم آية وعليها يدور خلق سائر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تجلّي العزّة والحكمة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بالتجلّي التشريعي في المعارف الحقّة والقوانين التامّة ، ويلزمه التجلّي الجزائي أيضاً، فإن التشريع بلا جزاء لغو </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5595859_1051229030"/>
      <w:bookmarkStart w:id="190" w:name="_Toc67"/>
      <w:bookmarkEnd w:id="189"/>
      <w:r>
        <w:rPr>
          <w:rtl w:val="true"/>
        </w:rPr>
        <w:t>بحث روائي</w:t>
      </w:r>
      <w:r>
        <w:rPr>
          <w:rtl w:val="true"/>
        </w:rPr>
        <w:t>:</w:t>
      </w:r>
      <w:bookmarkEnd w:id="19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الْفُرْقانَ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جملة الكتاب، والفرقان المحكم الواجب العمل قال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 هو كلّ أمر محكم، والكتاب جملة القرآن الذي يصدقه مَن كان قبله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ما يتعلّق بذلك في التفسير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الكلبي، ومحمد بن إسحاق والربيع بن أنس، وفي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إسحاق وابن جرير وابن المنذر ، عن محمد بن جعفر بن الزبير وعن أبي إسحاق، عن محمد بن سهل بن أبي أمامة وغيرهم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صدر سورة آل عمران إلى بضع وثمانين آية منها نزلت في وفد نجران لما قدموا على رسول الله صلی الله علیه و آله، وكانوا ستین راكباً وفيهم أربعة عشر رجلاً من أشرافهم، وفي الأربعة عشر ثلاثة نفر إليهم يؤول أمرهم، العاقب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القوم وصاحب مشورتهم الذين لا يصدرون إلا عن رأيه واسمه عبد المسيح، والسيد ثمالهم وصاحب رحلهم واسمه الأيهم، وأبو حارثة بن علقمة أسقفهم وحبرهم وإمامهم وصاحب مدارسهم، وكان قد شرف فيهم ودرس كتبهم حتى حسن علمه في دينهم، وكانت ملوك الروم قد شرّفوه وموّلوه وبنوا له الكنائس العلمه واجتهاده، فقدموا على رسول الله صلی الله علیه و آله في المدينة ودخلوا مسجده حين صلّى العصر، عليهم ثياب الحبرات جبات وأردية، في جمال رجال بني الحارث بن کعب ، يقول بعض مَن رآهم من أصحاب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وفداً مثلهم، وقد حانت صلاتهم فأقبلوا </w:t>
      </w:r>
    </w:p>
    <w:p>
      <w:pPr>
        <w:pStyle w:val="BookText"/>
        <w:rPr/>
      </w:pPr>
      <w:r>
        <w:rPr>
          <w:rFonts w:ascii="IRNazanin" w:hAnsi="IRNazanin" w:eastAsia="IRNazanin"/>
          <w:color w:val="111111"/>
          <w:sz w:val="28"/>
          <w:sz w:val="28"/>
          <w:szCs w:val="28"/>
          <w:rtl w:val="true"/>
          <w:lang w:bidi="fa-IR"/>
        </w:rPr>
        <w:t>يضربون بالناقوس وقاموا فصلّوا في مسجد رسول الله صلی الله علیه و آله،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فصلّوا إلى المشرق، فكلّم السيد والعاقب رسول الله صلی الله علیه و آله، فقال لهما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أسلمنا قبلك،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كذبتما، يمنعكما من الإسلام دعاؤكما الله ولدا، وعبادتكما الصليب وأكلكما الخنزير،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عيسى ولدا لله فمَن أبوه؟ وخاصموه جميعاً في عيسى، فقال لهما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أنه لا يكون ولد إلا وهو يشبه أباه؟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 ربّنا حيّ لا يموت، وأن عيسى يأتي عليه الفناء؟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ألسم تعلمون أن ربّنا حيّ لا يموت، وأن عيسى يأتي عليه الفناء؟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 ربّنا قيم على كلّ شيء يحفظه ويرزقه؟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يملك عيسى من ذلك شيئاً؟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ربنا صور عيسى في الرحم كيف شاء، وربنا لا يأكل ولا يشرب ولا يحدث،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 عیسی حملته أُمه كما تحمل المرأة، ثم وضعته كما تضع المرأة ولدها، ثم غذي كما يغذي الصبي ثم كان يطعم ويشرب ويحدث؟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يكون هذا كما زعمتم؟ فسكتوا، فأنزل الله عزّ وجلّ فيهم صدر سورة آل عمران إلى بعض وثمانين آية منها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الرواية مطابق للأدلّة العقلية أيضاً، وليس فيها جهة من جهات التعبّد، ويمكن أن يكون نزول مجموع الآيات التي ذكرت في الرواية بعضها من باب المقدّمة لدفع احتجاجاتهم، لا أن تكون بنفسها احتجاجاً عليهم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 القرآن فرقاناً لأنه متفرّق الآيات، والسور نزلت في غير الألواح وغير الصحف، والتوراة والإنجيل والزبور أُنزلت كلّها جملة في الألواح والورق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التوراة والإنجيل والزبور أُنزلت جملة واحدة، فيمكن أن يستشهد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سَكَتَ عَنْ مُّوسَى الْغَضَبُ أَخَذَ الْأَلْواحَ وَ فِي نُسْخَتِها هُدىً وَ رَحْمَةٌ لِلَّذِينَ هُمْ لِرَبِّهِمْ يَرْهَبُونَ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فيستفاد منه أن التوراة كانت مكتوبة بالخط الأزلي في الألواح، وأما أن الألواح من أي شيء كانت، فلا يستفاد ذلك من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قلنا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إِبْراهِيمَ وَ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الأعلى،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أن الإنجيل نزل جملة واحدة، فلقوله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آتَيْناهُ الْإِنْجِيلَ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المائدة،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وغيره من الآيات المباركة التي يستفاد من سياقها أنه كان مكتوباً وأتاه الله إلى عیسی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الزبور، فيشهد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 داوُودَ زَبُوراً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المنساق منه أيضاً النزول الجمعي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القرآن والفرقان من الأمور الإضافية النسبية، فيصحّ نسبة الجمع إلى القرآن في كلّ ما يصحّ انتساب الجمع إليه، کالجمع بين الدفتين، أو الجمع في قلب سيد الأنبياء صلی الله علیه و آله، أو الجمع في اللوح المحفوظ، أو الجمع في علم الله تعالى، أو الجمع في غير ما ذكر من العوالم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أن الفرقان يصح ّبانتساب التفريق إلى كلّ ما صحّ ذلك عقلا وشرعاً من التفريق بين المحكم والمتشابه، والتفريق بين أصول المعارف والأحكام، والتفريق بين الآيات الدالّة على التكوين والآيات الدالّة على القصص والحكايات، إلى غير ذلك من جهات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في الروايات في معنى الفرقان يكون من باب ذكر المصداق، كما مرّ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عليه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إذا أراد أن يخلق النطفة التي هي ممّا أخذ عليها الميثاق في صلب آدم عليه السّلام أو ما يبدو له فيه، ويجعلها في الرحم حرك الرجل للجماع وأوحي إلى الرحم أن افتحي بابك حتى يلج فيك خلقي وقضائي النافذ و قدري، فتفتح بابها، فتصل النطفة إلى الرحم، فتردد فيه أربعين يوما ثم تصير علقة أربعين يوماً، ثم تصير مضغة أربعين يوماً، ثم تصير لحمة تجري فيه عروق مشتبكة، ثم يبعث الله ملکين خلاقين يخلقان في الأرحام ما يشاء الله ، فيقتحمان في بطن المرأة من فم المرأة، فيصلان إلى الرحم وفيها الروح القديمة المنقولة في أصلاب الرجال وأرحام النساء، فينفخان فيها روح الحياة والبقاء، ويشقّان له السمع والبصر والجوارح وجميع ما في البطن بإذن الله تعالى، ثم يوحي الله إلى الملكين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اكتبا عليه قضائي وقدري ونافذ أمري واشترطا لي البداء في ما تكتبان،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نكتب؟ فيوحي الله عزّ وجلّ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ارفعا رؤوسكما إلى رأس أُمه فيرفعان رؤوسهما، فإذا اللوح يقرع جبهة أمه فينظران فيه فيجدان في اللوح صورته وزينته وأجله وميثاقه شقياً أو سعيداً وجميع شأنه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فیملي أحدهما على صاحبه، فيكتبان جميع ما في اللوح ويشترطان البداء فيما يكتبان، ثم يختمان الكتاب ويجعلانه بين عينيه ثم يقيمانه قائماً في بطن أُمه،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عتا فانقلب، ولا يكون ذلك إلا في كلّ عات أو مارد، وإذا بلغ أوان خروج الولد تاماً أو غير تام أوحى الله إلى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افتحي بابك حتّى يخرج خلقي إلى أرضي وينفذ فيه أمري فقد بلغ أوان خروجه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فيفتح الرحم باب الولد فيبعث الله إليه ملكاً يقال لها زاجر فیزجره زجرة فيفزع منها الولد فينقلب فتصير رجلاه فوق رأسه ورأسه في أسفل البطن ليسهّل الله على المرأة وعلى الولد الخروج،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احتبس زجره الملك زجرة أخرى فيفزع منها فيسقط الولد إلى الأرض باكياً فزعاً من الزجرة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يبين جملة من أسرار التكوين ببيان واضح، والأمور التي ذكرت فيه أسرار معنوية وأسرار تكوينيّة حقيقة لا تنافي الأسباب الطبيعية المعروفة، إذ يمكن أن يكون في شيء واحد أسباب جلية واضحة وأسباب خفية معنوية، لا يحيط بها إلا الله تعالى، وهما في حاق الواقع يرجعان إلى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منهما يكون من المقتضي لتحصيل المعلول، أو يكون كلّ واحد منهما علّة تامّة مترتّبة كلّ سابقة علّة للاحقتها، فيصير كلّ واحد علة تامة من جهة ومقتضيا من جهة أخرى، كما هو شأن العلل والمعلولات المترتّبة في حصول النتيجة القصوى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النطفة التي ممّا أخذ عليها الميثاق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p>
    <w:p>
      <w:pPr>
        <w:pStyle w:val="BookText"/>
        <w:rPr/>
      </w:pPr>
      <w:r>
        <w:rPr>
          <w:rFonts w:ascii="Amiri" w:hAnsi="Amiri" w:eastAsia="Amiri" w:cs="Amiri"/>
          <w:color w:val="111111"/>
          <w:sz w:val="28"/>
          <w:sz w:val="28"/>
          <w:szCs w:val="28"/>
          <w:rtl w:val="true"/>
          <w:lang w:bidi="ar-SA"/>
        </w:rPr>
        <w:t>مطابق للقانون العقلي، وهو انبعاث المعلول عن علّته، ولا ريب في أن جميع الموجودات خصوصاً النطفة التي يريد أن يجعلها سوياً أتم خلق الله وأهمّه، وارتباطه تکویناً مع الله ثابت، ويصحّ أن يعبّر عن هذا الارتباط بالميثاق، فهو میثاق تكويني من جهة، واختياري من جهة أخرى، يسمّى في الأخبار بعالم الذر والميثاق، كما يأتي شرحه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ويصحّ أن يعبّر عن ذلك بالطينة أيضاً، لما ورد فيها من أخبار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يبدو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البدء الذي دلّت عليه نصوص كثيرة، ويظهر من الرواية أن البداء يكون في مرتبة الميثاق أيضا، فالميثاق قضاء حتمي وما يبدو له غیر حتمي متوقّف على البدء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فتصل النطفة إلى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الأسباب الطبيعية، وقد تقدّم آنفاً أنه يمكن أن يجتمع مع الأسباب المعنوية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تصير لحماً تجري فيه عروق مشتبكة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ورد في ذلك كمية وكيفية نصوص كثيرة، وقد كشف العلم الحديث كثيرة منها، وفرّع الفقهاء على ذلك تعيين دية ما في الأرحام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يبعث الله ملکين خلّاقين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يصح أن يعبّر </w:t>
      </w:r>
    </w:p>
    <w:p>
      <w:pPr>
        <w:pStyle w:val="BookText"/>
        <w:rPr/>
      </w:pPr>
      <w:r>
        <w:rPr>
          <w:rFonts w:ascii="IRNazanin" w:hAnsi="IRNazanin" w:eastAsia="IRNazanin"/>
          <w:color w:val="111111"/>
          <w:sz w:val="28"/>
          <w:sz w:val="28"/>
          <w:szCs w:val="28"/>
          <w:rtl w:val="true"/>
          <w:lang w:bidi="fa-IR"/>
        </w:rPr>
        <w:t>عن القوة الخلّاقة بالملك ، لأن الطبيعة بأجزائها وجزئياتها كلّها من جنود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يقتحمان في بطن المرأة من فم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المراد من الاقتحام هو تشبيه المعقول بالمحسوس، توضيحاً للأفهام و تشریفاً للملك، فإنه مختصّ بأعالي البدن،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نظفوا المأزقتين فإنهما محل الرقيب والعتيد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والملك إن كان جسماً لطيفاً فهو ألطف من البخار الحاصل من حركة الدم، فاقتحامه في البطن والعروق معلوم، ويعبّر عن ذلك في الفلسفة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مجرّداً فهو أوضح من أن يخفى، فيكون من سنخ الإدراكات المحسوسة التي توجب حصول صورة في النفس، وكما أن أعالي البدن موکولة بالملك فأسافلها موكولة بأفعال الشيطان، كما يظهر من روايات كثيرة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فيصلان إلى الرحم وفيها الروح القديمة المنقولة في أصلاب الرجال وأرحام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يراد من الروح القديمة موضع مادة الروح، وهي ماء الرجل وماء المرأة معاً، فيكون بمنزلة الموضوع لتعلّق الحياة به، والتعبير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التقدّم الزماني على نفخ الروح الحياتي، فالمراد به القدم الإضافي، لا القدم الحقيقي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فينفخان فيها روح الحياة والبقاء ويشقّان له السمع والبصر والجوارح وجميع ما في البطن بإذن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بصحّ انطباق ذلك كلّه على القوى الطبيعية المسخّرة تحت أمر الله تبارك </w:t>
      </w:r>
    </w:p>
    <w:p>
      <w:pPr>
        <w:pStyle w:val="BookText"/>
        <w:rPr/>
      </w:pPr>
      <w:r>
        <w:rPr>
          <w:rFonts w:ascii="Amiri" w:hAnsi="Amiri" w:eastAsia="Amiri" w:cs="Amiri"/>
          <w:color w:val="111111"/>
          <w:sz w:val="28"/>
          <w:sz w:val="28"/>
          <w:szCs w:val="28"/>
          <w:rtl w:val="true"/>
          <w:lang w:bidi="ar-SA"/>
        </w:rPr>
        <w:t>وتعالى، فإن شئت فسمّها ملكاً، وإن شئت فسمّها قوى طبيعية مسخّرة تحت إرادة الله عزّ وجلّ، ويصحّ التعبير في جميع ذلك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الجوهرية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هي تحت إرادته عزّ وجلّ، لأن إرادته الأزلية تعلّقت بالاستكمال والترقّي والتعالي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يوحي الله إلى الملكين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اكتبا عليه قضائي وقدري ونافذ أمري واشترطا لي البداء فيما تكتبان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يظهر من جملة من الروايات أن المكتوب عليه هو الجبين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اشتراط البداء فيدلّ عليه نصوص كثيرة، الدالّة على ثبوته في جملة من موارد القضاء والقدر ، وسنتعرض لتفصيل ذلك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نكتب؟ فيوحي الله عزّ وجلّ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ارفعا رؤوسكما إلى رأس أمه فيرفعان رؤوسهما فإذا اللوح يقرع جبهة أمه فينظران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محل مجمع الحواس هو الجبهة، فيكون أشرف من سائر أعضاء البدن، والتخصيص بالأم لأن الأب قد انفصل عنه بانفصال النطفة، ولكثرة علاقة الأم بالحمل، ولذا يكون جبينها حاملاً للمواثيق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فيجدان في اللوح صورته وزينته وأجله وميثاقه سعيداً أو شقياً وجميع شأنه فيملي أحدهما على صاحبه فيكتبان جميع ما في اللوح ويشترطان البداء فيما يكتبان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اشتراط البداء من أجل أن الحوادث اللاحقة على الإنسان وما يجري عليه في المستقبل، تكون لأجل مقتضيات خاصة لا بد من تبدّلها وتغيّرها، فلا بد من </w:t>
      </w:r>
      <w:bookmarkStart w:id="191" w:name="pg7832_72540"/>
    </w:p>
    <w:p>
      <w:pPr>
        <w:pStyle w:val="BookText"/>
        <w:rPr/>
      </w:pPr>
      <w:bookmarkEnd w:id="191"/>
      <w:r>
        <w:rPr>
          <w:rFonts w:ascii="Amiri" w:hAnsi="Amiri" w:eastAsia="Amiri" w:cs="Amiri"/>
          <w:color w:val="111111"/>
          <w:sz w:val="28"/>
          <w:sz w:val="28"/>
          <w:szCs w:val="28"/>
          <w:rtl w:val="true"/>
          <w:lang w:bidi="ar-SA"/>
        </w:rPr>
        <w:t xml:space="preserve">اشتراط البداء حينئذٍ، حفظاً لنظام الأسباب والمسبّبات، وممّا ذكرنا ظهر شرح بقية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ذكراً أو أنثى وأسود وأبيض وأحمر وصحيحاً وسقیماً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عليه السّلام من باب الغالب والمثال وإلا فتصورات الأرحام بالنسبة إلى جميع الجهات والمقتضيات غير معلومة إلا له تبارك وتعالى، ولذا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على مشیئنه غير المحدودة، ويشهد لذلك أنه عليه السّلام لم يذكر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من أهم وأتمّ جهات صور الإنسان </w:t>
      </w:r>
      <w:r>
        <w:rPr>
          <w:rFonts w:eastAsia="IRNazanin" w:cs="IRNazanin"/>
          <w:color w:val="111111"/>
          <w:sz w:val="28"/>
          <w:szCs w:val="28"/>
          <w:rtl w:val="true"/>
          <w:lang w:bidi="fa-IR"/>
        </w:rPr>
        <w:t>.</w:t>
      </w:r>
    </w:p>
    <w:p>
      <w:pPr>
        <w:pStyle w:val="Heading3"/>
        <w:numPr>
          <w:ilvl w:val="2"/>
          <w:numId w:val="1"/>
        </w:numPr>
        <w:rPr/>
      </w:pPr>
      <w:bookmarkStart w:id="192" w:name="__RefHeading___Toc5595861_1051229030"/>
      <w:bookmarkStart w:id="193" w:name="_Toc68"/>
      <w:bookmarkEnd w:id="192"/>
      <w:r>
        <w:rPr>
          <w:rtl w:val="true"/>
        </w:rPr>
        <w:t>بحث فلسفي كلامي</w:t>
      </w:r>
      <w:r>
        <w:rPr>
          <w:rtl w:val="true"/>
        </w:rPr>
        <w:t>:</w:t>
      </w:r>
      <w:bookmarkEnd w:id="19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جمع من الفلاسفة أنهم حدّدوا الفيض النازل من الحي القيوم إلى الممکنات بحدّ خاص مترتب طولاً، فلا يستفيض كلّ لاحق إلا بواسطة السابق عليه، وجعلوا أول هذه السلسلة ما اصطلحوا عليه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وآخرها ما أسموه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الهيولى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وفصّلوا القول في ذلك بالنسبة إلى خلق الممکنات من علوياتها وسفلياتها، وهو تصور حسن في نفسه، ولكنه تحديد لقدرة الله تبارك وتعالى وإرادته الكاملة، بحسب غاية ما يدركونه بعقولهم، وهو أعمّ من الواقع بلا إشكال، لأن الواقع ذاتاً وصفة وفعلاً ومن كلّ حيثية وجهة غير محدود، فكما أن ذاته الأقدس أجل من أن يحيط به العقول، فكذا صفاته العليا وفعله وسائر </w:t>
      </w:r>
      <w:bookmarkStart w:id="194" w:name="pg7832_72542"/>
    </w:p>
    <w:p>
      <w:pPr>
        <w:pStyle w:val="BookText"/>
        <w:rPr/>
      </w:pPr>
      <w:bookmarkEnd w:id="194"/>
      <w:r>
        <w:rPr>
          <w:rFonts w:ascii="Amiri" w:hAnsi="Amiri" w:eastAsia="Amiri" w:cs="Amiri"/>
          <w:color w:val="111111"/>
          <w:sz w:val="28"/>
          <w:sz w:val="28"/>
          <w:szCs w:val="28"/>
          <w:rtl w:val="true"/>
          <w:lang w:bidi="ar-SA"/>
        </w:rPr>
        <w:t xml:space="preserve">ما هو من ناحيته جلّت عظمته، فلا يمكن تحديد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أَمْراً فَإِنَّما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أرادوا به السنة الإلهية من أنه أبى أن يجري الأمور إلا بأسبابها، فهو صحيح، ولكن لا دليل على تحديد ما ذكروه من عقل أو نقل، وللبحث بقية نتعرّض لها إن شاء الله تعالی</w:t>
      </w:r>
      <w:r>
        <w:rPr>
          <w:rFonts w:eastAsia="IRNazanin" w:cs="IRNazanin"/>
          <w:color w:val="111111"/>
          <w:sz w:val="28"/>
          <w:szCs w:val="28"/>
          <w:rtl w:val="true"/>
          <w:lang w:bidi="fa-IR"/>
        </w:rPr>
        <w:t>.</w:t>
      </w:r>
    </w:p>
    <w:p>
      <w:pPr>
        <w:pStyle w:val="Heading3"/>
        <w:numPr>
          <w:ilvl w:val="2"/>
          <w:numId w:val="1"/>
        </w:numPr>
        <w:rPr/>
      </w:pPr>
      <w:bookmarkStart w:id="195" w:name="__RefHeading___Toc5595863_1051229030"/>
      <w:bookmarkStart w:id="196" w:name="_Toc69"/>
      <w:bookmarkEnd w:id="195"/>
      <w:r>
        <w:rPr>
          <w:rtl w:val="true"/>
        </w:rPr>
        <w:t>بحث عرفاني كلامي</w:t>
      </w:r>
      <w:bookmarkEnd w:id="196"/>
    </w:p>
    <w:p>
      <w:pPr>
        <w:pStyle w:val="BookText"/>
        <w:rPr/>
      </w:pPr>
      <w:r>
        <w:rPr>
          <w:rFonts w:ascii="IRNazanin" w:hAnsi="IRNazanin" w:eastAsia="IRNazanin"/>
          <w:color w:val="111111"/>
          <w:sz w:val="28"/>
          <w:sz w:val="28"/>
          <w:szCs w:val="28"/>
          <w:rtl w:val="true"/>
          <w:lang w:bidi="fa-IR"/>
        </w:rPr>
        <w:t xml:space="preserve">لا ريب في أن الإنسان أشرف الممکنات، لأنه الفصل الأخير الجميعها في المسير الاستكمالي، فيكون الكلّ متوجّهاً إليه بالتكوين، توجّه المقدّمات بالنتيجة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اجتمعت العلل الأربع، أما العلة الفاعلية، فقد قال الله تعالی بعد ذكر الأدوار وعوالم خلق 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المؤمنون،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العلّة المادية، فقد أخبر سبحانه وتعالى أنه المباشر للخلق والتربية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رَبُّکَ لِلْمَلَائکَهِ إِنيّ ِ خَالِقُ بَشَرًا مِّن 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ص 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العلّة الصورية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الْخالِقُ الْبارِئُ الْمُصَوِّرُ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الحشر،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الغائية فقد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الموجودات يحبّ الإنسان محبّة تكوينية، فالكلّ مسخّر اله،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تَرَوْا أَنَّ اللّهَ سَخَّرَ لَكُمْ ما فِي السَّماواتِ وَ ما فِي الْأَرْضِ وَ أَسْبَغَ عَلَيْكُمْ نِعَمَهُ ظاهِرَةً وَ 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لقمان،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الإنسان بطبعه يحبّ جميع الموجودات لفرض تفانيها فيهن فتكون المحبّة والعشق من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تعاشقا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فالموجودات کالشجرة بالنسبة للإنسان وهو كالثمرة، فخلقت الدنيا له ولأجله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للإنسان من بذل الجهد لكشف أسرار الموجودات ورموزها واستخراج الحقائق منها، وذلك لا يكون إلا بالارتباط التام مع الربّ المطلق والقيوم بالحق،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 ،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أشد أنحاء العلم وأمتنه وأقواه، كما أثبته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قديمهم وحديثهم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أهل العرفان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الإنسان قصّر في ذلك، فأوقع نفسه في ظلمات بعضها فوق بعض، لا يمكنه التخلّص عن بعضها فكيف عن جميعها،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 وَ يَغْفِرْ لَكُمْ وَ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الحديد،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المراد بهذا المشي في طريق خاص أو علم مخصوص، بل المشي في جميع أبواب العلوم والمعارف، مشياً مطابقاً للواقع بصل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النتيجة الحقة،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الحشر،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97" w:name="pg7832_72548"/>
    </w:p>
    <w:p>
      <w:pPr>
        <w:pStyle w:val="Heading2"/>
        <w:numPr>
          <w:ilvl w:val="1"/>
          <w:numId w:val="1"/>
        </w:numPr>
        <w:rPr/>
      </w:pPr>
      <w:bookmarkStart w:id="198" w:name="__RefHeading___Toc5595865_1051229030"/>
      <w:bookmarkStart w:id="199" w:name="_Toc70"/>
      <w:bookmarkEnd w:id="197"/>
      <w:bookmarkEnd w:id="198"/>
      <w:r>
        <w:rPr>
          <w:rtl w:val="true"/>
        </w:rPr>
        <w:t>المباهلة</w:t>
      </w:r>
      <w:bookmarkEnd w:id="199"/>
    </w:p>
    <w:p>
      <w:pPr>
        <w:pStyle w:val="BookText"/>
        <w:rPr/>
      </w:pPr>
      <w:r>
        <w:rPr>
          <w:rFonts w:ascii="Amiri" w:hAnsi="Amiri" w:eastAsia="Amiri" w:cs="Amiri"/>
          <w:color w:val="111111"/>
          <w:sz w:val="28"/>
          <w:sz w:val="28"/>
          <w:szCs w:val="28"/>
          <w:rtl w:val="true"/>
          <w:lang w:bidi="ar-SA"/>
        </w:rPr>
        <w:t>إن المباهلة نوع من الدعاء والابتهال والتضرّع والتبتّل إلى الله تعالى لإثبات حق علم به، وهي عادة جارية بين الناس في جميع الملل والأقوام ممّن يعتقد بوجود عالم الغيب وراء هذا العالم المادي، فتكون نظير صلاة الاستسقاء أو الاستخارة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والمستفاد من الآيات الشريفة وما ورد في شأنها من السنّة المقدّسة أنها تتقوّم 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حق علم بأنه حق قد سبق الإعلام به بالحجّة البيان، وبعد اليأس عن الفائدة فيهما يرجع بالدعاء واللعان واللجوء إلى الأمر الغيبي الذي يعترف به الخصمان، وهذا يدلّ عليه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الحق المعلوم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الرابط بين عالم الغيب وعالم المادة إما في شخص الرسول أو مَن يقوم مقامه علماً وعملاً، أو حالة الانكسار والخضوع والتضرّع التي تكون رابطة حالية، فإذا تحقّق هذان الأمران تجوز المباهلة لإثبات الحقّ بالتماس من عالم الغيب، فلا تختصّ المباهلة بمورد خاص، وقد ورد في السنّة الشريفة ما يدلّ على التعميم، ففي </w:t>
      </w:r>
    </w:p>
    <w:p>
      <w:pPr>
        <w:pStyle w:val="BookText"/>
        <w:rPr/>
      </w:pPr>
      <w:r>
        <w:rPr>
          <w:rFonts w:ascii="Amiri" w:hAnsi="Amiri" w:eastAsia="Amiri" w:cs="Amiri"/>
          <w:color w:val="111111"/>
          <w:sz w:val="28"/>
          <w:sz w:val="28"/>
          <w:szCs w:val="28"/>
          <w:rtl w:val="true"/>
          <w:lang w:bidi="ar-SA"/>
        </w:rPr>
        <w:t xml:space="preserve">الكافي عن أبي مسترق 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نكلمّ الناس فنحتج عليهم بقول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نزلت في أمراء السرايا، فنحتجّ عليهم بقوله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فيقولون في المؤمنين، ونحتج عليهم بقول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قربي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أدع شيئاً ممّا حضرني ذكره من هذا وشبهه إلا ذكرته، فقال علیه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فادعهم إلى المباهلة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نفسك ثلاثاً، وأظنه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 واغتسل وأبرز إلى الجبانة فأشبك أصابعك من يدك اليمني في أصابعه ثم انصفه وابدء بنفسك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ورب الأرضين السبع عالم الغيب والشهادة الرحمان الرحيم إن كان أبو مسترق جحد حقاً وادعى باطلاً فأنزل عليه حسباناً من السماء أو عذاباً أليماً، ثم ردّ الدعوة عليه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فلان جحد حقّا أو ادعى باطلاً فأنزل عليه حسباناً من السماء أو عذاباً أليماً، ثم قال علیه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تلبث أن ترى 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وقريب منه غيره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علياء بن أحمر اليشكري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 الله صلی الله علیه و آله إلى عليّ وفاطمة وابنيهما الحسن والحسين علیهم السّلام، ودعا اليهود ليلاعنهم، فقال شاب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أليس عهدتم بالأمس إخوانكم الذين مسخوا قردة وخنازير؟ لا تلاعنوا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تدلّ على تعدّد المباهلة </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وللمباهلة آداب خاصة مذكور في أبواب الدعاء، ولا ريب في تقوّمها بمن يقوم به الاحتجاج وإظهار الحق، وهو في المقام نفس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إنها تدلّ على الملاعنة والهلاك ، یکون إحضار مَن بریده صاحب الحق أولى من الاحتجاج وأثبت للمدعى وأقطع لدعوى الخصم، ولأن الاجتماع في الدعاء والتأمين عليه مرغوب إليه كثيراً في السنّة المقدسة</w:t>
      </w:r>
      <w:r>
        <w:rPr>
          <w:rFonts w:eastAsia="IRNazanin" w:cs="IRNazanin"/>
          <w:color w:val="111111"/>
          <w:sz w:val="28"/>
          <w:szCs w:val="28"/>
          <w:rtl w:val="true"/>
          <w:lang w:bidi="fa-IR"/>
        </w:rPr>
        <w:t>.</w:t>
      </w:r>
      <w:r>
        <w:rPr>
          <w:rStyle w:val="FootnoteAnchor"/>
          <w:rtl w:val="true"/>
        </w:rPr>
        <w:footnoteReference w:id="141"/>
      </w:r>
      <w:bookmarkStart w:id="200" w:name="pg7832_72554"/>
    </w:p>
    <w:p>
      <w:pPr>
        <w:pStyle w:val="Heading2"/>
        <w:numPr>
          <w:ilvl w:val="1"/>
          <w:numId w:val="1"/>
        </w:numPr>
        <w:rPr/>
      </w:pPr>
      <w:bookmarkStart w:id="201" w:name="__RefHeading___Toc5595867_1051229030"/>
      <w:bookmarkStart w:id="202" w:name="_Toc71"/>
      <w:bookmarkEnd w:id="200"/>
      <w:bookmarkEnd w:id="201"/>
      <w:r>
        <w:rPr>
          <w:rtl w:val="true"/>
        </w:rPr>
        <w:t>عالم العهد والميثاق</w:t>
      </w:r>
      <w:bookmarkEnd w:id="202"/>
    </w:p>
    <w:p>
      <w:pPr>
        <w:pStyle w:val="BookText"/>
        <w:rPr/>
      </w:pPr>
      <w:r>
        <w:rPr>
          <w:rFonts w:ascii="Amiri" w:hAnsi="Amiri" w:eastAsia="Amiri" w:cs="Amiri"/>
          <w:color w:val="111111"/>
          <w:sz w:val="28"/>
          <w:sz w:val="28"/>
          <w:szCs w:val="28"/>
          <w:rtl w:val="true"/>
          <w:lang w:bidi="ar-SA"/>
        </w:rPr>
        <w:t xml:space="preserve">من جملة الآيات الكثيرة التي دلّت على ثبوت عالم العهد والميثاق، وهي من جلائل الآيات التي وردت في هذا الموضوع، فقد تكفّلت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سبيل الإيجاز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العهد والمأخوذ منه العهد، ومَن أُخذ له العهد، والغاية منه، وأثره على الإنسان، وتأثيره في بقية العوالم التي يرد عليها الإنسان، وقد وردت أحاديث في السنِة الشريفة ، تبيِن بعض الجوانب التي تتعلق بهذا العالم، الذي هو من العوالم الربوبيِة المتعدِدة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 يعلم أن أخذ العهد كان في عالم الذر الأول، أو في عالم الذر الثاني، كما لا يعلم الزمان والمكان الذي أُخذ فيه الميثاق، ولذلك اختلفت العلماء فيه، فبعضهم عبّر عنه بالثابتات الأزلية، وآخر يقول إنه الأعيان الثابتة، وثالث إنه عالم المثل الأفلاطونية، ورابع اعتبر أنه عالم المثال المنفصل، وخامس أنها عالم الأشباح والأظلة، والجميع يريدون التوصّل إلى معرفة هذا العالم الذي أقصى ما يمكن القول فيه إنه من الغيب ولا يمكن الاطلاع عليه إلا لذوي النفوس القدسية الزكية، التي يفاض عليها من عالم الغيب بقدر الاستعداد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ويرجع الميثاق إلى المعارف اللائقة للإنسان، التي لا بد أن يتلقّاها في جميع النشآت التي يمكن أن يرد عليها إتماماً للحجة، وإيضاحاً للمحجة، والآخذ للميثاق هو الله تعالى، والمأخوذ منه الإنسان في أي عالم ممكن أن يرد عليه، والمأخوذ هو حقائق الكتاب والحكمة وأصول المعارف الحقّة التي يجب أن يتحلّى بها الإنسان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هو الحق المطلق الذي يكون غاية خلق العالم بروحانياته وجسمانياته، ولأجل عظمة هذا العهد المأخوذ اهتم به سبحانه ، لأنه مرآة الكمال المطلق، وقد أظهره سبحانه في كتابه الكريم المصالح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وغاية ما يمكن أن يقال إنه حادث مسبوق بالعدم، ولكنه أبدي دائم بدوام الله تعالى، تتبدل صوره بحسب تبدّل النشآت، فإن العلم الأزلي الأتم الأكمل الذي هو عین ذاته الأقدس من جملة مراتبه، حيث يكون الكلّ فيه واحداً، ومجرّداً عن الزمان والمكان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مراتب كثيرة، ففي مرتبة يكون في مقام العلم بالنظام الأحسن، وفي مرتبة أخرى عهد وعمل، وفي مرتبة ثالثة جنّة ورضوان، كما أنه الغاية من بعث الأنبياء والرسل، وخلق الجنّة والتحذير عن النار، ويصحّ أن يعبّر عنه بالفلسفة العملية المعروفة بين الفلاسفة الإلهيين، كما أنه التجلّي الجلالي والجمالي، وعالم الجمع مقابل عالم 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الذي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لوحظ الجمع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والتفريق بالمعنى الإضافي النسبي، وهو الفطرة التي فطر الله عليها والوجوه الجامعة بين جميع الأديان الإلهية ، فيكون التخلي عنها خروجاً عن الفطرة وفيه فساد العالم، وخسران بني آدم، فلا يفيد الإنسان شيء آخر غيره، كما قال تعالى في آخر الآيات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یَبْتَغِ غَیْرَ الْإِسْلَامِ دِینًا فَلَن یُقْبَلَ مِنْهُ وَهُوَ فِی الْأَخِرَهِ مِنَ الْخَاسِرِینَ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203" w:name="pg7832_72560"/>
    </w:p>
    <w:p>
      <w:pPr>
        <w:pStyle w:val="Heading2"/>
        <w:numPr>
          <w:ilvl w:val="1"/>
          <w:numId w:val="1"/>
        </w:numPr>
        <w:rPr/>
      </w:pPr>
      <w:bookmarkStart w:id="204" w:name="__RefHeading___Toc5595869_1051229030"/>
      <w:bookmarkStart w:id="205" w:name="_Toc72"/>
      <w:bookmarkEnd w:id="203"/>
      <w:bookmarkEnd w:id="204"/>
      <w:r>
        <w:rPr>
          <w:rtl w:val="true"/>
        </w:rPr>
        <w:t>بحث كلامي في التكاليف الإلهية</w:t>
      </w:r>
      <w:bookmarkEnd w:id="205"/>
    </w:p>
    <w:p>
      <w:pPr>
        <w:pStyle w:val="BookText"/>
        <w:rPr/>
      </w:pPr>
      <w:r>
        <w:rPr>
          <w:rFonts w:ascii="IRNazanin" w:hAnsi="IRNazanin" w:eastAsia="IRNazanin"/>
          <w:color w:val="111111"/>
          <w:sz w:val="28"/>
          <w:sz w:val="28"/>
          <w:szCs w:val="28"/>
          <w:rtl w:val="true"/>
          <w:lang w:bidi="fa-IR"/>
        </w:rPr>
        <w:t xml:space="preserve">کلّ تکلیف ۔ سواء أكان خالقباً أم خلقياً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وأن يتعلّق بالمقدور، وإلا كان تکليفاً بالمحال وهو قبيح عقلاً ويمتنع بالنسبة إلى الله تعالى، وقد استدل الفلاسفة والمتكلّمون على ذلك بأمور كثيرة ، ويكفي في ذلك الآيات الكثيرة الدالة على ذلك،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الآية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من الآيات الشريفة المرشدة إلى حكم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ونسب إلى بعض الأشاعرة جواز التكليف بالممتنع الذاتي، بل وقوعه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ذلك مردود عقلاً ونقلاً، كما فصّل ذلك في محله، ولعلّنا نتعرّض له في بعض الآيات المناسبة له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القدرة المعتبرة في التكاليف على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الإمكان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الامتناع العقلي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التعبديّة الشرعية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العرفية كما في جميع الأمور الاختيارية الصادرة عن الناس</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وجه للأول، وإلا لاختل النظام ولزم العسر والحرج في امتثال الأحكام، كما لا وجه للثاني لعدم الإشارة إليها في الكتاب والسنة، وما ذكر في الأحكام من الشروط والأجزاء أو الأوصاف يرجع إلى الثالث، بل لا معنى عندنا للتعبّد في الأحكام الشرعية مطلقاً فضلاً عن موضوعاتها، لأن كلّ ذلك يرجع إلى مقررات الفطرة، وإنما أشار إليها الشارع الأقدس وكشف عنها كما تقدّم منا مکرراً في هذا التفسير وبينّاه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الأخير كما هو المستفاد من الكتاب والسنّة الشريفة،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 الآية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 السنّة قول نبيّنا الأعظم صلی الله علیه و آله المتواتر بين الفريقين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على الشريعة السهلة السمحاء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التي تقدّم تفسيرها يبيّن ذلك كما هو معلوم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206" w:name="pg7832_72564"/>
    </w:p>
    <w:p>
      <w:pPr>
        <w:pStyle w:val="Heading2"/>
        <w:numPr>
          <w:ilvl w:val="1"/>
          <w:numId w:val="1"/>
        </w:numPr>
        <w:rPr/>
      </w:pPr>
      <w:bookmarkStart w:id="207" w:name="__RefHeading___Toc5595871_1051229030"/>
      <w:bookmarkStart w:id="208" w:name="_Toc73"/>
      <w:bookmarkEnd w:id="206"/>
      <w:bookmarkEnd w:id="207"/>
      <w:r>
        <w:rPr>
          <w:rtl w:val="true"/>
        </w:rPr>
        <w:t>الفهرس</w:t>
      </w:r>
      <w:bookmarkEnd w:id="208"/>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ثبوت أصل المعاد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إثبات المعاد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المعاد الروحاني والجسماني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الشبهات الواردة على 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الموت والشهادة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الحياة على 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تجرّد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تقسيم الموجود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المراد من النفس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تعدد النفس والجسد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معنى التجرّد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الأدلة على تجرّد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زينة الدنيا والآخرة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بحوث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بحث فلسفي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بحث عرفاني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والتصرف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المخلوقات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النفس والشهادة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بحوث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بحث أدبي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بحوث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بحث أدبي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بحث فلسفي حول الموت والحياة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بحث عرفاني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الشفاعة في القرآن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مفهوم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الشفاعة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ثبوت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الشفاعة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الشفاعة في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الشفاعة والإجماع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الشفاعة والعقل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الشفاعة وشروطها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ما أُورد على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الشفعاء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الشفاعة ومتعلّقاتها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زمان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الشفاعة في الأديان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غاية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بحث فلسفي كلامي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في رحاب آية الكرسي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بحوث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بحث أدبي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فضل آية الكرسي وشأنها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عدد آية الكرسي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معنى الكرسي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ما ورد في تفسير مفردات آية الكرسي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بحث فلسفي کلامي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عرفاني كلامي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عالم العهد والميثاق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کلامي في التكاليف الإلهية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29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105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الآية </w:t>
      </w:r>
      <w:r>
        <w:rPr>
          <w:rFonts w:eastAsia="IRNazanin" w:cs="IRNazanin"/>
          <w:b w:val="false"/>
          <w:bCs w:val="false"/>
          <w:i w:val="false"/>
          <w:iCs w:val="false"/>
          <w:color w:val="333333"/>
          <w:sz w:val="20"/>
          <w:szCs w:val="20"/>
        </w:rPr>
        <w:t>14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الآية </w:t>
      </w:r>
      <w:r>
        <w:rPr>
          <w:rFonts w:eastAsia="IRNazanin" w:cs="IRNazanin"/>
          <w:b w:val="false"/>
          <w:bCs w:val="false"/>
          <w:i w:val="false"/>
          <w:iCs w:val="false"/>
          <w:color w:val="333333"/>
          <w:sz w:val="20"/>
          <w:szCs w:val="20"/>
        </w:rPr>
        <w:t>78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الآية </w:t>
      </w:r>
      <w:r>
        <w:rPr>
          <w:rFonts w:eastAsia="IRNazanin" w:cs="IRNazanin"/>
          <w:b w:val="false"/>
          <w:bCs w:val="false"/>
          <w:i w:val="false"/>
          <w:iCs w:val="false"/>
          <w:color w:val="333333"/>
          <w:sz w:val="20"/>
          <w:szCs w:val="20"/>
        </w:rPr>
        <w:t>24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الآية </w:t>
      </w:r>
      <w:r>
        <w:rPr>
          <w:rFonts w:eastAsia="IRNazanin" w:cs="IRNazanin"/>
          <w:b w:val="false"/>
          <w:bCs w:val="false"/>
          <w:i w:val="false"/>
          <w:iCs w:val="false"/>
          <w:color w:val="333333"/>
          <w:sz w:val="20"/>
          <w:szCs w:val="20"/>
        </w:rPr>
        <w:t>27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الآية </w:t>
      </w:r>
      <w:r>
        <w:rPr>
          <w:rFonts w:eastAsia="IRNazanin" w:cs="IRNazanin"/>
          <w:b w:val="false"/>
          <w:bCs w:val="false"/>
          <w:i w:val="false"/>
          <w:iCs w:val="false"/>
          <w:color w:val="333333"/>
          <w:sz w:val="20"/>
          <w:szCs w:val="20"/>
        </w:rPr>
        <w:t>16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الآية </w:t>
      </w:r>
      <w:r>
        <w:rPr>
          <w:rFonts w:eastAsia="IRNazanin" w:cs="IRNazanin"/>
          <w:b w:val="false"/>
          <w:bCs w:val="false"/>
          <w:i w:val="false"/>
          <w:iCs w:val="false"/>
          <w:color w:val="333333"/>
          <w:sz w:val="20"/>
          <w:szCs w:val="20"/>
        </w:rPr>
        <w:t>78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31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169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169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124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50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79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29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الآية </w:t>
      </w:r>
      <w:r>
        <w:rPr>
          <w:rFonts w:eastAsia="IRNazanin" w:cs="IRNazanin"/>
          <w:b w:val="false"/>
          <w:bCs w:val="false"/>
          <w:i w:val="false"/>
          <w:iCs w:val="false"/>
          <w:color w:val="333333"/>
          <w:sz w:val="20"/>
          <w:szCs w:val="20"/>
        </w:rPr>
        <w:t>100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100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245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 الآية </w:t>
      </w:r>
      <w:r>
        <w:rPr>
          <w:rFonts w:eastAsia="IRNazanin" w:cs="IRNazanin"/>
          <w:b w:val="false"/>
          <w:bCs w:val="false"/>
          <w:i w:val="false"/>
          <w:iCs w:val="false"/>
          <w:color w:val="333333"/>
          <w:sz w:val="20"/>
          <w:szCs w:val="20"/>
        </w:rPr>
        <w:t>17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85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29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الآية </w:t>
      </w:r>
      <w:r>
        <w:rPr>
          <w:rFonts w:eastAsia="IRNazanin" w:cs="IRNazanin"/>
          <w:b w:val="false"/>
          <w:bCs w:val="false"/>
          <w:i w:val="false"/>
          <w:iCs w:val="false"/>
          <w:color w:val="333333"/>
          <w:sz w:val="20"/>
          <w:szCs w:val="20"/>
        </w:rPr>
        <w:t>39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الآية </w:t>
      </w:r>
      <w:r>
        <w:rPr>
          <w:rFonts w:eastAsia="IRNazanin" w:cs="IRNazanin"/>
          <w:b w:val="false"/>
          <w:bCs w:val="false"/>
          <w:i w:val="false"/>
          <w:iCs w:val="false"/>
          <w:color w:val="333333"/>
          <w:sz w:val="20"/>
          <w:szCs w:val="20"/>
        </w:rPr>
        <w:t>15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85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29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60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الآية </w:t>
      </w:r>
      <w:r>
        <w:rPr>
          <w:rFonts w:eastAsia="IRNazanin" w:cs="IRNazanin"/>
          <w:b w:val="false"/>
          <w:bCs w:val="false"/>
          <w:i w:val="false"/>
          <w:iCs w:val="false"/>
          <w:color w:val="333333"/>
          <w:sz w:val="20"/>
          <w:szCs w:val="20"/>
        </w:rPr>
        <w:t>27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الآية </w:t>
      </w:r>
      <w:r>
        <w:rPr>
          <w:rFonts w:eastAsia="IRNazanin" w:cs="IRNazanin"/>
          <w:b w:val="false"/>
          <w:bCs w:val="false"/>
          <w:i w:val="false"/>
          <w:iCs w:val="false"/>
          <w:color w:val="333333"/>
          <w:sz w:val="20"/>
          <w:szCs w:val="20"/>
        </w:rPr>
        <w:t>12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34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الآية </w:t>
      </w:r>
      <w:r>
        <w:rPr>
          <w:rFonts w:eastAsia="IRNazanin" w:cs="IRNazanin"/>
          <w:b w:val="false"/>
          <w:bCs w:val="false"/>
          <w:i w:val="false"/>
          <w:iCs w:val="false"/>
          <w:color w:val="333333"/>
          <w:sz w:val="20"/>
          <w:szCs w:val="20"/>
        </w:rPr>
        <w:t>79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الآية </w:t>
      </w:r>
      <w:r>
        <w:rPr>
          <w:rFonts w:eastAsia="IRNazanin" w:cs="IRNazanin"/>
          <w:b w:val="false"/>
          <w:bCs w:val="false"/>
          <w:i w:val="false"/>
          <w:iCs w:val="false"/>
          <w:color w:val="333333"/>
          <w:sz w:val="20"/>
          <w:szCs w:val="20"/>
        </w:rPr>
        <w:t>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32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43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الآية </w:t>
      </w:r>
      <w:r>
        <w:rPr>
          <w:rFonts w:eastAsia="IRNazanin" w:cs="IRNazanin"/>
          <w:b w:val="false"/>
          <w:bCs w:val="false"/>
          <w:i w:val="false"/>
          <w:iCs w:val="false"/>
          <w:color w:val="333333"/>
          <w:sz w:val="20"/>
          <w:szCs w:val="20"/>
        </w:rPr>
        <w:t>15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الآية </w:t>
      </w:r>
      <w:r>
        <w:rPr>
          <w:rFonts w:eastAsia="IRNazanin" w:cs="IRNazanin"/>
          <w:b w:val="false"/>
          <w:bCs w:val="false"/>
          <w:i w:val="false"/>
          <w:iCs w:val="false"/>
          <w:color w:val="333333"/>
          <w:sz w:val="20"/>
          <w:szCs w:val="20"/>
        </w:rPr>
        <w:t>37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الآية </w:t>
      </w:r>
      <w:r>
        <w:rPr>
          <w:rFonts w:eastAsia="IRNazanin" w:cs="IRNazanin"/>
          <w:b w:val="false"/>
          <w:bCs w:val="false"/>
          <w:i w:val="false"/>
          <w:iCs w:val="false"/>
          <w:color w:val="333333"/>
          <w:sz w:val="20"/>
          <w:szCs w:val="20"/>
        </w:rPr>
        <w:t>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الآية </w:t>
      </w:r>
      <w:r>
        <w:rPr>
          <w:rFonts w:eastAsia="IRNazanin" w:cs="IRNazanin"/>
          <w:b w:val="false"/>
          <w:bCs w:val="false"/>
          <w:i w:val="false"/>
          <w:iCs w:val="false"/>
          <w:color w:val="333333"/>
          <w:sz w:val="20"/>
          <w:szCs w:val="20"/>
        </w:rPr>
        <w:t>46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الآية </w:t>
      </w:r>
      <w:r>
        <w:rPr>
          <w:rFonts w:eastAsia="IRNazanin" w:cs="IRNazanin"/>
          <w:b w:val="false"/>
          <w:bCs w:val="false"/>
          <w:i w:val="false"/>
          <w:iCs w:val="false"/>
          <w:color w:val="333333"/>
          <w:sz w:val="20"/>
          <w:szCs w:val="20"/>
        </w:rPr>
        <w:t>18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الآية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100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22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الآية </w:t>
      </w:r>
      <w:r>
        <w:rPr>
          <w:rFonts w:eastAsia="IRNazanin" w:cs="IRNazanin"/>
          <w:b w:val="false"/>
          <w:bCs w:val="false"/>
          <w:i w:val="false"/>
          <w:iCs w:val="false"/>
          <w:color w:val="333333"/>
          <w:sz w:val="20"/>
          <w:szCs w:val="20"/>
        </w:rPr>
        <w:t>20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الآية </w:t>
      </w:r>
      <w:r>
        <w:rPr>
          <w:rFonts w:eastAsia="IRNazanin" w:cs="IRNazanin"/>
          <w:b w:val="false"/>
          <w:bCs w:val="false"/>
          <w:i w:val="false"/>
          <w:iCs w:val="false"/>
          <w:color w:val="333333"/>
          <w:sz w:val="20"/>
          <w:szCs w:val="20"/>
        </w:rPr>
        <w:t>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الآية </w:t>
      </w:r>
      <w:r>
        <w:rPr>
          <w:rFonts w:eastAsia="IRNazanin" w:cs="IRNazanin"/>
          <w:b w:val="false"/>
          <w:bCs w:val="false"/>
          <w:i w:val="false"/>
          <w:iCs w:val="false"/>
          <w:color w:val="333333"/>
          <w:sz w:val="20"/>
          <w:szCs w:val="20"/>
        </w:rPr>
        <w:t>82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الآية </w:t>
      </w:r>
      <w:r>
        <w:rPr>
          <w:rFonts w:eastAsia="IRNazanin" w:cs="IRNazanin"/>
          <w:b w:val="false"/>
          <w:bCs w:val="false"/>
          <w:i w:val="false"/>
          <w:iCs w:val="false"/>
          <w:color w:val="333333"/>
          <w:sz w:val="20"/>
          <w:szCs w:val="20"/>
        </w:rPr>
        <w:t>11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35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98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الآية </w:t>
      </w:r>
      <w:r>
        <w:rPr>
          <w:rFonts w:eastAsia="IRNazanin" w:cs="IRNazanin"/>
          <w:b w:val="false"/>
          <w:bCs w:val="false"/>
          <w:i w:val="false"/>
          <w:iCs w:val="false"/>
          <w:color w:val="333333"/>
          <w:sz w:val="20"/>
          <w:szCs w:val="20"/>
        </w:rPr>
        <w:t>31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53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الآيات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120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 الآیات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الآيتان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79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 الآية </w:t>
      </w:r>
      <w:r>
        <w:rPr>
          <w:rFonts w:eastAsia="IRNazanin" w:cs="IRNazanin"/>
          <w:b w:val="false"/>
          <w:bCs w:val="false"/>
          <w:i w:val="false"/>
          <w:iCs w:val="false"/>
          <w:color w:val="333333"/>
          <w:sz w:val="20"/>
          <w:szCs w:val="20"/>
        </w:rPr>
        <w:t>38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43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الأعراض، الآية </w:t>
      </w:r>
      <w:r>
        <w:rPr>
          <w:rFonts w:eastAsia="IRNazanin" w:cs="IRNazanin"/>
          <w:b w:val="false"/>
          <w:bCs w:val="false"/>
          <w:i w:val="false"/>
          <w:iCs w:val="false"/>
          <w:color w:val="333333"/>
          <w:sz w:val="20"/>
          <w:szCs w:val="20"/>
        </w:rPr>
        <w:t>32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الآية </w:t>
      </w:r>
      <w:r>
        <w:rPr>
          <w:rFonts w:eastAsia="IRNazanin" w:cs="IRNazanin"/>
          <w:b w:val="false"/>
          <w:bCs w:val="false"/>
          <w:i w:val="false"/>
          <w:iCs w:val="false"/>
          <w:color w:val="333333"/>
          <w:sz w:val="20"/>
          <w:szCs w:val="20"/>
        </w:rPr>
        <w:t>77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الآية </w:t>
      </w:r>
      <w:r>
        <w:rPr>
          <w:rFonts w:eastAsia="IRNazanin" w:cs="IRNazanin"/>
          <w:b w:val="false"/>
          <w:bCs w:val="false"/>
          <w:i w:val="false"/>
          <w:iCs w:val="false"/>
          <w:color w:val="333333"/>
          <w:sz w:val="20"/>
          <w:szCs w:val="20"/>
        </w:rPr>
        <w:t>20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 الآية </w:t>
      </w:r>
      <w:r>
        <w:rPr>
          <w:rFonts w:eastAsia="IRNazanin" w:cs="IRNazanin"/>
          <w:b w:val="false"/>
          <w:bCs w:val="false"/>
          <w:i w:val="false"/>
          <w:iCs w:val="false"/>
          <w:color w:val="333333"/>
          <w:sz w:val="20"/>
          <w:szCs w:val="20"/>
        </w:rPr>
        <w:t>21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الآیات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الآيتان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الآية </w:t>
      </w:r>
      <w:r>
        <w:rPr>
          <w:rFonts w:eastAsia="IRNazanin" w:cs="IRNazanin"/>
          <w:b w:val="false"/>
          <w:bCs w:val="false"/>
          <w:i w:val="false"/>
          <w:iCs w:val="false"/>
          <w:color w:val="333333"/>
          <w:sz w:val="20"/>
          <w:szCs w:val="20"/>
        </w:rPr>
        <w:t>71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الآية </w:t>
      </w:r>
      <w:r>
        <w:rPr>
          <w:rFonts w:eastAsia="IRNazanin" w:cs="IRNazanin"/>
          <w:b w:val="false"/>
          <w:bCs w:val="false"/>
          <w:i w:val="false"/>
          <w:iCs w:val="false"/>
          <w:color w:val="333333"/>
          <w:sz w:val="20"/>
          <w:szCs w:val="20"/>
        </w:rPr>
        <w:t>26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الآية </w:t>
      </w:r>
      <w:r>
        <w:rPr>
          <w:rFonts w:eastAsia="IRNazanin" w:cs="IRNazanin"/>
          <w:b w:val="false"/>
          <w:bCs w:val="false"/>
          <w:i w:val="false"/>
          <w:iCs w:val="false"/>
          <w:color w:val="333333"/>
          <w:sz w:val="20"/>
          <w:szCs w:val="20"/>
        </w:rPr>
        <w:t>11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الآية </w:t>
      </w:r>
      <w:r>
        <w:rPr>
          <w:rFonts w:eastAsia="IRNazanin" w:cs="IRNazanin"/>
          <w:b w:val="false"/>
          <w:bCs w:val="false"/>
          <w:i w:val="false"/>
          <w:iCs w:val="false"/>
          <w:color w:val="333333"/>
          <w:sz w:val="20"/>
          <w:szCs w:val="20"/>
        </w:rPr>
        <w:t>33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الآية </w:t>
      </w:r>
      <w:r>
        <w:rPr>
          <w:rFonts w:eastAsia="IRNazanin" w:cs="IRNazanin"/>
          <w:b w:val="false"/>
          <w:bCs w:val="false"/>
          <w:i w:val="false"/>
          <w:iCs w:val="false"/>
          <w:color w:val="333333"/>
          <w:sz w:val="20"/>
          <w:szCs w:val="20"/>
        </w:rPr>
        <w:t>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الآية </w:t>
      </w:r>
      <w:r>
        <w:rPr>
          <w:rFonts w:eastAsia="IRNazanin" w:cs="IRNazanin"/>
          <w:b w:val="false"/>
          <w:bCs w:val="false"/>
          <w:i w:val="false"/>
          <w:iCs w:val="false"/>
          <w:color w:val="333333"/>
          <w:sz w:val="20"/>
          <w:szCs w:val="20"/>
        </w:rPr>
        <w:t>13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200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الآية </w:t>
      </w:r>
      <w:r>
        <w:rPr>
          <w:rFonts w:eastAsia="IRNazanin" w:cs="IRNazanin"/>
          <w:b w:val="false"/>
          <w:bCs w:val="false"/>
          <w:i w:val="false"/>
          <w:iCs w:val="false"/>
          <w:color w:val="333333"/>
          <w:sz w:val="20"/>
          <w:szCs w:val="20"/>
        </w:rPr>
        <w:t>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الآية </w:t>
      </w:r>
      <w:r>
        <w:rPr>
          <w:rFonts w:eastAsia="IRNazanin" w:cs="IRNazanin"/>
          <w:b w:val="false"/>
          <w:bCs w:val="false"/>
          <w:i w:val="false"/>
          <w:iCs w:val="false"/>
          <w:color w:val="333333"/>
          <w:sz w:val="20"/>
          <w:szCs w:val="20"/>
        </w:rPr>
        <w:t>55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الآية </w:t>
      </w:r>
      <w:r>
        <w:rPr>
          <w:rFonts w:eastAsia="IRNazanin" w:cs="IRNazanin"/>
          <w:b w:val="false"/>
          <w:bCs w:val="false"/>
          <w:i w:val="false"/>
          <w:iCs w:val="false"/>
          <w:color w:val="333333"/>
          <w:sz w:val="20"/>
          <w:szCs w:val="20"/>
        </w:rPr>
        <w:t>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 الآية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الآية </w:t>
      </w:r>
      <w:r>
        <w:rPr>
          <w:rFonts w:eastAsia="IRNazanin" w:cs="IRNazanin"/>
          <w:b w:val="false"/>
          <w:bCs w:val="false"/>
          <w:i w:val="false"/>
          <w:iCs w:val="false"/>
          <w:color w:val="333333"/>
          <w:sz w:val="20"/>
          <w:szCs w:val="20"/>
        </w:rPr>
        <w:t>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27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47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108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 الآية </w:t>
      </w:r>
      <w:r>
        <w:rPr>
          <w:rFonts w:eastAsia="IRNazanin" w:cs="IRNazanin"/>
          <w:b w:val="false"/>
          <w:bCs w:val="false"/>
          <w:i w:val="false"/>
          <w:iCs w:val="false"/>
          <w:color w:val="333333"/>
          <w:sz w:val="20"/>
          <w:szCs w:val="20"/>
        </w:rPr>
        <w:t>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54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الآية </w:t>
      </w:r>
      <w:r>
        <w:rPr>
          <w:rFonts w:eastAsia="IRNazanin" w:cs="IRNazanin"/>
          <w:b w:val="false"/>
          <w:bCs w:val="false"/>
          <w:i w:val="false"/>
          <w:iCs w:val="false"/>
          <w:color w:val="333333"/>
          <w:sz w:val="20"/>
          <w:szCs w:val="20"/>
        </w:rPr>
        <w:t>40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41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الآيتان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128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الآية </w:t>
      </w:r>
      <w:r>
        <w:rPr>
          <w:rFonts w:eastAsia="IRNazanin" w:cs="IRNazanin"/>
          <w:b w:val="false"/>
          <w:bCs w:val="false"/>
          <w:i w:val="false"/>
          <w:iCs w:val="false"/>
          <w:color w:val="333333"/>
          <w:sz w:val="20"/>
          <w:szCs w:val="20"/>
        </w:rPr>
        <w:t>23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61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الآية </w:t>
      </w:r>
      <w:r>
        <w:rPr>
          <w:rFonts w:eastAsia="IRNazanin" w:cs="IRNazanin"/>
          <w:b w:val="false"/>
          <w:bCs w:val="false"/>
          <w:i w:val="false"/>
          <w:iCs w:val="false"/>
          <w:color w:val="333333"/>
          <w:sz w:val="20"/>
          <w:szCs w:val="20"/>
        </w:rPr>
        <w:t>14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24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54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الآية </w:t>
      </w:r>
      <w:r>
        <w:rPr>
          <w:rFonts w:eastAsia="IRNazanin" w:cs="IRNazanin"/>
          <w:b w:val="false"/>
          <w:bCs w:val="false"/>
          <w:i w:val="false"/>
          <w:iCs w:val="false"/>
          <w:color w:val="333333"/>
          <w:sz w:val="20"/>
          <w:szCs w:val="20"/>
        </w:rPr>
        <w:t>34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الآية </w:t>
      </w:r>
      <w:r>
        <w:rPr>
          <w:rFonts w:eastAsia="IRNazanin" w:cs="IRNazanin"/>
          <w:b w:val="false"/>
          <w:bCs w:val="false"/>
          <w:i w:val="false"/>
          <w:iCs w:val="false"/>
          <w:color w:val="333333"/>
          <w:sz w:val="20"/>
          <w:szCs w:val="20"/>
        </w:rPr>
        <w:t>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139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219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الآية </w:t>
      </w:r>
      <w:r>
        <w:rPr>
          <w:rFonts w:eastAsia="IRNazanin" w:cs="IRNazanin"/>
          <w:b w:val="false"/>
          <w:bCs w:val="false"/>
          <w:i w:val="false"/>
          <w:iCs w:val="false"/>
          <w:color w:val="333333"/>
          <w:sz w:val="20"/>
          <w:szCs w:val="20"/>
        </w:rPr>
        <w:t>73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39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الآية </w:t>
      </w:r>
      <w:r>
        <w:rPr>
          <w:rFonts w:eastAsia="IRNazanin" w:cs="IRNazanin"/>
          <w:b w:val="false"/>
          <w:bCs w:val="false"/>
          <w:i w:val="false"/>
          <w:iCs w:val="false"/>
          <w:color w:val="333333"/>
          <w:sz w:val="20"/>
          <w:szCs w:val="20"/>
        </w:rPr>
        <w:t>58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الآية </w:t>
      </w:r>
      <w:r>
        <w:rPr>
          <w:rFonts w:eastAsia="IRNazanin" w:cs="IRNazanin"/>
          <w:b w:val="false"/>
          <w:bCs w:val="false"/>
          <w:i w:val="false"/>
          <w:iCs w:val="false"/>
          <w:color w:val="333333"/>
          <w:sz w:val="20"/>
          <w:szCs w:val="20"/>
        </w:rPr>
        <w:t>29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109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78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44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الآية </w:t>
      </w:r>
      <w:r>
        <w:rPr>
          <w:rFonts w:eastAsia="IRNazanin" w:cs="IRNazanin"/>
          <w:b w:val="false"/>
          <w:bCs w:val="false"/>
          <w:i w:val="false"/>
          <w:iCs w:val="false"/>
          <w:color w:val="333333"/>
          <w:sz w:val="20"/>
          <w:szCs w:val="20"/>
        </w:rPr>
        <w:t>122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154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الآية </w:t>
      </w:r>
      <w:r>
        <w:rPr>
          <w:rFonts w:eastAsia="IRNazanin" w:cs="IRNazanin"/>
          <w:b w:val="false"/>
          <w:bCs w:val="false"/>
          <w:i w:val="false"/>
          <w:iCs w:val="false"/>
          <w:color w:val="333333"/>
          <w:sz w:val="20"/>
          <w:szCs w:val="20"/>
        </w:rPr>
        <w:t>30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الآية </w:t>
      </w:r>
      <w:r>
        <w:rPr>
          <w:rFonts w:eastAsia="IRNazanin" w:cs="IRNazanin"/>
          <w:b w:val="false"/>
          <w:bCs w:val="false"/>
          <w:i w:val="false"/>
          <w:iCs w:val="false"/>
          <w:color w:val="333333"/>
          <w:sz w:val="20"/>
          <w:szCs w:val="20"/>
        </w:rPr>
        <w:t>26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110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الآية </w:t>
      </w:r>
      <w:r>
        <w:rPr>
          <w:rFonts w:eastAsia="IRNazanin" w:cs="IRNazanin"/>
          <w:b w:val="false"/>
          <w:bCs w:val="false"/>
          <w:i w:val="false"/>
          <w:iCs w:val="false"/>
          <w:color w:val="333333"/>
          <w:sz w:val="20"/>
          <w:szCs w:val="20"/>
        </w:rPr>
        <w:t>60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96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الآية </w:t>
      </w:r>
      <w:r>
        <w:rPr>
          <w:rFonts w:eastAsia="IRNazanin" w:cs="IRNazanin"/>
          <w:b w:val="false"/>
          <w:bCs w:val="false"/>
          <w:i w:val="false"/>
          <w:iCs w:val="false"/>
          <w:color w:val="333333"/>
          <w:sz w:val="20"/>
          <w:szCs w:val="20"/>
        </w:rPr>
        <w:t>29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الآية </w:t>
      </w:r>
      <w:r>
        <w:rPr>
          <w:rFonts w:eastAsia="IRNazanin" w:cs="IRNazanin"/>
          <w:b w:val="false"/>
          <w:bCs w:val="false"/>
          <w:i w:val="false"/>
          <w:iCs w:val="false"/>
          <w:color w:val="333333"/>
          <w:sz w:val="20"/>
          <w:szCs w:val="20"/>
        </w:rPr>
        <w:t>72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الآية </w:t>
      </w:r>
      <w:r>
        <w:rPr>
          <w:rFonts w:eastAsia="IRNazanin" w:cs="IRNazanin"/>
          <w:b w:val="false"/>
          <w:bCs w:val="false"/>
          <w:i w:val="false"/>
          <w:iCs w:val="false"/>
          <w:color w:val="333333"/>
          <w:sz w:val="20"/>
          <w:szCs w:val="20"/>
        </w:rPr>
        <w:t>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68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الآية </w:t>
      </w:r>
      <w:r>
        <w:rPr>
          <w:rFonts w:eastAsia="IRNazanin" w:cs="IRNazanin"/>
          <w:b w:val="false"/>
          <w:bCs w:val="false"/>
          <w:i w:val="false"/>
          <w:iCs w:val="false"/>
          <w:color w:val="333333"/>
          <w:sz w:val="20"/>
          <w:szCs w:val="20"/>
        </w:rPr>
        <w:t>116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الآية </w:t>
      </w:r>
      <w:r>
        <w:rPr>
          <w:rFonts w:eastAsia="IRNazanin" w:cs="IRNazanin"/>
          <w:b w:val="false"/>
          <w:bCs w:val="false"/>
          <w:i w:val="false"/>
          <w:iCs w:val="false"/>
          <w:color w:val="333333"/>
          <w:sz w:val="20"/>
          <w:szCs w:val="20"/>
        </w:rPr>
        <w:t>71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168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الآيتان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81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الآيتان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الآية </w:t>
      </w:r>
      <w:r>
        <w:rPr>
          <w:rFonts w:eastAsia="IRNazanin" w:cs="IRNazanin"/>
          <w:b w:val="false"/>
          <w:bCs w:val="false"/>
          <w:i w:val="false"/>
          <w:iCs w:val="false"/>
          <w:color w:val="333333"/>
          <w:sz w:val="20"/>
          <w:szCs w:val="20"/>
        </w:rPr>
        <w:t>18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الآية </w:t>
      </w:r>
      <w:r>
        <w:rPr>
          <w:rFonts w:eastAsia="IRNazanin" w:cs="IRNazanin"/>
          <w:b w:val="false"/>
          <w:bCs w:val="false"/>
          <w:i w:val="false"/>
          <w:iCs w:val="false"/>
          <w:color w:val="333333"/>
          <w:sz w:val="20"/>
          <w:szCs w:val="20"/>
        </w:rPr>
        <w:t>21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الآية </w:t>
      </w:r>
      <w:r>
        <w:rPr>
          <w:rFonts w:eastAsia="IRNazanin" w:cs="IRNazanin"/>
          <w:b w:val="false"/>
          <w:bCs w:val="false"/>
          <w:i w:val="false"/>
          <w:iCs w:val="false"/>
          <w:color w:val="333333"/>
          <w:sz w:val="20"/>
          <w:szCs w:val="20"/>
        </w:rPr>
        <w:t>71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الآية </w:t>
      </w:r>
      <w:r>
        <w:rPr>
          <w:rFonts w:eastAsia="IRNazanin" w:cs="IRNazanin"/>
          <w:b w:val="false"/>
          <w:bCs w:val="false"/>
          <w:i w:val="false"/>
          <w:iCs w:val="false"/>
          <w:color w:val="333333"/>
          <w:sz w:val="20"/>
          <w:szCs w:val="20"/>
        </w:rPr>
        <w:t>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الآية </w:t>
      </w:r>
      <w:r>
        <w:rPr>
          <w:rFonts w:eastAsia="IRNazanin" w:cs="IRNazanin"/>
          <w:b w:val="false"/>
          <w:bCs w:val="false"/>
          <w:i w:val="false"/>
          <w:iCs w:val="false"/>
          <w:color w:val="333333"/>
          <w:sz w:val="20"/>
          <w:szCs w:val="20"/>
        </w:rPr>
        <w:t>35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الآية </w:t>
      </w:r>
      <w:r>
        <w:rPr>
          <w:rFonts w:eastAsia="IRNazanin" w:cs="IRNazanin"/>
          <w:b w:val="false"/>
          <w:bCs w:val="false"/>
          <w:i w:val="false"/>
          <w:iCs w:val="false"/>
          <w:color w:val="333333"/>
          <w:sz w:val="20"/>
          <w:szCs w:val="20"/>
        </w:rPr>
        <w:t>57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156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108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الآية </w:t>
      </w:r>
      <w:r>
        <w:rPr>
          <w:rFonts w:eastAsia="IRNazanin" w:cs="IRNazanin"/>
          <w:b w:val="false"/>
          <w:bCs w:val="false"/>
          <w:i w:val="false"/>
          <w:iCs w:val="false"/>
          <w:color w:val="333333"/>
          <w:sz w:val="20"/>
          <w:szCs w:val="20"/>
        </w:rPr>
        <w:t>72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image" Target="media/image2.jpeg"/><Relationship Id="rId294" Type="http://schemas.openxmlformats.org/officeDocument/2006/relationships/image" Target="media/image2.jpeg"/><Relationship Id="rId295" Type="http://schemas.openxmlformats.org/officeDocument/2006/relationships/footer" Target="footer288.xml"/><Relationship Id="rId296" Type="http://schemas.openxmlformats.org/officeDocument/2006/relationships/footnotes" Target="footnotes.xml"/><Relationship Id="rId297" Type="http://schemas.openxmlformats.org/officeDocument/2006/relationships/numbering" Target="numbering.xml"/><Relationship Id="rId298" Type="http://schemas.openxmlformats.org/officeDocument/2006/relationships/fontTable" Target="fontTable.xml"/><Relationship Id="rId299" Type="http://schemas.openxmlformats.org/officeDocument/2006/relationships/settings" Target="settings.xml"/><Relationship Id="rId3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292</Pages>
  <Words>53465</Words>
  <Characters>234796</Characters>
  <CharactersWithSpaces>286699</CharactersWithSpaces>
  <Paragraphs>1993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2026-08-27T12:56:28Z</dcterms:created>
  <dc:creator>ghaemiyeh.com</dc:creator>
  <dc:description/>
  <dc:language>en-US</dc:language>
  <cp:lastModifiedBy/>
  <dcterms:modified xsi:type="dcterms:W3CDTF">2026-08-27T16:26:35Z</dcterms:modified>
  <cp:revision>1</cp:revision>
  <dc:subject/>
  <dc:title>المعاد فی القرآن من مواهب</dc:title>
</cp:coreProperties>
</file>

<file path=docProps/custom.xml><?xml version="1.0" encoding="utf-8"?>
<Properties xmlns="http://schemas.openxmlformats.org/officeDocument/2006/custom-properties" xmlns:vt="http://schemas.openxmlformats.org/officeDocument/2006/docPropsVTypes"/>
</file>