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کامل و ترجمه کتاب صفات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901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09014_105122903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909016_1051229030">
            <w:r>
              <w:rPr>
                <w:webHidden/>
                <w:rStyle w:val="IndexLink"/>
                <w:rtl w:val="true"/>
              </w:rPr>
              <w:t>فهرست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909018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909020_1051229030">
            <w:r>
              <w:rPr>
                <w:webHidden/>
                <w:rStyle w:val="IndexLink"/>
                <w:rtl w:val="true"/>
              </w:rPr>
              <w:t>[</w:t>
            </w:r>
            <w:r>
              <w:rPr>
                <w:rStyle w:val="IndexLink"/>
                <w:rtl w:val="true"/>
              </w:rPr>
              <w:t>حدیث اول</w:t>
            </w:r>
            <w:r>
              <w:rPr>
                <w:rStyle w:val="IndexLink"/>
                <w:rtl w:val="true"/>
              </w:rPr>
              <w:t xml:space="preserve">: </w:t>
            </w:r>
            <w:r>
              <w:rPr>
                <w:rStyle w:val="IndexLink"/>
                <w:rtl w:val="true"/>
              </w:rPr>
              <w:t>صفات شیعیان اهل بیت</w:t>
            </w:r>
            <w:r>
              <w:rPr>
                <w:rStyle w:val="IndexLink"/>
                <w:rtl w:val="true"/>
              </w:rPr>
              <w:t>]</w:t>
              <w:tab/>
            </w:r>
            <w:r>
              <w:rPr>
                <w:rStyle w:val="IndexLink"/>
              </w:rPr>
              <w:t>21</w:t>
            </w:r>
          </w:hyperlink>
        </w:p>
        <w:p>
          <w:pPr>
            <w:pStyle w:val="Contents2"/>
            <w:tabs>
              <w:tab w:val="clear" w:pos="8743"/>
              <w:tab w:val="right" w:pos="9026" w:leader="dot"/>
            </w:tabs>
            <w:rPr/>
          </w:pPr>
          <w:hyperlink w:anchor="__RefHeading___Toc3909022_1051229030">
            <w:r>
              <w:rPr>
                <w:webHidden/>
                <w:rStyle w:val="IndexLink"/>
                <w:rtl w:val="true"/>
              </w:rPr>
              <w:t>[</w:t>
            </w:r>
            <w:r>
              <w:rPr>
                <w:rStyle w:val="IndexLink"/>
                <w:rtl w:val="true"/>
              </w:rPr>
              <w:t>حدیث دوم</w:t>
            </w:r>
            <w:r>
              <w:rPr>
                <w:rStyle w:val="IndexLink"/>
                <w:rtl w:val="true"/>
              </w:rPr>
              <w:t xml:space="preserve">: </w:t>
            </w:r>
            <w:r>
              <w:rPr>
                <w:rStyle w:val="IndexLink"/>
                <w:rtl w:val="true"/>
              </w:rPr>
              <w:t>اصل اساسی در مکتب تشیع</w:t>
            </w:r>
            <w:r>
              <w:rPr>
                <w:rStyle w:val="IndexLink"/>
                <w:rtl w:val="true"/>
              </w:rPr>
              <w:t>]</w:t>
              <w:tab/>
            </w:r>
            <w:r>
              <w:rPr>
                <w:rStyle w:val="IndexLink"/>
              </w:rPr>
              <w:t>22</w:t>
            </w:r>
          </w:hyperlink>
        </w:p>
        <w:p>
          <w:pPr>
            <w:pStyle w:val="Contents2"/>
            <w:tabs>
              <w:tab w:val="clear" w:pos="8743"/>
              <w:tab w:val="right" w:pos="9026" w:leader="dot"/>
            </w:tabs>
            <w:rPr/>
          </w:pPr>
          <w:hyperlink w:anchor="__RefHeading___Toc3909024_1051229030">
            <w:r>
              <w:rPr>
                <w:webHidden/>
                <w:rStyle w:val="IndexLink"/>
                <w:rtl w:val="true"/>
              </w:rPr>
              <w:t>[</w:t>
            </w:r>
            <w:r>
              <w:rPr>
                <w:rStyle w:val="IndexLink"/>
                <w:rtl w:val="true"/>
              </w:rPr>
              <w:t>حدیث سوم</w:t>
            </w:r>
            <w:r>
              <w:rPr>
                <w:rStyle w:val="IndexLink"/>
                <w:rtl w:val="true"/>
              </w:rPr>
              <w:t xml:space="preserve">: </w:t>
            </w:r>
            <w:r>
              <w:rPr>
                <w:rStyle w:val="IndexLink"/>
                <w:rtl w:val="true"/>
              </w:rPr>
              <w:t>ضرورت تقیّه</w:t>
            </w:r>
            <w:r>
              <w:rPr>
                <w:rStyle w:val="IndexLink"/>
                <w:rtl w:val="true"/>
              </w:rPr>
              <w:t>]</w:t>
              <w:tab/>
            </w:r>
            <w:r>
              <w:rPr>
                <w:rStyle w:val="IndexLink"/>
              </w:rPr>
              <w:t>22</w:t>
            </w:r>
          </w:hyperlink>
        </w:p>
        <w:p>
          <w:pPr>
            <w:pStyle w:val="Contents2"/>
            <w:tabs>
              <w:tab w:val="clear" w:pos="8743"/>
              <w:tab w:val="right" w:pos="9026" w:leader="dot"/>
            </w:tabs>
            <w:rPr/>
          </w:pPr>
          <w:hyperlink w:anchor="__RefHeading___Toc3909026_1051229030">
            <w:r>
              <w:rPr>
                <w:webHidden/>
                <w:rStyle w:val="IndexLink"/>
                <w:rtl w:val="true"/>
              </w:rPr>
              <w:t>[</w:t>
            </w:r>
            <w:r>
              <w:rPr>
                <w:rStyle w:val="IndexLink"/>
                <w:rtl w:val="true"/>
              </w:rPr>
              <w:t>حدیث چهارم</w:t>
            </w:r>
            <w:r>
              <w:rPr>
                <w:rStyle w:val="IndexLink"/>
                <w:rtl w:val="true"/>
              </w:rPr>
              <w:t xml:space="preserve">: </w:t>
            </w:r>
            <w:r>
              <w:rPr>
                <w:rStyle w:val="IndexLink"/>
                <w:rtl w:val="true"/>
              </w:rPr>
              <w:t>پناه بردن به غیر اهل بیت</w:t>
            </w:r>
            <w:r>
              <w:rPr>
                <w:rStyle w:val="IndexLink"/>
                <w:rtl w:val="true"/>
              </w:rPr>
              <w:t>]</w:t>
              <w:tab/>
            </w:r>
            <w:r>
              <w:rPr>
                <w:rStyle w:val="IndexLink"/>
              </w:rPr>
              <w:t>23</w:t>
            </w:r>
          </w:hyperlink>
        </w:p>
        <w:p>
          <w:pPr>
            <w:pStyle w:val="Contents2"/>
            <w:tabs>
              <w:tab w:val="clear" w:pos="8743"/>
              <w:tab w:val="right" w:pos="9026" w:leader="dot"/>
            </w:tabs>
            <w:rPr/>
          </w:pPr>
          <w:hyperlink w:anchor="__RefHeading___Toc3909028_1051229030">
            <w:r>
              <w:rPr>
                <w:webHidden/>
                <w:rStyle w:val="IndexLink"/>
                <w:rtl w:val="true"/>
              </w:rPr>
              <w:t>[</w:t>
            </w:r>
            <w:r>
              <w:rPr>
                <w:rStyle w:val="IndexLink"/>
                <w:rtl w:val="true"/>
              </w:rPr>
              <w:t>حدیث پنجم</w:t>
            </w:r>
            <w:r>
              <w:rPr>
                <w:rStyle w:val="IndexLink"/>
                <w:rtl w:val="true"/>
              </w:rPr>
              <w:t xml:space="preserve">: </w:t>
            </w:r>
            <w:r>
              <w:rPr>
                <w:rStyle w:val="IndexLink"/>
                <w:rtl w:val="true"/>
              </w:rPr>
              <w:t>دشمنی با شیعیان، دشمنی با اهل بیت</w:t>
            </w:r>
            <w:r>
              <w:rPr>
                <w:rStyle w:val="IndexLink"/>
                <w:rtl w:val="true"/>
              </w:rPr>
              <w:t>]</w:t>
              <w:tab/>
            </w:r>
            <w:r>
              <w:rPr>
                <w:rStyle w:val="IndexLink"/>
              </w:rPr>
              <w:t>23</w:t>
            </w:r>
          </w:hyperlink>
        </w:p>
        <w:p>
          <w:pPr>
            <w:pStyle w:val="Contents2"/>
            <w:tabs>
              <w:tab w:val="clear" w:pos="8743"/>
              <w:tab w:val="right" w:pos="9026" w:leader="dot"/>
            </w:tabs>
            <w:rPr/>
          </w:pPr>
          <w:hyperlink w:anchor="__RefHeading___Toc3909030_1051229030">
            <w:r>
              <w:rPr>
                <w:webHidden/>
                <w:rStyle w:val="IndexLink"/>
                <w:rtl w:val="true"/>
              </w:rPr>
              <w:t>[</w:t>
            </w:r>
            <w:r>
              <w:rPr>
                <w:rStyle w:val="IndexLink"/>
                <w:rtl w:val="true"/>
              </w:rPr>
              <w:t>حدیث ششم</w:t>
            </w:r>
            <w:r>
              <w:rPr>
                <w:rStyle w:val="IndexLink"/>
                <w:rtl w:val="true"/>
              </w:rPr>
              <w:t xml:space="preserve">: </w:t>
            </w:r>
            <w:r>
              <w:rPr>
                <w:rStyle w:val="IndexLink"/>
                <w:rtl w:val="true"/>
              </w:rPr>
              <w:t>اثر گفتن مخلصانۀ ذکر لااله الاالله</w:t>
            </w:r>
            <w:r>
              <w:rPr>
                <w:rStyle w:val="IndexLink"/>
                <w:rtl w:val="true"/>
              </w:rPr>
              <w:t>]</w:t>
              <w:tab/>
            </w:r>
            <w:r>
              <w:rPr>
                <w:rStyle w:val="IndexLink"/>
              </w:rPr>
              <w:t>25</w:t>
            </w:r>
          </w:hyperlink>
        </w:p>
        <w:p>
          <w:pPr>
            <w:pStyle w:val="Contents2"/>
            <w:tabs>
              <w:tab w:val="clear" w:pos="8743"/>
              <w:tab w:val="right" w:pos="9026" w:leader="dot"/>
            </w:tabs>
            <w:rPr/>
          </w:pPr>
          <w:hyperlink w:anchor="__RefHeading___Toc3909032_1051229030">
            <w:r>
              <w:rPr>
                <w:webHidden/>
                <w:rStyle w:val="IndexLink"/>
                <w:rtl w:val="true"/>
              </w:rPr>
              <w:t>[</w:t>
            </w:r>
            <w:r>
              <w:rPr>
                <w:rStyle w:val="IndexLink"/>
                <w:rtl w:val="true"/>
              </w:rPr>
              <w:t>حدیث هفتم</w:t>
            </w:r>
            <w:r>
              <w:rPr>
                <w:rStyle w:val="IndexLink"/>
                <w:rtl w:val="true"/>
              </w:rPr>
              <w:t xml:space="preserve">: </w:t>
            </w:r>
            <w:r>
              <w:rPr>
                <w:rStyle w:val="IndexLink"/>
                <w:rtl w:val="true"/>
              </w:rPr>
              <w:t>محدودۀ اخلاص</w:t>
            </w:r>
            <w:r>
              <w:rPr>
                <w:rStyle w:val="IndexLink"/>
                <w:rtl w:val="true"/>
              </w:rPr>
              <w:t>]</w:t>
              <w:tab/>
            </w:r>
            <w:r>
              <w:rPr>
                <w:rStyle w:val="IndexLink"/>
              </w:rPr>
              <w:t>25</w:t>
            </w:r>
          </w:hyperlink>
        </w:p>
        <w:p>
          <w:pPr>
            <w:pStyle w:val="Contents2"/>
            <w:tabs>
              <w:tab w:val="clear" w:pos="8743"/>
              <w:tab w:val="right" w:pos="9026" w:leader="dot"/>
            </w:tabs>
            <w:rPr/>
          </w:pPr>
          <w:hyperlink w:anchor="__RefHeading___Toc3909034_1051229030">
            <w:r>
              <w:rPr>
                <w:webHidden/>
                <w:rStyle w:val="IndexLink"/>
                <w:rtl w:val="true"/>
              </w:rPr>
              <w:t>[</w:t>
            </w:r>
            <w:r>
              <w:rPr>
                <w:rStyle w:val="IndexLink"/>
                <w:rtl w:val="true"/>
              </w:rPr>
              <w:t>حدیث هشتم</w:t>
            </w:r>
            <w:r>
              <w:rPr>
                <w:rStyle w:val="IndexLink"/>
                <w:rtl w:val="true"/>
              </w:rPr>
              <w:t xml:space="preserve">: </w:t>
            </w:r>
            <w:r>
              <w:rPr>
                <w:rStyle w:val="IndexLink"/>
                <w:rtl w:val="true"/>
              </w:rPr>
              <w:t>ولایت و محبت تنها از متقین پذیرفته می</w:t>
            </w:r>
            <w:r>
              <w:rPr>
                <w:rStyle w:val="IndexLink"/>
                <w:rtl w:val="true"/>
              </w:rPr>
              <w:softHyphen/>
            </w:r>
            <w:r>
              <w:rPr>
                <w:rStyle w:val="IndexLink"/>
                <w:rtl w:val="true"/>
              </w:rPr>
              <w:t>شود</w:t>
            </w:r>
            <w:r>
              <w:rPr>
                <w:rStyle w:val="IndexLink"/>
                <w:rtl w:val="true"/>
              </w:rPr>
              <w:t>]</w:t>
              <w:tab/>
            </w:r>
            <w:r>
              <w:rPr>
                <w:rStyle w:val="IndexLink"/>
              </w:rPr>
              <w:t>26</w:t>
            </w:r>
          </w:hyperlink>
        </w:p>
        <w:p>
          <w:pPr>
            <w:pStyle w:val="Contents2"/>
            <w:tabs>
              <w:tab w:val="clear" w:pos="8743"/>
              <w:tab w:val="right" w:pos="9026" w:leader="dot"/>
            </w:tabs>
            <w:rPr/>
          </w:pPr>
          <w:hyperlink w:anchor="__RefHeading___Toc3909036_1051229030">
            <w:r>
              <w:rPr>
                <w:webHidden/>
                <w:rStyle w:val="IndexLink"/>
                <w:rtl w:val="true"/>
              </w:rPr>
              <w:t>[</w:t>
            </w:r>
            <w:r>
              <w:rPr>
                <w:rStyle w:val="IndexLink"/>
                <w:rtl w:val="true"/>
              </w:rPr>
              <w:t>حدیث نهم</w:t>
            </w:r>
            <w:r>
              <w:rPr>
                <w:rStyle w:val="IndexLink"/>
                <w:rtl w:val="true"/>
              </w:rPr>
              <w:t xml:space="preserve">: </w:t>
            </w:r>
            <w:r>
              <w:rPr>
                <w:rStyle w:val="IndexLink"/>
                <w:rtl w:val="true"/>
              </w:rPr>
              <w:t>تأثیرات همنشینی با خوبان و بدان</w:t>
            </w:r>
            <w:r>
              <w:rPr>
                <w:rStyle w:val="IndexLink"/>
                <w:rtl w:val="true"/>
              </w:rPr>
              <w:t>]</w:t>
              <w:tab/>
            </w:r>
            <w:r>
              <w:rPr>
                <w:rStyle w:val="IndexLink"/>
              </w:rPr>
              <w:t>27</w:t>
            </w:r>
          </w:hyperlink>
        </w:p>
        <w:p>
          <w:pPr>
            <w:pStyle w:val="Contents2"/>
            <w:tabs>
              <w:tab w:val="clear" w:pos="8743"/>
              <w:tab w:val="right" w:pos="9026" w:leader="dot"/>
            </w:tabs>
            <w:rPr/>
          </w:pPr>
          <w:hyperlink w:anchor="__RefHeading___Toc3909038_1051229030">
            <w:r>
              <w:rPr>
                <w:webHidden/>
                <w:rStyle w:val="IndexLink"/>
                <w:rtl w:val="true"/>
              </w:rPr>
              <w:t>[</w:t>
            </w:r>
            <w:r>
              <w:rPr>
                <w:rStyle w:val="IndexLink"/>
                <w:rtl w:val="true"/>
              </w:rPr>
              <w:t>حدیث دهم</w:t>
            </w:r>
            <w:r>
              <w:rPr>
                <w:rStyle w:val="IndexLink"/>
                <w:rtl w:val="true"/>
              </w:rPr>
              <w:t xml:space="preserve">: </w:t>
            </w:r>
            <w:r>
              <w:rPr>
                <w:rStyle w:val="IndexLink"/>
                <w:rtl w:val="true"/>
              </w:rPr>
              <w:t>بریدگی از شیعیان، بریدگی از اهل بیت</w:t>
            </w:r>
            <w:r>
              <w:rPr>
                <w:rStyle w:val="IndexLink"/>
                <w:rtl w:val="true"/>
              </w:rPr>
              <w:t>]</w:t>
              <w:tab/>
            </w:r>
            <w:r>
              <w:rPr>
                <w:rStyle w:val="IndexLink"/>
              </w:rPr>
              <w:t>28</w:t>
            </w:r>
          </w:hyperlink>
        </w:p>
        <w:p>
          <w:pPr>
            <w:pStyle w:val="Contents2"/>
            <w:tabs>
              <w:tab w:val="clear" w:pos="8743"/>
              <w:tab w:val="right" w:pos="9026" w:leader="dot"/>
            </w:tabs>
            <w:rPr/>
          </w:pPr>
          <w:hyperlink w:anchor="__RefHeading___Toc3909040_1051229030">
            <w:r>
              <w:rPr>
                <w:webHidden/>
                <w:rStyle w:val="IndexLink"/>
                <w:rtl w:val="true"/>
              </w:rPr>
              <w:t>[</w:t>
            </w:r>
            <w:r>
              <w:rPr>
                <w:rStyle w:val="IndexLink"/>
                <w:rtl w:val="true"/>
              </w:rPr>
              <w:t>حدیث یازدهم</w:t>
            </w:r>
            <w:r>
              <w:rPr>
                <w:rStyle w:val="IndexLink"/>
                <w:rtl w:val="true"/>
              </w:rPr>
              <w:t>:</w:t>
            </w:r>
            <w:r>
              <w:rPr>
                <w:rStyle w:val="IndexLink"/>
                <w:rtl w:val="true"/>
              </w:rPr>
              <w:t>دشمنی با دوستان خدا و دوستی با دشمنان خدا</w:t>
            </w:r>
            <w:r>
              <w:rPr>
                <w:rStyle w:val="IndexLink"/>
                <w:rtl w:val="true"/>
              </w:rPr>
              <w:t>]</w:t>
              <w:tab/>
            </w:r>
            <w:r>
              <w:rPr>
                <w:rStyle w:val="IndexLink"/>
              </w:rPr>
              <w:t>28</w:t>
            </w:r>
          </w:hyperlink>
        </w:p>
        <w:p>
          <w:pPr>
            <w:pStyle w:val="Contents2"/>
            <w:tabs>
              <w:tab w:val="clear" w:pos="8743"/>
              <w:tab w:val="right" w:pos="9026" w:leader="dot"/>
            </w:tabs>
            <w:rPr/>
          </w:pPr>
          <w:hyperlink w:anchor="__RefHeading___Toc3909042_1051229030">
            <w:r>
              <w:rPr>
                <w:webHidden/>
                <w:rStyle w:val="IndexLink"/>
                <w:rtl w:val="true"/>
              </w:rPr>
              <w:t>[</w:t>
            </w:r>
            <w:r>
              <w:rPr>
                <w:rStyle w:val="IndexLink"/>
                <w:rtl w:val="true"/>
              </w:rPr>
              <w:t>حدیث دوازدهم</w:t>
            </w:r>
            <w:r>
              <w:rPr>
                <w:rStyle w:val="IndexLink"/>
                <w:rtl w:val="true"/>
              </w:rPr>
              <w:t xml:space="preserve">: </w:t>
            </w:r>
            <w:r>
              <w:rPr>
                <w:rStyle w:val="IndexLink"/>
                <w:rtl w:val="true"/>
              </w:rPr>
              <w:t xml:space="preserve">اوصاف شیعۀ علی </w:t>
            </w:r>
            <w:r>
              <w:rPr>
                <w:rStyle w:val="IndexLink"/>
                <w:rtl w:val="true"/>
              </w:rPr>
              <w:t>(</w:t>
            </w:r>
            <w:r>
              <w:rPr>
                <w:rStyle w:val="IndexLink"/>
                <w:rtl w:val="true"/>
              </w:rPr>
              <w:t>علیه السلام</w:t>
            </w:r>
            <w:r>
              <w:rPr>
                <w:rStyle w:val="IndexLink"/>
                <w:rtl w:val="true"/>
              </w:rPr>
              <w:t>) ]</w:t>
              <w:tab/>
            </w:r>
            <w:r>
              <w:rPr>
                <w:rStyle w:val="IndexLink"/>
              </w:rPr>
              <w:t>29</w:t>
            </w:r>
          </w:hyperlink>
        </w:p>
        <w:p>
          <w:pPr>
            <w:pStyle w:val="Contents2"/>
            <w:tabs>
              <w:tab w:val="clear" w:pos="8743"/>
              <w:tab w:val="right" w:pos="9026" w:leader="dot"/>
            </w:tabs>
            <w:rPr/>
          </w:pPr>
          <w:hyperlink w:anchor="__RefHeading___Toc3909044_1051229030">
            <w:r>
              <w:rPr>
                <w:webHidden/>
                <w:rStyle w:val="IndexLink"/>
                <w:rtl w:val="true"/>
              </w:rPr>
              <w:t>[</w:t>
            </w:r>
            <w:r>
              <w:rPr>
                <w:rStyle w:val="IndexLink"/>
                <w:rtl w:val="true"/>
              </w:rPr>
              <w:t>حدیث سیزدهم</w:t>
            </w:r>
            <w:r>
              <w:rPr>
                <w:rStyle w:val="IndexLink"/>
                <w:rtl w:val="true"/>
              </w:rPr>
              <w:t xml:space="preserve">: </w:t>
            </w:r>
            <w:r>
              <w:rPr>
                <w:rStyle w:val="IndexLink"/>
                <w:rtl w:val="true"/>
              </w:rPr>
              <w:t>اخلاق شیعیان</w:t>
            </w:r>
            <w:r>
              <w:rPr>
                <w:rStyle w:val="IndexLink"/>
                <w:rtl w:val="true"/>
              </w:rPr>
              <w:t>]</w:t>
              <w:tab/>
            </w:r>
            <w:r>
              <w:rPr>
                <w:rStyle w:val="IndexLink"/>
              </w:rPr>
              <w:t>30</w:t>
            </w:r>
          </w:hyperlink>
        </w:p>
        <w:p>
          <w:pPr>
            <w:pStyle w:val="Contents2"/>
            <w:tabs>
              <w:tab w:val="clear" w:pos="8743"/>
              <w:tab w:val="right" w:pos="9026" w:leader="dot"/>
            </w:tabs>
            <w:rPr/>
          </w:pPr>
          <w:hyperlink w:anchor="__RefHeading___Toc3909046_1051229030">
            <w:r>
              <w:rPr>
                <w:webHidden/>
                <w:rStyle w:val="IndexLink"/>
                <w:rtl w:val="true"/>
              </w:rPr>
              <w:t>[</w:t>
            </w:r>
            <w:r>
              <w:rPr>
                <w:rStyle w:val="IndexLink"/>
                <w:rtl w:val="true"/>
              </w:rPr>
              <w:t>حدیث چهاردهم</w:t>
            </w:r>
            <w:r>
              <w:rPr>
                <w:rStyle w:val="IndexLink"/>
                <w:rtl w:val="true"/>
              </w:rPr>
              <w:t xml:space="preserve">: </w:t>
            </w:r>
            <w:r>
              <w:rPr>
                <w:rStyle w:val="IndexLink"/>
                <w:rtl w:val="true"/>
              </w:rPr>
              <w:t>خطر مدعیان محبت اهل بیت</w:t>
            </w:r>
            <w:r>
              <w:rPr>
                <w:rStyle w:val="IndexLink"/>
                <w:rtl w:val="true"/>
              </w:rPr>
              <w:t>:]</w:t>
              <w:tab/>
            </w:r>
            <w:r>
              <w:rPr>
                <w:rStyle w:val="IndexLink"/>
              </w:rPr>
              <w:t>31</w:t>
            </w:r>
          </w:hyperlink>
        </w:p>
        <w:p>
          <w:pPr>
            <w:pStyle w:val="Contents2"/>
            <w:tabs>
              <w:tab w:val="clear" w:pos="8743"/>
              <w:tab w:val="right" w:pos="9026" w:leader="dot"/>
            </w:tabs>
            <w:rPr/>
          </w:pPr>
          <w:hyperlink w:anchor="__RefHeading___Toc3909048_1051229030">
            <w:r>
              <w:rPr>
                <w:webHidden/>
                <w:rStyle w:val="IndexLink"/>
                <w:rtl w:val="true"/>
              </w:rPr>
              <w:t>[</w:t>
            </w:r>
            <w:r>
              <w:rPr>
                <w:rStyle w:val="IndexLink"/>
                <w:rtl w:val="true"/>
              </w:rPr>
              <w:t>حدیث پانزدهم</w:t>
            </w:r>
            <w:r>
              <w:rPr>
                <w:rStyle w:val="IndexLink"/>
                <w:rtl w:val="true"/>
              </w:rPr>
              <w:t xml:space="preserve">: </w:t>
            </w:r>
            <w:r>
              <w:rPr>
                <w:rStyle w:val="IndexLink"/>
                <w:rtl w:val="true"/>
              </w:rPr>
              <w:t>دوست و دشمن خدا</w:t>
            </w:r>
            <w:r>
              <w:rPr>
                <w:rStyle w:val="IndexLink"/>
                <w:rtl w:val="true"/>
              </w:rPr>
              <w:t>]</w:t>
              <w:tab/>
            </w:r>
            <w:r>
              <w:rPr>
                <w:rStyle w:val="IndexLink"/>
              </w:rPr>
              <w:t>31</w:t>
            </w:r>
          </w:hyperlink>
        </w:p>
        <w:p>
          <w:pPr>
            <w:pStyle w:val="Contents2"/>
            <w:tabs>
              <w:tab w:val="clear" w:pos="8743"/>
              <w:tab w:val="right" w:pos="9026" w:leader="dot"/>
            </w:tabs>
            <w:rPr/>
          </w:pPr>
          <w:hyperlink w:anchor="__RefHeading___Toc3909050_1051229030">
            <w:r>
              <w:rPr>
                <w:webHidden/>
                <w:rStyle w:val="IndexLink"/>
                <w:rtl w:val="true"/>
              </w:rPr>
              <w:t>[</w:t>
            </w:r>
            <w:r>
              <w:rPr>
                <w:rStyle w:val="IndexLink"/>
                <w:rtl w:val="true"/>
              </w:rPr>
              <w:t>حدیث شانزدهم</w:t>
            </w:r>
            <w:r>
              <w:rPr>
                <w:rStyle w:val="IndexLink"/>
                <w:rtl w:val="true"/>
              </w:rPr>
              <w:t xml:space="preserve">: </w:t>
            </w:r>
            <w:r>
              <w:rPr>
                <w:rStyle w:val="IndexLink"/>
                <w:rtl w:val="true"/>
              </w:rPr>
              <w:t>همنشینی با اهل شک و تردید</w:t>
            </w:r>
            <w:r>
              <w:rPr>
                <w:rStyle w:val="IndexLink"/>
                <w:rtl w:val="true"/>
              </w:rPr>
              <w:t>]</w:t>
              <w:tab/>
            </w:r>
            <w:r>
              <w:rPr>
                <w:rStyle w:val="IndexLink"/>
              </w:rPr>
              <w:t>32</w:t>
            </w:r>
          </w:hyperlink>
        </w:p>
        <w:p>
          <w:pPr>
            <w:pStyle w:val="Contents2"/>
            <w:tabs>
              <w:tab w:val="clear" w:pos="8743"/>
              <w:tab w:val="right" w:pos="9026" w:leader="dot"/>
            </w:tabs>
            <w:rPr/>
          </w:pPr>
          <w:hyperlink w:anchor="__RefHeading___Toc3909052_1051229030">
            <w:r>
              <w:rPr>
                <w:webHidden/>
                <w:rStyle w:val="IndexLink"/>
                <w:rtl w:val="true"/>
              </w:rPr>
              <w:t>[</w:t>
            </w:r>
            <w:r>
              <w:rPr>
                <w:rStyle w:val="IndexLink"/>
                <w:rtl w:val="true"/>
              </w:rPr>
              <w:t>حدیث هفدهم</w:t>
            </w:r>
            <w:r>
              <w:rPr>
                <w:rStyle w:val="IndexLink"/>
                <w:rtl w:val="true"/>
              </w:rPr>
              <w:t xml:space="preserve">: </w:t>
            </w:r>
            <w:r>
              <w:rPr>
                <w:rStyle w:val="IndexLink"/>
                <w:rtl w:val="true"/>
              </w:rPr>
              <w:t>تعریف ناصبی</w:t>
            </w:r>
            <w:r>
              <w:rPr>
                <w:rStyle w:val="IndexLink"/>
                <w:rtl w:val="true"/>
              </w:rPr>
              <w:t>]</w:t>
              <w:tab/>
            </w:r>
            <w:r>
              <w:rPr>
                <w:rStyle w:val="IndexLink"/>
              </w:rPr>
              <w:t>33</w:t>
            </w:r>
          </w:hyperlink>
        </w:p>
        <w:p>
          <w:pPr>
            <w:pStyle w:val="Contents2"/>
            <w:tabs>
              <w:tab w:val="clear" w:pos="8743"/>
              <w:tab w:val="right" w:pos="9026" w:leader="dot"/>
            </w:tabs>
            <w:rPr/>
          </w:pPr>
          <w:hyperlink w:anchor="__RefHeading___Toc3909054_1051229030">
            <w:r>
              <w:rPr>
                <w:webHidden/>
                <w:rStyle w:val="IndexLink"/>
                <w:rtl w:val="true"/>
              </w:rPr>
              <w:t>[</w:t>
            </w:r>
            <w:r>
              <w:rPr>
                <w:rStyle w:val="IndexLink"/>
                <w:rtl w:val="true"/>
              </w:rPr>
              <w:t>حدیث هجدهم</w:t>
            </w:r>
            <w:r>
              <w:rPr>
                <w:rStyle w:val="IndexLink"/>
                <w:rtl w:val="true"/>
              </w:rPr>
              <w:t xml:space="preserve">: </w:t>
            </w:r>
            <w:r>
              <w:rPr>
                <w:rStyle w:val="IndexLink"/>
                <w:rtl w:val="true"/>
              </w:rPr>
              <w:t xml:space="preserve">وصف شیعۀ امیر 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در دنیا</w:t>
            </w:r>
            <w:r>
              <w:rPr>
                <w:rStyle w:val="IndexLink"/>
                <w:rtl w:val="true"/>
              </w:rPr>
              <w:t>]</w:t>
              <w:tab/>
            </w:r>
            <w:r>
              <w:rPr>
                <w:rStyle w:val="IndexLink"/>
              </w:rPr>
              <w:t>33</w:t>
            </w:r>
          </w:hyperlink>
        </w:p>
        <w:p>
          <w:pPr>
            <w:pStyle w:val="Contents2"/>
            <w:tabs>
              <w:tab w:val="clear" w:pos="8743"/>
              <w:tab w:val="right" w:pos="9026" w:leader="dot"/>
            </w:tabs>
            <w:rPr/>
          </w:pPr>
          <w:hyperlink w:anchor="__RefHeading___Toc3909056_1051229030">
            <w:r>
              <w:rPr>
                <w:webHidden/>
                <w:rStyle w:val="IndexLink"/>
                <w:rtl w:val="true"/>
              </w:rPr>
              <w:t>[</w:t>
            </w:r>
            <w:r>
              <w:rPr>
                <w:rStyle w:val="IndexLink"/>
                <w:rtl w:val="true"/>
              </w:rPr>
              <w:t>حدیث نوزدهم</w:t>
            </w:r>
            <w:r>
              <w:rPr>
                <w:rStyle w:val="IndexLink"/>
                <w:rtl w:val="true"/>
              </w:rPr>
              <w:t xml:space="preserve">: </w:t>
            </w:r>
            <w:r>
              <w:rPr>
                <w:rStyle w:val="IndexLink"/>
                <w:rtl w:val="true"/>
              </w:rPr>
              <w:t xml:space="preserve">اوصاف شیعۀ امیر مؤمنان </w:t>
            </w:r>
            <w:r>
              <w:rPr>
                <w:rStyle w:val="IndexLink"/>
                <w:rtl w:val="true"/>
              </w:rPr>
              <w:t>(</w:t>
            </w:r>
            <w:r>
              <w:rPr>
                <w:rStyle w:val="IndexLink"/>
                <w:rtl w:val="true"/>
              </w:rPr>
              <w:t>علیه السلام</w:t>
            </w:r>
            <w:r>
              <w:rPr>
                <w:rStyle w:val="IndexLink"/>
                <w:rtl w:val="true"/>
              </w:rPr>
              <w:t>) ]</w:t>
              <w:tab/>
            </w:r>
            <w:r>
              <w:rPr>
                <w:rStyle w:val="IndexLink"/>
              </w:rPr>
              <w:t>34</w:t>
            </w:r>
          </w:hyperlink>
        </w:p>
        <w:p>
          <w:pPr>
            <w:pStyle w:val="Contents2"/>
            <w:tabs>
              <w:tab w:val="clear" w:pos="8743"/>
              <w:tab w:val="right" w:pos="9026" w:leader="dot"/>
            </w:tabs>
            <w:rPr/>
          </w:pPr>
          <w:hyperlink w:anchor="__RefHeading___Toc3909058_1051229030">
            <w:r>
              <w:rPr>
                <w:webHidden/>
                <w:rStyle w:val="IndexLink"/>
                <w:rtl w:val="true"/>
              </w:rPr>
              <w:t>[</w:t>
            </w:r>
            <w:r>
              <w:rPr>
                <w:rStyle w:val="IndexLink"/>
                <w:rtl w:val="true"/>
              </w:rPr>
              <w:t>حدیث بیستم</w:t>
            </w:r>
            <w:r>
              <w:rPr>
                <w:rStyle w:val="IndexLink"/>
                <w:rtl w:val="true"/>
              </w:rPr>
              <w:t xml:space="preserve">: </w:t>
            </w:r>
            <w:r>
              <w:rPr>
                <w:rStyle w:val="IndexLink"/>
                <w:rtl w:val="true"/>
              </w:rPr>
              <w:t xml:space="preserve">چهرۀ شیعۀ امیر مؤمنان </w:t>
            </w:r>
            <w:r>
              <w:rPr>
                <w:rStyle w:val="IndexLink"/>
                <w:rtl w:val="true"/>
              </w:rPr>
              <w:t>(</w:t>
            </w:r>
            <w:r>
              <w:rPr>
                <w:rStyle w:val="IndexLink"/>
                <w:rtl w:val="true"/>
              </w:rPr>
              <w:t>علیه السلام</w:t>
            </w:r>
            <w:r>
              <w:rPr>
                <w:rStyle w:val="IndexLink"/>
                <w:rtl w:val="true"/>
              </w:rPr>
              <w:t>) ]</w:t>
              <w:tab/>
            </w:r>
            <w:r>
              <w:rPr>
                <w:rStyle w:val="IndexLink"/>
              </w:rPr>
              <w:t>35</w:t>
            </w:r>
          </w:hyperlink>
        </w:p>
        <w:p>
          <w:pPr>
            <w:pStyle w:val="Contents2"/>
            <w:tabs>
              <w:tab w:val="clear" w:pos="8743"/>
              <w:tab w:val="right" w:pos="9026" w:leader="dot"/>
            </w:tabs>
            <w:rPr/>
          </w:pPr>
          <w:hyperlink w:anchor="__RefHeading___Toc3909060_1051229030">
            <w:r>
              <w:rPr>
                <w:webHidden/>
                <w:rStyle w:val="IndexLink"/>
                <w:rtl w:val="true"/>
              </w:rPr>
              <w:t>[</w:t>
            </w:r>
            <w:r>
              <w:rPr>
                <w:rStyle w:val="IndexLink"/>
                <w:rtl w:val="true"/>
              </w:rPr>
              <w:t>حدیث بیست و یکم</w:t>
            </w:r>
            <w:r>
              <w:rPr>
                <w:rStyle w:val="IndexLink"/>
                <w:rtl w:val="true"/>
              </w:rPr>
              <w:t xml:space="preserve">: </w:t>
            </w:r>
            <w:r>
              <w:rPr>
                <w:rStyle w:val="IndexLink"/>
                <w:rtl w:val="true"/>
              </w:rPr>
              <w:t xml:space="preserve">اوصاف شیعۀ امام صادق </w:t>
            </w:r>
            <w:r>
              <w:rPr>
                <w:rStyle w:val="IndexLink"/>
                <w:rtl w:val="true"/>
              </w:rPr>
              <w:t>(</w:t>
            </w:r>
            <w:r>
              <w:rPr>
                <w:rStyle w:val="IndexLink"/>
                <w:rtl w:val="true"/>
              </w:rPr>
              <w:t>علیه السلام</w:t>
            </w:r>
            <w:r>
              <w:rPr>
                <w:rStyle w:val="IndexLink"/>
                <w:rtl w:val="true"/>
              </w:rPr>
              <w:t>) ]</w:t>
              <w:tab/>
            </w:r>
            <w:r>
              <w:rPr>
                <w:rStyle w:val="IndexLink"/>
              </w:rPr>
              <w:t>36</w:t>
            </w:r>
          </w:hyperlink>
        </w:p>
        <w:p>
          <w:pPr>
            <w:pStyle w:val="Contents2"/>
            <w:tabs>
              <w:tab w:val="clear" w:pos="8743"/>
              <w:tab w:val="right" w:pos="9026" w:leader="dot"/>
            </w:tabs>
            <w:rPr/>
          </w:pPr>
          <w:hyperlink w:anchor="__RefHeading___Toc3909062_1051229030">
            <w:r>
              <w:rPr>
                <w:webHidden/>
                <w:rStyle w:val="IndexLink"/>
                <w:rtl w:val="true"/>
              </w:rPr>
              <w:t>[</w:t>
            </w:r>
            <w:r>
              <w:rPr>
                <w:rStyle w:val="IndexLink"/>
                <w:rtl w:val="true"/>
              </w:rPr>
              <w:t>حدیث بیست و دوم</w:t>
            </w:r>
            <w:r>
              <w:rPr>
                <w:rStyle w:val="IndexLink"/>
                <w:rtl w:val="true"/>
              </w:rPr>
              <w:t xml:space="preserve">: </w:t>
            </w:r>
            <w:r>
              <w:rPr>
                <w:rStyle w:val="IndexLink"/>
                <w:rtl w:val="true"/>
              </w:rPr>
              <w:t>عدم کفایت محبت اهل بیت</w:t>
            </w:r>
            <w:r>
              <w:rPr>
                <w:rStyle w:val="IndexLink"/>
                <w:rtl w:val="true"/>
              </w:rPr>
              <w:t>:]</w:t>
              <w:tab/>
            </w:r>
            <w:r>
              <w:rPr>
                <w:rStyle w:val="IndexLink"/>
              </w:rPr>
              <w:t>37</w:t>
            </w:r>
          </w:hyperlink>
        </w:p>
        <w:p>
          <w:pPr>
            <w:pStyle w:val="Contents2"/>
            <w:tabs>
              <w:tab w:val="clear" w:pos="8743"/>
              <w:tab w:val="right" w:pos="9026" w:leader="dot"/>
            </w:tabs>
            <w:rPr/>
          </w:pPr>
          <w:hyperlink w:anchor="__RefHeading___Toc3909064_1051229030">
            <w:r>
              <w:rPr>
                <w:webHidden/>
                <w:rStyle w:val="IndexLink"/>
                <w:rtl w:val="true"/>
              </w:rPr>
              <w:t>[</w:t>
            </w:r>
            <w:r>
              <w:rPr>
                <w:rStyle w:val="IndexLink"/>
                <w:rtl w:val="true"/>
              </w:rPr>
              <w:t>حدیث بیست و سوم</w:t>
            </w:r>
            <w:r>
              <w:rPr>
                <w:rStyle w:val="IndexLink"/>
                <w:rtl w:val="true"/>
              </w:rPr>
              <w:t xml:space="preserve">: </w:t>
            </w:r>
            <w:r>
              <w:rPr>
                <w:rStyle w:val="IndexLink"/>
                <w:rtl w:val="true"/>
              </w:rPr>
              <w:t>اوصاف شیعۀ امیر مؤمنان نسبت به اهل بیت و مردم</w:t>
            </w:r>
            <w:r>
              <w:rPr>
                <w:rStyle w:val="IndexLink"/>
                <w:rtl w:val="true"/>
              </w:rPr>
              <w:t>]</w:t>
              <w:tab/>
            </w:r>
            <w:r>
              <w:rPr>
                <w:rStyle w:val="IndexLink"/>
              </w:rPr>
              <w:t>39</w:t>
            </w:r>
          </w:hyperlink>
        </w:p>
        <w:p>
          <w:pPr>
            <w:pStyle w:val="Contents2"/>
            <w:tabs>
              <w:tab w:val="clear" w:pos="8743"/>
              <w:tab w:val="right" w:pos="9026" w:leader="dot"/>
            </w:tabs>
            <w:rPr/>
          </w:pPr>
          <w:hyperlink w:anchor="__RefHeading___Toc3909066_1051229030">
            <w:r>
              <w:rPr>
                <w:webHidden/>
                <w:rStyle w:val="IndexLink"/>
                <w:rtl w:val="true"/>
              </w:rPr>
              <w:t>[</w:t>
            </w:r>
            <w:r>
              <w:rPr>
                <w:rStyle w:val="IndexLink"/>
                <w:rtl w:val="true"/>
              </w:rPr>
              <w:t>حدیث بیست و چهارم</w:t>
            </w:r>
            <w:r>
              <w:rPr>
                <w:rStyle w:val="IndexLink"/>
                <w:rtl w:val="true"/>
              </w:rPr>
              <w:t xml:space="preserve">: </w:t>
            </w:r>
            <w:r>
              <w:rPr>
                <w:rStyle w:val="IndexLink"/>
                <w:rtl w:val="true"/>
              </w:rPr>
              <w:t xml:space="preserve">صفات فردی شیعۀ امیر مؤمنان </w:t>
            </w:r>
            <w:r>
              <w:rPr>
                <w:rStyle w:val="IndexLink"/>
                <w:rtl w:val="true"/>
              </w:rPr>
              <w:t>(</w:t>
            </w:r>
            <w:r>
              <w:rPr>
                <w:rStyle w:val="IndexLink"/>
                <w:rtl w:val="true"/>
              </w:rPr>
              <w:t>علیه السلام</w:t>
            </w:r>
            <w:r>
              <w:rPr>
                <w:rStyle w:val="IndexLink"/>
                <w:rtl w:val="true"/>
              </w:rPr>
              <w:t>) ]</w:t>
              <w:tab/>
            </w:r>
            <w:r>
              <w:rPr>
                <w:rStyle w:val="IndexLink"/>
              </w:rPr>
              <w:t>39</w:t>
            </w:r>
          </w:hyperlink>
        </w:p>
        <w:p>
          <w:pPr>
            <w:pStyle w:val="Contents2"/>
            <w:tabs>
              <w:tab w:val="clear" w:pos="8743"/>
              <w:tab w:val="right" w:pos="9026" w:leader="dot"/>
            </w:tabs>
            <w:rPr/>
          </w:pPr>
          <w:hyperlink w:anchor="__RefHeading___Toc3909068_1051229030">
            <w:r>
              <w:rPr>
                <w:webHidden/>
                <w:rStyle w:val="IndexLink"/>
                <w:rtl w:val="true"/>
              </w:rPr>
              <w:t>[</w:t>
            </w:r>
            <w:r>
              <w:rPr>
                <w:rStyle w:val="IndexLink"/>
                <w:rtl w:val="true"/>
              </w:rPr>
              <w:t>حدیث بیست و پنجم</w:t>
            </w:r>
            <w:r>
              <w:rPr>
                <w:rStyle w:val="IndexLink"/>
                <w:rtl w:val="true"/>
              </w:rPr>
              <w:t xml:space="preserve">: </w:t>
            </w:r>
            <w:r>
              <w:rPr>
                <w:rStyle w:val="IndexLink"/>
                <w:rtl w:val="true"/>
              </w:rPr>
              <w:t xml:space="preserve">پراکندگی شیعیان امیر 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در اطراف زمین</w:t>
            </w:r>
            <w:r>
              <w:rPr>
                <w:rStyle w:val="IndexLink"/>
                <w:rtl w:val="true"/>
              </w:rPr>
              <w:t>]</w:t>
              <w:tab/>
            </w:r>
            <w:r>
              <w:rPr>
                <w:rStyle w:val="IndexLink"/>
              </w:rPr>
              <w:t>40</w:t>
            </w:r>
          </w:hyperlink>
        </w:p>
        <w:p>
          <w:pPr>
            <w:pStyle w:val="Contents2"/>
            <w:tabs>
              <w:tab w:val="clear" w:pos="8743"/>
              <w:tab w:val="right" w:pos="9026" w:leader="dot"/>
            </w:tabs>
            <w:rPr/>
          </w:pPr>
          <w:hyperlink w:anchor="__RefHeading___Toc3909070_1051229030">
            <w:r>
              <w:rPr>
                <w:webHidden/>
                <w:rStyle w:val="IndexLink"/>
                <w:rtl w:val="true"/>
              </w:rPr>
              <w:t>[</w:t>
            </w:r>
            <w:r>
              <w:rPr>
                <w:rStyle w:val="IndexLink"/>
                <w:rtl w:val="true"/>
              </w:rPr>
              <w:t>حدیث بیست و ششم</w:t>
            </w:r>
            <w:r>
              <w:rPr>
                <w:rStyle w:val="IndexLink"/>
                <w:rtl w:val="true"/>
              </w:rPr>
              <w:t xml:space="preserve">: </w:t>
            </w:r>
            <w:r>
              <w:rPr>
                <w:rStyle w:val="IndexLink"/>
                <w:rtl w:val="true"/>
              </w:rPr>
              <w:t>کمی تعداد شیعیان</w:t>
            </w:r>
            <w:r>
              <w:rPr>
                <w:rStyle w:val="IndexLink"/>
                <w:rtl w:val="true"/>
              </w:rPr>
              <w:t>]</w:t>
              <w:tab/>
            </w:r>
            <w:r>
              <w:rPr>
                <w:rStyle w:val="IndexLink"/>
              </w:rPr>
              <w:t>41</w:t>
            </w:r>
          </w:hyperlink>
        </w:p>
        <w:p>
          <w:pPr>
            <w:pStyle w:val="Contents2"/>
            <w:tabs>
              <w:tab w:val="clear" w:pos="8743"/>
              <w:tab w:val="right" w:pos="9026" w:leader="dot"/>
            </w:tabs>
            <w:rPr/>
          </w:pPr>
          <w:hyperlink w:anchor="__RefHeading___Toc3909072_1051229030">
            <w:r>
              <w:rPr>
                <w:webHidden/>
                <w:rStyle w:val="IndexLink"/>
                <w:rtl w:val="true"/>
              </w:rPr>
              <w:t>[</w:t>
            </w:r>
            <w:r>
              <w:rPr>
                <w:rStyle w:val="IndexLink"/>
                <w:rtl w:val="true"/>
              </w:rPr>
              <w:t>حدیث بیست و هفتم</w:t>
            </w:r>
            <w:r>
              <w:rPr>
                <w:rStyle w:val="IndexLink"/>
                <w:rtl w:val="true"/>
              </w:rPr>
              <w:t xml:space="preserve">: </w:t>
            </w:r>
            <w:r>
              <w:rPr>
                <w:rStyle w:val="IndexLink"/>
                <w:rtl w:val="true"/>
              </w:rPr>
              <w:t>شیرینی ایمان در قلب شیعه</w:t>
            </w:r>
            <w:r>
              <w:rPr>
                <w:rStyle w:val="IndexLink"/>
                <w:rtl w:val="true"/>
              </w:rPr>
              <w:t>]</w:t>
              <w:tab/>
            </w:r>
            <w:r>
              <w:rPr>
                <w:rStyle w:val="IndexLink"/>
              </w:rPr>
              <w:t>42</w:t>
            </w:r>
          </w:hyperlink>
        </w:p>
        <w:p>
          <w:pPr>
            <w:pStyle w:val="Contents2"/>
            <w:tabs>
              <w:tab w:val="clear" w:pos="8743"/>
              <w:tab w:val="right" w:pos="9026" w:leader="dot"/>
            </w:tabs>
            <w:rPr/>
          </w:pPr>
          <w:hyperlink w:anchor="__RefHeading___Toc3909074_1051229030">
            <w:r>
              <w:rPr>
                <w:webHidden/>
                <w:rStyle w:val="IndexLink"/>
                <w:rtl w:val="true"/>
              </w:rPr>
              <w:t>[</w:t>
            </w:r>
            <w:r>
              <w:rPr>
                <w:rStyle w:val="IndexLink"/>
                <w:rtl w:val="true"/>
              </w:rPr>
              <w:t>حدیث بیست و هشتم</w:t>
            </w:r>
            <w:r>
              <w:rPr>
                <w:rStyle w:val="IndexLink"/>
                <w:rtl w:val="true"/>
              </w:rPr>
              <w:t xml:space="preserve">: </w:t>
            </w:r>
            <w:r>
              <w:rPr>
                <w:rStyle w:val="IndexLink"/>
                <w:rtl w:val="true"/>
              </w:rPr>
              <w:t>فضیلت و برتری معرف اهل بیت نسبت به عبادات</w:t>
            </w:r>
            <w:r>
              <w:rPr>
                <w:rStyle w:val="IndexLink"/>
                <w:rtl w:val="true"/>
              </w:rPr>
              <w:t>]</w:t>
              <w:tab/>
            </w:r>
            <w:r>
              <w:rPr>
                <w:rStyle w:val="IndexLink"/>
              </w:rPr>
              <w:t>42</w:t>
            </w:r>
          </w:hyperlink>
        </w:p>
        <w:p>
          <w:pPr>
            <w:pStyle w:val="Contents2"/>
            <w:tabs>
              <w:tab w:val="clear" w:pos="8743"/>
              <w:tab w:val="right" w:pos="9026" w:leader="dot"/>
            </w:tabs>
            <w:rPr/>
          </w:pPr>
          <w:hyperlink w:anchor="__RefHeading___Toc3909076_1051229030">
            <w:r>
              <w:rPr>
                <w:webHidden/>
                <w:rStyle w:val="IndexLink"/>
                <w:rtl w:val="true"/>
              </w:rPr>
              <w:t>[</w:t>
            </w:r>
            <w:r>
              <w:rPr>
                <w:rStyle w:val="IndexLink"/>
                <w:rtl w:val="true"/>
              </w:rPr>
              <w:t>حدیث بیست و نهم</w:t>
            </w:r>
            <w:r>
              <w:rPr>
                <w:rStyle w:val="IndexLink"/>
                <w:rtl w:val="true"/>
              </w:rPr>
              <w:t xml:space="preserve">: </w:t>
            </w:r>
            <w:r>
              <w:rPr>
                <w:rStyle w:val="IndexLink"/>
                <w:rtl w:val="true"/>
              </w:rPr>
              <w:t>تهمت به شیعیان</w:t>
            </w:r>
            <w:r>
              <w:rPr>
                <w:rStyle w:val="IndexLink"/>
                <w:rtl w:val="true"/>
              </w:rPr>
              <w:t>]</w:t>
              <w:tab/>
            </w:r>
            <w:r>
              <w:rPr>
                <w:rStyle w:val="IndexLink"/>
              </w:rPr>
              <w:t>43</w:t>
            </w:r>
          </w:hyperlink>
        </w:p>
        <w:p>
          <w:pPr>
            <w:pStyle w:val="Contents2"/>
            <w:tabs>
              <w:tab w:val="clear" w:pos="8743"/>
              <w:tab w:val="right" w:pos="9026" w:leader="dot"/>
            </w:tabs>
            <w:rPr/>
          </w:pPr>
          <w:hyperlink w:anchor="__RefHeading___Toc3909078_1051229030">
            <w:r>
              <w:rPr>
                <w:webHidden/>
                <w:rStyle w:val="IndexLink"/>
                <w:rtl w:val="true"/>
              </w:rPr>
              <w:t>[</w:t>
            </w:r>
            <w:r>
              <w:rPr>
                <w:rStyle w:val="IndexLink"/>
                <w:rtl w:val="true"/>
              </w:rPr>
              <w:t>حدیث سی</w:t>
            </w:r>
            <w:r>
              <w:rPr>
                <w:rStyle w:val="IndexLink"/>
                <w:rtl w:val="true"/>
              </w:rPr>
              <w:softHyphen/>
            </w:r>
            <w:r>
              <w:rPr>
                <w:rStyle w:val="IndexLink"/>
                <w:rtl w:val="true"/>
              </w:rPr>
              <w:t>ام</w:t>
            </w:r>
            <w:r>
              <w:rPr>
                <w:rStyle w:val="IndexLink"/>
                <w:rtl w:val="true"/>
              </w:rPr>
              <w:t xml:space="preserve">: </w:t>
            </w:r>
            <w:r>
              <w:rPr>
                <w:rStyle w:val="IndexLink"/>
                <w:rtl w:val="true"/>
              </w:rPr>
              <w:t>شیعه خونخوار نیست</w:t>
            </w:r>
            <w:r>
              <w:rPr>
                <w:rStyle w:val="IndexLink"/>
                <w:rtl w:val="true"/>
              </w:rPr>
              <w:t>]</w:t>
              <w:tab/>
            </w:r>
            <w:r>
              <w:rPr>
                <w:rStyle w:val="IndexLink"/>
              </w:rPr>
              <w:t>44</w:t>
            </w:r>
          </w:hyperlink>
        </w:p>
        <w:p>
          <w:pPr>
            <w:pStyle w:val="Contents2"/>
            <w:tabs>
              <w:tab w:val="clear" w:pos="8743"/>
              <w:tab w:val="right" w:pos="9026" w:leader="dot"/>
            </w:tabs>
            <w:rPr/>
          </w:pPr>
          <w:hyperlink w:anchor="__RefHeading___Toc3909080_1051229030">
            <w:r>
              <w:rPr>
                <w:webHidden/>
                <w:rStyle w:val="IndexLink"/>
                <w:rtl w:val="true"/>
              </w:rPr>
              <w:t>[</w:t>
            </w:r>
            <w:r>
              <w:rPr>
                <w:rStyle w:val="IndexLink"/>
                <w:rtl w:val="true"/>
              </w:rPr>
              <w:t>حدیث سی و یکم</w:t>
            </w:r>
            <w:r>
              <w:rPr>
                <w:rStyle w:val="IndexLink"/>
                <w:rtl w:val="true"/>
              </w:rPr>
              <w:t xml:space="preserve">: </w:t>
            </w:r>
            <w:r>
              <w:rPr>
                <w:rStyle w:val="IndexLink"/>
                <w:rtl w:val="true"/>
              </w:rPr>
              <w:t>با تمام توان خود را زینت دهید</w:t>
            </w:r>
            <w:r>
              <w:rPr>
                <w:rStyle w:val="IndexLink"/>
                <w:rtl w:val="true"/>
              </w:rPr>
              <w:t>]</w:t>
              <w:tab/>
            </w:r>
            <w:r>
              <w:rPr>
                <w:rStyle w:val="IndexLink"/>
              </w:rPr>
              <w:t>44</w:t>
            </w:r>
          </w:hyperlink>
        </w:p>
        <w:p>
          <w:pPr>
            <w:pStyle w:val="Contents2"/>
            <w:tabs>
              <w:tab w:val="clear" w:pos="8743"/>
              <w:tab w:val="right" w:pos="9026" w:leader="dot"/>
            </w:tabs>
            <w:rPr/>
          </w:pPr>
          <w:hyperlink w:anchor="__RefHeading___Toc3909082_1051229030">
            <w:r>
              <w:rPr>
                <w:webHidden/>
                <w:rStyle w:val="IndexLink"/>
                <w:rtl w:val="true"/>
              </w:rPr>
              <w:t>[</w:t>
            </w:r>
            <w:r>
              <w:rPr>
                <w:rStyle w:val="IndexLink"/>
                <w:rtl w:val="true"/>
              </w:rPr>
              <w:t>حدیث سی و دوم</w:t>
            </w:r>
            <w:r>
              <w:rPr>
                <w:rStyle w:val="IndexLink"/>
                <w:rtl w:val="true"/>
              </w:rPr>
              <w:t xml:space="preserve">: </w:t>
            </w:r>
            <w:r>
              <w:rPr>
                <w:rStyle w:val="IndexLink"/>
                <w:rtl w:val="true"/>
              </w:rPr>
              <w:t>انجام کار با عظمت</w:t>
            </w:r>
            <w:r>
              <w:rPr>
                <w:rStyle w:val="IndexLink"/>
                <w:rtl w:val="true"/>
              </w:rPr>
              <w:t>]</w:t>
              <w:tab/>
            </w:r>
            <w:r>
              <w:rPr>
                <w:rStyle w:val="IndexLink"/>
              </w:rPr>
              <w:t>45</w:t>
            </w:r>
          </w:hyperlink>
        </w:p>
        <w:p>
          <w:pPr>
            <w:pStyle w:val="Contents2"/>
            <w:tabs>
              <w:tab w:val="clear" w:pos="8743"/>
              <w:tab w:val="right" w:pos="9026" w:leader="dot"/>
            </w:tabs>
            <w:rPr/>
          </w:pPr>
          <w:hyperlink w:anchor="__RefHeading___Toc3909084_1051229030">
            <w:r>
              <w:rPr>
                <w:webHidden/>
                <w:rStyle w:val="IndexLink"/>
                <w:rtl w:val="true"/>
              </w:rPr>
              <w:t>[</w:t>
            </w:r>
            <w:r>
              <w:rPr>
                <w:rStyle w:val="IndexLink"/>
                <w:rtl w:val="true"/>
              </w:rPr>
              <w:t>حدیث سی و سوم</w:t>
            </w:r>
            <w:r>
              <w:rPr>
                <w:rStyle w:val="IndexLink"/>
                <w:rtl w:val="true"/>
              </w:rPr>
              <w:t xml:space="preserve">: </w:t>
            </w:r>
            <w:r>
              <w:rPr>
                <w:rStyle w:val="IndexLink"/>
                <w:rtl w:val="true"/>
              </w:rPr>
              <w:t>سیمای چهرۀ شیعیان</w:t>
            </w:r>
            <w:r>
              <w:rPr>
                <w:rStyle w:val="IndexLink"/>
                <w:rtl w:val="true"/>
              </w:rPr>
              <w:t>]</w:t>
              <w:tab/>
            </w:r>
            <w:r>
              <w:rPr>
                <w:rStyle w:val="IndexLink"/>
              </w:rPr>
              <w:t>45</w:t>
            </w:r>
          </w:hyperlink>
        </w:p>
        <w:p>
          <w:pPr>
            <w:pStyle w:val="Contents2"/>
            <w:tabs>
              <w:tab w:val="clear" w:pos="8743"/>
              <w:tab w:val="right" w:pos="9026" w:leader="dot"/>
            </w:tabs>
            <w:rPr/>
          </w:pPr>
          <w:hyperlink w:anchor="__RefHeading___Toc3909086_1051229030">
            <w:r>
              <w:rPr>
                <w:webHidden/>
                <w:rStyle w:val="IndexLink"/>
                <w:rtl w:val="true"/>
              </w:rPr>
              <w:t>[</w:t>
            </w:r>
            <w:r>
              <w:rPr>
                <w:rStyle w:val="IndexLink"/>
                <w:rtl w:val="true"/>
              </w:rPr>
              <w:t>حدیث سی و چهارم</w:t>
            </w:r>
            <w:r>
              <w:rPr>
                <w:rStyle w:val="IndexLink"/>
                <w:rtl w:val="true"/>
              </w:rPr>
              <w:t xml:space="preserve">: </w:t>
            </w:r>
            <w:r>
              <w:rPr>
                <w:rStyle w:val="IndexLink"/>
                <w:rtl w:val="true"/>
              </w:rPr>
              <w:t>زندگی شیعیان</w:t>
            </w:r>
            <w:r>
              <w:rPr>
                <w:rStyle w:val="IndexLink"/>
                <w:rtl w:val="true"/>
              </w:rPr>
              <w:t>]</w:t>
              <w:tab/>
            </w:r>
            <w:r>
              <w:rPr>
                <w:rStyle w:val="IndexLink"/>
              </w:rPr>
              <w:t>46</w:t>
            </w:r>
          </w:hyperlink>
        </w:p>
        <w:p>
          <w:pPr>
            <w:pStyle w:val="Contents2"/>
            <w:tabs>
              <w:tab w:val="clear" w:pos="8743"/>
              <w:tab w:val="right" w:pos="9026" w:leader="dot"/>
            </w:tabs>
            <w:rPr/>
          </w:pPr>
          <w:hyperlink w:anchor="__RefHeading___Toc3909088_1051229030">
            <w:r>
              <w:rPr>
                <w:webHidden/>
                <w:rStyle w:val="IndexLink"/>
                <w:rtl w:val="true"/>
              </w:rPr>
              <w:t>[</w:t>
            </w:r>
            <w:r>
              <w:rPr>
                <w:rStyle w:val="IndexLink"/>
                <w:rtl w:val="true"/>
              </w:rPr>
              <w:t>حدیث سی و پنجم</w:t>
            </w:r>
            <w:r>
              <w:rPr>
                <w:rStyle w:val="IndexLink"/>
                <w:rtl w:val="true"/>
              </w:rPr>
              <w:t xml:space="preserve">: </w:t>
            </w:r>
            <w:r>
              <w:rPr>
                <w:rStyle w:val="IndexLink"/>
                <w:rtl w:val="true"/>
              </w:rPr>
              <w:t>آثار شیعه در خطبۀ همّام</w:t>
            </w:r>
            <w:r>
              <w:rPr>
                <w:rStyle w:val="IndexLink"/>
                <w:rtl w:val="true"/>
              </w:rPr>
              <w:t>]</w:t>
              <w:tab/>
            </w:r>
            <w:r>
              <w:rPr>
                <w:rStyle w:val="IndexLink"/>
              </w:rPr>
              <w:t>48</w:t>
            </w:r>
          </w:hyperlink>
        </w:p>
        <w:p>
          <w:pPr>
            <w:pStyle w:val="Contents2"/>
            <w:tabs>
              <w:tab w:val="clear" w:pos="8743"/>
              <w:tab w:val="right" w:pos="9026" w:leader="dot"/>
            </w:tabs>
            <w:rPr/>
          </w:pPr>
          <w:hyperlink w:anchor="__RefHeading___Toc3909090_1051229030">
            <w:r>
              <w:rPr>
                <w:webHidden/>
                <w:rStyle w:val="IndexLink"/>
                <w:rtl w:val="true"/>
              </w:rPr>
              <w:t>[</w:t>
            </w:r>
            <w:r>
              <w:rPr>
                <w:rStyle w:val="IndexLink"/>
                <w:rtl w:val="true"/>
              </w:rPr>
              <w:t>حدیث سی و ششم</w:t>
            </w:r>
            <w:r>
              <w:rPr>
                <w:rStyle w:val="IndexLink"/>
                <w:rtl w:val="true"/>
              </w:rPr>
              <w:t xml:space="preserve">: </w:t>
            </w:r>
            <w:r>
              <w:rPr>
                <w:rStyle w:val="IndexLink"/>
                <w:rtl w:val="true"/>
              </w:rPr>
              <w:t>زمان قدرت مؤمنان</w:t>
            </w:r>
            <w:r>
              <w:rPr>
                <w:rStyle w:val="IndexLink"/>
                <w:rtl w:val="true"/>
              </w:rPr>
              <w:t>]</w:t>
              <w:tab/>
            </w:r>
            <w:r>
              <w:rPr>
                <w:rStyle w:val="IndexLink"/>
              </w:rPr>
              <w:t>59</w:t>
            </w:r>
          </w:hyperlink>
        </w:p>
        <w:p>
          <w:pPr>
            <w:pStyle w:val="Contents2"/>
            <w:tabs>
              <w:tab w:val="clear" w:pos="8743"/>
              <w:tab w:val="right" w:pos="9026" w:leader="dot"/>
            </w:tabs>
            <w:rPr/>
          </w:pPr>
          <w:hyperlink w:anchor="__RefHeading___Toc3909092_1051229030">
            <w:r>
              <w:rPr>
                <w:webHidden/>
                <w:rStyle w:val="IndexLink"/>
                <w:rtl w:val="true"/>
              </w:rPr>
              <w:t>[</w:t>
            </w:r>
            <w:r>
              <w:rPr>
                <w:rStyle w:val="IndexLink"/>
                <w:rtl w:val="true"/>
              </w:rPr>
              <w:t>حدیث سی و هفتم</w:t>
            </w:r>
            <w:r>
              <w:rPr>
                <w:rStyle w:val="IndexLink"/>
                <w:rtl w:val="true"/>
              </w:rPr>
              <w:t xml:space="preserve">: </w:t>
            </w:r>
            <w:r>
              <w:rPr>
                <w:rStyle w:val="IndexLink"/>
                <w:rtl w:val="true"/>
              </w:rPr>
              <w:t>فریب گریه</w:t>
            </w:r>
            <w:r>
              <w:rPr>
                <w:rStyle w:val="IndexLink"/>
                <w:rtl w:val="true"/>
              </w:rPr>
              <w:softHyphen/>
            </w:r>
            <w:r>
              <w:rPr>
                <w:rStyle w:val="IndexLink"/>
                <w:rtl w:val="true"/>
              </w:rPr>
              <w:t>های مردم را نخور</w:t>
            </w:r>
            <w:r>
              <w:rPr>
                <w:rStyle w:val="IndexLink"/>
                <w:rtl w:val="true"/>
              </w:rPr>
              <w:t>]</w:t>
              <w:tab/>
            </w:r>
            <w:r>
              <w:rPr>
                <w:rStyle w:val="IndexLink"/>
              </w:rPr>
              <w:t>59</w:t>
            </w:r>
          </w:hyperlink>
        </w:p>
        <w:p>
          <w:pPr>
            <w:pStyle w:val="Contents2"/>
            <w:tabs>
              <w:tab w:val="clear" w:pos="8743"/>
              <w:tab w:val="right" w:pos="9026" w:leader="dot"/>
            </w:tabs>
            <w:rPr/>
          </w:pPr>
          <w:hyperlink w:anchor="__RefHeading___Toc3909094_1051229030">
            <w:r>
              <w:rPr>
                <w:webHidden/>
                <w:rStyle w:val="IndexLink"/>
                <w:rtl w:val="true"/>
              </w:rPr>
              <w:t>[</w:t>
            </w:r>
            <w:r>
              <w:rPr>
                <w:rStyle w:val="IndexLink"/>
                <w:rtl w:val="true"/>
              </w:rPr>
              <w:t>حدیث سی و هشتم</w:t>
            </w:r>
            <w:r>
              <w:rPr>
                <w:rStyle w:val="IndexLink"/>
                <w:rtl w:val="true"/>
              </w:rPr>
              <w:t xml:space="preserve">: </w:t>
            </w:r>
            <w:r>
              <w:rPr>
                <w:rStyle w:val="IndexLink"/>
                <w:rtl w:val="true"/>
              </w:rPr>
              <w:t>ارتباط شیعیان با مردم</w:t>
            </w:r>
            <w:r>
              <w:rPr>
                <w:rStyle w:val="IndexLink"/>
                <w:rtl w:val="true"/>
              </w:rPr>
              <w:t>]</w:t>
              <w:tab/>
            </w:r>
            <w:r>
              <w:rPr>
                <w:rStyle w:val="IndexLink"/>
              </w:rPr>
              <w:t>59</w:t>
            </w:r>
          </w:hyperlink>
        </w:p>
        <w:p>
          <w:pPr>
            <w:pStyle w:val="Contents2"/>
            <w:tabs>
              <w:tab w:val="clear" w:pos="8743"/>
              <w:tab w:val="right" w:pos="9026" w:leader="dot"/>
            </w:tabs>
            <w:rPr/>
          </w:pPr>
          <w:hyperlink w:anchor="__RefHeading___Toc3909096_1051229030">
            <w:r>
              <w:rPr>
                <w:webHidden/>
                <w:rStyle w:val="IndexLink"/>
                <w:rtl w:val="true"/>
              </w:rPr>
              <w:t>[</w:t>
            </w:r>
            <w:r>
              <w:rPr>
                <w:rStyle w:val="IndexLink"/>
                <w:rtl w:val="true"/>
              </w:rPr>
              <w:t>حدیث سی و نهم</w:t>
            </w:r>
            <w:r>
              <w:rPr>
                <w:rStyle w:val="IndexLink"/>
                <w:rtl w:val="true"/>
              </w:rPr>
              <w:t xml:space="preserve">: </w:t>
            </w:r>
            <w:r>
              <w:rPr>
                <w:rStyle w:val="IndexLink"/>
                <w:rtl w:val="true"/>
              </w:rPr>
              <w:t>شیعیان بهترین افراد جامعه</w:t>
            </w:r>
            <w:r>
              <w:rPr>
                <w:rStyle w:val="IndexLink"/>
                <w:rtl w:val="true"/>
              </w:rPr>
              <w:t>]</w:t>
              <w:tab/>
            </w:r>
            <w:r>
              <w:rPr>
                <w:rStyle w:val="IndexLink"/>
              </w:rPr>
              <w:t>61</w:t>
            </w:r>
          </w:hyperlink>
        </w:p>
        <w:p>
          <w:pPr>
            <w:pStyle w:val="Contents2"/>
            <w:tabs>
              <w:tab w:val="clear" w:pos="8743"/>
              <w:tab w:val="right" w:pos="9026" w:leader="dot"/>
            </w:tabs>
            <w:rPr/>
          </w:pPr>
          <w:hyperlink w:anchor="__RefHeading___Toc3909098_1051229030">
            <w:r>
              <w:rPr>
                <w:webHidden/>
                <w:rStyle w:val="IndexLink"/>
                <w:rtl w:val="true"/>
              </w:rPr>
              <w:t>[</w:t>
            </w:r>
            <w:r>
              <w:rPr>
                <w:rStyle w:val="IndexLink"/>
                <w:rtl w:val="true"/>
              </w:rPr>
              <w:t>حدیث چهلم</w:t>
            </w:r>
            <w:r>
              <w:rPr>
                <w:rStyle w:val="IndexLink"/>
                <w:rtl w:val="true"/>
              </w:rPr>
              <w:t xml:space="preserve">: </w:t>
            </w:r>
            <w:r>
              <w:rPr>
                <w:rStyle w:val="IndexLink"/>
                <w:rtl w:val="true"/>
              </w:rPr>
              <w:t>آثار تشیع در چهره</w:t>
            </w:r>
            <w:r>
              <w:rPr>
                <w:rStyle w:val="IndexLink"/>
                <w:rtl w:val="true"/>
              </w:rPr>
              <w:t>]</w:t>
              <w:tab/>
            </w:r>
            <w:r>
              <w:rPr>
                <w:rStyle w:val="IndexLink"/>
              </w:rPr>
              <w:t>62</w:t>
            </w:r>
          </w:hyperlink>
        </w:p>
        <w:p>
          <w:pPr>
            <w:pStyle w:val="Contents2"/>
            <w:tabs>
              <w:tab w:val="clear" w:pos="8743"/>
              <w:tab w:val="right" w:pos="9026" w:leader="dot"/>
            </w:tabs>
            <w:rPr/>
          </w:pPr>
          <w:hyperlink w:anchor="__RefHeading___Toc3909100_1051229030">
            <w:r>
              <w:rPr>
                <w:webHidden/>
                <w:rStyle w:val="IndexLink"/>
                <w:rtl w:val="true"/>
              </w:rPr>
              <w:t>[</w:t>
            </w:r>
            <w:r>
              <w:rPr>
                <w:rStyle w:val="IndexLink"/>
                <w:rtl w:val="true"/>
              </w:rPr>
              <w:t>حدیث چهل و یکم</w:t>
            </w:r>
            <w:r>
              <w:rPr>
                <w:rStyle w:val="IndexLink"/>
                <w:rtl w:val="true"/>
              </w:rPr>
              <w:t xml:space="preserve">: </w:t>
            </w:r>
            <w:r>
              <w:rPr>
                <w:rStyle w:val="IndexLink"/>
                <w:rtl w:val="true"/>
              </w:rPr>
              <w:t>ایمان و اعتراف به شش موضوع</w:t>
            </w:r>
            <w:r>
              <w:rPr>
                <w:rStyle w:val="IndexLink"/>
                <w:rtl w:val="true"/>
              </w:rPr>
              <w:t>]</w:t>
              <w:tab/>
            </w:r>
            <w:r>
              <w:rPr>
                <w:rStyle w:val="IndexLink"/>
              </w:rPr>
              <w:t>63</w:t>
            </w:r>
          </w:hyperlink>
        </w:p>
        <w:p>
          <w:pPr>
            <w:pStyle w:val="Contents2"/>
            <w:tabs>
              <w:tab w:val="clear" w:pos="8743"/>
              <w:tab w:val="right" w:pos="9026" w:leader="dot"/>
            </w:tabs>
            <w:rPr/>
          </w:pPr>
          <w:hyperlink w:anchor="__RefHeading___Toc3909102_1051229030">
            <w:r>
              <w:rPr>
                <w:webHidden/>
                <w:rStyle w:val="IndexLink"/>
                <w:rtl w:val="true"/>
              </w:rPr>
              <w:t>[</w:t>
            </w:r>
            <w:r>
              <w:rPr>
                <w:rStyle w:val="IndexLink"/>
                <w:rtl w:val="true"/>
              </w:rPr>
              <w:t>حدیث چهل و دوم</w:t>
            </w:r>
            <w:r>
              <w:rPr>
                <w:rStyle w:val="IndexLink"/>
                <w:rtl w:val="true"/>
              </w:rPr>
              <w:t xml:space="preserve">: </w:t>
            </w:r>
            <w:r>
              <w:rPr>
                <w:rStyle w:val="IndexLink"/>
                <w:rtl w:val="true"/>
              </w:rPr>
              <w:t>اندیشۀ تیزبین مؤمن</w:t>
            </w:r>
            <w:r>
              <w:rPr>
                <w:rStyle w:val="IndexLink"/>
                <w:rtl w:val="true"/>
              </w:rPr>
              <w:t>]</w:t>
              <w:tab/>
            </w:r>
            <w:r>
              <w:rPr>
                <w:rStyle w:val="IndexLink"/>
              </w:rPr>
              <w:t>64</w:t>
            </w:r>
          </w:hyperlink>
        </w:p>
        <w:p>
          <w:pPr>
            <w:pStyle w:val="Contents2"/>
            <w:tabs>
              <w:tab w:val="clear" w:pos="8743"/>
              <w:tab w:val="right" w:pos="9026" w:leader="dot"/>
            </w:tabs>
            <w:rPr/>
          </w:pPr>
          <w:hyperlink w:anchor="__RefHeading___Toc3909104_1051229030">
            <w:r>
              <w:rPr>
                <w:webHidden/>
                <w:rStyle w:val="IndexLink"/>
                <w:rtl w:val="true"/>
              </w:rPr>
              <w:t>[</w:t>
            </w:r>
            <w:r>
              <w:rPr>
                <w:rStyle w:val="IndexLink"/>
                <w:rtl w:val="true"/>
              </w:rPr>
              <w:t>حدیث چهل و سوم</w:t>
            </w:r>
            <w:r>
              <w:rPr>
                <w:rStyle w:val="IndexLink"/>
                <w:rtl w:val="true"/>
              </w:rPr>
              <w:t xml:space="preserve">: </w:t>
            </w:r>
            <w:r>
              <w:rPr>
                <w:rStyle w:val="IndexLink"/>
                <w:rtl w:val="true"/>
              </w:rPr>
              <w:t>مؤمن و مسلمان کیستند؟</w:t>
            </w:r>
            <w:r>
              <w:rPr>
                <w:rStyle w:val="IndexLink"/>
                <w:rtl w:val="true"/>
              </w:rPr>
              <w:t>]</w:t>
              <w:tab/>
            </w:r>
            <w:r>
              <w:rPr>
                <w:rStyle w:val="IndexLink"/>
              </w:rPr>
              <w:t>67</w:t>
            </w:r>
          </w:hyperlink>
        </w:p>
        <w:p>
          <w:pPr>
            <w:pStyle w:val="Contents2"/>
            <w:tabs>
              <w:tab w:val="clear" w:pos="8743"/>
              <w:tab w:val="right" w:pos="9026" w:leader="dot"/>
            </w:tabs>
            <w:rPr/>
          </w:pPr>
          <w:hyperlink w:anchor="__RefHeading___Toc3909106_1051229030">
            <w:r>
              <w:rPr>
                <w:webHidden/>
                <w:rStyle w:val="IndexLink"/>
                <w:rtl w:val="true"/>
              </w:rPr>
              <w:t>[</w:t>
            </w:r>
            <w:r>
              <w:rPr>
                <w:rStyle w:val="IndexLink"/>
                <w:rtl w:val="true"/>
              </w:rPr>
              <w:t>حدیث چهل و چهارم</w:t>
            </w:r>
            <w:r>
              <w:rPr>
                <w:rStyle w:val="IndexLink"/>
                <w:rtl w:val="true"/>
              </w:rPr>
              <w:t xml:space="preserve">: </w:t>
            </w:r>
            <w:r>
              <w:rPr>
                <w:rStyle w:val="IndexLink"/>
                <w:rtl w:val="true"/>
              </w:rPr>
              <w:t>ناراحتی از عمل زشت و خوشحالی از عمل خوب</w:t>
            </w:r>
            <w:r>
              <w:rPr>
                <w:rStyle w:val="IndexLink"/>
                <w:rtl w:val="true"/>
              </w:rPr>
              <w:t>]</w:t>
              <w:tab/>
            </w:r>
            <w:r>
              <w:rPr>
                <w:rStyle w:val="IndexLink"/>
              </w:rPr>
              <w:t>67</w:t>
            </w:r>
          </w:hyperlink>
        </w:p>
        <w:p>
          <w:pPr>
            <w:pStyle w:val="Contents2"/>
            <w:tabs>
              <w:tab w:val="clear" w:pos="8743"/>
              <w:tab w:val="right" w:pos="9026" w:leader="dot"/>
            </w:tabs>
            <w:rPr/>
          </w:pPr>
          <w:hyperlink w:anchor="__RefHeading___Toc3909108_1051229030">
            <w:r>
              <w:rPr>
                <w:webHidden/>
                <w:rStyle w:val="IndexLink"/>
                <w:rtl w:val="true"/>
              </w:rPr>
              <w:t>[</w:t>
            </w:r>
            <w:r>
              <w:rPr>
                <w:rStyle w:val="IndexLink"/>
                <w:rtl w:val="true"/>
              </w:rPr>
              <w:t>حدیث چهل و پنجم</w:t>
            </w:r>
            <w:r>
              <w:rPr>
                <w:rStyle w:val="IndexLink"/>
                <w:rtl w:val="true"/>
              </w:rPr>
              <w:t xml:space="preserve">: </w:t>
            </w:r>
            <w:r>
              <w:rPr>
                <w:rStyle w:val="IndexLink"/>
                <w:rtl w:val="true"/>
              </w:rPr>
              <w:t>رغبت به چیزی که باعث ذلت است</w:t>
            </w:r>
            <w:r>
              <w:rPr>
                <w:rStyle w:val="IndexLink"/>
                <w:rtl w:val="true"/>
              </w:rPr>
              <w:t>]</w:t>
              <w:tab/>
            </w:r>
            <w:r>
              <w:rPr>
                <w:rStyle w:val="IndexLink"/>
              </w:rPr>
              <w:t>68</w:t>
            </w:r>
          </w:hyperlink>
        </w:p>
        <w:p>
          <w:pPr>
            <w:pStyle w:val="Contents2"/>
            <w:tabs>
              <w:tab w:val="clear" w:pos="8743"/>
              <w:tab w:val="right" w:pos="9026" w:leader="dot"/>
            </w:tabs>
            <w:rPr/>
          </w:pPr>
          <w:hyperlink w:anchor="__RefHeading___Toc3909110_1051229030">
            <w:r>
              <w:rPr>
                <w:webHidden/>
                <w:rStyle w:val="IndexLink"/>
                <w:rtl w:val="true"/>
              </w:rPr>
              <w:t>[</w:t>
            </w:r>
            <w:r>
              <w:rPr>
                <w:rStyle w:val="IndexLink"/>
                <w:rtl w:val="true"/>
              </w:rPr>
              <w:t>حدیث چهل و ششم</w:t>
            </w:r>
            <w:r>
              <w:rPr>
                <w:rStyle w:val="IndexLink"/>
                <w:rtl w:val="true"/>
              </w:rPr>
              <w:t xml:space="preserve">: </w:t>
            </w:r>
            <w:r>
              <w:rPr>
                <w:rStyle w:val="IndexLink"/>
                <w:rtl w:val="true"/>
              </w:rPr>
              <w:t>برص در شیعه نیست</w:t>
            </w:r>
            <w:r>
              <w:rPr>
                <w:rStyle w:val="IndexLink"/>
                <w:rtl w:val="true"/>
              </w:rPr>
              <w:t>]</w:t>
              <w:tab/>
            </w:r>
            <w:r>
              <w:rPr>
                <w:rStyle w:val="IndexLink"/>
              </w:rPr>
              <w:t>68</w:t>
            </w:r>
          </w:hyperlink>
        </w:p>
        <w:p>
          <w:pPr>
            <w:pStyle w:val="Contents2"/>
            <w:tabs>
              <w:tab w:val="clear" w:pos="8743"/>
              <w:tab w:val="right" w:pos="9026" w:leader="dot"/>
            </w:tabs>
            <w:rPr/>
          </w:pPr>
          <w:hyperlink w:anchor="__RefHeading___Toc3909112_1051229030">
            <w:r>
              <w:rPr>
                <w:webHidden/>
                <w:rStyle w:val="IndexLink"/>
                <w:rtl w:val="true"/>
              </w:rPr>
              <w:t>[</w:t>
            </w:r>
            <w:r>
              <w:rPr>
                <w:rStyle w:val="IndexLink"/>
                <w:rtl w:val="true"/>
              </w:rPr>
              <w:t>حدیث چهل و هفتم</w:t>
            </w:r>
            <w:r>
              <w:rPr>
                <w:rStyle w:val="IndexLink"/>
                <w:rtl w:val="true"/>
              </w:rPr>
              <w:t xml:space="preserve">: </w:t>
            </w:r>
            <w:r>
              <w:rPr>
                <w:rStyle w:val="IndexLink"/>
                <w:rtl w:val="true"/>
              </w:rPr>
              <w:t>مؤمن محکم</w:t>
            </w:r>
            <w:r>
              <w:rPr>
                <w:rStyle w:val="IndexLink"/>
                <w:rtl w:val="true"/>
              </w:rPr>
              <w:softHyphen/>
            </w:r>
            <w:r>
              <w:rPr>
                <w:rStyle w:val="IndexLink"/>
                <w:rtl w:val="true"/>
              </w:rPr>
              <w:t>تر از کوه</w:t>
            </w:r>
            <w:r>
              <w:rPr>
                <w:rStyle w:val="IndexLink"/>
                <w:rtl w:val="true"/>
              </w:rPr>
              <w:t>]</w:t>
              <w:tab/>
            </w:r>
            <w:r>
              <w:rPr>
                <w:rStyle w:val="IndexLink"/>
              </w:rPr>
              <w:t>68</w:t>
            </w:r>
          </w:hyperlink>
        </w:p>
        <w:p>
          <w:pPr>
            <w:pStyle w:val="Contents2"/>
            <w:tabs>
              <w:tab w:val="clear" w:pos="8743"/>
              <w:tab w:val="right" w:pos="9026" w:leader="dot"/>
            </w:tabs>
            <w:rPr/>
          </w:pPr>
          <w:hyperlink w:anchor="__RefHeading___Toc3909114_1051229030">
            <w:r>
              <w:rPr>
                <w:webHidden/>
                <w:rStyle w:val="IndexLink"/>
                <w:rtl w:val="true"/>
              </w:rPr>
              <w:t>[</w:t>
            </w:r>
            <w:r>
              <w:rPr>
                <w:rStyle w:val="IndexLink"/>
                <w:rtl w:val="true"/>
              </w:rPr>
              <w:t>حدیث چهل و هشتم</w:t>
            </w:r>
            <w:r>
              <w:rPr>
                <w:rStyle w:val="IndexLink"/>
                <w:rtl w:val="true"/>
              </w:rPr>
              <w:t xml:space="preserve">: </w:t>
            </w:r>
            <w:r>
              <w:rPr>
                <w:rStyle w:val="IndexLink"/>
                <w:rtl w:val="true"/>
              </w:rPr>
              <w:t>آفرینش مؤمنین از یک ریشه</w:t>
            </w:r>
            <w:r>
              <w:rPr>
                <w:rStyle w:val="IndexLink"/>
                <w:rtl w:val="true"/>
              </w:rPr>
              <w:t>]</w:t>
              <w:tab/>
            </w:r>
            <w:r>
              <w:rPr>
                <w:rStyle w:val="IndexLink"/>
              </w:rPr>
              <w:t>69</w:t>
            </w:r>
          </w:hyperlink>
        </w:p>
        <w:p>
          <w:pPr>
            <w:pStyle w:val="Contents2"/>
            <w:tabs>
              <w:tab w:val="clear" w:pos="8743"/>
              <w:tab w:val="right" w:pos="9026" w:leader="dot"/>
            </w:tabs>
            <w:rPr/>
          </w:pPr>
          <w:hyperlink w:anchor="__RefHeading___Toc3909116_1051229030">
            <w:r>
              <w:rPr>
                <w:webHidden/>
                <w:rStyle w:val="IndexLink"/>
                <w:rtl w:val="true"/>
              </w:rPr>
              <w:t>[</w:t>
            </w:r>
            <w:r>
              <w:rPr>
                <w:rStyle w:val="IndexLink"/>
                <w:rtl w:val="true"/>
              </w:rPr>
              <w:t>حدیث چهل و نهم</w:t>
            </w:r>
            <w:r>
              <w:rPr>
                <w:rStyle w:val="IndexLink"/>
                <w:rtl w:val="true"/>
              </w:rPr>
              <w:t xml:space="preserve">: </w:t>
            </w:r>
            <w:r>
              <w:rPr>
                <w:rStyle w:val="IndexLink"/>
                <w:rtl w:val="true"/>
              </w:rPr>
              <w:t>بهار مؤمن</w:t>
            </w:r>
            <w:r>
              <w:rPr>
                <w:rStyle w:val="IndexLink"/>
                <w:rtl w:val="true"/>
              </w:rPr>
              <w:t>]</w:t>
              <w:tab/>
            </w:r>
            <w:r>
              <w:rPr>
                <w:rStyle w:val="IndexLink"/>
              </w:rPr>
              <w:t>69</w:t>
            </w:r>
          </w:hyperlink>
        </w:p>
        <w:p>
          <w:pPr>
            <w:pStyle w:val="Contents2"/>
            <w:tabs>
              <w:tab w:val="clear" w:pos="8743"/>
              <w:tab w:val="right" w:pos="9026" w:leader="dot"/>
            </w:tabs>
            <w:rPr/>
          </w:pPr>
          <w:hyperlink w:anchor="__RefHeading___Toc3909118_1051229030">
            <w:r>
              <w:rPr>
                <w:webHidden/>
                <w:rStyle w:val="IndexLink"/>
                <w:rtl w:val="true"/>
              </w:rPr>
              <w:t>[</w:t>
            </w:r>
            <w:r>
              <w:rPr>
                <w:rStyle w:val="IndexLink"/>
                <w:rtl w:val="true"/>
              </w:rPr>
              <w:t>حدیث پنجاهم</w:t>
            </w:r>
            <w:r>
              <w:rPr>
                <w:rStyle w:val="IndexLink"/>
                <w:rtl w:val="true"/>
              </w:rPr>
              <w:t xml:space="preserve">: </w:t>
            </w:r>
            <w:r>
              <w:rPr>
                <w:rStyle w:val="IndexLink"/>
                <w:rtl w:val="true"/>
              </w:rPr>
              <w:t>ایمنی از کوردلی در آخرت</w:t>
            </w:r>
            <w:r>
              <w:rPr>
                <w:rStyle w:val="IndexLink"/>
                <w:rtl w:val="true"/>
              </w:rPr>
              <w:t>]</w:t>
              <w:tab/>
            </w:r>
            <w:r>
              <w:rPr>
                <w:rStyle w:val="IndexLink"/>
              </w:rPr>
              <w:t>70</w:t>
            </w:r>
          </w:hyperlink>
        </w:p>
        <w:p>
          <w:pPr>
            <w:pStyle w:val="Contents2"/>
            <w:tabs>
              <w:tab w:val="clear" w:pos="8743"/>
              <w:tab w:val="right" w:pos="9026" w:leader="dot"/>
            </w:tabs>
            <w:rPr/>
          </w:pPr>
          <w:hyperlink w:anchor="__RefHeading___Toc3909120_1051229030">
            <w:r>
              <w:rPr>
                <w:webHidden/>
                <w:rStyle w:val="IndexLink"/>
                <w:rtl w:val="true"/>
              </w:rPr>
              <w:t>[</w:t>
            </w:r>
            <w:r>
              <w:rPr>
                <w:rStyle w:val="IndexLink"/>
                <w:rtl w:val="true"/>
              </w:rPr>
              <w:t>حدیث پنجاه و یکم</w:t>
            </w:r>
            <w:r>
              <w:rPr>
                <w:rStyle w:val="IndexLink"/>
                <w:rtl w:val="true"/>
              </w:rPr>
              <w:t xml:space="preserve">: </w:t>
            </w:r>
            <w:r>
              <w:rPr>
                <w:rStyle w:val="IndexLink"/>
                <w:rtl w:val="true"/>
              </w:rPr>
              <w:t>مؤمن بدبخت نیست</w:t>
            </w:r>
            <w:r>
              <w:rPr>
                <w:rStyle w:val="IndexLink"/>
                <w:rtl w:val="true"/>
              </w:rPr>
              <w:t>]</w:t>
              <w:tab/>
            </w:r>
            <w:r>
              <w:rPr>
                <w:rStyle w:val="IndexLink"/>
              </w:rPr>
              <w:t>70</w:t>
            </w:r>
          </w:hyperlink>
        </w:p>
        <w:p>
          <w:pPr>
            <w:pStyle w:val="Contents2"/>
            <w:tabs>
              <w:tab w:val="clear" w:pos="8743"/>
              <w:tab w:val="right" w:pos="9026" w:leader="dot"/>
            </w:tabs>
            <w:rPr/>
          </w:pPr>
          <w:hyperlink w:anchor="__RefHeading___Toc3909122_1051229030">
            <w:r>
              <w:rPr>
                <w:webHidden/>
                <w:rStyle w:val="IndexLink"/>
                <w:rtl w:val="true"/>
              </w:rPr>
              <w:t>[</w:t>
            </w:r>
            <w:r>
              <w:rPr>
                <w:rStyle w:val="IndexLink"/>
                <w:rtl w:val="true"/>
              </w:rPr>
              <w:t>حدیث پنجاه و دوم</w:t>
            </w:r>
            <w:r>
              <w:rPr>
                <w:rStyle w:val="IndexLink"/>
                <w:rtl w:val="true"/>
              </w:rPr>
              <w:t xml:space="preserve">: </w:t>
            </w:r>
            <w:r>
              <w:rPr>
                <w:rStyle w:val="IndexLink"/>
                <w:rtl w:val="true"/>
              </w:rPr>
              <w:t>ایمان کامل</w:t>
            </w:r>
            <w:r>
              <w:rPr>
                <w:rStyle w:val="IndexLink"/>
                <w:rtl w:val="true"/>
              </w:rPr>
              <w:t>]</w:t>
              <w:tab/>
            </w:r>
            <w:r>
              <w:rPr>
                <w:rStyle w:val="IndexLink"/>
              </w:rPr>
              <w:t>71</w:t>
            </w:r>
          </w:hyperlink>
        </w:p>
        <w:p>
          <w:pPr>
            <w:pStyle w:val="Contents2"/>
            <w:tabs>
              <w:tab w:val="clear" w:pos="8743"/>
              <w:tab w:val="right" w:pos="9026" w:leader="dot"/>
            </w:tabs>
            <w:rPr/>
          </w:pPr>
          <w:hyperlink w:anchor="__RefHeading___Toc3909124_1051229030">
            <w:r>
              <w:rPr>
                <w:webHidden/>
                <w:rStyle w:val="IndexLink"/>
                <w:rtl w:val="true"/>
              </w:rPr>
              <w:t>[</w:t>
            </w:r>
            <w:r>
              <w:rPr>
                <w:rStyle w:val="IndexLink"/>
                <w:rtl w:val="true"/>
              </w:rPr>
              <w:t>حدیث پنجاه و سوم</w:t>
            </w:r>
            <w:r>
              <w:rPr>
                <w:rStyle w:val="IndexLink"/>
                <w:rtl w:val="true"/>
              </w:rPr>
              <w:t xml:space="preserve">: </w:t>
            </w:r>
            <w:r>
              <w:rPr>
                <w:rStyle w:val="IndexLink"/>
                <w:rtl w:val="true"/>
              </w:rPr>
              <w:t>صبر بر بلاء بهتر از سلامتی در گشایش است</w:t>
            </w:r>
            <w:r>
              <w:rPr>
                <w:rStyle w:val="IndexLink"/>
                <w:rtl w:val="true"/>
              </w:rPr>
              <w:t>]</w:t>
              <w:tab/>
            </w:r>
            <w:r>
              <w:rPr>
                <w:rStyle w:val="IndexLink"/>
              </w:rPr>
              <w:t>71</w:t>
            </w:r>
          </w:hyperlink>
        </w:p>
        <w:p>
          <w:pPr>
            <w:pStyle w:val="Contents2"/>
            <w:tabs>
              <w:tab w:val="clear" w:pos="8743"/>
              <w:tab w:val="right" w:pos="9026" w:leader="dot"/>
            </w:tabs>
            <w:rPr/>
          </w:pPr>
          <w:hyperlink w:anchor="__RefHeading___Toc3909126_1051229030">
            <w:r>
              <w:rPr>
                <w:webHidden/>
                <w:rStyle w:val="IndexLink"/>
                <w:rtl w:val="true"/>
              </w:rPr>
              <w:t>[</w:t>
            </w:r>
            <w:r>
              <w:rPr>
                <w:rStyle w:val="IndexLink"/>
                <w:rtl w:val="true"/>
              </w:rPr>
              <w:t>حدیث پنجاه و چهارم</w:t>
            </w:r>
            <w:r>
              <w:rPr>
                <w:rStyle w:val="IndexLink"/>
                <w:rtl w:val="true"/>
              </w:rPr>
              <w:t xml:space="preserve">: </w:t>
            </w:r>
            <w:r>
              <w:rPr>
                <w:rStyle w:val="IndexLink"/>
                <w:rtl w:val="true"/>
              </w:rPr>
              <w:t>صفات مؤمن</w:t>
            </w:r>
            <w:r>
              <w:rPr>
                <w:rStyle w:val="IndexLink"/>
                <w:rtl w:val="true"/>
              </w:rPr>
              <w:t>]</w:t>
              <w:tab/>
            </w:r>
            <w:r>
              <w:rPr>
                <w:rStyle w:val="IndexLink"/>
              </w:rPr>
              <w:t>72</w:t>
            </w:r>
          </w:hyperlink>
        </w:p>
        <w:p>
          <w:pPr>
            <w:pStyle w:val="Contents2"/>
            <w:tabs>
              <w:tab w:val="clear" w:pos="8743"/>
              <w:tab w:val="right" w:pos="9026" w:leader="dot"/>
            </w:tabs>
            <w:rPr/>
          </w:pPr>
          <w:hyperlink w:anchor="__RefHeading___Toc3909128_1051229030">
            <w:r>
              <w:rPr>
                <w:webHidden/>
                <w:rStyle w:val="IndexLink"/>
                <w:rtl w:val="true"/>
              </w:rPr>
              <w:t>[</w:t>
            </w:r>
            <w:r>
              <w:rPr>
                <w:rStyle w:val="IndexLink"/>
                <w:rtl w:val="true"/>
              </w:rPr>
              <w:t>حدیث پنجاه و پنجم</w:t>
            </w:r>
            <w:r>
              <w:rPr>
                <w:rStyle w:val="IndexLink"/>
                <w:rtl w:val="true"/>
              </w:rPr>
              <w:t xml:space="preserve">: </w:t>
            </w:r>
            <w:r>
              <w:rPr>
                <w:rStyle w:val="IndexLink"/>
                <w:rtl w:val="true"/>
              </w:rPr>
              <w:t>شکوه و عظمت مؤمن</w:t>
            </w:r>
            <w:r>
              <w:rPr>
                <w:rStyle w:val="IndexLink"/>
                <w:rtl w:val="true"/>
              </w:rPr>
              <w:t>]</w:t>
              <w:tab/>
            </w:r>
            <w:r>
              <w:rPr>
                <w:rStyle w:val="IndexLink"/>
              </w:rPr>
              <w:t>74</w:t>
            </w:r>
          </w:hyperlink>
        </w:p>
        <w:p>
          <w:pPr>
            <w:pStyle w:val="Contents2"/>
            <w:tabs>
              <w:tab w:val="clear" w:pos="8743"/>
              <w:tab w:val="right" w:pos="9026" w:leader="dot"/>
            </w:tabs>
            <w:rPr/>
          </w:pPr>
          <w:hyperlink w:anchor="__RefHeading___Toc3909130_1051229030">
            <w:r>
              <w:rPr>
                <w:webHidden/>
                <w:rStyle w:val="IndexLink"/>
                <w:rtl w:val="true"/>
              </w:rPr>
              <w:t>[</w:t>
            </w:r>
            <w:r>
              <w:rPr>
                <w:rStyle w:val="IndexLink"/>
                <w:rtl w:val="true"/>
              </w:rPr>
              <w:t>حدیث پنجاه و ششم</w:t>
            </w:r>
            <w:r>
              <w:rPr>
                <w:rStyle w:val="IndexLink"/>
                <w:rtl w:val="true"/>
              </w:rPr>
              <w:t xml:space="preserve">: </w:t>
            </w:r>
            <w:r>
              <w:rPr>
                <w:rStyle w:val="IndexLink"/>
                <w:rtl w:val="true"/>
              </w:rPr>
              <w:t>فروتنی همه چیز در برابر مؤمن</w:t>
            </w:r>
            <w:r>
              <w:rPr>
                <w:rStyle w:val="IndexLink"/>
                <w:rtl w:val="true"/>
              </w:rPr>
              <w:t>]</w:t>
              <w:tab/>
            </w:r>
            <w:r>
              <w:rPr>
                <w:rStyle w:val="IndexLink"/>
              </w:rPr>
              <w:t>74</w:t>
            </w:r>
          </w:hyperlink>
        </w:p>
        <w:p>
          <w:pPr>
            <w:pStyle w:val="Contents2"/>
            <w:tabs>
              <w:tab w:val="clear" w:pos="8743"/>
              <w:tab w:val="right" w:pos="9026" w:leader="dot"/>
            </w:tabs>
            <w:rPr/>
          </w:pPr>
          <w:hyperlink w:anchor="__RefHeading___Toc3909132_1051229030">
            <w:r>
              <w:rPr>
                <w:webHidden/>
                <w:rStyle w:val="IndexLink"/>
                <w:rtl w:val="true"/>
              </w:rPr>
              <w:t>[</w:t>
            </w:r>
            <w:r>
              <w:rPr>
                <w:rStyle w:val="IndexLink"/>
                <w:rtl w:val="true"/>
              </w:rPr>
              <w:t>حدیث پنجاه و هفتم</w:t>
            </w:r>
            <w:r>
              <w:rPr>
                <w:rStyle w:val="IndexLink"/>
                <w:rtl w:val="true"/>
              </w:rPr>
              <w:t xml:space="preserve">: </w:t>
            </w:r>
            <w:r>
              <w:rPr>
                <w:rStyle w:val="IndexLink"/>
                <w:rtl w:val="true"/>
              </w:rPr>
              <w:t>مؤمن از نور است</w:t>
            </w:r>
            <w:r>
              <w:rPr>
                <w:rStyle w:val="IndexLink"/>
                <w:rtl w:val="true"/>
              </w:rPr>
              <w:t>]</w:t>
              <w:tab/>
            </w:r>
            <w:r>
              <w:rPr>
                <w:rStyle w:val="IndexLink"/>
              </w:rPr>
              <w:t>75</w:t>
            </w:r>
          </w:hyperlink>
        </w:p>
        <w:p>
          <w:pPr>
            <w:pStyle w:val="Contents2"/>
            <w:tabs>
              <w:tab w:val="clear" w:pos="8743"/>
              <w:tab w:val="right" w:pos="9026" w:leader="dot"/>
            </w:tabs>
            <w:rPr/>
          </w:pPr>
          <w:hyperlink w:anchor="__RefHeading___Toc3909134_1051229030">
            <w:r>
              <w:rPr>
                <w:webHidden/>
                <w:rStyle w:val="IndexLink"/>
                <w:rtl w:val="true"/>
              </w:rPr>
              <w:t>[</w:t>
            </w:r>
            <w:r>
              <w:rPr>
                <w:rStyle w:val="IndexLink"/>
                <w:rtl w:val="true"/>
              </w:rPr>
              <w:t>حدیث پنجاه و هشتم</w:t>
            </w:r>
            <w:r>
              <w:rPr>
                <w:rStyle w:val="IndexLink"/>
                <w:rtl w:val="true"/>
              </w:rPr>
              <w:t xml:space="preserve">: </w:t>
            </w:r>
            <w:r>
              <w:rPr>
                <w:rStyle w:val="IndexLink"/>
                <w:rtl w:val="true"/>
              </w:rPr>
              <w:t>کفایت یاری خداوند</w:t>
            </w:r>
            <w:r>
              <w:rPr>
                <w:rStyle w:val="IndexLink"/>
                <w:rtl w:val="true"/>
              </w:rPr>
              <w:t>]</w:t>
              <w:tab/>
            </w:r>
            <w:r>
              <w:rPr>
                <w:rStyle w:val="IndexLink"/>
              </w:rPr>
              <w:t>75</w:t>
            </w:r>
          </w:hyperlink>
        </w:p>
        <w:p>
          <w:pPr>
            <w:pStyle w:val="Contents2"/>
            <w:tabs>
              <w:tab w:val="clear" w:pos="8743"/>
              <w:tab w:val="right" w:pos="9026" w:leader="dot"/>
            </w:tabs>
            <w:rPr/>
          </w:pPr>
          <w:hyperlink w:anchor="__RefHeading___Toc3909136_1051229030">
            <w:r>
              <w:rPr>
                <w:webHidden/>
                <w:rStyle w:val="IndexLink"/>
                <w:rtl w:val="true"/>
              </w:rPr>
              <w:t>[</w:t>
            </w:r>
            <w:r>
              <w:rPr>
                <w:rStyle w:val="IndexLink"/>
                <w:rtl w:val="true"/>
              </w:rPr>
              <w:t>حدیث پنجاه و نهم</w:t>
            </w:r>
            <w:r>
              <w:rPr>
                <w:rStyle w:val="IndexLink"/>
                <w:rtl w:val="true"/>
              </w:rPr>
              <w:t xml:space="preserve">: </w:t>
            </w:r>
            <w:r>
              <w:rPr>
                <w:rStyle w:val="IndexLink"/>
                <w:rtl w:val="true"/>
              </w:rPr>
              <w:t>بخل و حسد و حرص با ایمان جمع نمی</w:t>
            </w:r>
            <w:r>
              <w:rPr>
                <w:rStyle w:val="IndexLink"/>
                <w:rtl w:val="true"/>
              </w:rPr>
              <w:softHyphen/>
            </w:r>
            <w:r>
              <w:rPr>
                <w:rStyle w:val="IndexLink"/>
                <w:rtl w:val="true"/>
              </w:rPr>
              <w:t>شود</w:t>
            </w:r>
            <w:r>
              <w:rPr>
                <w:rStyle w:val="IndexLink"/>
                <w:rtl w:val="true"/>
              </w:rPr>
              <w:t>]</w:t>
              <w:tab/>
            </w:r>
            <w:r>
              <w:rPr>
                <w:rStyle w:val="IndexLink"/>
              </w:rPr>
              <w:t>76</w:t>
            </w:r>
          </w:hyperlink>
        </w:p>
        <w:p>
          <w:pPr>
            <w:pStyle w:val="Contents2"/>
            <w:tabs>
              <w:tab w:val="clear" w:pos="8743"/>
              <w:tab w:val="right" w:pos="9026" w:leader="dot"/>
            </w:tabs>
            <w:rPr/>
          </w:pPr>
          <w:hyperlink w:anchor="__RefHeading___Toc3909138_1051229030">
            <w:r>
              <w:rPr>
                <w:webHidden/>
                <w:rStyle w:val="IndexLink"/>
                <w:rtl w:val="true"/>
              </w:rPr>
              <w:t>[</w:t>
            </w:r>
            <w:r>
              <w:rPr>
                <w:rStyle w:val="IndexLink"/>
                <w:rtl w:val="true"/>
              </w:rPr>
              <w:t>حدیث شصتم</w:t>
            </w:r>
            <w:r>
              <w:rPr>
                <w:rStyle w:val="IndexLink"/>
                <w:rtl w:val="true"/>
              </w:rPr>
              <w:t xml:space="preserve">: </w:t>
            </w:r>
            <w:r>
              <w:rPr>
                <w:rStyle w:val="IndexLink"/>
                <w:rtl w:val="true"/>
              </w:rPr>
              <w:t>راستگویی مؤمن بر علیه خویش</w:t>
            </w:r>
            <w:r>
              <w:rPr>
                <w:rStyle w:val="IndexLink"/>
                <w:rtl w:val="true"/>
              </w:rPr>
              <w:t>]</w:t>
              <w:tab/>
            </w:r>
            <w:r>
              <w:rPr>
                <w:rStyle w:val="IndexLink"/>
              </w:rPr>
              <w:t>76</w:t>
            </w:r>
          </w:hyperlink>
        </w:p>
        <w:p>
          <w:pPr>
            <w:pStyle w:val="Contents2"/>
            <w:tabs>
              <w:tab w:val="clear" w:pos="8743"/>
              <w:tab w:val="right" w:pos="9026" w:leader="dot"/>
            </w:tabs>
            <w:rPr/>
          </w:pPr>
          <w:hyperlink w:anchor="__RefHeading___Toc3909140_1051229030">
            <w:r>
              <w:rPr>
                <w:webHidden/>
                <w:rStyle w:val="IndexLink"/>
                <w:rtl w:val="true"/>
              </w:rPr>
              <w:t>[</w:t>
            </w:r>
            <w:r>
              <w:rPr>
                <w:rStyle w:val="IndexLink"/>
                <w:rtl w:val="true"/>
              </w:rPr>
              <w:t>حدیث شصت و یکم</w:t>
            </w:r>
            <w:r>
              <w:rPr>
                <w:rStyle w:val="IndexLink"/>
                <w:rtl w:val="true"/>
              </w:rPr>
              <w:t xml:space="preserve">: </w:t>
            </w:r>
            <w:r>
              <w:rPr>
                <w:rStyle w:val="IndexLink"/>
                <w:rtl w:val="true"/>
              </w:rPr>
              <w:t>جمع سه سنت الهی در مؤمن</w:t>
            </w:r>
            <w:r>
              <w:rPr>
                <w:rStyle w:val="IndexLink"/>
                <w:rtl w:val="true"/>
              </w:rPr>
              <w:t>]</w:t>
              <w:tab/>
            </w:r>
            <w:r>
              <w:rPr>
                <w:rStyle w:val="IndexLink"/>
              </w:rPr>
              <w:t>77</w:t>
            </w:r>
          </w:hyperlink>
        </w:p>
        <w:p>
          <w:pPr>
            <w:pStyle w:val="Contents2"/>
            <w:tabs>
              <w:tab w:val="clear" w:pos="8743"/>
              <w:tab w:val="right" w:pos="9026" w:leader="dot"/>
            </w:tabs>
            <w:rPr/>
          </w:pPr>
          <w:hyperlink w:anchor="__RefHeading___Toc3909142_1051229030">
            <w:r>
              <w:rPr>
                <w:webHidden/>
                <w:rStyle w:val="IndexLink"/>
                <w:rtl w:val="true"/>
              </w:rPr>
              <w:t>[</w:t>
            </w:r>
            <w:r>
              <w:rPr>
                <w:rStyle w:val="IndexLink"/>
                <w:rtl w:val="true"/>
              </w:rPr>
              <w:t>حدیث شصت و دوم</w:t>
            </w:r>
            <w:r>
              <w:rPr>
                <w:rStyle w:val="IndexLink"/>
                <w:rtl w:val="true"/>
              </w:rPr>
              <w:t xml:space="preserve">: </w:t>
            </w:r>
            <w:r>
              <w:rPr>
                <w:rStyle w:val="IndexLink"/>
                <w:rtl w:val="true"/>
              </w:rPr>
              <w:t>بوی گناه و طاعت</w:t>
            </w:r>
            <w:r>
              <w:rPr>
                <w:rStyle w:val="IndexLink"/>
                <w:rtl w:val="true"/>
              </w:rPr>
              <w:t>]</w:t>
              <w:tab/>
            </w:r>
            <w:r>
              <w:rPr>
                <w:rStyle w:val="IndexLink"/>
              </w:rPr>
              <w:t>78</w:t>
            </w:r>
          </w:hyperlink>
        </w:p>
        <w:p>
          <w:pPr>
            <w:pStyle w:val="Contents2"/>
            <w:tabs>
              <w:tab w:val="clear" w:pos="8743"/>
              <w:tab w:val="right" w:pos="9026" w:leader="dot"/>
            </w:tabs>
            <w:rPr/>
          </w:pPr>
          <w:hyperlink w:anchor="__RefHeading___Toc3909144_1051229030">
            <w:r>
              <w:rPr>
                <w:webHidden/>
                <w:rStyle w:val="IndexLink"/>
                <w:rtl w:val="true"/>
              </w:rPr>
              <w:t>[</w:t>
            </w:r>
            <w:r>
              <w:rPr>
                <w:rStyle w:val="IndexLink"/>
                <w:rtl w:val="true"/>
              </w:rPr>
              <w:t>حدیث شصت و سوم</w:t>
            </w:r>
            <w:r>
              <w:rPr>
                <w:rStyle w:val="IndexLink"/>
                <w:rtl w:val="true"/>
              </w:rPr>
              <w:t xml:space="preserve">: </w:t>
            </w:r>
            <w:r>
              <w:rPr>
                <w:rStyle w:val="IndexLink"/>
                <w:rtl w:val="true"/>
              </w:rPr>
              <w:t xml:space="preserve">یاران علی </w:t>
            </w:r>
            <w:r>
              <w:rPr>
                <w:rStyle w:val="IndexLink"/>
                <w:rtl w:val="true"/>
              </w:rPr>
              <w:t>(</w:t>
            </w:r>
            <w:r>
              <w:rPr>
                <w:rStyle w:val="IndexLink"/>
                <w:rtl w:val="true"/>
              </w:rPr>
              <w:t>علیه السلام</w:t>
            </w:r>
            <w:r>
              <w:rPr>
                <w:rStyle w:val="IndexLink"/>
                <w:rtl w:val="true"/>
              </w:rPr>
              <w:t>) ]</w:t>
              <w:tab/>
            </w:r>
            <w:r>
              <w:rPr>
                <w:rStyle w:val="IndexLink"/>
              </w:rPr>
              <w:t>79</w:t>
            </w:r>
          </w:hyperlink>
        </w:p>
        <w:p>
          <w:pPr>
            <w:pStyle w:val="Contents2"/>
            <w:tabs>
              <w:tab w:val="clear" w:pos="8743"/>
              <w:tab w:val="right" w:pos="9026" w:leader="dot"/>
            </w:tabs>
            <w:rPr/>
          </w:pPr>
          <w:hyperlink w:anchor="__RefHeading___Toc3909146_1051229030">
            <w:r>
              <w:rPr>
                <w:webHidden/>
                <w:rStyle w:val="IndexLink"/>
                <w:rtl w:val="true"/>
              </w:rPr>
              <w:t>[</w:t>
            </w:r>
            <w:r>
              <w:rPr>
                <w:rStyle w:val="IndexLink"/>
                <w:rtl w:val="true"/>
              </w:rPr>
              <w:t>حدیث شصت و چهارم</w:t>
            </w:r>
            <w:r>
              <w:rPr>
                <w:rStyle w:val="IndexLink"/>
                <w:rtl w:val="true"/>
              </w:rPr>
              <w:t xml:space="preserve">: </w:t>
            </w:r>
            <w:r>
              <w:rPr>
                <w:rStyle w:val="IndexLink"/>
                <w:rtl w:val="true"/>
              </w:rPr>
              <w:t>بهترین بندگان خدا</w:t>
            </w:r>
            <w:r>
              <w:rPr>
                <w:rStyle w:val="IndexLink"/>
                <w:rtl w:val="true"/>
              </w:rPr>
              <w:t>]</w:t>
              <w:tab/>
            </w:r>
            <w:r>
              <w:rPr>
                <w:rStyle w:val="IndexLink"/>
              </w:rPr>
              <w:t>87</w:t>
            </w:r>
          </w:hyperlink>
        </w:p>
        <w:p>
          <w:pPr>
            <w:pStyle w:val="Contents2"/>
            <w:tabs>
              <w:tab w:val="clear" w:pos="8743"/>
              <w:tab w:val="right" w:pos="9026" w:leader="dot"/>
            </w:tabs>
            <w:rPr/>
          </w:pPr>
          <w:hyperlink w:anchor="__RefHeading___Toc3909148_1051229030">
            <w:r>
              <w:rPr>
                <w:webHidden/>
                <w:rStyle w:val="IndexLink"/>
                <w:rtl w:val="true"/>
              </w:rPr>
              <w:t>[</w:t>
            </w:r>
            <w:r>
              <w:rPr>
                <w:rStyle w:val="IndexLink"/>
                <w:rtl w:val="true"/>
              </w:rPr>
              <w:t>حدیث شصت و پنجم</w:t>
            </w:r>
            <w:r>
              <w:rPr>
                <w:rStyle w:val="IndexLink"/>
                <w:rtl w:val="true"/>
              </w:rPr>
              <w:t xml:space="preserve">: </w:t>
            </w:r>
            <w:r>
              <w:rPr>
                <w:rStyle w:val="IndexLink"/>
                <w:rtl w:val="true"/>
              </w:rPr>
              <w:t>دوستی و دشمنی برای خدا</w:t>
            </w:r>
            <w:r>
              <w:rPr>
                <w:rStyle w:val="IndexLink"/>
                <w:rtl w:val="true"/>
              </w:rPr>
              <w:t>]</w:t>
              <w:tab/>
            </w:r>
            <w:r>
              <w:rPr>
                <w:rStyle w:val="IndexLink"/>
              </w:rPr>
              <w:t>87</w:t>
            </w:r>
          </w:hyperlink>
        </w:p>
        <w:p>
          <w:pPr>
            <w:pStyle w:val="Contents2"/>
            <w:tabs>
              <w:tab w:val="clear" w:pos="8743"/>
              <w:tab w:val="right" w:pos="9026" w:leader="dot"/>
            </w:tabs>
            <w:rPr/>
          </w:pPr>
          <w:hyperlink w:anchor="__RefHeading___Toc3909150_1051229030">
            <w:r>
              <w:rPr>
                <w:webHidden/>
                <w:rStyle w:val="IndexLink"/>
                <w:rtl w:val="true"/>
              </w:rPr>
              <w:t>[</w:t>
            </w:r>
            <w:r>
              <w:rPr>
                <w:rStyle w:val="IndexLink"/>
                <w:rtl w:val="true"/>
              </w:rPr>
              <w:t>حدیث شصت و ششم</w:t>
            </w:r>
            <w:r>
              <w:rPr>
                <w:rStyle w:val="IndexLink"/>
                <w:rtl w:val="true"/>
              </w:rPr>
              <w:t xml:space="preserve">: </w:t>
            </w:r>
            <w:r>
              <w:rPr>
                <w:rStyle w:val="IndexLink"/>
                <w:rtl w:val="true"/>
              </w:rPr>
              <w:t>نشانه</w:t>
            </w:r>
            <w:r>
              <w:rPr>
                <w:rStyle w:val="IndexLink"/>
                <w:rtl w:val="true"/>
              </w:rPr>
              <w:softHyphen/>
            </w:r>
            <w:r>
              <w:rPr>
                <w:rStyle w:val="IndexLink"/>
                <w:rtl w:val="true"/>
              </w:rPr>
              <w:t>های دینداران</w:t>
            </w:r>
            <w:r>
              <w:rPr>
                <w:rStyle w:val="IndexLink"/>
                <w:rtl w:val="true"/>
              </w:rPr>
              <w:t>]</w:t>
              <w:tab/>
            </w:r>
            <w:r>
              <w:rPr>
                <w:rStyle w:val="IndexLink"/>
              </w:rPr>
              <w:t>89</w:t>
            </w:r>
          </w:hyperlink>
        </w:p>
        <w:p>
          <w:pPr>
            <w:pStyle w:val="Contents2"/>
            <w:tabs>
              <w:tab w:val="clear" w:pos="8743"/>
              <w:tab w:val="right" w:pos="9026" w:leader="dot"/>
            </w:tabs>
            <w:rPr/>
          </w:pPr>
          <w:hyperlink w:anchor="__RefHeading___Toc3909152_1051229030">
            <w:r>
              <w:rPr>
                <w:webHidden/>
                <w:rStyle w:val="IndexLink"/>
                <w:rtl w:val="true"/>
              </w:rPr>
              <w:t>[</w:t>
            </w:r>
            <w:r>
              <w:rPr>
                <w:rStyle w:val="IndexLink"/>
                <w:rtl w:val="true"/>
              </w:rPr>
              <w:t>حدیث شصت و هفتم</w:t>
            </w:r>
            <w:r>
              <w:rPr>
                <w:rStyle w:val="IndexLink"/>
                <w:rtl w:val="true"/>
              </w:rPr>
              <w:t xml:space="preserve">: </w:t>
            </w:r>
            <w:r>
              <w:rPr>
                <w:rStyle w:val="IndexLink"/>
                <w:rtl w:val="true"/>
              </w:rPr>
              <w:t>موارد مکارم اخلاق</w:t>
            </w:r>
            <w:r>
              <w:rPr>
                <w:rStyle w:val="IndexLink"/>
                <w:rtl w:val="true"/>
              </w:rPr>
              <w:t>]</w:t>
              <w:tab/>
            </w:r>
            <w:r>
              <w:rPr>
                <w:rStyle w:val="IndexLink"/>
              </w:rPr>
              <w:t>90</w:t>
            </w:r>
          </w:hyperlink>
        </w:p>
        <w:p>
          <w:pPr>
            <w:pStyle w:val="Contents2"/>
            <w:tabs>
              <w:tab w:val="clear" w:pos="8743"/>
              <w:tab w:val="right" w:pos="9026" w:leader="dot"/>
            </w:tabs>
            <w:rPr/>
          </w:pPr>
          <w:hyperlink w:anchor="__RefHeading___Toc3909154_1051229030">
            <w:r>
              <w:rPr>
                <w:webHidden/>
                <w:rStyle w:val="IndexLink"/>
                <w:rtl w:val="true"/>
              </w:rPr>
              <w:t>[</w:t>
            </w:r>
            <w:r>
              <w:rPr>
                <w:rStyle w:val="IndexLink"/>
                <w:rtl w:val="true"/>
              </w:rPr>
              <w:t>حدیث شصت و هشتم</w:t>
            </w:r>
            <w:r>
              <w:rPr>
                <w:rStyle w:val="IndexLink"/>
                <w:rtl w:val="true"/>
              </w:rPr>
              <w:t xml:space="preserve">: </w:t>
            </w:r>
            <w:r>
              <w:rPr>
                <w:rStyle w:val="IndexLink"/>
                <w:rtl w:val="true"/>
              </w:rPr>
              <w:t xml:space="preserve">عرضۀ عقاید به امام </w:t>
            </w:r>
            <w:r>
              <w:rPr>
                <w:rStyle w:val="IndexLink"/>
                <w:rtl w:val="true"/>
              </w:rPr>
              <w:t>(</w:t>
            </w:r>
            <w:r>
              <w:rPr>
                <w:rStyle w:val="IndexLink"/>
                <w:rtl w:val="true"/>
              </w:rPr>
              <w:t>علیه السلام</w:t>
            </w:r>
            <w:r>
              <w:rPr>
                <w:rStyle w:val="IndexLink"/>
                <w:rtl w:val="true"/>
              </w:rPr>
              <w:t>) ]</w:t>
              <w:tab/>
            </w:r>
            <w:r>
              <w:rPr>
                <w:rStyle w:val="IndexLink"/>
              </w:rPr>
              <w:t>91</w:t>
            </w:r>
          </w:hyperlink>
        </w:p>
        <w:p>
          <w:pPr>
            <w:pStyle w:val="Contents2"/>
            <w:tabs>
              <w:tab w:val="clear" w:pos="8743"/>
              <w:tab w:val="right" w:pos="9026" w:leader="dot"/>
            </w:tabs>
            <w:rPr/>
          </w:pPr>
          <w:hyperlink w:anchor="__RefHeading___Toc3909156_1051229030">
            <w:r>
              <w:rPr>
                <w:webHidden/>
                <w:rStyle w:val="IndexLink"/>
                <w:rtl w:val="true"/>
              </w:rPr>
              <w:t>[</w:t>
            </w:r>
            <w:r>
              <w:rPr>
                <w:rStyle w:val="IndexLink"/>
                <w:rtl w:val="true"/>
              </w:rPr>
              <w:t>حدیث شصت و نهم</w:t>
            </w:r>
            <w:r>
              <w:rPr>
                <w:rStyle w:val="IndexLink"/>
                <w:rtl w:val="true"/>
              </w:rPr>
              <w:t xml:space="preserve">: </w:t>
            </w:r>
            <w:r>
              <w:rPr>
                <w:rStyle w:val="IndexLink"/>
                <w:rtl w:val="true"/>
              </w:rPr>
              <w:t>منکر معراج پیامبر شیعه نیست</w:t>
            </w:r>
            <w:r>
              <w:rPr>
                <w:rStyle w:val="IndexLink"/>
                <w:rtl w:val="true"/>
              </w:rPr>
              <w:t>]</w:t>
              <w:tab/>
            </w:r>
            <w:r>
              <w:rPr>
                <w:rStyle w:val="IndexLink"/>
              </w:rPr>
              <w:t>95</w:t>
            </w:r>
          </w:hyperlink>
        </w:p>
        <w:p>
          <w:pPr>
            <w:pStyle w:val="Contents2"/>
            <w:tabs>
              <w:tab w:val="clear" w:pos="8743"/>
              <w:tab w:val="right" w:pos="9026" w:leader="dot"/>
            </w:tabs>
            <w:rPr/>
          </w:pPr>
          <w:hyperlink w:anchor="__RefHeading___Toc3909158_1051229030">
            <w:r>
              <w:rPr>
                <w:webHidden/>
                <w:rStyle w:val="IndexLink"/>
                <w:rtl w:val="true"/>
              </w:rPr>
              <w:t>[</w:t>
            </w:r>
            <w:r>
              <w:rPr>
                <w:rStyle w:val="IndexLink"/>
                <w:rtl w:val="true"/>
              </w:rPr>
              <w:t>حدیث هفتادم</w:t>
            </w:r>
            <w:r>
              <w:rPr>
                <w:rStyle w:val="IndexLink"/>
                <w:rtl w:val="true"/>
              </w:rPr>
              <w:t xml:space="preserve">: </w:t>
            </w:r>
            <w:r>
              <w:rPr>
                <w:rStyle w:val="IndexLink"/>
                <w:rtl w:val="true"/>
              </w:rPr>
              <w:t>انکار معراج، انکار پیامبر</w:t>
            </w:r>
            <w:r>
              <w:rPr>
                <w:rStyle w:val="IndexLink"/>
              </w:rPr>
              <w:t>9</w:t>
            </w:r>
            <w:r>
              <w:rPr>
                <w:rStyle w:val="IndexLink"/>
                <w:rtl w:val="true"/>
              </w:rPr>
              <w:t>]</w:t>
              <w:tab/>
            </w:r>
            <w:r>
              <w:rPr>
                <w:rStyle w:val="IndexLink"/>
              </w:rPr>
              <w:t>95</w:t>
            </w:r>
          </w:hyperlink>
        </w:p>
        <w:p>
          <w:pPr>
            <w:pStyle w:val="Contents2"/>
            <w:tabs>
              <w:tab w:val="clear" w:pos="8743"/>
              <w:tab w:val="right" w:pos="9026" w:leader="dot"/>
            </w:tabs>
            <w:rPr/>
          </w:pPr>
          <w:hyperlink w:anchor="__RefHeading___Toc3909160_1051229030">
            <w:r>
              <w:rPr>
                <w:webHidden/>
                <w:rStyle w:val="IndexLink"/>
                <w:rtl w:val="true"/>
              </w:rPr>
              <w:t>[</w:t>
            </w:r>
            <w:r>
              <w:rPr>
                <w:rStyle w:val="IndexLink"/>
                <w:rtl w:val="true"/>
              </w:rPr>
              <w:t>حدیث هفتاد و یکم</w:t>
            </w:r>
            <w:r>
              <w:rPr>
                <w:rStyle w:val="IndexLink"/>
                <w:rtl w:val="true"/>
              </w:rPr>
              <w:t xml:space="preserve">: </w:t>
            </w:r>
            <w:r>
              <w:rPr>
                <w:rStyle w:val="IndexLink"/>
                <w:rtl w:val="true"/>
              </w:rPr>
              <w:t>اعتقادات مؤمن حقیقی</w:t>
            </w:r>
            <w:r>
              <w:rPr>
                <w:rStyle w:val="IndexLink"/>
                <w:rtl w:val="true"/>
              </w:rPr>
              <w:t>]</w:t>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0_85553"/>
      <w:bookmarkStart w:id="1" w:name="pg7660_85553"/>
      <w:bookmarkEnd w:id="1"/>
    </w:p>
    <w:p>
      <w:pPr>
        <w:pStyle w:val="Heading2"/>
        <w:numPr>
          <w:ilvl w:val="1"/>
          <w:numId w:val="1"/>
        </w:numPr>
        <w:rPr/>
      </w:pPr>
      <w:bookmarkStart w:id="2" w:name="pg7660_85553"/>
      <w:bookmarkStart w:id="3" w:name="__RefHeading___Toc390901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كامل و ترجمه كتاب 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Heading2"/>
        <w:numPr>
          <w:ilvl w:val="1"/>
          <w:numId w:val="1"/>
        </w:numPr>
        <w:rPr/>
      </w:pPr>
      <w:bookmarkStart w:id="5" w:name="__RefHeading___Toc3909014_1051229030"/>
      <w:bookmarkStart w:id="6" w:name="_Toc2"/>
      <w:bookmarkEnd w:id="5"/>
      <w:r>
        <w:rPr>
          <w:rtl w:val="true"/>
        </w:rPr>
        <w:t>پیشگفتار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مخصوص خدایی را که  توفیق عنایت فرمود کاری هر چند کوچک را در بیان و ابلاغ هر چه بهتر معارف مکتب حیات بخش قرآن و عترت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تلاش خود را مصروف داشتیم تا بر روی کتاب صفات الشیعة سه فعالیت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ترجمه ای روان و گویا و قابل فهم برای عموم علاقه مندان به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موضوع بندی احادیث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سبک جدیدی از ویراستاری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مورد توجه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موجبات رضایت حضرتشان را فراهم آورده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w:t>
      </w:r>
    </w:p>
    <w:p>
      <w:pPr>
        <w:pStyle w:val="BookText"/>
        <w:rPr/>
      </w:pPr>
      <w:r>
        <w:rPr>
          <w:rFonts w:ascii="Amiri" w:hAnsi="Amiri" w:eastAsia="Amiri" w:cs="Amiri"/>
          <w:color w:val="111111"/>
          <w:sz w:val="28"/>
          <w:sz w:val="28"/>
          <w:szCs w:val="28"/>
          <w:rtl w:val="true"/>
          <w:lang w:bidi="ar-SA"/>
        </w:rPr>
        <w:t>يَتْلُوا عَلَيْهِمْ آياتِهِ وَ يُزَكِّيهِمْ وَ يُعَلِّمُهُمُ الْكِتابَ وَ الْحِكْمَةَ</w:t>
      </w:r>
    </w:p>
    <w:p>
      <w:pPr>
        <w:pStyle w:val="BookText"/>
        <w:rPr/>
      </w:pPr>
      <w:r>
        <w:rPr>
          <w:rFonts w:ascii="Amiri" w:hAnsi="Amiri" w:eastAsia="Amiri" w:cs="Amiri"/>
          <w:color w:val="111111"/>
          <w:sz w:val="28"/>
          <w:sz w:val="28"/>
          <w:szCs w:val="28"/>
          <w:rtl w:val="true"/>
          <w:lang w:bidi="ar-SA"/>
        </w:rPr>
        <w:t>وَ إِنْ كانُوا مِنْ قَبْلُ لَفي ضَلالٍ مُبينٍ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60_85560"/>
      <w:bookmarkStart w:id="8" w:name="pg7660_85560"/>
      <w:bookmarkEnd w:id="8"/>
    </w:p>
    <w:p>
      <w:pPr>
        <w:pStyle w:val="Heading2"/>
        <w:numPr>
          <w:ilvl w:val="1"/>
          <w:numId w:val="1"/>
        </w:numPr>
        <w:rPr/>
      </w:pPr>
      <w:bookmarkStart w:id="9" w:name="pg7660_85560"/>
      <w:bookmarkStart w:id="10" w:name="__RefHeading___Toc3909016_1051229030"/>
      <w:bookmarkStart w:id="11" w:name="_Toc3"/>
      <w:bookmarkEnd w:id="9"/>
      <w:bookmarkEnd w:id="10"/>
      <w:r>
        <w:rPr>
          <w:rtl w:val="true"/>
        </w:rPr>
        <w:t>فهرست کتاب</w:t>
      </w:r>
      <w:bookmarkEnd w:id="11"/>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شیعیان اهل بیت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در مکتب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تقیّه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غیر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شیعیان، دشمنی با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گفتن مخلصانۀ ذکر لااله الاالله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محبت تنها از متقین پذیرفته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همنشینی با خوبان و بدان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بریدگی از شیعیان، بریدگی از اهل بیت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با دوستان خدا و دوستی با دشمنان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مدعیان محبت اهل بیت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دشمن خدا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اهل شک و تردید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ناصبی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شیعۀ امیر مؤمنان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شیعۀ امیر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شیعۀ امیر مؤمنان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شیعۀ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کفایت محبت اهل بیت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شیعۀ امیر مؤمنان نسبت به اهل بیت و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فردی شیعۀ امیر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شیعیان امیر مؤمنان در اطراف زمین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تعداد شیعیان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ایمان در قلب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برتری معرف اهل بیت نسبت به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خونخوار نیست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خود را زینت دهید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 با عظمت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چهرۀ شیعیان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شیعیان </w:t>
      </w:r>
      <w:r>
        <w:rPr>
          <w:rFonts w:eastAsia="IRNazanin" w:cs="IRNazanin"/>
          <w:color w:val="111111"/>
          <w:sz w:val="28"/>
          <w:szCs w:val="28"/>
          <w:lang w:bidi="fa-IR"/>
        </w:rPr>
        <w:t>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شیعه در خطبۀ همّام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قدرت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گریه های مردم را نخور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شیعیان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بهترین افراد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تشیع در چهره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اعتراف به شش موضوع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حدیث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تیزبین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حدیث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مسلمان کیستند؟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از عمل زشت و خوشحالی از عمل خوب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چیزی که باعث ذلت است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در شیعه نیست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محکمتر از کوه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مؤمنین از یک ریشه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کوردلی در آخرت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بدبخت نیست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بلاء بهتر از سلامتی در گشایش است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و عظمت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همه چیز در برابر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نور است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یاری خداوند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حسد و حرص با مؤمن جمع نمی شود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مؤمن بر علیه خویش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سه سنت الهی در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گناه و طاعت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حدیث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بندگان خدا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حدیث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 برای خدا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حدیث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دینداران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حدیث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مکارم اخلاق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حدیث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عرضۀ عقاید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حدیث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معراج پیامبر شیعه نیست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حدیث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معراج، انکار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مؤمن حقیقی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2" w:name="pg7660_85568"/>
    </w:p>
    <w:p>
      <w:pPr>
        <w:pStyle w:val="Heading2"/>
        <w:numPr>
          <w:ilvl w:val="1"/>
          <w:numId w:val="1"/>
        </w:numPr>
        <w:rPr/>
      </w:pPr>
      <w:bookmarkStart w:id="13" w:name="__RefHeading___Toc3909018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بی شک هر کدام از پیروان ادیان و مذاهب باید بر همان طریقی باشند که اولیاء و رهبران آن دین و مذهب بوده، و پیروان خود را بدان ترغیب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باید مسلک پیامبر خود، یعنی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مسیحی باید به مقتدای خود، یعنی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کند، و نیز یک مسلمان باید به امامت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طیّ طریق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اساسی پیروان ادیان که واقعیّت تلخی را در عرصۀ دینداری به بار آورده، عدم تبعیّت آنان از اولیای دین و مذهب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حضرت موسی و عیسی، و نیز مسلمانانی که مدعی پیروی از رسول گرامی اسلام هستند، به راستی و به درستی از آن اولیای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 کردند، بشریّت به مراتب روزگار بهتری را پشت سر می گذرانید؛ جنگ و خونریزی ها، و قتل و غارت ها، و تجاوز به حقوق مردم، و سلب آزادی های معقولی که به نام دین، تاریخ بشر را آلودۀ خویش نموده، آبرویی برای جوامع دینی نگذاشته، به طوری که بشریت امروز از دینداری متدینان خسته شده و هر جایی که نامی از دین به میان می آید، از آن رویگردان شده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که آمده است تا بین افراد بشر وفاق و همدلی ایجاد کند، و مردم را در زیر سایۀ حمایت خویش به آسایش و آرامش رساند، به خاطر کج فهمی و دنباله روی مؤمنانِ آن از هواهای نفسانی، مسیر دیگری را در جلوی پای بشر ترسیم نمود که ثمرۀ آن شکل گیری واقعیّات تلخ و زهرآگین دینداری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جوامع به اصطلاح دینی هر آنچه را مطابق میل و هوای نفس خویش است، به کام خود، اما با نام خدا و انبیاء و اولیای الهی انجام داده و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حدیث شریف افتراق امت که اکثریت قریب به اتفاق متدینینِ از یهود، و مسیحیت و مسلمان را در آتش کفر و ناسپاسی می داند، معنای حقیقی خود را باز می یابد؛ حدیثی که تنها یک فرقه از هفتاد و سه فرقۀ امت اسلامی را اهل نجات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مطلب را به وضوح می توان در عدم تبعیّت دینداران، به دستورات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کسانی که مدعی تبعیت از سنت پیامبر هستند، با کسانی که ادعای پیروی از خاندان رسول رحمت را دارند، تفاوتی نیست؛ چرا که هر دو مدعی دینداری هستند، در حالی که دین ازمتدینین خود، عمل به دستوراتش را انتظار دارد، نه صرف کلام و ادعا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اهل سنت بر آن تأکید دارند که سنت پیامبر را دنبال می کنند، و نیز آنچه بعض اهل تشیّع بر آن تصریح دارند که محبت خاندان رسول را در قلب دارند، صرف ادعایی است که مشکلی را از دنیا و آخرت آنان برطرف نمی سازد؛ چرا که در همان حدیث افتراق،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از هفتاد و سه فرقۀ امت پیامبر، سیزده فرقه ادعای محبت ما اهل بیت را دارا هستند، که تنها یک فرقه اهل نجات بوده و آن شیعه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موضوع را از اهمیت والاتر و بالاتر برخوردار می کند، خصوصیات و صفات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بازشناسی شیعه از غیر شیعه چیست؟ از کجا می توان فهمید که آدمی در مسیر درست گام بر می دارد، یا نه؟ نکند که من مصداق این آیۀ کریمه باشم و خود بر آن واقف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کسانی که تمام تلاششان در زندگی دنیا بی نتیجه بوده، در حالی که بر این باورند که درست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ارزش کتاب گرانسنگ صفات الشیعة، اثر محدث بزرگوار،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شناخته می شود، تا شیعۀ حقیقی از مدعی شناخته شود، و آنان که به راستی و درستی به دنبال حرکت در صراط مستقیم الهی هستند، وظایف خود را به خوبی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ارزشمند وظایف شیعیان در قالب صفاتی بیان گردیده که سه حوزۀ عقاید، اخلاق و احکام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ارزشمند علاوه بر بیان معارف سه گانۀ دین، اصول اساسی معرفت شناختی دین را بیان می فرماید که حاکم و وارد بر حوزۀ مسائل اعتقادی، اخلاقی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از آنجایی دارای اهمیت است که محدودۀ هر کدام از مسائل سه گانۀ فوق را تعیین می فرماید، به گونه ای که خروج از آن حدود، به منزلۀ تمسک به معارفی غیر از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این مبانی و اصول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پناهندگی به غیر اهل بیت، باعث خروج انسان از تشیع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کند از شیعیان ماست، در حالی که به غیر ما اهل بیت پناه برد، دروغ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تصریح بر اینکه نمی توان ادعای پیروی از اهل بیت را داشت، اما به ریسمانی غیر از ریسمان الهی آنان چنگ زد، از اصول اساسی مکتب حیات بخش قرآن و عترت است و شاید بتوان آن را اصلی ترین مبنای این مکتب دانست؛ زیرا جمیع فرق اسلامی هر کدام در سه حوزۀ عقاید، اخلاق و احکام موضوعات و مسائلی مخصوص به خود دارند که از طریقیت غیر اهل بیت بدان ها دست 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بودن محض در مقابل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تسلیم امر ما بوده، گفتار ما را می گیرند و با دشمنان ما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آنگونه نباشد، از ما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برای عالم یک معنا، و برای عامی معنایی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شیعی برای دین شناسی خویش ناگزیر از تسلیم بودن در برابر معارفی است که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شیعی باید به فرمایشات اهل بیت تمسک جوید و مرز ممیز این تمسک، مخالفت با آن قول و فعلی است که دشمنان اهل بیت بدان قائلند، و الا به عنوان عالم شیعی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عقلیِ عقلای عالم این است که؛ حق و باطل در یک ظرف نمی گنجند، پس حق در جایی است که باطل نباشد، و باطل در جایی است که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به حقانیّت حق معتقد نبوده و در برابر آن سست عقیده باشد، قطعاً عالم شیعی نخواهد بود؛ زیرا آدمی در صورتی می تواند در برابر امر اهل بیت تسلیم باشد که به حقانیّت آن پی برده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عامی شیعه گرچه آن فرصتی که عالم شیعی برای دین شناسی گذارده است، را صرف ننموده، اما باید خود را در پای درس معارف اهل بیت حاضر کرده و عقایدی که باید بدان معتقد باشد را از آن ذوات مقدس آموخته و به قدر وسع خویش در تحقق عملی آن کوشیده، و در مسائل فقهی و احکام فروع دین، از عالمی که متمسک به فرمایش اهل بیت بوده،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عامی شیعی باید دقت لازم را برای انتخاب مرجع تقلید خود بنماید، و آن فقهای أقل از قلیلی که خود را ملتزم به اوامر اهل بیت عصمت و طهارت می دانند، برای دین و آخرت خویش انتخاب نماید؛ آن فقیهی که نه حب دنیا و نه حب ریاست در دل دارد، و نه به خاطر میل به ریاست طلبی و رسیدن به مقام منیع مرجعیت، تلاش کرده، خود را در معرض پرسش مردم قرار می دهد، و نه در آن مقام به خاطر حب ریاست و سیطرۀ بر مردم، بنای تغییر و تبدیل احکام الهی را پایه گذاری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عامی شیعی باید بداند که دانستن اجمالیِ عقاید مکتب حقۀ جعفری بر عهدۀ او بوده و در این مقام نباید از هیچ تلاشی فرو گذار نماید، که در غیر این صورت هم دنیای خود را به تباهی کشانده و هم آخرت خویش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اصل سومی به دست می آید که نشان می دهد، صرف ادعای محبت اولیای الهی مشکلی را از آدمی حل نکرده، و باید با تقوا و سخت کوشی بدان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رعایت خویشاوندی و دوستی از طرف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وَ إِنِّي شَفِيقٌ عَلَيْكُمْ، لَا تَقُولُوا إِنَّ مُحَمَّداً مِنَّا، فَوَ اللَّهِ مَا أَوْلِيَائِي مِنْكُمْ وَ لَا مِنْ غَيْرِكُمْ إِلَّا الْمُتَّقُونَ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فرستادۀ خدا به سوی شمایم، و به راستی که من دلسوز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محمد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دوستان من از شما و از غیر شما، تنها اهل تقوا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آدمی را در زمرۀ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رعایت تقوای الهی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هم که باشی، خطاب می آید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 نوح فرزندت، اهلیت تو را نداشت، او عملی غیر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شرط تحقق تشیع و ورود به محدودۀ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و عمل است، نه حرف و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مُطِيعاً فَهُوَ لَنَا وَلِيٌّ، وَ مَنْ كَانَ لِلَّهِ عَاصِياً فَهُوَ لَنَا عَدُوٌّ، وَ لَا تُنَالُ وَلَايَتُنَا إِلَّا بِالْعَمَلِ وَ الْوَرَعِ</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مطیع خدا باشد، دوست ما بوده و آنکه نافرمان خدا باشد،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ولایت ما نمی رسد، مگر با عمل و دوری از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عمل برای شیعیان در معارف اهل بیت آن قدر از جایگاه بالا و والایی برخوردار است که حتی باید اثر خود را در ظاهر فرد گذاشته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إِلَيْهِمْ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در پشت سر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آنان کرده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هستیم،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عَلَيْكُمْ سِيمَاءَ الشِّيعَةِ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چهره های شما اثری از شیعه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شریف، بعد از اصول اساسی مکتب حیات بخش قرآن و عترت، طرح می گردد، نوع عقایدی است که یک شیعۀ واقعی باید بدان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این اثر ارزشمند، سخن از اعتقادات شیعه به میان آمده که به یک نمونۀ آن اشاره می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بِتَوْحِيدِ اللَّهِ، وَ نَفَى التَّشْبِيهَ عَنْهُ، وَ نَزَّهَهُ عَمَّا لَا يَلِيقُ بِهِ، وَ أَقَرَّ بِأَنَّ لَهُ الْحَوْلَ، وَ الْقُوَّةَ، وَ الْإِرَادَةَ، وَ الْمَشِيَّةَ، وَ الْخَلْقَ، وَ الْأَمْرَ، وَ الْقَضَاءَ، وَ الْقَدَرَ، وَ أَنَّ أَفْعَالَ الْعِبَادِ مَخْلُوقَةٌ؛ خَلْقَ تَقْدِيرٍ، لَا خَلْقَ تَكْوِينٍ، وَ شَهِدَ أَنَّ مُحَمَّداً رَسُولُ اللَّهِ، وَ أَنَّ عَلِيّاً، وَ الْأَئِمَّةَ بَعْدَهُ حُجَجُ اللَّهِ، وَ وَالَى أَوْلِيَاءَهُمْ، وَ اجْتَنَبَ الْكَبَائِرَ، وَ أَقَرَّ بِالرَّجْعَةِ، 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وحدانیّت خدا و نفی تشبیه خداوند، و منزه دانستن خدا از آنچه شایستگی مقام الوهیت ندارد را اقرار کند، و آنکه قائل شود به اینکه قوّه و قدرت از آن خداست و دارای اراده و مشیّت و خلق و امر و قضاء و قدر است و اینکه رفتار بندگان خدا مخلوق به خلق تقدیر هستند، نه خلق تکوین، و همچنین به رسالت پیامبر گرامی اسلام و ولایت و امامت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بعد از آن حضرت شهادت دهد، و از گناهان کبیره دوری کند، و نیز به رجعت و و دو متعۀ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و به معراج پیامبر و سئوال در قبر، و ورود بر سر حوض کوثر، و مسئلۀ شفاعت، و خلقت بهشت و جهنم، و عبور از پل صراط، و سنجش اعمال، و برانگیخته شدن، و از قبرها بیرون آمدن، و به پاداش و حسابرسی اعمال اقرار نماید، او مؤمن حقیقی است و او از شیعیان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اصول اساسی مکتب قرآن و عترت، و عقاید مذکور، صفاتی به شیعیان دست می دهد که شب زنده داری، و نگرانی از مرگ و قیامت، و روزه داری و امثال آن، تنها بخشی از آن صفات بزرگ به شمار می آید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منّان عاجزانه و ملتمسانه خواستاریم که ما و نسل و ذریّۀ ما را جزء شیعیان حقیقی مولایمان امیر مؤمنان و فرزندان پاک و مطهّر ایشان قرار دهد، و وجودمان را به صفات الشیعه مزیّن فرماید</w:t>
      </w:r>
      <w:r>
        <w:rPr>
          <w:rFonts w:eastAsia="IRNazanin" w:cs="IRNazanin"/>
          <w:color w:val="111111"/>
          <w:sz w:val="28"/>
          <w:szCs w:val="28"/>
          <w:rtl w:val="true"/>
          <w:lang w:bidi="fa-IR"/>
        </w:rPr>
        <w:t xml:space="preserve">. </w:t>
      </w:r>
      <w:bookmarkStart w:id="15" w:name="pg7660_8558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صلواته على محمد و آله الطاهرين</w:t>
      </w:r>
    </w:p>
    <w:p>
      <w:pPr>
        <w:pStyle w:val="BookText"/>
        <w:rPr/>
      </w:pPr>
      <w:r>
        <w:rPr>
          <w:rFonts w:ascii="Amiri" w:hAnsi="Amiri" w:eastAsia="Amiri" w:cs="Amiri"/>
          <w:color w:val="111111"/>
          <w:sz w:val="28"/>
          <w:sz w:val="28"/>
          <w:szCs w:val="28"/>
          <w:rtl w:val="true"/>
          <w:lang w:bidi="ar-SA"/>
        </w:rPr>
        <w:t xml:space="preserve">قال أبو جعفر محمد بن علي بن الحسين بن موسى بن بابويه الفقيه،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909020_1051229030"/>
      <w:bookmarkStart w:id="17" w:name="_Toc5"/>
      <w:bookmarkEnd w:id="16"/>
      <w:r>
        <w:rPr>
          <w:rtl w:val="true"/>
        </w:rPr>
        <w:t>[</w:t>
      </w:r>
      <w:r>
        <w:rPr>
          <w:rtl w:val="true"/>
        </w:rPr>
        <w:t>حدیث اول</w:t>
      </w:r>
      <w:r>
        <w:rPr>
          <w:rtl w:val="true"/>
        </w:rPr>
        <w:t xml:space="preserve">: </w:t>
      </w:r>
      <w:r>
        <w:rPr>
          <w:rtl w:val="true"/>
        </w:rPr>
        <w:t>صفات شیعیان اهل بیت</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الْكُوفِيُّ، عَنْ أَبِيهِ، عَنْ مُوسَى بْنِ عِمْرَانَ النَّخَعِيِّ، عَنْ عَمِّهِ الْحُسَيْنِ بْنِ زَيْدٍ النَّوْفَلِيِّ، عَنْ عَلِيِّ بْنِ سَالِمٍ، عَنْ أَبِيهِ،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أَهْلُ الْوَرَعِ وَ الِاجْتِهَادِ، وَ أَهْلُ الْوَفَاءِ وَ الْأَمَانَةِ، وَ أَهْلُ الزُّهْدِ وَ الْعِبَادَةِ؛ أَصْحَابُ إِحْدَى وَ خَمْسِينَ رَكْعَةً فِي الْيَوْمِ وَ اللَّيْلَةِ؛ الْقَائِمُونَ بِاللَّيْلِ؛ الصَّائِمُونَ بِالنَّهَارِ؛ يُزَكُّونَ أَمْوَالَهُمْ، وَ يَحُجُّونَ الْبَيْتَ، وَ يَجْتَنِبُونَ كُلَّ مُحَرَّمٍ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دوری از شبهات و تلاش هستند، اهل وفای به عهد و امانتداری هستند، بی رغبت به دنیا و اهل عبادت اند، مردمانی هستند که در یک شبانه روز پنجاه و یک رکعت نماز به جا می آورند، شب زنده دار و روزها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مالشان را می پردازند، و حج خانه خدا به جا می آورند، و از هر حرامی دوری می کنند</w:t>
      </w:r>
      <w:r>
        <w:rPr>
          <w:rFonts w:eastAsia="IRNazanin" w:cs="IRNazanin"/>
          <w:color w:val="111111"/>
          <w:sz w:val="28"/>
          <w:szCs w:val="28"/>
          <w:rtl w:val="true"/>
          <w:lang w:bidi="fa-IR"/>
        </w:rPr>
        <w:t xml:space="preserve">.» </w:t>
      </w:r>
      <w:bookmarkStart w:id="18" w:name="pg7660_85586"/>
    </w:p>
    <w:p>
      <w:pPr>
        <w:pStyle w:val="Heading2"/>
        <w:numPr>
          <w:ilvl w:val="1"/>
          <w:numId w:val="1"/>
        </w:numPr>
        <w:rPr/>
      </w:pPr>
      <w:bookmarkStart w:id="19" w:name="__RefHeading___Toc3909022_1051229030"/>
      <w:bookmarkStart w:id="20" w:name="_Toc6"/>
      <w:bookmarkEnd w:id="18"/>
      <w:bookmarkEnd w:id="19"/>
      <w:r>
        <w:rPr>
          <w:rtl w:val="true"/>
        </w:rPr>
        <w:t>[</w:t>
      </w:r>
      <w:r>
        <w:rPr>
          <w:rtl w:val="true"/>
        </w:rPr>
        <w:t>حدیث دوم</w:t>
      </w:r>
      <w:r>
        <w:rPr>
          <w:rtl w:val="true"/>
        </w:rPr>
        <w:t xml:space="preserve">: </w:t>
      </w:r>
      <w:r>
        <w:rPr>
          <w:rtl w:val="true"/>
        </w:rPr>
        <w:t>اصل اساسی در مکتب تشیع</w:t>
      </w:r>
      <w:r>
        <w:rPr>
          <w:rtl w:val="true"/>
        </w:rPr>
        <w:t>]</w:t>
      </w:r>
      <w:bookmarkEnd w:id="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تسلیم امر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ما عمل می کنند، با دشمنان ما مخالفت می کنند، بنابراین کسی که این چنین نباشد، از ما نیست</w:t>
      </w:r>
      <w:r>
        <w:rPr>
          <w:rFonts w:eastAsia="IRNazanin" w:cs="IRNazanin"/>
          <w:color w:val="111111"/>
          <w:sz w:val="28"/>
          <w:szCs w:val="28"/>
          <w:rtl w:val="true"/>
          <w:lang w:bidi="fa-IR"/>
        </w:rPr>
        <w:t>.»</w:t>
      </w:r>
    </w:p>
    <w:p>
      <w:pPr>
        <w:pStyle w:val="Heading2"/>
        <w:numPr>
          <w:ilvl w:val="1"/>
          <w:numId w:val="1"/>
        </w:numPr>
        <w:rPr/>
      </w:pPr>
      <w:bookmarkStart w:id="21" w:name="__RefHeading___Toc3909024_1051229030"/>
      <w:bookmarkStart w:id="22" w:name="_Toc7"/>
      <w:bookmarkEnd w:id="21"/>
      <w:r>
        <w:rPr>
          <w:rtl w:val="true"/>
        </w:rPr>
        <w:t>[</w:t>
      </w:r>
      <w:r>
        <w:rPr>
          <w:rtl w:val="true"/>
        </w:rPr>
        <w:t>حدیث سوم</w:t>
      </w:r>
      <w:r>
        <w:rPr>
          <w:rtl w:val="true"/>
        </w:rPr>
        <w:t xml:space="preserve">: </w:t>
      </w:r>
      <w:r>
        <w:rPr>
          <w:rtl w:val="true"/>
        </w:rPr>
        <w:t>ضرورت تقیّه</w:t>
      </w:r>
      <w:r>
        <w:rPr>
          <w:rtl w:val="true"/>
        </w:rPr>
        <w:t>]</w:t>
      </w:r>
      <w:bookmarkEnd w:id="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عَبْدِاللَّهِ بْنِ عَامِرٍ، عَنْ مُحَمَّدِ بْنِ أَبِي عُمَيْرٍ، عَنْ أَبَانِ بْنِ عُثْمَانَ،</w:t>
      </w:r>
    </w:p>
    <w:p>
      <w:pPr>
        <w:pStyle w:val="BookText"/>
        <w:rPr/>
      </w:pP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 وَ لَا إِيمَانَ لِمَنْ لَا وَرَعَ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نمی کند، دین ندارد، و کسی که از شبهات دوری نمی کند، ایمان ندارد</w:t>
      </w:r>
      <w:r>
        <w:rPr>
          <w:rFonts w:eastAsia="IRNazanin" w:cs="IRNazanin"/>
          <w:color w:val="111111"/>
          <w:sz w:val="28"/>
          <w:szCs w:val="28"/>
          <w:rtl w:val="true"/>
          <w:lang w:bidi="fa-IR"/>
        </w:rPr>
        <w:t xml:space="preserve">.» </w:t>
      </w:r>
      <w:bookmarkStart w:id="23" w:name="pg7660_85588"/>
    </w:p>
    <w:p>
      <w:pPr>
        <w:pStyle w:val="Heading2"/>
        <w:numPr>
          <w:ilvl w:val="1"/>
          <w:numId w:val="1"/>
        </w:numPr>
        <w:rPr/>
      </w:pPr>
      <w:bookmarkStart w:id="24" w:name="__RefHeading___Toc3909026_1051229030"/>
      <w:bookmarkStart w:id="25" w:name="_Toc8"/>
      <w:bookmarkEnd w:id="23"/>
      <w:bookmarkEnd w:id="24"/>
      <w:r>
        <w:rPr>
          <w:rtl w:val="true"/>
        </w:rPr>
        <w:t>[</w:t>
      </w:r>
      <w:r>
        <w:rPr>
          <w:rtl w:val="true"/>
        </w:rPr>
        <w:t>حدیث چهارم</w:t>
      </w:r>
      <w:r>
        <w:rPr>
          <w:rtl w:val="true"/>
        </w:rPr>
        <w:t xml:space="preserve">: </w:t>
      </w:r>
      <w:r>
        <w:rPr>
          <w:rtl w:val="true"/>
        </w:rPr>
        <w:t>پناه بردن به غیر اهل بیت</w:t>
      </w:r>
      <w:r>
        <w:rPr>
          <w:rtl w:val="true"/>
        </w:rPr>
        <w:t>]</w:t>
      </w:r>
      <w:bookmarkEnd w:id="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عَنْ مُحَمَّدِ بْنِ سِنَانٍ،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گمان کند که شیعۀ ماست، اما به غیر ریسمان ما پناه برد، دروغ می گوید</w:t>
      </w:r>
      <w:r>
        <w:rPr>
          <w:rFonts w:eastAsia="IRNazanin" w:cs="IRNazanin"/>
          <w:color w:val="111111"/>
          <w:sz w:val="28"/>
          <w:szCs w:val="28"/>
          <w:rtl w:val="true"/>
          <w:lang w:bidi="fa-IR"/>
        </w:rPr>
        <w:t>.»</w:t>
      </w:r>
    </w:p>
    <w:p>
      <w:pPr>
        <w:pStyle w:val="Heading2"/>
        <w:numPr>
          <w:ilvl w:val="1"/>
          <w:numId w:val="1"/>
        </w:numPr>
        <w:rPr/>
      </w:pPr>
      <w:bookmarkStart w:id="26" w:name="__RefHeading___Toc3909028_1051229030"/>
      <w:bookmarkStart w:id="27" w:name="_Toc9"/>
      <w:bookmarkEnd w:id="26"/>
      <w:r>
        <w:rPr>
          <w:rtl w:val="true"/>
        </w:rPr>
        <w:t>[</w:t>
      </w:r>
      <w:r>
        <w:rPr>
          <w:rtl w:val="true"/>
        </w:rPr>
        <w:t>حدیث پنجم</w:t>
      </w:r>
      <w:r>
        <w:rPr>
          <w:rtl w:val="true"/>
        </w:rPr>
        <w:t xml:space="preserve">: </w:t>
      </w:r>
      <w:r>
        <w:rPr>
          <w:rtl w:val="true"/>
        </w:rPr>
        <w:t>دشمنی با شیعیان، دشمنی با اهل بیت</w:t>
      </w:r>
      <w:r>
        <w:rPr>
          <w:rtl w:val="true"/>
        </w:rPr>
        <w:t>]</w:t>
      </w:r>
      <w:bookmarkEnd w:id="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عَنْ أَحْمَدَ بْنِ مُحَمَّدٍ، عَنِ ابْنِ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شِيعَتَنَا فَقَدْ عَادَانَا، وَ مَنْ وَالاهُمْ فَقَدْ وَالانَا؛ لِأَنَّهُمْ مِنَّا خُلِقُوا مِنْ طِينَتِنَا؛ مَنْ أَحَبَّهُمْ فَهُوَ مِنَّا، وَ مَنْ أَبْغَضَهُمْ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يَنْظُرُونَ بِنُورِ اللَّهِ، وَ يَتَقَلَّبُونَ فِي رَحْمَةِ اللَّهِ، وَ يَفُوزُونَ بِكَرَامَةِ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شیعیان ما دشمنی ورزد، بی شک با ما دشمنی کرده، و کسی که با آنها دوست باشد، به تحقیق دوست ما خواهد بود؛ زیرا شیعیان ما، از طینت 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دوست بدارد، از ماست، و کسی که بغض آنها را در دل داشته 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نور خدا می نگرند و غرق رحمت خدا هستند، و با تکریم خداوند به رستگاری رسیده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شیعیان ما کسی بیمار نمی شود، مگر آنکه ما از بیماری اش بیمار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غمناک نیست، مگر ما هم از غم او،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آنها خوشحال نیست، مگر ما هم از شادی او شاد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یا غرب زمین باشند، از نظر ما غائب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بدهکاران آنها بر عهدۀ ماست، اما ثروتشان از آنِ ورثۀ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شِيعَتُنَا الَّذِينَ يُقِيمُونَ الصَّلاةَ، وَ يُؤْتُونَ الزَّكاةَ، وَ يَحُجُّونَ الْبَيْتَ الْحَرَامَ، وَ يَصُومُونَ شَهْرَ رَمَضَانَ، وَ يُوَالُونَ أَهْلَ الْبَيْتِ، وَ يَتَبَرَّءُونَ مِنْ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أَعْدَائِنَا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ما نماز اقامه می کنند و زکات مال شان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گذارند و در ماه رمضان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را داشته، از دشمنانشان 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أَهْلُ الْإِيمَانِ وَ التُّقَى، وَ أَهْلُ الْوَرَعِ وَ التَّقْوَى، وَ مَنْ رَدَّ عَلَيْهِمْ فَقَدْ رَدَّ عَلَى اللَّهِ، وَ مَنْ طَعَنَ عَلَيْهِمْ فَقَدْ طَعَنَ عَلَى اللَّهِ؛ لِأَنَّهُمْ عِبَادُ اللَّهِ حَقّاً، وَ أَوْلِيَاؤُهُ صِدْقاً، وَ اللَّهِ إِنَّ أَحَدَهُمْ لَيَشْفَعُ فِي مِثْلِ رَبِيعَةَ وَ مُضَرَ، فَيُشَفِّعُهُ اللَّهُ تَعَالَى فِيهِمْ؛ لِكَرَامَتِهِ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مؤمن و پاک هستند، اهل دوری از شبهات و اهل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آنان را باطل بداند، خدا را باطل دانسته، و آنکه بر آنان طعن زند، بر خدا طعن زده؛ زیرا بندگان حقیقی خدا هستند، و دوستان راستگوی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کدام از آنان جمعیتی به اندازه قبیلۀ ربیعة و مضر را شفاعت می کند، و خداوند شفاعت آنها را به خاطر آنکه در نزد او گرامی هستند، می پذیرد</w:t>
      </w:r>
      <w:r>
        <w:rPr>
          <w:rFonts w:eastAsia="IRNazanin" w:cs="IRNazanin"/>
          <w:color w:val="111111"/>
          <w:sz w:val="28"/>
          <w:szCs w:val="28"/>
          <w:rtl w:val="true"/>
          <w:lang w:bidi="fa-IR"/>
        </w:rPr>
        <w:t xml:space="preserve">. </w:t>
      </w:r>
      <w:bookmarkStart w:id="28" w:name="pg7660_85591"/>
    </w:p>
    <w:p>
      <w:pPr>
        <w:pStyle w:val="Heading2"/>
        <w:numPr>
          <w:ilvl w:val="1"/>
          <w:numId w:val="1"/>
        </w:numPr>
        <w:rPr/>
      </w:pPr>
      <w:bookmarkStart w:id="29" w:name="__RefHeading___Toc3909030_1051229030"/>
      <w:bookmarkStart w:id="30" w:name="_Toc10"/>
      <w:bookmarkEnd w:id="28"/>
      <w:bookmarkEnd w:id="29"/>
      <w:r>
        <w:rPr>
          <w:rtl w:val="true"/>
        </w:rPr>
        <w:t>[</w:t>
      </w:r>
      <w:r>
        <w:rPr>
          <w:rtl w:val="true"/>
        </w:rPr>
        <w:t>حدیث ششم</w:t>
      </w:r>
      <w:r>
        <w:rPr>
          <w:rtl w:val="true"/>
        </w:rPr>
        <w:t xml:space="preserve">: </w:t>
      </w:r>
      <w:r>
        <w:rPr>
          <w:rtl w:val="true"/>
        </w:rPr>
        <w:t>اثر گفتن مخلصانۀ ذکر لااله الاالله</w:t>
      </w:r>
      <w:r>
        <w:rPr>
          <w:rtl w:val="true"/>
        </w:rPr>
        <w:t>]</w:t>
      </w:r>
      <w:bookmarkEnd w:id="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مُحَمَّدِ بْنِ أَبِي عُمَيْرٍ، عَنْ مُحَمَّدِ بْنِ عِمْرَانَ،</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لَا إِلَهَ إِلَّا اللَّهُ مُخْلِصاً دَخَلَ الْجَنَّةَ، وَ إِخْلَاصُهُ بِهَا أَنْ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عَمَّا حَرَّمَ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خلوص نیت بگوید،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آن است که این ذکر شریف بین او و محرمات الهی حجاب قائل شود</w:t>
      </w:r>
      <w:r>
        <w:rPr>
          <w:rFonts w:eastAsia="IRNazanin" w:cs="IRNazanin"/>
          <w:color w:val="111111"/>
          <w:sz w:val="28"/>
          <w:szCs w:val="28"/>
          <w:rtl w:val="true"/>
          <w:lang w:bidi="fa-IR"/>
        </w:rPr>
        <w:t>.»</w:t>
      </w:r>
    </w:p>
    <w:p>
      <w:pPr>
        <w:pStyle w:val="Heading2"/>
        <w:numPr>
          <w:ilvl w:val="1"/>
          <w:numId w:val="1"/>
        </w:numPr>
        <w:rPr/>
      </w:pPr>
      <w:bookmarkStart w:id="31" w:name="__RefHeading___Toc3909032_1051229030"/>
      <w:bookmarkStart w:id="32" w:name="_Toc11"/>
      <w:bookmarkEnd w:id="31"/>
      <w:r>
        <w:rPr>
          <w:rtl w:val="true"/>
        </w:rPr>
        <w:t>[</w:t>
      </w:r>
      <w:r>
        <w:rPr>
          <w:rtl w:val="true"/>
        </w:rPr>
        <w:t>حدیث هفتم</w:t>
      </w:r>
      <w:r>
        <w:rPr>
          <w:rtl w:val="true"/>
        </w:rPr>
        <w:t xml:space="preserve">: </w:t>
      </w:r>
      <w:r>
        <w:rPr>
          <w:rtl w:val="true"/>
        </w:rPr>
        <w:t>محدودۀ اخلاص</w:t>
      </w:r>
      <w:r>
        <w:rPr>
          <w:rtl w:val="true"/>
        </w:rPr>
        <w:t>]</w:t>
      </w:r>
      <w:bookmarkEnd w:id="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وَ الْحَسَنِ بْنِ عَلِيٍّ الْكُوفِيِّ وَ إِبْرَاهِيمَ بْنِ هَاشِمٍ كُلُّهُمْ، عَنِ الْحُسَيْنِ بْنِ يُوسُفَ، عَنْ سُلَيْمَانَ بْنِ عَمْرٍو، عَنْ مُهَاجِرِ بْنِ الْحُسَيْنِ، عَنْ زَيْدِ بْنِ أَرْقَمَ،</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نبیّ مکرّم اسلام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 وَ إِخْلَاصُهُ بِهَا أَنْ يَحْجُزَهُ لَا إِلَهَ إِلَّا اللَّهُ عَمَّا حَرَّمَ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خلوص نیت بگوید،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آن است که این ذکر شریف بین او و محرمات الهی حجاب قائل شود</w:t>
      </w:r>
      <w:r>
        <w:rPr>
          <w:rFonts w:eastAsia="IRNazanin" w:cs="IRNazanin"/>
          <w:color w:val="111111"/>
          <w:sz w:val="28"/>
          <w:szCs w:val="28"/>
          <w:rtl w:val="true"/>
          <w:lang w:bidi="fa-IR"/>
        </w:rPr>
        <w:t xml:space="preserve">. </w:t>
      </w:r>
      <w:bookmarkStart w:id="33" w:name="pg7660_85593"/>
    </w:p>
    <w:p>
      <w:pPr>
        <w:pStyle w:val="Heading2"/>
        <w:numPr>
          <w:ilvl w:val="1"/>
          <w:numId w:val="1"/>
        </w:numPr>
        <w:rPr/>
      </w:pPr>
      <w:bookmarkStart w:id="34" w:name="__RefHeading___Toc3909034_1051229030"/>
      <w:bookmarkStart w:id="35" w:name="_Toc12"/>
      <w:bookmarkEnd w:id="33"/>
      <w:bookmarkEnd w:id="34"/>
      <w:r>
        <w:rPr>
          <w:rtl w:val="true"/>
        </w:rPr>
        <w:t>[</w:t>
      </w:r>
      <w:r>
        <w:rPr>
          <w:rtl w:val="true"/>
        </w:rPr>
        <w:t>حدیث هشتم</w:t>
      </w:r>
      <w:r>
        <w:rPr>
          <w:rtl w:val="true"/>
        </w:rPr>
        <w:t xml:space="preserve">: </w:t>
      </w:r>
      <w:r>
        <w:rPr>
          <w:rtl w:val="true"/>
        </w:rPr>
        <w:t>ولایت و محبت تنها از متقین پذیرفته می</w:t>
      </w:r>
      <w:r>
        <w:rPr>
          <w:rtl w:val="true"/>
        </w:rPr>
        <w:softHyphen/>
      </w:r>
      <w:r>
        <w:rPr>
          <w:rtl w:val="true"/>
        </w:rPr>
        <w:t>شود</w:t>
      </w:r>
      <w:r>
        <w:rPr>
          <w:rtl w:val="true"/>
        </w:rPr>
        <w:t>]</w:t>
      </w:r>
      <w:bookmarkEnd w:id="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الْحِمْيَرِيُّ، عَنْ أَحْمَدَ بْنِ مُحَمَّدِ بْنِ عَلِيٍّ، عَنِ الْحَسَنِ بْنِ مَحْبُوبٍ، عَنْ عَلِيِّ بْنِ رِئَابٍ، عَنْ أَبِي عُبَيْدَةَ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قَامَ عَلَى الصَّفَا،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مکه را فتح نمودند، بر کوه صفا ایستاده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وَ إِنِّي شَفِيقٌ عَلَيْكُمْ، لَا تَقُولُوا إِنَّ مُحَمَّداً مِنَّا، فَوَ اللَّهِ مَا أَوْلِيَائِي مِنْكُمْ وَ لَا مِنْ غَيْرِكُمْ إِلَّا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هاشم و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فرستادۀ خدا به سوی شمایم، و به راستی که دلسوز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محمد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دوستان من از شما و از غیر شما، تنها اهل تقوا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أَعْرِفُكُمْ تَأْتُونِي يَوْمَ الْقِيَامَةِ؛ تَحْمِلُونَ الدُّنْيَا عَلَى رِقَابِكُمْ، وَ يَأْتِي النَّاسُ يَحْمِلُونَ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مرا خواهید دید، اما شما را نخواهم شناخت؛ چرا که در حالی دنیا را بر گردن خود حمل می کنید که دیگران آخرت را با خود آورده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قَدْ أَعْذَرْتُ فِيمَا بَيْنِي وَ بَيْنَكُمْ، وَ فِيمَا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وَ إِنَ لِي عَمَلِي وَ لَكُمْ عَمَلُكُمْ</w:t>
      </w:r>
      <w:r>
        <w:rPr>
          <w:rFonts w:eastAsia="Amiri" w:cs="Amiri" w:ascii="Amiri" w:hAnsi="Amiri"/>
          <w:color w:val="111111"/>
          <w:sz w:val="28"/>
          <w:szCs w:val="28"/>
          <w:rtl w:val="true"/>
          <w:lang w:bidi="ar-SA"/>
        </w:rPr>
        <w:t xml:space="preserve">».» </w:t>
      </w:r>
      <w:bookmarkStart w:id="36" w:name="pg7660_85595"/>
    </w:p>
    <w:p>
      <w:pPr>
        <w:pStyle w:val="BookText"/>
        <w:rPr/>
      </w:pPr>
      <w:bookmarkEnd w:id="36"/>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بین خود و شما، و بین خدا و شما معاف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در ابلاغ پیام الهی به وظیفۀ خود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عمل من برای خودم، و عمل شما برای شماست</w:t>
      </w:r>
      <w:r>
        <w:rPr>
          <w:rFonts w:eastAsia="IRNazanin" w:cs="IRNazanin"/>
          <w:color w:val="111111"/>
          <w:sz w:val="28"/>
          <w:szCs w:val="28"/>
          <w:rtl w:val="true"/>
          <w:lang w:bidi="fa-IR"/>
        </w:rPr>
        <w:t>.»</w:t>
      </w:r>
    </w:p>
    <w:p>
      <w:pPr>
        <w:pStyle w:val="Heading2"/>
        <w:numPr>
          <w:ilvl w:val="1"/>
          <w:numId w:val="1"/>
        </w:numPr>
        <w:rPr/>
      </w:pPr>
      <w:bookmarkStart w:id="37" w:name="__RefHeading___Toc3909036_1051229030"/>
      <w:bookmarkStart w:id="38" w:name="_Toc13"/>
      <w:bookmarkEnd w:id="37"/>
      <w:r>
        <w:rPr>
          <w:rtl w:val="true"/>
        </w:rPr>
        <w:t>[</w:t>
      </w:r>
      <w:r>
        <w:rPr>
          <w:rtl w:val="true"/>
        </w:rPr>
        <w:t>حدیث نهم</w:t>
      </w:r>
      <w:r>
        <w:rPr>
          <w:rtl w:val="true"/>
        </w:rPr>
        <w:t xml:space="preserve">: </w:t>
      </w:r>
      <w:r>
        <w:rPr>
          <w:rtl w:val="true"/>
        </w:rPr>
        <w:t>تأثیرات همنشینی با خوبان و بدان</w:t>
      </w:r>
      <w:r>
        <w:rPr>
          <w:rtl w:val="true"/>
        </w:rPr>
        <w:t>]</w:t>
      </w:r>
      <w:bookmarkEnd w:id="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إِبْرَاهِيمَ بْنِ هَاشِمٍ، عَنِ ابْنِ أَبِي نَجْرَانَ، عَنْ عَاصِمِ بْنِ حُمَيْدٍ، عَنْ مُحَمَّدِ بْنِ قَيْسٍ،</w:t>
      </w:r>
    </w:p>
    <w:p>
      <w:pPr>
        <w:pStyle w:val="BookText"/>
        <w:rPr/>
      </w:pPr>
      <w:r>
        <w:rPr>
          <w:rFonts w:ascii="Amiri" w:hAnsi="Amiri" w:eastAsia="Amiri" w:cs="Amiri"/>
          <w:color w:val="111111"/>
          <w:sz w:val="28"/>
          <w:sz w:val="28"/>
          <w:szCs w:val="28"/>
          <w:rtl w:val="true"/>
          <w:lang w:bidi="ar-SA"/>
        </w:rPr>
        <w:t xml:space="preserve">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از پدر و جد بزرگوارشان، از امیر مؤمنان نقل فرمودند که 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الْأَشْرَارِ تُورِثُ سُوءَ الظَّنِّ بِالْأَخْيَارِ، وَ مُجَالَسَةُ الْأَخْيَارِ تُلْحِقُ الْأَشْرَارَ بِالْأَخْيَارِ، وَ مُجَالَسَةُ الْفُجَّارِ لِلْأَبْرَارِ تُلْحِقُ الْفُجَّارَ بِالْأَبْرَارِ، فَمَنِ اشْتَبَهَ عَلَيْكُمْ أَمْرُهُ وَ لَمْ تَعْرِفُوا دِينَهُ فَانْظُرُوا إِلَى خُلَطَائِهِ، فَإِنْ كَانُوا أَهْلَ دِينِ اللَّهِ فَهُوَ عَلَى دِينِ اللَّهِ، وَ إِنْ كَانُوا عَلَى غَيْرِ دِينِ اللَّهِ فَلَا حَظَّ لَهُ فِي دِينِ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اشرار، باعث سوء ظن به خوبان می شود، و همنشینی با خوبان باعث نزدیکی اشرار به خوبان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افراد هرزه با نیکان باعث نزدیکی آنها به نیکان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دینداری فردی را ندانستید، به دوستانش بنگرید، اگر دوستان دینداری داشت، او هم بر دین خداست، اما اگر بر غیر دین خدا بودند، او نیز حظّ و بهره ای از دین خدا نبرده است</w:t>
      </w:r>
      <w:r>
        <w:rPr>
          <w:rFonts w:eastAsia="IRNazanin" w:cs="IRNazanin"/>
          <w:color w:val="111111"/>
          <w:sz w:val="28"/>
          <w:szCs w:val="28"/>
          <w:rtl w:val="true"/>
          <w:lang w:bidi="fa-IR"/>
        </w:rPr>
        <w:t xml:space="preserve">. </w:t>
      </w:r>
      <w:bookmarkStart w:id="39" w:name="pg7660_85597"/>
    </w:p>
    <w:p>
      <w:pPr>
        <w:pStyle w:val="BookText"/>
        <w:rPr/>
      </w:pPr>
      <w:bookmarkEnd w:id="39"/>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يُؤَاخِيَنَّ كَافِراً وَ لَا يُخَالِطَنَّ فَاجِراً، وَ مَنْ آخَى كَافِراً أَوْ خَالَطَ فَاجِراً، كَانَ كَافِراً فَاجِراً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رسول خدا صَلَّى اَللَّهُ عَلَيْهِ وَ آلِهِ وَ سَلَّمْ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به خدا و روز قیامت داشته باشد، هرگز با کافری برادری نمی کند و با هرزه ای نشست و برخاست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کافر برادری کند یا با هرزه ای همنشینی نماید، او نیز کافر هرزه است</w:t>
      </w:r>
      <w:r>
        <w:rPr>
          <w:rFonts w:eastAsia="IRNazanin" w:cs="IRNazanin"/>
          <w:color w:val="111111"/>
          <w:sz w:val="28"/>
          <w:szCs w:val="28"/>
          <w:rtl w:val="true"/>
          <w:lang w:bidi="fa-IR"/>
        </w:rPr>
        <w:t>.».»</w:t>
      </w:r>
    </w:p>
    <w:p>
      <w:pPr>
        <w:pStyle w:val="Heading2"/>
        <w:numPr>
          <w:ilvl w:val="1"/>
          <w:numId w:val="1"/>
        </w:numPr>
        <w:rPr/>
      </w:pPr>
      <w:bookmarkStart w:id="40" w:name="__RefHeading___Toc3909038_1051229030"/>
      <w:bookmarkStart w:id="41" w:name="_Toc14"/>
      <w:bookmarkEnd w:id="40"/>
      <w:r>
        <w:rPr>
          <w:rtl w:val="true"/>
        </w:rPr>
        <w:t>[</w:t>
      </w:r>
      <w:r>
        <w:rPr>
          <w:rtl w:val="true"/>
        </w:rPr>
        <w:t>حدیث دهم</w:t>
      </w:r>
      <w:r>
        <w:rPr>
          <w:rtl w:val="true"/>
        </w:rPr>
        <w:t xml:space="preserve">: </w:t>
      </w:r>
      <w:r>
        <w:rPr>
          <w:rtl w:val="true"/>
        </w:rPr>
        <w:t>بریدگی از شیعیان، بریدگی از اهل بیت</w:t>
      </w:r>
      <w:r>
        <w:rPr>
          <w:rtl w:val="true"/>
        </w:rPr>
        <w:t>]</w:t>
      </w:r>
      <w:bookmarkEnd w:id="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الْوَلِيدِ، عَنْ مُحَمَّدِ بْنِ الْحَسَنِ الصَّفَّارِ، عَنْ مُحَمَّدِ بْنِ عِيسَى بْنِ عُبَيْدٍ، عَنِ ابْنِ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وَاصَلَ لَنَا قَاطِعاً، أَوْ قَطَعَ لَنَا وَاصِلًا، أَوْ مَدَحَ لَنَا عَائِباً، أَوْ أَكْرَمَ لَنَا مُخَالِفاً، فَلَيْسَ مِنَّا، وَ لَسْنَا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کسی که به ما پیوسته قطع رابطه کند، یا با کسی که رابطه اش را با ما قطع نموده بپیوندد، یا کسی را که بر ما عیب بگیرد بستاید، یا آنکه را با ما مخالفت کرده، گرامی بدارد، از ما نیست و ما نیز از او نیستیم</w:t>
      </w:r>
      <w:r>
        <w:rPr>
          <w:rFonts w:eastAsia="IRNazanin" w:cs="IRNazanin"/>
          <w:color w:val="111111"/>
          <w:sz w:val="28"/>
          <w:szCs w:val="28"/>
          <w:rtl w:val="true"/>
          <w:lang w:bidi="fa-IR"/>
        </w:rPr>
        <w:t>.»</w:t>
      </w:r>
    </w:p>
    <w:p>
      <w:pPr>
        <w:pStyle w:val="Heading2"/>
        <w:numPr>
          <w:ilvl w:val="1"/>
          <w:numId w:val="1"/>
        </w:numPr>
        <w:rPr/>
      </w:pPr>
      <w:bookmarkStart w:id="42" w:name="__RefHeading___Toc3909040_1051229030"/>
      <w:bookmarkStart w:id="43" w:name="_Toc15"/>
      <w:bookmarkEnd w:id="42"/>
      <w:r>
        <w:rPr>
          <w:rtl w:val="true"/>
        </w:rPr>
        <w:t>[</w:t>
      </w:r>
      <w:r>
        <w:rPr>
          <w:rtl w:val="true"/>
        </w:rPr>
        <w:t>حدیث یازدهم</w:t>
      </w:r>
      <w:r>
        <w:rPr>
          <w:rtl w:val="true"/>
        </w:rPr>
        <w:t>:</w:t>
      </w:r>
      <w:r>
        <w:rPr>
          <w:rtl w:val="true"/>
        </w:rPr>
        <w:t>دشمنی با دوستان خدا و دوستی با دشمنان خدا</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مُحَمَّدِ بْنِ خَالِدٍ، عَنِ ابْنِ فَضَّالٍ، </w:t>
      </w:r>
      <w:bookmarkStart w:id="44" w:name="pg7660_85599"/>
    </w:p>
    <w:p>
      <w:pPr>
        <w:pStyle w:val="BookText"/>
        <w:rPr/>
      </w:pPr>
      <w:bookmarkEnd w:id="44"/>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وَالَى أَعْدَاءَ اللَّهِ فَقَدْ عَادَى أَوْلِيَاءَ اللَّهِ، وَ مَنْ عَادَى أَوْلِيَاءَ اللَّهِ فَقَدْ عَادَى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يُدْخِلَهُ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دشمنان ما را دوست بدارد، به تحقیق با دوستان خدا دشمنی کرده و آنکه با دوستان خدا دشمنی کند، بی شک با خدا دشمنی نموده، که در این صورت بر خداوند حقی است که او را وارد آتش جهنم کند</w:t>
      </w:r>
      <w:r>
        <w:rPr>
          <w:rFonts w:eastAsia="IRNazanin" w:cs="IRNazanin"/>
          <w:color w:val="111111"/>
          <w:sz w:val="28"/>
          <w:szCs w:val="28"/>
          <w:rtl w:val="true"/>
          <w:lang w:bidi="fa-IR"/>
        </w:rPr>
        <w:t>.»</w:t>
      </w:r>
    </w:p>
    <w:p>
      <w:pPr>
        <w:pStyle w:val="Heading2"/>
        <w:numPr>
          <w:ilvl w:val="1"/>
          <w:numId w:val="1"/>
        </w:numPr>
        <w:rPr/>
      </w:pPr>
      <w:bookmarkStart w:id="45" w:name="__RefHeading___Toc3909042_1051229030"/>
      <w:bookmarkStart w:id="46" w:name="_Toc16"/>
      <w:bookmarkEnd w:id="45"/>
      <w:r>
        <w:rPr>
          <w:rtl w:val="true"/>
        </w:rPr>
        <w:t>[</w:t>
      </w:r>
      <w:r>
        <w:rPr>
          <w:rtl w:val="true"/>
        </w:rPr>
        <w:t>حدیث دوازدهم</w:t>
      </w:r>
      <w:r>
        <w:rPr>
          <w:rtl w:val="true"/>
        </w:rPr>
        <w:t xml:space="preserve">: </w:t>
      </w:r>
      <w:r>
        <w:rPr>
          <w:rtl w:val="true"/>
        </w:rPr>
        <w:t xml:space="preserve">اوصاف شیعۀ علی </w:t>
      </w:r>
      <w:r>
        <w:rPr>
          <w:rtl w:val="true"/>
        </w:rPr>
        <w:t>(</w:t>
      </w:r>
      <w:r>
        <w:rPr>
          <w:rtl w:val="true"/>
        </w:rPr>
        <w:t>علیه السلام</w:t>
      </w:r>
      <w:r>
        <w:rPr>
          <w:rtl w:val="true"/>
        </w:rPr>
        <w:t>) ]</w:t>
      </w:r>
      <w:bookmarkEnd w:id="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عَبْدِاللَّهِ،</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عَفَّ بَطْنُهُ وَ فَرْجُهُ، وَ عَمِلَ لِخَالِقِهِ، وَ رَجَا ثَوَابَهُ، وَ خَافَ عِقَابَهُ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تنها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شکم و فرج خود را عفیفانه از حرام نگه دارد، و برای خالقش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امیدوار به پاداش او باشد، و از بازخواست و کیفر او نگران باشد</w:t>
      </w:r>
      <w:r>
        <w:rPr>
          <w:rFonts w:eastAsia="IRNazanin" w:cs="IRNazanin"/>
          <w:color w:val="111111"/>
          <w:sz w:val="28"/>
          <w:szCs w:val="28"/>
          <w:rtl w:val="true"/>
          <w:lang w:bidi="fa-IR"/>
        </w:rPr>
        <w:t xml:space="preserve">.» </w:t>
      </w:r>
      <w:bookmarkStart w:id="47" w:name="pg7660_85602"/>
    </w:p>
    <w:p>
      <w:pPr>
        <w:pStyle w:val="Heading2"/>
        <w:numPr>
          <w:ilvl w:val="1"/>
          <w:numId w:val="1"/>
        </w:numPr>
        <w:rPr/>
      </w:pPr>
      <w:bookmarkStart w:id="48" w:name="__RefHeading___Toc3909044_1051229030"/>
      <w:bookmarkStart w:id="49" w:name="_Toc17"/>
      <w:bookmarkEnd w:id="47"/>
      <w:bookmarkEnd w:id="48"/>
      <w:r>
        <w:rPr>
          <w:rtl w:val="true"/>
        </w:rPr>
        <w:t>[</w:t>
      </w:r>
      <w:r>
        <w:rPr>
          <w:rtl w:val="true"/>
        </w:rPr>
        <w:t>حدیث سیزدهم</w:t>
      </w:r>
      <w:r>
        <w:rPr>
          <w:rtl w:val="true"/>
        </w:rPr>
        <w:t xml:space="preserve">: </w:t>
      </w:r>
      <w:r>
        <w:rPr>
          <w:rtl w:val="true"/>
        </w:rPr>
        <w:t>اخلاق شیعیان</w:t>
      </w:r>
      <w:r>
        <w:rPr>
          <w:rtl w:val="true"/>
        </w:rPr>
        <w:t>]</w:t>
      </w:r>
      <w:bookmarkEnd w:id="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عَلِيِّ بْنِ الصَّلْتِ، عَنْ مُحَمَّدِ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رَجُلٌ، فَسَلَّمَ، فَسَأَلَهُ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داخل شد و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مَنْ خَلَّفْتَ مِنْ إِخْوَانِكَ؟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برادرانت را ترک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فَأَحْسَنَ الثَّنَاءَ وَ زَكَّى وَ أَطْرَى،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خوبی از آنان یاد نمود و به بهترین صورت آنها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عِيَادَةُ أَغْنِيَائِهِمْ لِفُقَرَائِهِمْ؟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ثروتمندان آنان به عیادت فقرایشان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مُوَاصَلَةُ أَغْنِيَائِهِمْ لِفُقَرَائِهِمْ فِي ذَاتِ أَيْدِيهِمْ؟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در وقت گرفتاری فقرا، چگونه با آنان ارتباط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تَذْكُرُ أَخْلَاقاً مَا هِيَ فِيمَنْ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اخلاقیاتی یاد می فرمایید که در بین ما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يَزْعُمُ هَؤُلَاءِ أَنَّهُمْ لَنَا شِيعَةٌ؟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گمان می کنند که اینان برای ما شیعه و پیرو هستند؟</w:t>
      </w:r>
      <w:r>
        <w:rPr>
          <w:rFonts w:eastAsia="IRNazanin" w:cs="IRNazanin"/>
          <w:color w:val="111111"/>
          <w:sz w:val="28"/>
          <w:szCs w:val="28"/>
          <w:rtl w:val="true"/>
          <w:lang w:bidi="fa-IR"/>
        </w:rPr>
        <w:t xml:space="preserve">!» </w:t>
      </w:r>
      <w:bookmarkStart w:id="50" w:name="pg7660_85603"/>
    </w:p>
    <w:p>
      <w:pPr>
        <w:pStyle w:val="Heading2"/>
        <w:numPr>
          <w:ilvl w:val="1"/>
          <w:numId w:val="1"/>
        </w:numPr>
        <w:rPr/>
      </w:pPr>
      <w:bookmarkStart w:id="51" w:name="__RefHeading___Toc3909046_1051229030"/>
      <w:bookmarkStart w:id="52" w:name="_Toc18"/>
      <w:bookmarkEnd w:id="50"/>
      <w:bookmarkEnd w:id="51"/>
      <w:r>
        <w:rPr>
          <w:rtl w:val="true"/>
        </w:rPr>
        <w:t>[</w:t>
      </w:r>
      <w:r>
        <w:rPr>
          <w:rtl w:val="true"/>
        </w:rPr>
        <w:t>حدیث چهاردهم</w:t>
      </w:r>
      <w:r>
        <w:rPr>
          <w:rtl w:val="true"/>
        </w:rPr>
        <w:t xml:space="preserve">: </w:t>
      </w:r>
      <w:r>
        <w:rPr>
          <w:rtl w:val="true"/>
        </w:rPr>
        <w:t>خطر مدعیان محبت اهل بیت</w:t>
      </w:r>
      <w:r>
        <w:rPr>
          <w:rtl w:val="true"/>
        </w:rPr>
        <w:t>:]</w:t>
      </w:r>
      <w:bookmarkEnd w:id="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الْمُتَوَكِّلُ، عَنِ الْحَسَنِ بْنِ عَلِيٍّ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مِمَّنْ يَتَّخِذُ مَوَدَّتَنَا أَهْلَ الْبَيْتِ لَمَنْ هُوَ أَشَدُّ لَعْنَةً عَلَى شِيعَتِنَا مِنَ الدَّجَّالِ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هستند که به دوستی و محبت ما اهل بیت را چنگ می زنند، اما خطرشان برای شیعیان ما از دجال بیشتر و شدیدتر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بِمُوَالاةِ أَعْدَائِنَا، وَ مُعَادَاةِ أَوْلِيَائِنَا؛ إِنَّهُ إِذَا كَانَ كَذَلِكَ اخْتَلَطَ الْحَقُّ بِالْبَاطِلِ، وَ اشْتَبَهَ الْأَمْرُ، فَلَمْ يُعْرَفْ مُؤْمِنٌ مِنْ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دوستی با دشمنان ما و دشمنی با دوستان ما؛ در این صورت است که حق و باطل در هم آمیخته شود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گردد و مؤمن از منافق شناخته نمی شود</w:t>
      </w:r>
      <w:r>
        <w:rPr>
          <w:rFonts w:eastAsia="IRNazanin" w:cs="IRNazanin"/>
          <w:color w:val="111111"/>
          <w:sz w:val="28"/>
          <w:szCs w:val="28"/>
          <w:rtl w:val="true"/>
          <w:lang w:bidi="fa-IR"/>
        </w:rPr>
        <w:t>.»</w:t>
      </w:r>
    </w:p>
    <w:p>
      <w:pPr>
        <w:pStyle w:val="Heading2"/>
        <w:numPr>
          <w:ilvl w:val="1"/>
          <w:numId w:val="1"/>
        </w:numPr>
        <w:rPr/>
      </w:pPr>
      <w:bookmarkStart w:id="53" w:name="__RefHeading___Toc3909048_1051229030"/>
      <w:bookmarkStart w:id="54" w:name="_Toc19"/>
      <w:bookmarkEnd w:id="53"/>
      <w:r>
        <w:rPr>
          <w:rtl w:val="true"/>
        </w:rPr>
        <w:t>[</w:t>
      </w:r>
      <w:r>
        <w:rPr>
          <w:rtl w:val="true"/>
        </w:rPr>
        <w:t>حدیث پانزدهم</w:t>
      </w:r>
      <w:r>
        <w:rPr>
          <w:rtl w:val="true"/>
        </w:rPr>
        <w:t xml:space="preserve">: </w:t>
      </w:r>
      <w:r>
        <w:rPr>
          <w:rtl w:val="true"/>
        </w:rPr>
        <w:t>دوست و دشمن خدا</w:t>
      </w:r>
      <w:r>
        <w:rPr>
          <w:rtl w:val="true"/>
        </w:rPr>
        <w:t>]</w:t>
      </w:r>
      <w:bookmarkEnd w:id="5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الْعَلَاءِ بْنِ الْفُضَيْلِ،</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5" w:name="pg7660_85605"/>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كَافِراً فَقَدْ أَبْغَضَ اللَّهَ، وَ مَنْ أَبْغَضَ كَافِراً فَقَدْ أَحَبَّ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کافری را دوست بدارد، بی شک با خدا دشمن است، و آنکه با کافری دشمن باشد، به تحقیق خدا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عَدُوِّ اللَّهِ عَدُوُّ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دشمن خدا، دشمن خداوند است</w:t>
      </w:r>
      <w:r>
        <w:rPr>
          <w:rFonts w:eastAsia="IRNazanin" w:cs="IRNazanin"/>
          <w:color w:val="111111"/>
          <w:sz w:val="28"/>
          <w:szCs w:val="28"/>
          <w:rtl w:val="true"/>
          <w:lang w:bidi="fa-IR"/>
        </w:rPr>
        <w:t>.»</w:t>
      </w:r>
    </w:p>
    <w:p>
      <w:pPr>
        <w:pStyle w:val="Heading2"/>
        <w:numPr>
          <w:ilvl w:val="1"/>
          <w:numId w:val="1"/>
        </w:numPr>
        <w:rPr/>
      </w:pPr>
      <w:bookmarkStart w:id="56" w:name="__RefHeading___Toc3909050_1051229030"/>
      <w:bookmarkStart w:id="57" w:name="_Toc20"/>
      <w:bookmarkEnd w:id="56"/>
      <w:r>
        <w:rPr>
          <w:rtl w:val="true"/>
        </w:rPr>
        <w:t>[</w:t>
      </w:r>
      <w:r>
        <w:rPr>
          <w:rtl w:val="true"/>
        </w:rPr>
        <w:t>حدیث شانزدهم</w:t>
      </w:r>
      <w:r>
        <w:rPr>
          <w:rtl w:val="true"/>
        </w:rPr>
        <w:t xml:space="preserve">: </w:t>
      </w:r>
      <w:r>
        <w:rPr>
          <w:rtl w:val="true"/>
        </w:rPr>
        <w:t>همنشینی با اهل شک و تردید</w:t>
      </w:r>
      <w:r>
        <w:rPr>
          <w:rtl w:val="true"/>
        </w:rPr>
        <w:t>]</w:t>
      </w:r>
      <w:bookmarkEnd w:id="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أَصْحَابِنَا،</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جَالَسَ أَهْلَ الرَّيْبِ فَهُوَ مُرِيبٌ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اهل شک و تردید همنشین باشد، او نیز شک و تردید را به جان خریده است</w:t>
      </w:r>
      <w:r>
        <w:rPr>
          <w:rFonts w:eastAsia="IRNazanin" w:cs="IRNazanin"/>
          <w:color w:val="111111"/>
          <w:sz w:val="28"/>
          <w:szCs w:val="28"/>
          <w:rtl w:val="true"/>
          <w:lang w:bidi="fa-IR"/>
        </w:rPr>
        <w:t xml:space="preserve">.» </w:t>
      </w:r>
      <w:bookmarkStart w:id="58" w:name="pg7660_85607"/>
    </w:p>
    <w:p>
      <w:pPr>
        <w:pStyle w:val="Heading2"/>
        <w:numPr>
          <w:ilvl w:val="1"/>
          <w:numId w:val="1"/>
        </w:numPr>
        <w:rPr/>
      </w:pPr>
      <w:bookmarkStart w:id="59" w:name="__RefHeading___Toc3909052_1051229030"/>
      <w:bookmarkStart w:id="60" w:name="_Toc21"/>
      <w:bookmarkEnd w:id="58"/>
      <w:bookmarkEnd w:id="59"/>
      <w:r>
        <w:rPr>
          <w:rtl w:val="true"/>
        </w:rPr>
        <w:t>[</w:t>
      </w:r>
      <w:r>
        <w:rPr>
          <w:rtl w:val="true"/>
        </w:rPr>
        <w:t>حدیث هفدهم</w:t>
      </w:r>
      <w:r>
        <w:rPr>
          <w:rtl w:val="true"/>
        </w:rPr>
        <w:t xml:space="preserve">: </w:t>
      </w:r>
      <w:r>
        <w:rPr>
          <w:rtl w:val="true"/>
        </w:rPr>
        <w:t>تعریف ناصبی</w:t>
      </w:r>
      <w:r>
        <w:rPr>
          <w:rtl w:val="true"/>
        </w:rPr>
        <w:t>]</w:t>
      </w:r>
      <w:bookmarkEnd w:id="6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 لِأَنَّكَ لَا تَجِدُ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مُحَمَّداً وَ آلَ مُحَمَّدٍ، وَ لَكِنَّ النَّاصِبَ؛ مَنْ نَصَبَ لَكُمْ، وَ هُوَ يَعْلَمُ أَنَّكُمْ تَتَوَالَوْنَا، وَ تَتَبَرَّءُونَ مِنْ أَعْدَائِنَا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کسی نیست که به ما اهل بیت دشنام دهد؛ زیرا کسی را نمی یابی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بغض پیامبر و اهل بیت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کسی است که در حالی که می داند شما بر دوستی ما و بیزاری از دشمنان ما هستید، به شما شیعیان دشنام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أَشْبَعَ عَدُوّاً لَنَا، فَقَدْ قَتَلَ وَلِيّاً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گرسنگی دشمن ما را برطرف نماید، به تحقیق دوست ما را به قتل رسانده</w:t>
      </w:r>
      <w:r>
        <w:rPr>
          <w:rFonts w:eastAsia="IRNazanin" w:cs="IRNazanin"/>
          <w:color w:val="111111"/>
          <w:sz w:val="28"/>
          <w:szCs w:val="28"/>
          <w:rtl w:val="true"/>
          <w:lang w:bidi="fa-IR"/>
        </w:rPr>
        <w:t>.»</w:t>
      </w:r>
    </w:p>
    <w:p>
      <w:pPr>
        <w:pStyle w:val="Heading2"/>
        <w:numPr>
          <w:ilvl w:val="1"/>
          <w:numId w:val="1"/>
        </w:numPr>
        <w:rPr/>
      </w:pPr>
      <w:bookmarkStart w:id="61" w:name="__RefHeading___Toc3909054_1051229030"/>
      <w:bookmarkStart w:id="62" w:name="_Toc22"/>
      <w:bookmarkEnd w:id="61"/>
      <w:r>
        <w:rPr>
          <w:rtl w:val="true"/>
        </w:rPr>
        <w:t>[</w:t>
      </w:r>
      <w:r>
        <w:rPr>
          <w:rtl w:val="true"/>
        </w:rPr>
        <w:t>حدیث هجدهم</w:t>
      </w:r>
      <w:r>
        <w:rPr>
          <w:rtl w:val="true"/>
        </w:rPr>
        <w:t xml:space="preserve">: </w:t>
      </w:r>
      <w:r>
        <w:rPr>
          <w:rtl w:val="true"/>
        </w:rPr>
        <w:t xml:space="preserve">وصف شیعۀ امیر مؤمنان </w:t>
      </w:r>
      <w:r>
        <w:rPr>
          <w:rtl w:val="true"/>
        </w:rPr>
        <w:t>(</w:t>
      </w:r>
      <w:r>
        <w:rPr>
          <w:rtl w:val="true"/>
        </w:rPr>
        <w:t>علیه السلام</w:t>
      </w:r>
      <w:r>
        <w:rPr>
          <w:rtl w:val="true"/>
        </w:rPr>
        <w:t xml:space="preserve">)  </w:t>
      </w:r>
      <w:r>
        <w:rPr>
          <w:rtl w:val="true"/>
        </w:rPr>
        <w:t>در دنیا</w:t>
      </w:r>
      <w:r>
        <w:rPr>
          <w:rtl w:val="true"/>
        </w:rPr>
        <w:t>]</w:t>
      </w:r>
      <w:bookmarkEnd w:id="6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 عَبْدُاللَّهِ بْنُ جَعْفَرٍ الْحِمْيَرِيُّ جَمِيعاً، عَنْ أَحْمَدَ بْنِ مُحَمَّدِ بْنِ الْحَسَنِ،</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3" w:name="pg7660_85608"/>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خُمْصَ الْبُطُونِ؛ ذُبُلَ الشِّفَاهِ، وَ أَهْلَ رَأْفَةٍ، وَ عِلْمٍ، وَ حِلْمٍ؛ يُعْرَفُونَ بِالرَّهْبَانِيَّةِ، فَأَعِينُوا عَلَى مَا أَنْتُمْ عَلَيْهِ بِالْوَرَعِ وَ الِاجْتِهَادِ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شکم های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لب هایشان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عالم و بردبار و حلیم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 رغبتی به دنیا شناخته می شوند، پس با دوری از شبهات و تلاش و سخت کوشی، خود را بر آنچه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نمایید</w:t>
      </w:r>
      <w:r>
        <w:rPr>
          <w:rFonts w:eastAsia="IRNazanin" w:cs="IRNazanin"/>
          <w:color w:val="111111"/>
          <w:sz w:val="28"/>
          <w:szCs w:val="28"/>
          <w:rtl w:val="true"/>
          <w:lang w:bidi="fa-IR"/>
        </w:rPr>
        <w:t>.»</w:t>
      </w:r>
    </w:p>
    <w:p>
      <w:pPr>
        <w:pStyle w:val="Heading2"/>
        <w:numPr>
          <w:ilvl w:val="1"/>
          <w:numId w:val="1"/>
        </w:numPr>
        <w:rPr/>
      </w:pPr>
      <w:bookmarkStart w:id="64" w:name="__RefHeading___Toc3909056_1051229030"/>
      <w:bookmarkStart w:id="65" w:name="_Toc23"/>
      <w:bookmarkEnd w:id="64"/>
      <w:r>
        <w:rPr>
          <w:rtl w:val="true"/>
        </w:rPr>
        <w:t>[</w:t>
      </w:r>
      <w:r>
        <w:rPr>
          <w:rtl w:val="true"/>
        </w:rPr>
        <w:t>حدیث نوزدهم</w:t>
      </w:r>
      <w:r>
        <w:rPr>
          <w:rtl w:val="true"/>
        </w:rPr>
        <w:t xml:space="preserve">: </w:t>
      </w:r>
      <w:r>
        <w:rPr>
          <w:rtl w:val="true"/>
        </w:rPr>
        <w:t xml:space="preserve">اوصاف شیعۀ امیر مؤمنان </w:t>
      </w:r>
      <w:r>
        <w:rPr>
          <w:rtl w:val="true"/>
        </w:rPr>
        <w:t>(</w:t>
      </w:r>
      <w:r>
        <w:rPr>
          <w:rtl w:val="true"/>
        </w:rPr>
        <w:t>علیه السلام</w:t>
      </w:r>
      <w:r>
        <w:rPr>
          <w:rtl w:val="true"/>
        </w:rPr>
        <w:t>) ]</w:t>
      </w:r>
      <w:bookmarkEnd w:id="6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الْبَرْقِيِّ، عَنْ مُحَمَّدِ بْنِ الْحَسَنِ بْنِ شَمُّونٍ، عَنْ عَبْدِاللَّهِ بْنِ عَمْرِو بْنِ أَبِي الْمِقْدَامِ، عَنْ أَبِيهِ،</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الشَّاحِبُونَ؛ النَّاحِلُونَ؛ الذَّابِلُونَ؛ ذَابِلَةٌ شِفَاهُهُمْ مِنَ الْقِيَامِ؛ خَمِيصَةٌ بُطُونُهُمْ؛ مُصْفَرَّةٌ أَلْوَانُهُمْ؛ مُتَغَيِّرَةٌ وُجُوهُهُمْ؛ إِذَا جَنَّهُمُ اللَّيْلُ اتَّخَذُوا الْأَرْضَ فِرَاشاً، وَ اسْتَقْبَلُوهَا بِجِبَاهِهِمْ؛ بَاكِيَةٌ عُيُونُهُمْ؛ كَثِيرَةٌ دُمُوعُهُمْ؛ صَلَاتُهُمْ كَثِيرَةٌ، وَ دُعَاؤُهُمْ كَثِيرٌ؛ تِلَاوَتُهُمْ كِتَابَ اللَّهِ؛ يَفْرَحُونَ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هُمْ يَحْزَنُونَ</w:t>
      </w:r>
      <w:r>
        <w:rPr>
          <w:rFonts w:eastAsia="Amiri" w:cs="Amiri" w:ascii="Amiri" w:hAnsi="Amiri"/>
          <w:color w:val="111111"/>
          <w:sz w:val="28"/>
          <w:szCs w:val="28"/>
          <w:rtl w:val="true"/>
          <w:lang w:bidi="ar-SA"/>
        </w:rPr>
        <w:t xml:space="preserve">.» </w:t>
      </w:r>
      <w:bookmarkStart w:id="66" w:name="pg7660_85610"/>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زرد رنگ، بدن هایی لاغر، لب هایی خشکیده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خشکیدگی لب هایشان از ذکر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هایی خالی دارند، رنگ شان به زردی گراییده، صورت هایشان تغییر یافته، در شب زمین را فرش خود قرار می دهند، و پیشانی هایشان را بر آن می گذارند، چشم هایشان گریان است، بسیار می گریند و بسیار نماز می گذارند و بسیار دعا می کنند، تلاوت آنها کتاب خداست، مردم خوشحالند، در حالی که آنان محزون هستند</w:t>
      </w:r>
      <w:r>
        <w:rPr>
          <w:rFonts w:eastAsia="IRNazanin" w:cs="IRNazanin"/>
          <w:color w:val="111111"/>
          <w:sz w:val="28"/>
          <w:szCs w:val="28"/>
          <w:rtl w:val="true"/>
          <w:lang w:bidi="fa-IR"/>
        </w:rPr>
        <w:t>.»</w:t>
      </w:r>
    </w:p>
    <w:p>
      <w:pPr>
        <w:pStyle w:val="Heading2"/>
        <w:numPr>
          <w:ilvl w:val="1"/>
          <w:numId w:val="1"/>
        </w:numPr>
        <w:rPr/>
      </w:pPr>
      <w:bookmarkStart w:id="67" w:name="__RefHeading___Toc3909058_1051229030"/>
      <w:bookmarkStart w:id="68" w:name="_Toc24"/>
      <w:bookmarkEnd w:id="67"/>
      <w:r>
        <w:rPr>
          <w:rtl w:val="true"/>
        </w:rPr>
        <w:t>[</w:t>
      </w:r>
      <w:r>
        <w:rPr>
          <w:rtl w:val="true"/>
        </w:rPr>
        <w:t>حدیث بیستم</w:t>
      </w:r>
      <w:r>
        <w:rPr>
          <w:rtl w:val="true"/>
        </w:rPr>
        <w:t xml:space="preserve">: </w:t>
      </w:r>
      <w:r>
        <w:rPr>
          <w:rtl w:val="true"/>
        </w:rPr>
        <w:t xml:space="preserve">چهرۀ شیعۀ امیر مؤمنان </w:t>
      </w:r>
      <w:r>
        <w:rPr>
          <w:rtl w:val="true"/>
        </w:rPr>
        <w:t>(</w:t>
      </w:r>
      <w:r>
        <w:rPr>
          <w:rtl w:val="true"/>
        </w:rPr>
        <w:t>علیه السلام</w:t>
      </w:r>
      <w:r>
        <w:rPr>
          <w:rtl w:val="true"/>
        </w:rPr>
        <w:t>) ]</w:t>
      </w:r>
      <w:bookmarkEnd w:id="6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بْنِ الصَّلْتِ، عَنْ أَحْمَدَ بْنِ مُحَمَّدٍ، عَنِ السِّنْدِيِّ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ای در پشت سر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آنان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هستیم،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عَلَيْكُمْ سِيمَاءَ الشِّيعَةِ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 های شما اثری از شیعه نمی بینم</w:t>
      </w:r>
      <w:r>
        <w:rPr>
          <w:rFonts w:eastAsia="IRNazanin" w:cs="IRNazanin"/>
          <w:color w:val="111111"/>
          <w:sz w:val="28"/>
          <w:szCs w:val="28"/>
          <w:rtl w:val="true"/>
          <w:lang w:bidi="fa-IR"/>
        </w:rPr>
        <w:t xml:space="preserve">!» </w:t>
      </w:r>
      <w:bookmarkStart w:id="69" w:name="pg7660_85612"/>
    </w:p>
    <w:p>
      <w:pPr>
        <w:pStyle w:val="BookText"/>
        <w:rPr/>
      </w:pPr>
      <w:bookmarkEnd w:id="6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شیعه کدامند؟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الْوُجُوهِ مِنَ السَّهَرِ؛ خُمْصُ الْبُطُونِ مِنَ الصِّيَامِ؛ ذُبُلُ الشِّفَاهِ مِنَ الدُّعَاءِ؛ عَلَيْهِمْ غَبَرَةُ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شب بیداری رنگشان به زردی متمایل شده، به خاطر روزه داری، شکم هایشان خالی است، به خاطر خواندن دعا لب هایشان خشکیده، و گرد خشوع بر آنان نشسته است</w:t>
      </w:r>
      <w:r>
        <w:rPr>
          <w:rFonts w:eastAsia="IRNazanin" w:cs="IRNazanin"/>
          <w:color w:val="111111"/>
          <w:sz w:val="28"/>
          <w:szCs w:val="28"/>
          <w:rtl w:val="true"/>
          <w:lang w:bidi="fa-IR"/>
        </w:rPr>
        <w:t>.»</w:t>
      </w:r>
    </w:p>
    <w:p>
      <w:pPr>
        <w:pStyle w:val="Heading2"/>
        <w:numPr>
          <w:ilvl w:val="1"/>
          <w:numId w:val="1"/>
        </w:numPr>
        <w:rPr/>
      </w:pPr>
      <w:bookmarkStart w:id="70" w:name="__RefHeading___Toc3909060_1051229030"/>
      <w:bookmarkStart w:id="71" w:name="_Toc25"/>
      <w:bookmarkEnd w:id="70"/>
      <w:r>
        <w:rPr>
          <w:rtl w:val="true"/>
        </w:rPr>
        <w:t>[</w:t>
      </w:r>
      <w:r>
        <w:rPr>
          <w:rtl w:val="true"/>
        </w:rPr>
        <w:t>حدیث بیست و یکم</w:t>
      </w:r>
      <w:r>
        <w:rPr>
          <w:rtl w:val="true"/>
        </w:rPr>
        <w:t xml:space="preserve">: </w:t>
      </w:r>
      <w:r>
        <w:rPr>
          <w:rtl w:val="true"/>
        </w:rPr>
        <w:t xml:space="preserve">اوصاف شیعۀ امام صادق </w:t>
      </w:r>
      <w:r>
        <w:rPr>
          <w:rtl w:val="true"/>
        </w:rPr>
        <w:t>(</w:t>
      </w:r>
      <w:r>
        <w:rPr>
          <w:rtl w:val="true"/>
        </w:rPr>
        <w:t>علیه السلام</w:t>
      </w:r>
      <w:r>
        <w:rPr>
          <w:rtl w:val="true"/>
        </w:rPr>
        <w:t>) ]</w:t>
      </w:r>
      <w:bookmarkEnd w:id="7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السَّعْدَآبَادِيُّ،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بَطْنُهُ وَ فَرْجُهُ، وَ اشْتَدَّ جِهَادُهُ، وَ عَمِلَ لِخَالِقِهِ، وَ رَجَا ثَوَابَهُ، وَ خَافَ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أُولَئِكَ، فَأُولَئِكَ شِيعَةُ جَعْفَرٍ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شیعۀ جعفر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فرج خود را عفیفانه حفظ کند، و تلاشش بسیار است، اعمالش را برای خدا قرار می دهد، امیدوار به ثواب الهی، و نگران از کیفر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دیدی، او شیعۀ من است</w:t>
      </w:r>
      <w:r>
        <w:rPr>
          <w:rFonts w:eastAsia="IRNazanin" w:cs="IRNazanin"/>
          <w:color w:val="111111"/>
          <w:sz w:val="28"/>
          <w:szCs w:val="28"/>
          <w:rtl w:val="true"/>
          <w:lang w:bidi="fa-IR"/>
        </w:rPr>
        <w:t xml:space="preserve">.» </w:t>
      </w:r>
      <w:bookmarkStart w:id="72" w:name="pg7660_85614"/>
    </w:p>
    <w:p>
      <w:pPr>
        <w:pStyle w:val="Heading2"/>
        <w:numPr>
          <w:ilvl w:val="1"/>
          <w:numId w:val="1"/>
        </w:numPr>
        <w:rPr/>
      </w:pPr>
      <w:bookmarkStart w:id="73" w:name="__RefHeading___Toc3909062_1051229030"/>
      <w:bookmarkStart w:id="74" w:name="_Toc26"/>
      <w:bookmarkEnd w:id="72"/>
      <w:bookmarkEnd w:id="73"/>
      <w:r>
        <w:rPr>
          <w:rtl w:val="true"/>
        </w:rPr>
        <w:t>[</w:t>
      </w:r>
      <w:r>
        <w:rPr>
          <w:rtl w:val="true"/>
        </w:rPr>
        <w:t>حدیث بیست و دوم</w:t>
      </w:r>
      <w:r>
        <w:rPr>
          <w:rtl w:val="true"/>
        </w:rPr>
        <w:t xml:space="preserve">: </w:t>
      </w:r>
      <w:r>
        <w:rPr>
          <w:rtl w:val="true"/>
        </w:rPr>
        <w:t>عدم کفایت محبت اهل بیت</w:t>
      </w:r>
      <w:r>
        <w:rPr>
          <w:rtl w:val="true"/>
        </w:rPr>
        <w:t>:]</w:t>
      </w:r>
      <w:bookmarkEnd w:id="7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السَّعْدَآبَادِيُّ،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مَنِ اتَّخَذَ التَّشَيُّعَ أَنْ يَقُولَ بِحُبِّنَا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که کسی همین که بگوید ما اهل بیت را دوست دارد، شیعه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شِيعَتُنَا إِلَّا مَنِ اتَّقَى اللَّهَ، وَ أَطَاعَهُ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تنها کسی که تقوای الهی داشته و خدا را اطاعت کند، شیعۀ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كَانُوا يُعْرَفُونَ إِلَّا بِالتَّوَاضُعِ، وَ التَّخَشُّعِ، وَ أَدَاءِ الْأَمَانَةِ، وَ كَثْرَةِ ذِكْرِ اللَّهِ، وَ الصَّوْمِ، وَ الصَّلَاةِ، وَ الْبِرِّ بِالْوَالِدَيْنِ، وَ التَّعَهُّدِ لِلْجِيرَانِ مِنَ الْفُقَرَاءِ، وَ أَهْلِ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تنها با تواضع و خشوع و ادای امانت و بسیاری یاد خدا و روزه و نماز و نیکی به والدین و رسیدگی به امور همسایگان فقیر و مسکینان و قرض مندان و یتیمان، و راستگویی، و تلاوت قرآن، و گفتار در خیرات، و امین بودن دربارۀ خویشان، شناخته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أَحَداً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این اوصاف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الرَّجُلِ أَنْ يَقُولَأُحِبُّ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خَيْرٌ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يَتَّبِعُ سِيرَتَهُ، وَ لَا يَعْمَلُ بِسُنَّتِهِ، مَا نَفَعَهُ حُبُّهُ إِيَّاهُ شَيْئاً، فَاتَّقُوا اللَّهَ، وَ اعْمَلُوا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أَحَدٍ قَرَابَةٌ؛ أَحَبُّ الْعِبَادِ إِلَى اللَّهِ وَ أَكْرَمُهُمْ عَلَيْهِ، أَتْقَاهُمْ لَهُ وَ أَعْمَلُهُمْ بِطَاعَتِهِ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دیگران تو را از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کافی است که به دوستی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دوست دارم و رسول خدا بهتر از علی است، اما به سیرۀ پیامبر پیروی نکند و به سنت حضرت عمل ننماید، محبت او هیچ نفعی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داشته باشید و بنابر فرمان الهی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هیچ کس نزدیکی و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و گرامی ترین بندگان نزد خدا، با تقواترین آنها و عامل ترین آنان به طاعت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الْعَبْدُ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بَرَاءَةٌ مِنَ النَّارِ، وَ لَا عَلَى اللَّهِ لِأَحَدٍ مِنْكُمْ حُجَّةٌ؛ مَنْ كَانَ لِلَّهِ مُطِيعاً فَهُوَ لَنَا وَلِيٌّ، وَ مَنْ كَانَ لِلَّهِ عَاصِياً فَهُوَ لَنَا عَدُوٌّ، وَ لَا تُنَالُ وَلَايَتُنَا إِلَّا بِالْعَمَلِ وَ الْوَرَعِ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طاعت خداست که بنده به خداوند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ما به تنهایی موجب دوری از آتش جهنم نیست، و باعث نمی شود که فردی از شما حجتی بر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مطیع امر خداوند باشد، دوست ماست، و آنکه نافرمانی خدا می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تنها با عمل و دوری از شبهات حاصل می گردد</w:t>
      </w:r>
      <w:r>
        <w:rPr>
          <w:rFonts w:eastAsia="IRNazanin" w:cs="IRNazanin"/>
          <w:color w:val="111111"/>
          <w:sz w:val="28"/>
          <w:szCs w:val="28"/>
          <w:rtl w:val="true"/>
          <w:lang w:bidi="fa-IR"/>
        </w:rPr>
        <w:t xml:space="preserve">.» </w:t>
      </w:r>
      <w:bookmarkStart w:id="75" w:name="pg7660_85618"/>
    </w:p>
    <w:p>
      <w:pPr>
        <w:pStyle w:val="Heading2"/>
        <w:numPr>
          <w:ilvl w:val="1"/>
          <w:numId w:val="1"/>
        </w:numPr>
        <w:rPr/>
      </w:pPr>
      <w:bookmarkStart w:id="76" w:name="__RefHeading___Toc3909064_1051229030"/>
      <w:bookmarkStart w:id="77" w:name="_Toc27"/>
      <w:bookmarkEnd w:id="75"/>
      <w:bookmarkEnd w:id="76"/>
      <w:r>
        <w:rPr>
          <w:rtl w:val="true"/>
        </w:rPr>
        <w:t>[</w:t>
      </w:r>
      <w:r>
        <w:rPr>
          <w:rtl w:val="true"/>
        </w:rPr>
        <w:t>حدیث بیست و سوم</w:t>
      </w:r>
      <w:r>
        <w:rPr>
          <w:rtl w:val="true"/>
        </w:rPr>
        <w:t xml:space="preserve">: </w:t>
      </w:r>
      <w:r>
        <w:rPr>
          <w:rtl w:val="true"/>
        </w:rPr>
        <w:t>اوصاف شیعۀ امیر مؤمنان نسبت به اهل بیت و مردم</w:t>
      </w:r>
      <w:r>
        <w:rPr>
          <w:rtl w:val="true"/>
        </w:rPr>
        <w:t>]</w:t>
      </w:r>
      <w:bookmarkEnd w:id="7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ظَرِيفِ بْنِ نَاصِحٍ رَفَعَهُ إِلَى</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الْمُتَبَاذِلُونَ فِي وَلَايَتِنَا؛ الْمُتَحَابُّونَ فِي مَوَدَّتِنَا؛ الْمُتَزَاوِرُونَ لِإِحْيَاءِ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غَضِبُوا لَمْ يَظْلِمُوا، وَ إِنْ رَضُوا لَمْ يُسْرِفُوا؛ بَرَكَةٌ لِمَنْ جَاوَرُوا، وَ سِلْمٌ لِمَنْ خَالَطُوا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راه ولایت ما بذل جان و 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دوستی ما به دیگران محبت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کردن امر ما به زیارت یکدیگر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خشمگین شوند، ظلم نمی کنند، و اگر راضی باشند، زیاده 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خود مایۀ برکت هستند و با همنشینان خود در صلح و دوستی می باشند</w:t>
      </w:r>
      <w:r>
        <w:rPr>
          <w:rFonts w:eastAsia="IRNazanin" w:cs="IRNazanin"/>
          <w:color w:val="111111"/>
          <w:sz w:val="28"/>
          <w:szCs w:val="28"/>
          <w:rtl w:val="true"/>
          <w:lang w:bidi="fa-IR"/>
        </w:rPr>
        <w:t>.»</w:t>
      </w:r>
    </w:p>
    <w:p>
      <w:pPr>
        <w:pStyle w:val="Heading2"/>
        <w:numPr>
          <w:ilvl w:val="1"/>
          <w:numId w:val="1"/>
        </w:numPr>
        <w:rPr/>
      </w:pPr>
      <w:bookmarkStart w:id="78" w:name="__RefHeading___Toc3909066_1051229030"/>
      <w:bookmarkStart w:id="79" w:name="_Toc28"/>
      <w:bookmarkEnd w:id="78"/>
      <w:r>
        <w:rPr>
          <w:rtl w:val="true"/>
        </w:rPr>
        <w:t>[</w:t>
      </w:r>
      <w:r>
        <w:rPr>
          <w:rtl w:val="true"/>
        </w:rPr>
        <w:t>حدیث بیست و چهارم</w:t>
      </w:r>
      <w:r>
        <w:rPr>
          <w:rtl w:val="true"/>
        </w:rPr>
        <w:t xml:space="preserve">: </w:t>
      </w:r>
      <w:r>
        <w:rPr>
          <w:rtl w:val="true"/>
        </w:rPr>
        <w:t xml:space="preserve">صفات فردی شیعۀ امیر مؤمنان </w:t>
      </w:r>
      <w:r>
        <w:rPr>
          <w:rtl w:val="true"/>
        </w:rPr>
        <w:t>(</w:t>
      </w:r>
      <w:r>
        <w:rPr>
          <w:rtl w:val="true"/>
        </w:rPr>
        <w:t>علیه السلام</w:t>
      </w:r>
      <w:r>
        <w:rPr>
          <w:rtl w:val="true"/>
        </w:rPr>
        <w:t>) ]</w:t>
      </w:r>
      <w:bookmarkEnd w:id="7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عَمْرِو بْنِ أَبِي الْمِقْدَامِ،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الشَّاحِبُونَ؛ النَّاحِلُونَ؛ الذَّابِلُونَ؛ ذبلة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شِفَاهُهُمْ؛ خَمِيصَةٌ بُطُونُهُمْ؛ مُتَغَيِّرَةٌ أَلْوَانُهُمْ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زرد رنگ، بدن هایی لاغر، لب هایی خشکیده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هایشان خالی، و رنگ شان تغییر یافته است</w:t>
      </w:r>
      <w:r>
        <w:rPr>
          <w:rFonts w:eastAsia="IRNazanin" w:cs="IRNazanin"/>
          <w:color w:val="111111"/>
          <w:sz w:val="28"/>
          <w:szCs w:val="28"/>
          <w:rtl w:val="true"/>
          <w:lang w:bidi="fa-IR"/>
        </w:rPr>
        <w:t xml:space="preserve">.» </w:t>
      </w:r>
      <w:bookmarkStart w:id="80" w:name="pg7660_85620"/>
    </w:p>
    <w:p>
      <w:pPr>
        <w:pStyle w:val="Heading2"/>
        <w:numPr>
          <w:ilvl w:val="1"/>
          <w:numId w:val="1"/>
        </w:numPr>
        <w:rPr/>
      </w:pPr>
      <w:bookmarkStart w:id="81" w:name="__RefHeading___Toc3909068_1051229030"/>
      <w:bookmarkStart w:id="82" w:name="_Toc29"/>
      <w:bookmarkEnd w:id="80"/>
      <w:bookmarkEnd w:id="81"/>
      <w:r>
        <w:rPr>
          <w:rtl w:val="true"/>
        </w:rPr>
        <w:t>[</w:t>
      </w:r>
      <w:r>
        <w:rPr>
          <w:rtl w:val="true"/>
        </w:rPr>
        <w:t>حدیث بیست و پنجم</w:t>
      </w:r>
      <w:r>
        <w:rPr>
          <w:rtl w:val="true"/>
        </w:rPr>
        <w:t xml:space="preserve">: </w:t>
      </w:r>
      <w:r>
        <w:rPr>
          <w:rtl w:val="true"/>
        </w:rPr>
        <w:t xml:space="preserve">پراکندگی شیعیان امیر مؤمنان </w:t>
      </w:r>
      <w:r>
        <w:rPr>
          <w:rtl w:val="true"/>
        </w:rPr>
        <w:t>(</w:t>
      </w:r>
      <w:r>
        <w:rPr>
          <w:rtl w:val="true"/>
        </w:rPr>
        <w:t>علیه السلام</w:t>
      </w:r>
      <w:r>
        <w:rPr>
          <w:rtl w:val="true"/>
        </w:rPr>
        <w:t xml:space="preserve">)  </w:t>
      </w:r>
      <w:r>
        <w:rPr>
          <w:rtl w:val="true"/>
        </w:rPr>
        <w:t>در اطراف زمین</w:t>
      </w:r>
      <w:r>
        <w:rPr>
          <w:rtl w:val="true"/>
        </w:rPr>
        <w:t>]</w:t>
      </w:r>
      <w:bookmarkEnd w:id="8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يَعْدُو صَوْتُهُ سَمْعَهُ، وَ لَا شَحْنَاؤُهُ بَدَنَهُ؛ لَا يَمْدَحُ لَنَا قَالِياً، وَ لَا يُوَاصِلُ لَنَا مُبْغِضاً، وَ لَا يُجَالِسُ لَنَا عَائِباً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صدایش از گوشش فراتر نرود، و کینه اش از بدنش فراتر نمی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يَهِرُّ هَرِيرَ الْكَلْبِ، وَ لَا يَطْمَعُ طَمَعَ الْغُرَابِ، وَ لَا يَسْأَلُ النَّاسَ وَ 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الْخَفِيفَةُ عَيْشَتُهُمْ؛ الْمُنْتَقِلَةُ دِيَارُهُمْ؛ إِنْ شَهِدُوا لَمْ يُعْرَفُوا، وَ إِنْ غَابُوا لَمْ يُفْتَقَدُوا، وَ إِنْ مَرِضُوا لَمْ يُعَادُوا، وَ إِنْ مَاتُوا لَمْ يُشْهَدُوا؛ فِي قُبُورِهِمْ يَتَزَاوَرُونَ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آزردگی دیگران را فراهم نمی آورد، و طمع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گرسنگی بمیرد، چیزی از مردم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سبک و آسانی داشته، خانه به 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ببینند، نمی 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غایب باشد، کسی سراغ او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شود، کسی به عیادت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برود، در خاکسپاری او شرکت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قبرهایشان به زیارت یکدیگر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أَطْلُبُ هَؤُلَاءِ؟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کجایند؟ حضرت فرمودند</w:t>
      </w:r>
      <w:r>
        <w:rPr>
          <w:rFonts w:eastAsia="IRNazanin" w:cs="IRNazanin"/>
          <w:color w:val="111111"/>
          <w:sz w:val="28"/>
          <w:szCs w:val="28"/>
          <w:rtl w:val="true"/>
          <w:lang w:bidi="fa-IR"/>
        </w:rPr>
        <w:t xml:space="preserve">: </w:t>
      </w:r>
      <w:bookmarkStart w:id="83" w:name="pg7660_85622"/>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أَطْرَافِ الْأَرْضِ، بَيْنَ الْأَسْوَاقِ،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زمین، در بین بازارها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مؤمنین خاکسار و متواضع اند و نسبت به کفّار عزیز و سربلند</w:t>
      </w:r>
      <w:r>
        <w:rPr>
          <w:rFonts w:eastAsia="IRNazanin" w:cs="IRNazanin"/>
          <w:color w:val="111111"/>
          <w:sz w:val="28"/>
          <w:szCs w:val="28"/>
          <w:rtl w:val="true"/>
          <w:lang w:bidi="fa-IR"/>
        </w:rPr>
        <w:t>).»</w:t>
      </w:r>
    </w:p>
    <w:p>
      <w:pPr>
        <w:pStyle w:val="Heading2"/>
        <w:numPr>
          <w:ilvl w:val="1"/>
          <w:numId w:val="1"/>
        </w:numPr>
        <w:rPr/>
      </w:pPr>
      <w:bookmarkStart w:id="84" w:name="__RefHeading___Toc3909070_1051229030"/>
      <w:bookmarkStart w:id="85" w:name="_Toc30"/>
      <w:bookmarkEnd w:id="84"/>
      <w:r>
        <w:rPr>
          <w:rtl w:val="true"/>
        </w:rPr>
        <w:t>[</w:t>
      </w:r>
      <w:r>
        <w:rPr>
          <w:rtl w:val="true"/>
        </w:rPr>
        <w:t>حدیث بیست و ششم</w:t>
      </w:r>
      <w:r>
        <w:rPr>
          <w:rtl w:val="true"/>
        </w:rPr>
        <w:t xml:space="preserve">: </w:t>
      </w:r>
      <w:r>
        <w:rPr>
          <w:rtl w:val="true"/>
        </w:rPr>
        <w:t>کمی تعداد شیعیان</w:t>
      </w:r>
      <w:r>
        <w:rPr>
          <w:rtl w:val="true"/>
        </w:rPr>
        <w:t>]</w:t>
      </w:r>
      <w:bookmarkEnd w:id="8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الْمُفَضَّلِ بْنِ قَيْسٍ،</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شِيعَتُنَا بِالْكُوفَةِ؟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کوفه چه تعداد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بودند تا اینکه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تَرْجُو أَنْ يَكُونُوا عِشْرِينَ؟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داری که بیست نفر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86" w:name="pg7660_85624"/>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 يَكُونَ بِالْكُوفَةِ خَمْسَةٌ وَ عِشْرُونَ رَجُلًا، يَعْرِفُونَ أَمْرَنَا الَّذِي نَحْنُ عَلَيْهِ، وَ لَا يَقُولُونَ عَلَيْنَا إِلَّا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دوست داشتم بیست و پنج مرد در کوفه باشند که امر ما را آنچنان که ما بر آن هستیم، بشناسند، و دربارۀ ما چیزی جز حق را معتقد نباشند</w:t>
      </w:r>
      <w:r>
        <w:rPr>
          <w:rFonts w:eastAsia="IRNazanin" w:cs="IRNazanin"/>
          <w:color w:val="111111"/>
          <w:sz w:val="28"/>
          <w:szCs w:val="28"/>
          <w:rtl w:val="true"/>
          <w:lang w:bidi="fa-IR"/>
        </w:rPr>
        <w:t>.»</w:t>
      </w:r>
    </w:p>
    <w:p>
      <w:pPr>
        <w:pStyle w:val="Heading2"/>
        <w:numPr>
          <w:ilvl w:val="1"/>
          <w:numId w:val="1"/>
        </w:numPr>
        <w:rPr/>
      </w:pPr>
      <w:bookmarkStart w:id="87" w:name="__RefHeading___Toc3909072_1051229030"/>
      <w:bookmarkStart w:id="88" w:name="_Toc31"/>
      <w:bookmarkEnd w:id="87"/>
      <w:r>
        <w:rPr>
          <w:rtl w:val="true"/>
        </w:rPr>
        <w:t>[</w:t>
      </w:r>
      <w:r>
        <w:rPr>
          <w:rtl w:val="true"/>
        </w:rPr>
        <w:t>حدیث بیست و هفتم</w:t>
      </w:r>
      <w:r>
        <w:rPr>
          <w:rtl w:val="true"/>
        </w:rPr>
        <w:t xml:space="preserve">: </w:t>
      </w:r>
      <w:r>
        <w:rPr>
          <w:rtl w:val="true"/>
        </w:rPr>
        <w:t>شیرینی ایمان در قلب شیعه</w:t>
      </w:r>
      <w:r>
        <w:rPr>
          <w:rtl w:val="true"/>
        </w:rPr>
        <w:t>]</w:t>
      </w:r>
      <w:bookmarkEnd w:id="8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جَعْفَرٍ الدَّوَانِيقِيُّ بِالْحِيرَةِ أَيَّامَ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مِنْ شِيعَتِكُمْ يَسْتَخْرِجُ مَا فِي جَوْفِهِ فِي مَجْلِسٍ وَاحِدٍ، حَتَّى يُعْرَفَ مَذْهَبُهُ؟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دوانیقی در زمان حکومت أبوالعباس سفاح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شیعۀ شما آنچه را در قلب خود دارد، فاش می کند، تا مذهبش شناخته شود؟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بِحَلَاوَةِ الْإِيمَانِ فِي صُدُورِهِمْ، مِنْ حَلَاوَتِهِ يُبْدُونَهُ تَبَدِّياً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شیرینی ایمان در قلوبشان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شیرینی ایمان است که درون خود را آشکار می کند</w:t>
      </w:r>
      <w:r>
        <w:rPr>
          <w:rFonts w:eastAsia="IRNazanin" w:cs="IRNazanin"/>
          <w:color w:val="111111"/>
          <w:sz w:val="28"/>
          <w:szCs w:val="28"/>
          <w:rtl w:val="true"/>
          <w:lang w:bidi="fa-IR"/>
        </w:rPr>
        <w:t>.»</w:t>
      </w:r>
    </w:p>
    <w:p>
      <w:pPr>
        <w:pStyle w:val="Heading2"/>
        <w:numPr>
          <w:ilvl w:val="1"/>
          <w:numId w:val="1"/>
        </w:numPr>
        <w:rPr/>
      </w:pPr>
      <w:bookmarkStart w:id="89" w:name="__RefHeading___Toc3909074_1051229030"/>
      <w:bookmarkStart w:id="90" w:name="_Toc32"/>
      <w:bookmarkEnd w:id="89"/>
      <w:r>
        <w:rPr>
          <w:rtl w:val="true"/>
        </w:rPr>
        <w:t>[</w:t>
      </w:r>
      <w:r>
        <w:rPr>
          <w:rtl w:val="true"/>
        </w:rPr>
        <w:t>حدیث بیست و هشتم</w:t>
      </w:r>
      <w:r>
        <w:rPr>
          <w:rtl w:val="true"/>
        </w:rPr>
        <w:t xml:space="preserve">: </w:t>
      </w:r>
      <w:r>
        <w:rPr>
          <w:rtl w:val="true"/>
        </w:rPr>
        <w:t>فضیلت و برتری معرف اهل بیت نسبت به عبادات</w:t>
      </w:r>
      <w:r>
        <w:rPr>
          <w:rtl w:val="true"/>
        </w:rPr>
        <w:t>]</w:t>
      </w:r>
      <w:bookmarkEnd w:id="9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ابْنِ أَبِي عُمَيْرٍ يَرْفَعُهُ إِلَى،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91" w:name="pg7660_85626"/>
    </w:p>
    <w:p>
      <w:pPr>
        <w:pStyle w:val="BookText"/>
        <w:rPr/>
      </w:pPr>
      <w:bookmarkEnd w:id="91"/>
      <w:r>
        <w:rPr>
          <w:rFonts w:ascii="IRNazanin" w:hAnsi="IRNazanin" w:eastAsia="IRNazanin"/>
          <w:color w:val="111111"/>
          <w:sz w:val="28"/>
          <w:sz w:val="28"/>
          <w:szCs w:val="28"/>
          <w:rtl w:val="true"/>
          <w:lang w:bidi="fa-IR"/>
        </w:rPr>
        <w:t>یا امام باقر یا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أَكْثَرُ صَلَاةً مِنْ بَعْضٍ، وَ بَعْضُكُمْ أَكْثَرُ حَجّاً مِنْ بَعْضٍ، وَ بَعْضُكُمْ أَكْثَرُ صَدَقَةً مِنْ بَعْضٍ، وَ بَعْضُكُمْ أَكْثَرُ صِيَاماً مِنْ بَعْضٍ، وَ أَفْضَلُكُمْ أَفْضَلُ 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بعض شما شیعیان از بعض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بعض شما بیشتر از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بعض شما از بعض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بعضی از بعض دیگر بیشتر است، اما با فضیلت ترین شما کسی است که معرفتش بیشتر باشد</w:t>
      </w:r>
      <w:r>
        <w:rPr>
          <w:rFonts w:eastAsia="IRNazanin" w:cs="IRNazanin"/>
          <w:color w:val="111111"/>
          <w:sz w:val="28"/>
          <w:szCs w:val="28"/>
          <w:rtl w:val="true"/>
          <w:lang w:bidi="fa-IR"/>
        </w:rPr>
        <w:t>.»</w:t>
      </w:r>
    </w:p>
    <w:p>
      <w:pPr>
        <w:pStyle w:val="Heading2"/>
        <w:numPr>
          <w:ilvl w:val="1"/>
          <w:numId w:val="1"/>
        </w:numPr>
        <w:rPr/>
      </w:pPr>
      <w:bookmarkStart w:id="92" w:name="__RefHeading___Toc3909076_1051229030"/>
      <w:bookmarkStart w:id="93" w:name="_Toc33"/>
      <w:bookmarkEnd w:id="92"/>
      <w:r>
        <w:rPr>
          <w:rtl w:val="true"/>
        </w:rPr>
        <w:t>[</w:t>
      </w:r>
      <w:r>
        <w:rPr>
          <w:rtl w:val="true"/>
        </w:rPr>
        <w:t>حدیث بیست و نهم</w:t>
      </w:r>
      <w:r>
        <w:rPr>
          <w:rtl w:val="true"/>
        </w:rPr>
        <w:t xml:space="preserve">: </w:t>
      </w:r>
      <w:r>
        <w:rPr>
          <w:rtl w:val="true"/>
        </w:rPr>
        <w:t>تهمت به شیعیان</w:t>
      </w:r>
      <w:r>
        <w:rPr>
          <w:rtl w:val="true"/>
        </w:rPr>
        <w:t>]</w:t>
      </w:r>
      <w:bookmarkEnd w:id="9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زِيَادٍ الْعَبْدِيُّ،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صَادِقُونَ؛ هَمُّكُمْ مَعَالِمُ دِينِكُمْ، وَ هَمُّ عَدُوِّكُمْ بِكُمْ، وَ أُشْرِبَ قُلُوبُهُمْ لَكُمْ بُغْضاً؛ يُحَرِّفُونَ مَا يَسْمَعُونَ مِنْكُمْ كُلَّهُ، وَ يَجْعَلُونَ لَكُمْ أَنْدَاداً، ثُمَّ يَرْمُونَكُمْ بِهِ بُهْتَاناً، فَحَسْبُهُمْ بِذَلِكَ عِنْدَ اللَّهِ مَعْصِيَةً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 بیت راستگو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شما در یادگیری دین تان است، اما همّت دشمنان شما، در دشمنی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آنها از بغض و کینۀ شما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شما می شنوند،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مشرک می دانند و به شما تهمت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بهتان معصیت برای آنان کافی است</w:t>
      </w:r>
      <w:r>
        <w:rPr>
          <w:rFonts w:eastAsia="IRNazanin" w:cs="IRNazanin"/>
          <w:color w:val="111111"/>
          <w:sz w:val="28"/>
          <w:szCs w:val="28"/>
          <w:rtl w:val="true"/>
          <w:lang w:bidi="fa-IR"/>
        </w:rPr>
        <w:t xml:space="preserve">.» </w:t>
      </w:r>
      <w:bookmarkStart w:id="94" w:name="pg7660_85628"/>
    </w:p>
    <w:p>
      <w:pPr>
        <w:pStyle w:val="Heading2"/>
        <w:numPr>
          <w:ilvl w:val="1"/>
          <w:numId w:val="1"/>
        </w:numPr>
        <w:rPr/>
      </w:pPr>
      <w:bookmarkStart w:id="95" w:name="__RefHeading___Toc3909078_1051229030"/>
      <w:bookmarkStart w:id="96" w:name="_Toc34"/>
      <w:bookmarkEnd w:id="94"/>
      <w:bookmarkEnd w:id="95"/>
      <w:r>
        <w:rPr>
          <w:rtl w:val="true"/>
        </w:rPr>
        <w:t>[</w:t>
      </w:r>
      <w:r>
        <w:rPr>
          <w:rtl w:val="true"/>
        </w:rPr>
        <w:t>حدیث سی</w:t>
      </w:r>
      <w:r>
        <w:rPr>
          <w:rtl w:val="true"/>
        </w:rPr>
        <w:softHyphen/>
      </w:r>
      <w:r>
        <w:rPr>
          <w:rtl w:val="true"/>
        </w:rPr>
        <w:t>ام</w:t>
      </w:r>
      <w:r>
        <w:rPr>
          <w:rtl w:val="true"/>
        </w:rPr>
        <w:t xml:space="preserve">: </w:t>
      </w:r>
      <w:r>
        <w:rPr>
          <w:rtl w:val="true"/>
        </w:rPr>
        <w:t>شیعه خونخوار نیست</w:t>
      </w:r>
      <w:r>
        <w:rPr>
          <w:rtl w:val="true"/>
        </w:rPr>
        <w:t>]</w:t>
      </w:r>
      <w:bookmarkEnd w:id="9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بْنِ يَحْيَى الْعَطَّارُ، عَنْ مُحَمَّدِ بْنِ يَحْيَى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دُعِيَ الْخَلَائِقُ بِأُمَّهَاتِهِمْ، مَا خَلَانَا وَ شِيعَتَنَا؛ فَإِنَّا لَا سِفَاحَ بَيْنَنَا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تمام مردم به نام مادران شان خوانده می شوند، به جز ما و شیعیان مان؛ زیرا در میان ما خونخوار و خونریز وجود ندارد</w:t>
      </w:r>
      <w:r>
        <w:rPr>
          <w:rFonts w:eastAsia="IRNazanin" w:cs="IRNazanin"/>
          <w:color w:val="111111"/>
          <w:sz w:val="28"/>
          <w:szCs w:val="28"/>
          <w:rtl w:val="true"/>
          <w:lang w:bidi="fa-IR"/>
        </w:rPr>
        <w:t>.»</w:t>
      </w:r>
    </w:p>
    <w:p>
      <w:pPr>
        <w:pStyle w:val="Heading2"/>
        <w:numPr>
          <w:ilvl w:val="1"/>
          <w:numId w:val="1"/>
        </w:numPr>
        <w:rPr/>
      </w:pPr>
      <w:bookmarkStart w:id="97" w:name="__RefHeading___Toc3909080_1051229030"/>
      <w:bookmarkStart w:id="98" w:name="_Toc35"/>
      <w:bookmarkEnd w:id="97"/>
      <w:r>
        <w:rPr>
          <w:rtl w:val="true"/>
        </w:rPr>
        <w:t>[</w:t>
      </w:r>
      <w:r>
        <w:rPr>
          <w:rtl w:val="true"/>
        </w:rPr>
        <w:t>حدیث سی و یکم</w:t>
      </w:r>
      <w:r>
        <w:rPr>
          <w:rtl w:val="true"/>
        </w:rPr>
        <w:t xml:space="preserve">: </w:t>
      </w:r>
      <w:r>
        <w:rPr>
          <w:rtl w:val="true"/>
        </w:rPr>
        <w:t>با تمام توان خود را زینت دهید</w:t>
      </w:r>
      <w:r>
        <w:rPr>
          <w:rtl w:val="true"/>
        </w:rPr>
        <w:t>]</w:t>
      </w:r>
      <w:bookmarkEnd w:id="9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الْحَسَنُ بْنُ أَحْمَدَ، عَنْ أَبِيهِ، عَنْ مُحَمَّدِ بْنِ أَحْمَدَ، عَنْ عَبْدِاللَّهِ بْنِ خَالِدٍ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اسْتَقْبَلَنِي أَبُوالْحَسَنِ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عَلَّقْتُ سَمَكَةً بِيَدِي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در حالی که ماهی در دست داشتم،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سوی من آمدند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اقْذِفْهَا؛ إِنِّي لَأَكْرَهُ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الشَّيْ ءَ الدَّنِيَّ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را بینداز؛ چرا که خوش نمی دارم مردی شیء پست و بی ارزشی را با خود حمل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bookmarkStart w:id="99" w:name="pg7660_85630"/>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أَعْدَاؤُكُمْ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عَادَاكُمُ الْخَلْقُ، فَتَزَيَّنُوا لَهُمْ مَا قَدَرْتُمْ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دشمنان بسیار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مردمانی هستید که مردم با شما دشمن اند، پس تا می توانید خود را برای آنان زینت دهید</w:t>
      </w:r>
      <w:r>
        <w:rPr>
          <w:rFonts w:eastAsia="IRNazanin" w:cs="IRNazanin"/>
          <w:color w:val="111111"/>
          <w:sz w:val="28"/>
          <w:szCs w:val="28"/>
          <w:rtl w:val="true"/>
          <w:lang w:bidi="fa-IR"/>
        </w:rPr>
        <w:t>.»</w:t>
      </w:r>
    </w:p>
    <w:p>
      <w:pPr>
        <w:pStyle w:val="Heading2"/>
        <w:numPr>
          <w:ilvl w:val="1"/>
          <w:numId w:val="1"/>
        </w:numPr>
        <w:rPr/>
      </w:pPr>
      <w:bookmarkStart w:id="100" w:name="__RefHeading___Toc3909082_1051229030"/>
      <w:bookmarkStart w:id="101" w:name="_Toc36"/>
      <w:bookmarkEnd w:id="100"/>
      <w:r>
        <w:rPr>
          <w:rtl w:val="true"/>
        </w:rPr>
        <w:t>[</w:t>
      </w:r>
      <w:r>
        <w:rPr>
          <w:rtl w:val="true"/>
        </w:rPr>
        <w:t>حدیث سی و دوم</w:t>
      </w:r>
      <w:r>
        <w:rPr>
          <w:rtl w:val="true"/>
        </w:rPr>
        <w:t xml:space="preserve">: </w:t>
      </w:r>
      <w:r>
        <w:rPr>
          <w:rtl w:val="true"/>
        </w:rPr>
        <w:t>انجام کار با عظمت</w:t>
      </w:r>
      <w:r>
        <w:rPr>
          <w:rtl w:val="true"/>
        </w:rPr>
        <w:t>]</w:t>
      </w:r>
      <w:bookmarkEnd w:id="10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قَاسِمٍ، عَنْ 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شیعیان شان سئوال 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مَنْ قَدَّمَ مَا اسْتَحْسَنَ، وَ أَمْسَكَ مَا اسْتَقْبَحَ، وَ أَظْهَرَ الْجَمِيلَ، وَ سَارَعَ بِالْأَمْرِ الْجَلِيلِ؛ رَغْبَةً إِلَى رَحْمَةِ الْجَلِيلِ، فَذَاكَ مِنَّا وَ إِلَيْنَا وَ مَعَنَا حَيْثُ مَا 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بر کار خیر پیشی می گیرند و از کارهای زشت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را ظاهر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ترغیب به رحمت خداوند با عظمت، در انجام کارهای با جلال و جبروت عجله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ما هستند و به سوی ما در حرکتند و هر جا که ما باشیم، ما را همراهی می کنند</w:t>
      </w:r>
      <w:r>
        <w:rPr>
          <w:rFonts w:eastAsia="IRNazanin" w:cs="IRNazanin"/>
          <w:color w:val="111111"/>
          <w:sz w:val="28"/>
          <w:szCs w:val="28"/>
          <w:rtl w:val="true"/>
          <w:lang w:bidi="fa-IR"/>
        </w:rPr>
        <w:t>.»</w:t>
      </w:r>
    </w:p>
    <w:p>
      <w:pPr>
        <w:pStyle w:val="Heading2"/>
        <w:numPr>
          <w:ilvl w:val="1"/>
          <w:numId w:val="1"/>
        </w:numPr>
        <w:rPr/>
      </w:pPr>
      <w:bookmarkStart w:id="102" w:name="__RefHeading___Toc3909084_1051229030"/>
      <w:bookmarkStart w:id="103" w:name="_Toc37"/>
      <w:bookmarkEnd w:id="102"/>
      <w:r>
        <w:rPr>
          <w:rtl w:val="true"/>
        </w:rPr>
        <w:t>[</w:t>
      </w:r>
      <w:r>
        <w:rPr>
          <w:rtl w:val="true"/>
        </w:rPr>
        <w:t>حدیث سی و سوم</w:t>
      </w:r>
      <w:r>
        <w:rPr>
          <w:rtl w:val="true"/>
        </w:rPr>
        <w:t xml:space="preserve">: </w:t>
      </w:r>
      <w:r>
        <w:rPr>
          <w:rtl w:val="true"/>
        </w:rPr>
        <w:t>سیمای چهرۀ شیعیان</w:t>
      </w:r>
      <w:r>
        <w:rPr>
          <w:rtl w:val="true"/>
        </w:rPr>
        <w:t>]</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الْحِمْيَرِيُّ، عَنِ الْأَصْبَغِ بْنِ نُبَاتَةَ قَالَ</w:t>
      </w:r>
      <w:r>
        <w:rPr>
          <w:rFonts w:eastAsia="Amiri" w:cs="Amiri" w:ascii="Amiri" w:hAnsi="Amiri"/>
          <w:color w:val="111111"/>
          <w:sz w:val="28"/>
          <w:szCs w:val="28"/>
          <w:rtl w:val="true"/>
          <w:lang w:bidi="ar-SA"/>
        </w:rPr>
        <w:t xml:space="preserve">: </w:t>
      </w:r>
      <w:bookmarkStart w:id="104" w:name="pg7660_85632"/>
    </w:p>
    <w:p>
      <w:pPr>
        <w:pStyle w:val="BookText"/>
        <w:rPr/>
      </w:pPr>
      <w:bookmarkEnd w:id="104"/>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نَحْنُ مُجْتَمِعُونَ،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جمع شده بودیم، از منزل خارج شده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وَ مَا اجْتِمَاعُكُمْ؟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و برای چه جمع شده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شیعیان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سِيمَاءَ الشِّيعَةِ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سیمای شما آثار تشیع را نمی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سِيمَاءُ الشِّيعَةِ؟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الْوُجُوهِ مِنْ صَلَاةِ اللَّيْلِ؛ عُمْشُ الْعُيُونِ مِنْ مَخَافَةِ اللَّهِ؛ ذُبُلُ الشِّفَاهِ مِنَ الصِّيَامِ؛ عَلَيْهِمْ غَبَرَةُ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صورت به خاطر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سویی چشم به خاطر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خشکیدگی لب ها به خاطر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گرد خاکساری و خشوع بر آنان</w:t>
      </w:r>
      <w:r>
        <w:rPr>
          <w:rFonts w:eastAsia="IRNazanin" w:cs="IRNazanin"/>
          <w:color w:val="111111"/>
          <w:sz w:val="28"/>
          <w:szCs w:val="28"/>
          <w:rtl w:val="true"/>
          <w:lang w:bidi="fa-IR"/>
        </w:rPr>
        <w:t>.»</w:t>
      </w:r>
    </w:p>
    <w:p>
      <w:pPr>
        <w:pStyle w:val="Heading2"/>
        <w:numPr>
          <w:ilvl w:val="1"/>
          <w:numId w:val="1"/>
        </w:numPr>
        <w:rPr/>
      </w:pPr>
      <w:bookmarkStart w:id="105" w:name="__RefHeading___Toc3909086_1051229030"/>
      <w:bookmarkStart w:id="106" w:name="_Toc38"/>
      <w:bookmarkEnd w:id="105"/>
      <w:r>
        <w:rPr>
          <w:rtl w:val="true"/>
        </w:rPr>
        <w:t>[</w:t>
      </w:r>
      <w:r>
        <w:rPr>
          <w:rtl w:val="true"/>
        </w:rPr>
        <w:t>حدیث سی و چهارم</w:t>
      </w:r>
      <w:r>
        <w:rPr>
          <w:rtl w:val="true"/>
        </w:rPr>
        <w:t xml:space="preserve">: </w:t>
      </w:r>
      <w:r>
        <w:rPr>
          <w:rtl w:val="true"/>
        </w:rPr>
        <w:t>زندگی شیعیان</w:t>
      </w:r>
      <w:r>
        <w:rPr>
          <w:rtl w:val="true"/>
        </w:rPr>
        <w:t>]</w:t>
      </w:r>
      <w:bookmarkEnd w:id="10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أَبِي بَصِيرٍ،</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شِيعَتَكَ؟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تان را برایم توصیف بفرمایید؟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مَنْ لَا يَعْدُو صَوْتُهُ سَمْعَهُ، وَ لَا شَحْنَاؤُهُ بَدَنَهُ، وَ لَا يَطْرَحُ كَلَّهُ عَلَى غَيْرِهِ، وَ لَا يَسْأَلُ غَيْرَ إِخْوَانِهِ وَ لَوْ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الْكَلْبِ، وَ لَا يَطْمَعُ طَمَعَ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الْخَفِيفَةُ عَيْشُهُمْ؛ الْمُنْتَقِلَةُ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فِي أَمْوَالِهِمْ حَقٌّ مَعْلُومٌ، وَ يَتَوَاسَوْنَ، وَ عِنْدَ الْمَوْتِ لَا يَجْزَعُونَ، وَ فِي قُبُورِهِمْ يَتَزَاوَرُونَ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افرادی هستند که صدایشان از گوششان فراتر نمی رود، و کینه اش از بدنش فزون تر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به عهدۀ دیگری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گرسنگی بمیرد، از غیر برادران دینی اش چیزی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آزارشان به دیگران نرسیده، طمع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شیعیان ما سبک و آسان است، خانه به دوش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ثروت شیعیان ما حق معینی برای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مواسات و برابری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بی تابی نکرده، در قبورشان به زیارت یکدیگر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کجا می توان یافت؟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أَطْرَافِ الْأَرْضِ، وَ بَيْنَ الْأَسْوَاقِ؛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زمین و در میان بازارها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بین مردم ناشناس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خداوند متعال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مؤمنین متواضع و با کفّار با عزّت رفتار می کنند</w:t>
      </w:r>
      <w:r>
        <w:rPr>
          <w:rFonts w:eastAsia="IRNazanin" w:cs="IRNazanin"/>
          <w:color w:val="111111"/>
          <w:sz w:val="28"/>
          <w:szCs w:val="28"/>
          <w:rtl w:val="true"/>
          <w:lang w:bidi="fa-IR"/>
        </w:rPr>
        <w:t xml:space="preserve">).» </w:t>
      </w:r>
      <w:bookmarkStart w:id="107" w:name="pg7660_85635"/>
    </w:p>
    <w:p>
      <w:pPr>
        <w:pStyle w:val="Heading2"/>
        <w:numPr>
          <w:ilvl w:val="1"/>
          <w:numId w:val="1"/>
        </w:numPr>
        <w:rPr/>
      </w:pPr>
      <w:bookmarkStart w:id="108" w:name="__RefHeading___Toc3909088_1051229030"/>
      <w:bookmarkStart w:id="109" w:name="_Toc39"/>
      <w:bookmarkEnd w:id="107"/>
      <w:bookmarkEnd w:id="108"/>
      <w:r>
        <w:rPr>
          <w:rtl w:val="true"/>
        </w:rPr>
        <w:t>[</w:t>
      </w:r>
      <w:r>
        <w:rPr>
          <w:rtl w:val="true"/>
        </w:rPr>
        <w:t>حدیث سی و پنجم</w:t>
      </w:r>
      <w:r>
        <w:rPr>
          <w:rtl w:val="true"/>
        </w:rPr>
        <w:t xml:space="preserve">: </w:t>
      </w:r>
      <w:r>
        <w:rPr>
          <w:rtl w:val="true"/>
        </w:rPr>
        <w:t>آثار شیعه در خطبۀ همّام</w:t>
      </w:r>
      <w:r>
        <w:rPr>
          <w:rtl w:val="true"/>
        </w:rPr>
        <w:t>]</w:t>
      </w:r>
      <w:bookmarkEnd w:id="10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عَنْ عَمِّهِ عَبْدِالرَّحْمَنِ بْنِ كَثِيرٍ الْهَاشِمِيِّ،</w:t>
      </w:r>
    </w:p>
    <w:p>
      <w:p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مِنْ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 هَمَّامٌ، وَ كَانَ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الْمُتَّقِينَ، حَتَّى كَأَنِّي أَنْظُرُ إِلَيْهِمْ، فَتَثَاقَلَ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از اصحاب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همّام نام داشت،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را به گونه ای برایم توصیف بفرمایید که گویا آنان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سنگین و گران آمد که جواب همّام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أَحْسِنْ؛ فَإِنَّ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و نیکو عمل کن؛ زیرا خداوند همراه متقین و محسنین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أَكْرَمَكَ وَ بِمَا خَصَّكَ بِهِ وَ حَبَاكَ وَ فَضَّلَكَ بِمَا أَنَالَكَ وَ أَعْطَاكَ لَمَّا وَصَفْتَهُمْ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قَائِماً عَلَى قَدَمَيْهِ، فَحَمِدَ اللَّهَ، وَ أَثْنَى عَلَيْهِ، وَ صَلَّى عَلَى النَّبِيِّ وَ آلِهِ وَ سَلَّمَ،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تو را گرامی داشت و به آنچه تو را با آن ممتاز فرمود و تو را دوست داشت و با عنایات و یاری ها تو را فضیلت داد، اهل تقوا را برایم توصیف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قدوم مبارکشان ایستادند و حمد و ثنای الهی را به جا آورده، بر پیامبر گرامی اسلام درود فرستادند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حَيْثُ خَلَقَهُمْ غَنِيّاً عَنْ طَاعَتِهِمْ؛ آمِناً مِنْ مَعْصِيَتِهِمْ؛ لِأَنَّهُ لَا تَضُرُّهُ مَعْصِيَةُ مَنْ عَصَاهُ مِنْهُمْ، وَ لَا تَنْفَعُهُ طَاعَةُ مَنْ أَطَاعَهُ، وَ قَسَمَ بَيْنَهُمْ مَعَايِشَهُمْ، وَ وَضَعَهُمْ مِنَ الدُّنْيَا مَوَاضِعَهُمْ، وَ إِنَّمَا أَهْبَطَ اللَّهُ آدَمَ وَ حَوَّاءَ مِنَ الْجَنَّةِ؛ عُقُوبَةً لِمَا صَنَعَا حَيْثُ نَهَاهُمَا فَخَالَفَاهُ، وَ أَمَرَهُمَا فَعَصَيَاهُ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خلایق را در حالی آفرید که از طاعت و عبادت آنان بی نیاز، و ایمن از معصیت آنان بود؛ زیرا نه معصیت سرکشان به او ضرری می زند و نه عبادتِ اهل طاعت نفعی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خلایق را بین آنان تقسیم فرمود و هر کسی را در دنیا در جایگاه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را به خاطر کیفر مخالفت امر الهی و انجام معصیت خداوند، از بهشت تنزل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فَالْمُتَّقُونَ فِيهَا أَهْلُ الْفَضَائِلِ؛ مَنْطِقُهُمُ الصَّوَابُ، وَ مَلْبَسُهُمُ الِاقْتِصَادُ، وَ مَشْيُهُمُ التَّوَاضُعُ؛ خَضَعُوا لِلَّهِ بِالطَّاعَةِ، فَبُهِتُوا؛ غَاضِّينَ أَبْصَارَهُمْ عَمَّا حَرَّمَ اللَّهُ عَلَيْهِمْ؛ وَاقِفِينَ أَسْمَاعَهُمْ عَلَى الْعِلْمِ النَّافِعِ لَهُمْ؛ نَزَلَتْ أَنْفُسُهُمْ مِنْهُمْ فِي الْبَلَاءِ كَالَّذِي نَزَلَتْ بِهِمْ فِي الرَّخَاءِ؛ رِضًا مِنْهُمْ عَنِ اللَّهِ بِالْقَضَاءِ، وَ لَوْ لَا الآجَالُ الَّتِي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اهل تقوا در دنیا، اهل فضائل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آنان درستی است، لباسشان میانه روی است، و روش زندگی شان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وسیلۀ طاعت الهی خاضع اند، پس 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شان را از حرام الهی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را وقف شنیدن علمی که برایشان سودمند 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گرفتاری چنان پایین آورده اند که گویا در خوشی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قضای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برایشان معین نشده بود، به خاطر اشتیاق به ثواب و نگرانی از کیفر الهی، لحظه ای روح آنان در جسم شان جای نمی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فِي أَنْفُسِهِمْ، وَ صَغُرَ مَا دُونَهُ فِي أَعْيُنِهِمْ، فَهُمْ وَ الْجَنَّةُ كَمَنْ قَدْ رَآهَا، فَهُمْ فِيهَا مُنَعَّمُونَ، وَ هُمْ وَ النَّارُ كَمَنْ قَدْ رَآهَا، فَهُمْ فِيهَا مُعَذَّبُونَ؛ قُلُوبُهُمْ مَحْزُونَةٌ، وَ شُرُورُهُمْ مَأْمُونَةٌ، وَ أَجْسَادُهُمْ نَحِيفَةٌ، وَ حَوَائِجُهُمْ خَفِيفَةٌ، وَ أَنْفُسُهُمْ عَفِيفَةٌ، وَ مَئُونَتُهُمْ مِنَ الدُّنْيَا عَظِيمَةٌ؛ صَبَرُوا أَيَّاماً قَلِيلَةً؛ قِصَاراً أَعْقَبَتْهُمْ رَاحَةً طَوِيلَةً؛ بِتِجَارَةٍ مُرْبِحَةٍ يَسَّرَهَا لَهُمْ رَبٌّ كَرِيمٌ؛ أَرَادَتْهُمُ الدُّنْيَا وَ لَمْ يُرِيدُوهَا وَ طَلَبَتْهُمْ، فَأَعْجَزُوهَا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الهی در نفس آنان بزرگ جلوه کرده و غیر خدا در نظرشان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بهشت را دیده اند و در آن بهره مند بوده اند و گویا جهنم را دیده و در آن عذاب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هایشان غمدیده، و دیگران از شرّشان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هایی ضعیف دارند و نیازهایشان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هایی پاکدامن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رنج و محنت بسیار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کمی را صبر کردند تا راحتی طولانی را در پی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تجارتی پر سود را برای آنان هموار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دنبال آنان بود، اما آنان دنیا را دنبال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طلبید، اما آنها او را عاجز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يَسْتَبْشِرُونَ بِهِ، وَ تَهِيجُ أَحْزَانُهُمْ بُكَاءً عَلَى ذُنُوبِهِمْ، وَ وَجَعِ كُلُومِ جَوَانِحِهِمْ، وَ إِذَا مَرُّوا بِآيَةٍ فِيهَا تَخْوِيفٌ، أَصْغَوْا إِلَيْهَا بِمَسَامِعِ قُلُوبِهِمْ وَ أَبْصَارِهِمْ، فَاقْشَعَرَّتْ مِنْهَا جُلُودُهُمْ وَ وَجِلَتِ مِنْهَا قُلُوبُهُمْ، وَ ظَنُّوا أَنَّ صَهِيلَ جَهَنَّمَ وَ زَفِيرَهَا وَ شَهِيقَهَا فِي أُصُولِ آذَانِهِمْ، وَ إِذَا مَرُّوا بِآيَةٍ فِيهَا تَشْوِيقٌ، رَكَنُوا إِلَيْهَا طَمَعاً، وَ تَطَلَّعَتْ أَنْفُسُهُمْ إِلَيْهَا شَوْقاً، فَظَنُّوا أَنَّهَا نُصْبَ أَعْيُنِهِمْ جَاثِينَ عَلَى أَوْسَاطِهِمْ؛ يُمَجِّدُونَ جَبَّاراً عَظِيماً؛ مُفْتَرِشِينَ جِبَاهَهُمْ، وَ أَكُفَّهُمْ، وَ أَطْرَافَ أَقْدَامِهِمْ، وَ رُكَبَهُمْ؛ تَجْرِي دُمُوعُهُمْ عَلَى خُدُودِهِمْ؛ يَجْأَرُونَ إِلَى اللَّهِ فِي فَكَاكِ رِقَابِهِمْ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شبها؛ به عبادت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قرآن را با تدبر و تأمل تلاوت می کنند و با آن ناراحت و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بر گناهان شان، اندوهشان در برانگیخته می گردد و قلوبشان دردمند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آیه ای بیم دهنده را مرور می کنند، با قلب و اندیشه آن را می شنوند، پس بدنشان به لرزه می افتد و قلوبشان نگران می شود و گمان می کنند که صدای هولناک جهنم در گوششان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به آیه ای شوق دهنده بر می خورند، با طمع به آن تمایل نشان می دهند و اشتیاق در وجودشان طلوع می کند، گویا در برابر دیدگان آنها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را با عظمت تمجید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و خضوع در مقابل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هایشان بر صورت 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خود از عذاب الهی به خدا پناهنده می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النَّهَارَ، فَحُلَمَاءُ عُلَمَاءُ بَرَرَةٌ أَتْقِيَاءُ؛ قَدْ بَرَاهُمُ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أَمْثَالُ الْقِدَاحِ، يَنْظُرُ إِلَيْهِمُ النَّاظِرُ فَيَحْسَبُهُمْ مَرْضَى، وَ مَا بِالْقَوْمِ مِنْ مَرَضٍ،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خَالَطَ الْقَوْمَ أَمْرٌ عَظِيمٌ؛ إِذَا فَكَّرُوا فِي عَظَمَةِ اللَّهِ وَ شِدَّةِ سُلْطَانِهِ مَعَ مَا يُخَالِطُهُمْ مِنْ ذِكْرِ الْمَوْتِ وَ أَهْوَالِ الْقِيَامَةِ فَزَّعَ ذَلِكَ قُلُوبَهُمْ، وَ جَاشَتْ حُلُومُهُمْ، وَ ذَهَلَتْ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اسْتَفَاقُوا بَادَرُوا إِلَى اللَّهِ بِالْأَعْمَالِ الزَّكِيَّةِ؛ لَا يَرْضَوْنَ لِلَّهِ مِنْ أَعْمَالِهِمْ بِالْقَلِيلِ، وَ لَا يَسْتَكْثِرُونَ لَهُ الْجَزِيلَ، فَهُمْ لِأَنْفُسِهِمْ مُتَّهِمُونَ، وَ 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زُكِّيَ أَحَدُهُمْ خَافَ مِمَّا يَقُولُونَ،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بِنَفْسِي مِنْ غَيْرِي وَ رَبِّي أَعْلَمُ بِنَفْسِي مِنِّي؛ اللَّهُمَّ لَا تُؤَاخِذْنِي بِمَا يَقُولُونَ، وَ اجْعَلْنِي خَيْراً مِمَّا يَظُنُّونَ، وَ اغْفِرْ لِي مَا لَا يَعْلَمُونَ، فَإِنَّكَ عَلَامُ الْغُيُوبِ، وَ سَتَّارُ الْعُيُوبِ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 بردبارانی دانشمند، و نیکوکار و متقی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آنان را همچون تیر تراشیده نهیف و لاغر کرده، به طوری که وقتی بیننده ای او را می بیند، گمان می کند بیمار است، در حالی که بیمار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روحی،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 عظیمی او را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دربارۀ عظمت خدا و مرگ و نگرانی هایی آخرت فکر می کنند، قلب هایشان نگران می شود و بردباریشان متلاطم گشته، عقل هایشان فراموش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خود آیند، با اعمالی پاک به سوی خدا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ناچیزی که برای خدا انجام می دهند، خشنود نبوده، بسیاریِ اعمال خود را بزرگ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متهم و مقصر می دانند و از کردار خویش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او را پاک بدانند، از گفتۀ مردم ترس به جانش افتاده،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آگاه ترم تا دیگران، و خداوند از من به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دیگران می گویند، مرا مؤاخذه مفرما و بهتر از آنچه آنان گمان می کنند، برایم قرار بده، و مرا به خاطر آنچه از من خبر ندارند، ببخش؛ چرا که تو از غیب آگاهی و عیب ها را می پوشانی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عَلَامَةِ أَحَدِهِمْ؛ أَنَّكَ تَرَى لَهُ قُوَّةً فِي دِينٍ، وَ حَزْماً فِي لِينٍ، وَ إِيمَاناً فِي يَقِينٍ، وَ حِرْصاً عَلَى الْعِلْمِ، وَ كَيْساً فِي رِفْقٍ، وَ شَفَقَةً فِي نَفَقَةٍ، وَ قَصْداً فِي غَنَاءٍ، وَ خُشُوعاً فِي عِبَادَةٍ، وَ تَحَمُّلًا فِي فَاقَةٍ، وَ صَبْراً فِي شِدَّةٍ، وَ رَحْمَةً للجهود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إِعْطَاءً فِي حَقٍّ، وَ رِفْقاً فِي كَسْبٍ، وَ طَلَباً لِلْحَلَالِ، وَ نَشَاطاً فِي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علائم اهل تقوا این است که او را قدرتمندی در دین، سخت کوشی در فرمانبری، مؤمنی اهل یقین، حریصی در علم آموزی، زیرکی در مدارا، مهربانی در انفاق، میانه  روی در ثروت، خاشعی در عبادت، تحمل کننده ای در سختی ها، صبوری در گرفتاری و بلا، رحمتی برای تلاش گران، عطا کننده ای در راه حق، کاسبی اهل مدارا، دنبال کنندۀ روزی حلال و هدایت شده ای با نشاط می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تَحَرُّجاً عَنِ الطَّمَعِ، وَ بَرّاً فِي اسْتِقَامَةٍ، وَ إِغْمَاضاً عِنْدَ شَهْوَةٍ؛ لَا يَغُرُّهُ ثَنَاءُ مَنْ جَهِلَهُ، وَ لَا يَدَعُ إِحْصَاءَ مَا قَدْ عَمِلَهُ؛ مُسْتَنْبِطاً لِنَفْسِهِ فِي الْعَمَلِ؛ يَعْمَلُ الْأَعْمَالَ الصَّالِحَةَ، وَ هُوَ عَلَى وَجَلٍ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الشُّكْرُ وَ يُصْبِحُ، وَ شُغُلُهُ الذِّكْرُ؛ يَبِيتُ حَذِراً، وَ يُصْبِحُ فَرِحاً؛ حَذِراً لِمَا حُذِّرَ مِنَ الْغَفْلَةِ، وَ فَرِحاً لِمَا أَصَابَ مِنَ الْفَضْلِ وَ الرَّحْمَةِ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طمع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راست 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بر شهوت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ستایش افراد جاهل آنان را مغرور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شمارش اعمالش دست بر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اعمال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عمل سست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عمل صالح انجام می دهد که بر گذشتۀ خود </w:t>
      </w:r>
    </w:p>
    <w:p>
      <w:pPr>
        <w:pStyle w:val="BookText"/>
        <w:rPr/>
      </w:pPr>
      <w:r>
        <w:rPr>
          <w:rFonts w:ascii="IRNazanin" w:hAnsi="IRNazanin" w:eastAsia="IRNazanin"/>
          <w:color w:val="111111"/>
          <w:sz w:val="28"/>
          <w:sz w:val="28"/>
          <w:szCs w:val="28"/>
          <w:rtl w:val="true"/>
          <w:lang w:bidi="fa-IR"/>
        </w:rPr>
        <w:t>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می کند که دغدغۀ او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شب را به صبح می برد و صبح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نگران از غفلت است و صبح شادمان است به خاطر فضل و رحمت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اسْتَصْعَبَ عَلَيْهِ نَفْسُهُ فِيمَا تَكْرَهُ لَمْ يُعْطِهَا سُؤْلَهَا فِيمَا إِلَيْهِ ضَرُّهُ، وَ فَرَحُهُ فِيمَا يُخَلَّدُ وَ يَطُولُ، وَ قُرَّةُ عَيْنِهِ فِيمَا لَا يَزُولُ، وَ رَغْبَتُهُ فِيمَا يَبْقَى، وَ زَهَادَتُهُ فِيمَا يَفْنَى؛ يَمْزُجُ الْحِلْمَ بِالْعِلْمِ، وَ يَمْزُجُ الْعِلْمَ بِالْعَقْلِ؛ تَرَاهُ بَعِيداً كَسَلُهُ؛ دَائِماً نَشَاطُهُ؛ قَرِيباً أَمَلُهُ؛ قَلِيلًا زَلَلُهُ؛ مُتَوَقِّعاً أَجَلَهُ؛ خَاشِعاً قَلْبُهُ؛ ذَاكِراً رَبَّهُ؛ خَائِفاً ذَنْبَهُ؛ قَانِعَةً نَفْسُهُ؛ مُتَغَيِّباً جَهْلُهُ؛ سَهْلًا أَمْرُهُ؛ حَرِيزاً دِينُهُ؛ مَيِّتَةً شَهْوَتُهُ؛ كَاظِماً غَيْظَهُ؛ صَافِياً خُلُقُهُ؛ آمِناً مِنْهُ جَارُهُ؛ ضَعِيفاً كِبْرُهُ؛ مَيِّتاً ضَرُّهُ؛ كَثِيراً ذِكْرُهُ؛ مُحْكَماً أَمْرُهُ؛ لَا يُحَدِّثُ بِمَا يُؤْتَمَنُ عَلَيْهِ الْأَصْدِقَاءُ؛ وَ لَا يَكْتُمُ شَهَادَتَهُ لِلْأَعْدَاءِ؛ وَ لَا يَعْمَلُ شَيْئاً مِنَ الْحَقِّ رِيَاءً، وَ لَا يَتْرُكُهُ حَيَاءً؛ الْخَيْرُ مِنْهُ مَأْمُولٌ، وَ الشَّرُّ مِنْهُ مَأْمُونٌ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برایش گران و سنگین آید، او نیز حاجت نفس را در آنچه برایش ضرر دارد،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اش در چیزی است که جاودان و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فرخنده، و چشم روشنی هایش زوال و نابودی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او در چیزی است 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و بی میلی او نسبت به چیزی است که فناپذیر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او با علمش آمیخته شده و علم او با عقل مخلوط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تنبلی را از او دور می بینی و او را همیشه با نشاط و شاداب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نزدیک، و لغزش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خاشع و یاد کنندۀ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گناه خویش بوده و نفسش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او پنهان، و کارهایش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مراقبت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 خود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اش از دستش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غرورش ضعیف شده و ضرر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محکم و بدون نقص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دیگران را برای دوستانش هم فاش ننموده، و شهادت به نفع دشمنش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حقی را برای خودنمایی انجام نداده، و آن را به خاطر خجالت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خیر او امیدوارند، و از شرّ او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فِي الْغَافِلِينَ كُتِبَ مِنَ الذَّاكِرِينَ، وَ إِنْ كَانَ فِي الذَّاكِرِينَ لَمْ يُكْتَبْ مِنَ الْغَافِلِينَ؛ يَعْفُو عَمَّنْ ظَلَمَهُ، وَ يُعْطِي مَنْ حَرَمَهُ، وَ يَصِلُ مَنْ قَطَعَهُ؛ لَا يَعْزُبُ حِلْمُهُ، وَ لَا يَعْجَلُ فِيمَا يُرِيبُهُ، وَ يَصْفَحُ عَمَّا قَدْ تَبَيَّنَ لَهُ؛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لَيِّناً قَوْلُهُ؛ غَائِباً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قَرِيباً مَعْرُوفُهُ؛ صَادِقاً قَوْلُهُ؛ حَسَناً فِعْلُهُ؛ مُقْبِلًا خَيْرُهُ؛ مُدْبِراً شَرُّهُ، فَهُوَ فِي الْهَزَاهِزِ وَقُورٌ، وَ فِي الْمَكَارِهِ صَبُورٌ، وَ فِي الرَّخَاءِ شَكُورٌ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اهل غفلت باشد، باز هم خدا را یاد می کند، در این صورت او را در زمرۀ غافلین محسوب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او ظلم کرده،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او را محروم ساخته،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با قطع رابطه کرده، رابطه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حلمش پنهان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مردد می شود، عجله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گذشته ای که برایش روشن می شود،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با مردم گفتو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دیگران مکر و حیله به کار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بوده و رفتاری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رو دارد، و به شرّ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فتنه ها با وقار و سنگین بوده و در مشکلات صبوری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های زندگی شکر گزار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يَحِيفُ عَلَى مَنْ يُبْغِضُ، وَ لَا يَأْثَمُ عَلَى مَنْ لَا يُحِبُّ؛ لَا يَدَّعِي مَا لَيْسَ لَهُ، وَ لَا يَجْحَدُ حَقّاً هُوَ عَلَيْهِ؛ يَعْتَرِفُ بِالْحَقِّ قَبْلَ أَنْ يُشْهَدَ عَلَيْهِ، وَ لَا يُضِيعُ مَا اسْتُحْفِظَ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يَنْسَى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يُنَابِزُ بِالْأَلْقَابِ، وَ لَا يَبْغِي عَلَى أَحَدٍ، وَ لَا يَهُمُّ بِالْحَسَدِ، وَ لَا يُضِرُّ بِالْجَارِ، وَ لَا يَشْمَتُ بِالْمَصَائِبِ؛ سَرِيعٌ إِلَى الصَّلَوَاتِ؛ مُؤَدٍّ لِلْأَمَانَاتِ؛ بَطِيءٌ عَنِ الْمُنْكِرَاتِ؛ يَأْمُرُ بِالْمَعْرُوفِ، وَ يَنْهَى عَنِ الْمُنْكَرِ؛ لَا يَدْخُلُ فِي الْأُمُورِ بِجَهْلٍ، وَ لَا يَخْرُجُ مِنَ الْحَقِّ بِعَجْزٍ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دشمن خویش ستم ننموده، و به خاطر دوست خود به گناه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دوست او نیست را نمی گوید و حقی که بر ضدّ اوست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 ضدّ او شهادت دهند، به حق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باید حفظ کند،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او یادآوری می کنند،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زشت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حسادت خود را آشفته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اش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دیگران شاد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را به اهلش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منکرات بسیار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ها امر می کند و از بدی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تخصص در کاری، به آن ورود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توانایی انجام کاری، از حق خارج نمی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صَمَتَ لَمْ يَغُمَّهُ صَمْتُهُ، وَ إِنْ نَطَقَ لَمْ يَقُلْ خَطَأً، وَ إِنْ ضَحِكَ لَمْ يَعْدُ صَوْتُهُ سَمْعَهُ؛ قَانِعاً بِالَّذِي قُدِّرَ لَهُ، وَ لَا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الْغَيْظُ، وَ لَا يَغْلِبُهُ الْهَوَى، وَ لَا يَقْهَرُهُ الشُّحُّ، وَ لَا يَطْمَعُ فِيمَا لَيْسَ لَهُ؛ يُخَالِطُ النَّاسَ لِيَعْلَمَ، وَ يَصْمُتُ لِيَسْلَمَ، وَ يَسْأَلُ لِيَفْهَمَ؛ لَا يُنْصِتُ لِيُعْجَبَ بِهِ، وَ لَا يَتَكَلَّمُ لِيَفْخَرَ عَلَى مَنْ سِوَاهُ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اینکه در جمع اظهار نظر نکرده، ناراحت نمی شود، و اگر اظهار نظر کند،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اش را خودش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برایش مقدر شده،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بر هم نیفزوده و پیچیده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بر او غالب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او را از پای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برای او نیست، طمع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و علم آموزی با مردم معاشرت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کند تا سالم بماند، و سئوال می کند تا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برای بر انگیختن تعجب دیگران نبوده، و به خاطر فخر فروشی بر دیگران زبان در کام نمی چرخاند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بُغِيَ عَلَيْهِ صَبَرَ حَتَّى يَكُونَ اللَّهُ هُوَ الَّذِي يَنْتَقِمُ لَهُ؛ نَفْسُهُ مِنْهُ فِي عَنَاءٍ، وَ النَّاسُ مِنْهُ فِي رَاحَةٍ؛ أَتْعَبَ نَفْسَهُ لآخِرَتِهِ، وَ أَرَاحَ النَّاسَ مِنْ شَرِّهِ؛ بُعْدُ مَنْ تَبَاعَدَ عَنْهُ بُغْضٌ وَ نَزَاهَةٌ، وَ دُنُوُّ مَنْ دَنَا مِنْهُ لِينٌ وَ رَحْمَةٌ، فَلَيْسَ تَبَاعُدُهُ بِكِبْرٍ، وَ لَا عَظَمَةٍ، وَ لَا دُنُوُّهُ بِخَدِيعَةٍ، وَ لَا خِلَابَةٍ، بَلْ يَقْتَدِي بِمَنْ كَانَ قَبْلَهُ مِنْ أَهْلِ الْخَيْرِ، وَ هُوَ إِمَامٌ لِمَنْ خَلْفَهُ مِنْ أَهْلِ الْبِرِّ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او ستم کنند، صبر می کند تا خداوند از او انتقام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در رنج است، در حالی که مردم از او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آخرت به سختی می اندازد، و به خاطر آن مردم از شرّ او در راحتی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از دیگران به خاطر پاکدامنی بوده و ایجاد رابطه با اطرافیان از روی نرمی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اش برای کبر و نشان دادن عظمت نبوده و ارتباطش برای مکر و خیره کردن چشم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قبل از او اهل خیر بوده اند، اقتدا می کند، و برای نیکوکاران بعد از خود، امام و پیشرو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فَصَعِقَ هَمَّامٌ صَعْقَةً كَانَتْ نَفْسُهُ فِيهَا،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فریادی زد 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أَخَافُهَا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نگران همین اتفاق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بِهِ، فَجُهِّزَ وَ صَلَّى عَلَيْهِ، وَ قَالَ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تجهیز او برای تدفین امر فرموده و بر او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الْمَوَاعِظُ الْبَالِغَةُ بِأَهْلِهَا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های اثر گذار چنین تأثیری را به اهلش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چرا بر شما چنین اثری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لَنْ يَعْدُوَهُ، وَ سَبَباً لَا يُجَاوِزُهُ، فَمَهْلًا لَا تَعُدْ، فَإِنَّمَا نَفَثَ عَلَى لِسَانِكَ الشَّيْطَانُ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هر کس معین شده و علتی دارد که از آن عدول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باش و تجاوز مکن؛ چرا که این سخن آب دهانی است که شیطان بر زبان تو جاری ساخت</w:t>
      </w:r>
      <w:r>
        <w:rPr>
          <w:rFonts w:eastAsia="IRNazanin" w:cs="IRNazanin"/>
          <w:color w:val="111111"/>
          <w:sz w:val="28"/>
          <w:szCs w:val="28"/>
          <w:rtl w:val="true"/>
          <w:lang w:bidi="fa-IR"/>
        </w:rPr>
        <w:t xml:space="preserve">.».» </w:t>
      </w:r>
      <w:bookmarkStart w:id="110" w:name="pg7660_85657"/>
    </w:p>
    <w:p>
      <w:pPr>
        <w:pStyle w:val="Heading2"/>
        <w:numPr>
          <w:ilvl w:val="1"/>
          <w:numId w:val="1"/>
        </w:numPr>
        <w:rPr/>
      </w:pPr>
      <w:bookmarkStart w:id="111" w:name="__RefHeading___Toc3909090_1051229030"/>
      <w:bookmarkStart w:id="112" w:name="_Toc40"/>
      <w:bookmarkEnd w:id="110"/>
      <w:bookmarkEnd w:id="111"/>
      <w:r>
        <w:rPr>
          <w:rtl w:val="true"/>
        </w:rPr>
        <w:t>[</w:t>
      </w:r>
      <w:r>
        <w:rPr>
          <w:rtl w:val="true"/>
        </w:rPr>
        <w:t>حدیث سی و ششم</w:t>
      </w:r>
      <w:r>
        <w:rPr>
          <w:rtl w:val="true"/>
        </w:rPr>
        <w:t xml:space="preserve">: </w:t>
      </w:r>
      <w:r>
        <w:rPr>
          <w:rtl w:val="true"/>
        </w:rPr>
        <w:t>زمان قدرت مؤمنان</w:t>
      </w:r>
      <w:r>
        <w:rPr>
          <w:rtl w:val="true"/>
        </w:rPr>
        <w:t>]</w:t>
      </w:r>
      <w:bookmarkEnd w:id="11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صَفْوَانَ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الَّذِي إِذَا غَضِبَ لَمْ يُخْرِجْهُ غَضَبُهُ مِنْ حَقٍّ، وَ الَّذِي إِذَا رَضِيَ لَمْ يُدْخِلْهُ رِضَاهُ فِي الْبَاطِلِ، وَ الَّذِي إِذَا قَدَرَ لَمْ يَأْخُذْ أَكْثَرَ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کسی است که خشمش او را از حق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او را در باطل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باعث نمی شود بیشتر از حق خود بردارد</w:t>
      </w:r>
      <w:r>
        <w:rPr>
          <w:rFonts w:eastAsia="IRNazanin" w:cs="IRNazanin"/>
          <w:color w:val="111111"/>
          <w:sz w:val="28"/>
          <w:szCs w:val="28"/>
          <w:rtl w:val="true"/>
          <w:lang w:bidi="fa-IR"/>
        </w:rPr>
        <w:t>.»</w:t>
      </w:r>
    </w:p>
    <w:p>
      <w:pPr>
        <w:pStyle w:val="Heading2"/>
        <w:numPr>
          <w:ilvl w:val="1"/>
          <w:numId w:val="1"/>
        </w:numPr>
        <w:rPr/>
      </w:pPr>
      <w:bookmarkStart w:id="113" w:name="__RefHeading___Toc3909092_1051229030"/>
      <w:bookmarkStart w:id="114" w:name="_Toc41"/>
      <w:bookmarkEnd w:id="113"/>
      <w:r>
        <w:rPr>
          <w:rtl w:val="true"/>
        </w:rPr>
        <w:t>[</w:t>
      </w:r>
      <w:r>
        <w:rPr>
          <w:rtl w:val="true"/>
        </w:rPr>
        <w:t>حدیث سی و هفتم</w:t>
      </w:r>
      <w:r>
        <w:rPr>
          <w:rtl w:val="true"/>
        </w:rPr>
        <w:t xml:space="preserve">: </w:t>
      </w:r>
      <w:r>
        <w:rPr>
          <w:rtl w:val="true"/>
        </w:rPr>
        <w:t>فریب گریه</w:t>
      </w:r>
      <w:r>
        <w:rPr>
          <w:rtl w:val="true"/>
        </w:rPr>
        <w:softHyphen/>
      </w:r>
      <w:r>
        <w:rPr>
          <w:rtl w:val="true"/>
        </w:rPr>
        <w:t>های مردم را نخور</w:t>
      </w:r>
      <w:r>
        <w:rPr>
          <w:rtl w:val="true"/>
        </w:rPr>
        <w:t>]</w:t>
      </w:r>
      <w:bookmarkEnd w:id="114"/>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عَلِيِّ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بُكَاؤُهُمْ؛ فَإِنَّ التَّقْوَى فِي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مردم تو را نفریبد؛ چرا که تقوا در قلب جای دارد</w:t>
      </w:r>
      <w:r>
        <w:rPr>
          <w:rFonts w:eastAsia="IRNazanin" w:cs="IRNazanin"/>
          <w:color w:val="111111"/>
          <w:sz w:val="28"/>
          <w:szCs w:val="28"/>
          <w:rtl w:val="true"/>
          <w:lang w:bidi="fa-IR"/>
        </w:rPr>
        <w:t>.»</w:t>
      </w:r>
    </w:p>
    <w:p>
      <w:pPr>
        <w:pStyle w:val="Heading2"/>
        <w:numPr>
          <w:ilvl w:val="1"/>
          <w:numId w:val="1"/>
        </w:numPr>
        <w:rPr/>
      </w:pPr>
      <w:bookmarkStart w:id="115" w:name="__RefHeading___Toc3909094_1051229030"/>
      <w:bookmarkStart w:id="116" w:name="_Toc42"/>
      <w:bookmarkEnd w:id="115"/>
      <w:r>
        <w:rPr>
          <w:rtl w:val="true"/>
        </w:rPr>
        <w:t>[</w:t>
      </w:r>
      <w:r>
        <w:rPr>
          <w:rtl w:val="true"/>
        </w:rPr>
        <w:t>حدیث سی و هشتم</w:t>
      </w:r>
      <w:r>
        <w:rPr>
          <w:rtl w:val="true"/>
        </w:rPr>
        <w:t xml:space="preserve">: </w:t>
      </w:r>
      <w:r>
        <w:rPr>
          <w:rtl w:val="true"/>
        </w:rPr>
        <w:t>ارتباط شیعیان با مردم</w:t>
      </w:r>
      <w:r>
        <w:rPr>
          <w:rtl w:val="true"/>
        </w:rPr>
        <w:t>]</w:t>
      </w:r>
      <w:bookmarkEnd w:id="11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وَ لَا تَحْمِلُوا النَّاسَ عَلَى أَكْتَافِكُمْ، فَتَذِلُّوا؛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تقوای الهی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شانه های خود حمل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بد باعث می شود انسان خود را در معرض سرزنش دیگران قرار دهد و این خفت و خواری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ذلیل خواهید شد؛ زیرا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خوبی سخن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مَرْضَاهُمْ، وَ اشْهَدُوا جَنَائِزَهُمْ، وَ اشْهَدُوا لَهُمْ وَ عَلَيْهِمْ، وَ صَلُّوا مَعَهُمْ فِي مَسَاجِدِهِمْ، وَ اقْضُوا حُقُوقَهُمْ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 مریضان مردم بروید، در تشییع جنازۀ آنان شرکت کنید، به نفع، یا بر علیه  آنان شهادت دهید، با آنان در مساجدشان نماز بخوانید، حقوقشان را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 ءٍ أَشَدُّ عَلَى قَوْمٍ يَزْعُمُونَ أَنَّهُمْ يَأْتَمُّونَ بِقَوْمٍ، وَ يَأْخُذُونَ بِقَوْلِهِمْ، فَيَأْمُرُونَهُمْ وَ يَنْهَوْنَهُمْ، وَ لَا يَقْبَلُونَ مِنْهُمْ، وَ يُذِيعُونَ حَدِيثَهُمْ عِنْدَ عَدُوِّهِمْ، فَيَأْتِي عَدُوُّهُمْ إِلَيْنَا، فَيَقُولُونَ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يَقُولُونَ وَ يَرْوُونَ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نَتَبَرَّأُ مِمَّنْ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فَتَقَعُ عَلَيْهِمُ الْبَرَاءَةُ</w:t>
      </w:r>
      <w:r>
        <w:rPr>
          <w:rFonts w:eastAsia="Amiri" w:cs="Amiri" w:ascii="Amiri" w:hAnsi="Amiri"/>
          <w:color w:val="111111"/>
          <w:sz w:val="28"/>
          <w:szCs w:val="28"/>
          <w:rtl w:val="true"/>
          <w:lang w:bidi="ar-SA"/>
        </w:rPr>
        <w:t xml:space="preserve">.» </w:t>
      </w:r>
      <w:bookmarkStart w:id="117" w:name="pg7660_85661"/>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سخت است بر مردمی که گمان می کنند، به امامشان اقتدا کرده و به قول او عمل می کنند، پس آنجا که آنان را به کاری امر می کند و یا نهی شان می نماید، قبول نکرده، سخنانشان را نزد دشمنانشان افشاء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دشمنان نزد ما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ظاهر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گویند،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کسانی که این چنین می گویند، بیزاریم، پس برائت بر ضدّ آنان واقع می شود</w:t>
      </w:r>
      <w:r>
        <w:rPr>
          <w:rFonts w:eastAsia="IRNazanin" w:cs="IRNazanin"/>
          <w:color w:val="111111"/>
          <w:sz w:val="28"/>
          <w:szCs w:val="28"/>
          <w:rtl w:val="true"/>
          <w:lang w:bidi="fa-IR"/>
        </w:rPr>
        <w:t>.».»</w:t>
      </w:r>
    </w:p>
    <w:p>
      <w:pPr>
        <w:pStyle w:val="Heading2"/>
        <w:numPr>
          <w:ilvl w:val="1"/>
          <w:numId w:val="1"/>
        </w:numPr>
        <w:rPr/>
      </w:pPr>
      <w:bookmarkStart w:id="118" w:name="__RefHeading___Toc3909096_1051229030"/>
      <w:bookmarkStart w:id="119" w:name="_Toc43"/>
      <w:bookmarkEnd w:id="118"/>
      <w:r>
        <w:rPr>
          <w:rtl w:val="true"/>
        </w:rPr>
        <w:t>[</w:t>
      </w:r>
      <w:r>
        <w:rPr>
          <w:rtl w:val="true"/>
        </w:rPr>
        <w:t>حدیث سی و نهم</w:t>
      </w:r>
      <w:r>
        <w:rPr>
          <w:rtl w:val="true"/>
        </w:rPr>
        <w:t xml:space="preserve">: </w:t>
      </w:r>
      <w:r>
        <w:rPr>
          <w:rtl w:val="true"/>
        </w:rPr>
        <w:t>شیعیان بهترین افراد جامعه</w:t>
      </w:r>
      <w:r>
        <w:rPr>
          <w:rtl w:val="true"/>
        </w:rPr>
        <w:t>]</w:t>
      </w:r>
      <w:bookmarkEnd w:id="119"/>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الْخَطَّابِ، عَنْ عَبْدِاللَّهِ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مُجْتَازُونَ، لَسْنَا نُطِيقُ هَذَا الْمَجْلِسَ مِنْكَ كُلَّمَا أَرَدْنَاهُ، فَأَوْصِنَا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سرزمین منا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مردمانی عشایر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هر گاه بخواهیم در مجلس شما شرکت کرده، و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 وَ صِدْقِ الْحَدِيثِ، وَ أَدَاءِ الْأَمَانَةِ، وَ حُسْنِ الصُّحْبَةِ لِمَنْ صَحِبَكُمْ، وَ إِفْشَاءِ السَّلَامِ، وَ إِطْعَامِ الطَّعَامِ؛ صَلُّوا فِي مَسَاجِدِهِمْ، وَ عُودُوا مَرْضَاهُمْ، وَ اتَّبِعُوا جَنَائِزَهُمْ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تقوای الهی، راستگو باشید، امانت را به اهلش بدهید، با همنشینانتان همنشین خوبی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سر سفرۀ خود دعوت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مردم نماز گذارید، به عیادت مریضانشان رفته، در تشییع جنازه شان شرکت کنید</w:t>
      </w:r>
      <w:r>
        <w:rPr>
          <w:rFonts w:eastAsia="IRNazanin" w:cs="IRNazanin"/>
          <w:color w:val="111111"/>
          <w:sz w:val="28"/>
          <w:szCs w:val="28"/>
          <w:rtl w:val="true"/>
          <w:lang w:bidi="fa-IR"/>
        </w:rPr>
        <w:t xml:space="preserve">. </w:t>
      </w:r>
      <w:bookmarkStart w:id="120" w:name="pg7660_85663"/>
    </w:p>
    <w:p>
      <w:pPr>
        <w:pStyle w:val="BookText"/>
        <w:rPr/>
      </w:pPr>
      <w:bookmarkEnd w:id="120"/>
      <w:r>
        <w:rPr>
          <w:rFonts w:ascii="Amiri" w:hAnsi="Amiri" w:eastAsia="Amiri" w:cs="Amiri"/>
          <w:color w:val="111111"/>
          <w:sz w:val="28"/>
          <w:sz w:val="28"/>
          <w:szCs w:val="28"/>
          <w:rtl w:val="true"/>
          <w:lang w:bidi="ar-SA"/>
        </w:rPr>
        <w:t>فَإِنَّ أَبِي حَدَّثَنِي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شِيعَتَنَا أَهْلَ الْبَيْتِ كَانُوا خِيَارَ مَنْ كَانُوا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فَقِيهٌ كَانَ مِنْهُمْ، وَ إِنْ كَانَ مُؤَذِّنٌ كَانَ مِنْهُمْ، وَ إِنْ كَانَ إِمَامٌ كَانَ مِنْهُمْ، وَ إِنْ كَانَ صَاحِبُ أَمَانَةٍ كَانَ مِنْهُمْ، وَ إِنْ كَانَ صَاحِبُ وَدِيعَةٍ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حَبِّبُونَا إِلَى النَّاسِ، وَ لَا تُبَغِّضُونَا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ما اهل بیت بهترین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فقیه، بهترین مؤذن، بهترین امام جماعت، بهترین امانتدار، بهترین سپرده گذار، از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مردم دوست داشتنی قرار دهید، و باعث نفرت آنان نسبت به ما نشوید</w:t>
      </w:r>
      <w:r>
        <w:rPr>
          <w:rFonts w:eastAsia="IRNazanin" w:cs="IRNazanin"/>
          <w:color w:val="111111"/>
          <w:sz w:val="28"/>
          <w:szCs w:val="28"/>
          <w:rtl w:val="true"/>
          <w:lang w:bidi="fa-IR"/>
        </w:rPr>
        <w:t>.»</w:t>
      </w:r>
    </w:p>
    <w:p>
      <w:pPr>
        <w:pStyle w:val="Heading2"/>
        <w:numPr>
          <w:ilvl w:val="1"/>
          <w:numId w:val="1"/>
        </w:numPr>
        <w:rPr/>
      </w:pPr>
      <w:bookmarkStart w:id="121" w:name="__RefHeading___Toc3909098_1051229030"/>
      <w:bookmarkStart w:id="122" w:name="_Toc44"/>
      <w:bookmarkEnd w:id="121"/>
      <w:r>
        <w:rPr>
          <w:rtl w:val="true"/>
        </w:rPr>
        <w:t>[</w:t>
      </w:r>
      <w:r>
        <w:rPr>
          <w:rtl w:val="true"/>
        </w:rPr>
        <w:t>حدیث چهلم</w:t>
      </w:r>
      <w:r>
        <w:rPr>
          <w:rtl w:val="true"/>
        </w:rPr>
        <w:t xml:space="preserve">: </w:t>
      </w:r>
      <w:r>
        <w:rPr>
          <w:rtl w:val="true"/>
        </w:rPr>
        <w:t>آثار تشیع در چهره</w:t>
      </w:r>
      <w:r>
        <w:rPr>
          <w:rtl w:val="true"/>
        </w:rPr>
        <w:t>]</w:t>
      </w:r>
      <w:bookmarkEnd w:id="12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إِسْمَاعِيلَ بْنِ مِهْرَانَ، عَنْ حُمْرَانَ بْنِ أَعْيَنَ،</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فِي بَيْتِهِ، إِذْ قَرَعَ قَوْمٌ عَلَيْهِمُ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انْظُرِي مَنْ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شِيعَتِكَ، فَوَثَبَ عَجْلَانَ حَتَّى كَادَ أَنْ يَقَعَ، فَلَمَّا فَتَحَ الْبَابَ وَ نَظَرَ إِلَيْهِمْ رَجَعَ،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فَأَيْنَ السَّمْتُ فِي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أَثَرُ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سِيمَاءُ السُّجُودِ؟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منزشان بودند که عده ای درب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bookmarkStart w:id="123" w:name="pg7660_85665"/>
    </w:p>
    <w:p>
      <w:pPr>
        <w:pStyle w:val="BookText"/>
        <w:rPr/>
      </w:pPr>
      <w:bookmarkEnd w:id="123"/>
      <w:r>
        <w:rPr>
          <w:rFonts w:ascii="IRNazanin" w:hAnsi="IRNazanin" w:eastAsia="IRNazanin"/>
          <w:color w:val="111111"/>
          <w:sz w:val="28"/>
          <w:sz w:val="28"/>
          <w:szCs w:val="28"/>
          <w:rtl w:val="true"/>
          <w:lang w:bidi="fa-IR"/>
        </w:rPr>
        <w:t>از شیعیان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عجله برخاستند تا اینکه نزدیک بود به زمین بیفتند، وقتی درب خانه را گشودند و نگاه شان به آنان افتاد، برگشتند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پس کجاست آثار تشیع در صورت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عبادت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آثار سجده در صورتشان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شِيعَتُنَا يُعْرَفُونَ بِعِبَادَتِهِمْ وَ شَعَثِهِمْ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قَرَحَتِ الْعِبَادَةُ مِنْهُمُ الآنَافَ، وَ دَثَّرَتِ الْجِبَاهَ وَ الْمَسَاجِدَ؛ خُمْصُ الْبُطُونِ؛ ذُبُلُ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هَيَّجَتِ الْعِبَادَةُ وُجُوهَهُمْ، وَ أَخْلَقَ سَهَرُ اللَّيَالِي، وَ قَطْعُ الْهَوَاجِرِ جُثَثَهُمْ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الْمُسَبِّحُونَ إِذَا سَكَتَ النَّاسُ، وَ الْمُصَلُّونَ إِذَا نَامَ النَّاسُ، وَ الْمَحْزُونُونَ إِذَا فَرِحَ النَّاسُ؛ يُعْرَفُونَ بِالزُّهْدِ؛ كَلَامُهُمُ الرَّحْمَةُ، وَ تَشَاغُلُهُمْ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شیعیان ما به عبادت و ژولیدگی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بسیار، بینی هایشان را زخم، پیشانی و مواضع سجده را پینه دار، شکم ها را لاغر کرده، لب ها را خشکانیده، صورت ها را متورم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و روزه داری بدنها را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ساکت باشند، آنان تسبیح خدا را می گویند و آنگاه که مردم در خوابند، آنان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خوشحال هستند، آنان غمگین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رغبتی به دنیا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مایۀ رحمت است و اشتغالشان به بهشت است</w:t>
      </w:r>
      <w:r>
        <w:rPr>
          <w:rFonts w:eastAsia="IRNazanin" w:cs="IRNazanin"/>
          <w:color w:val="111111"/>
          <w:sz w:val="28"/>
          <w:szCs w:val="28"/>
          <w:rtl w:val="true"/>
          <w:lang w:bidi="fa-IR"/>
        </w:rPr>
        <w:t>.»</w:t>
      </w:r>
    </w:p>
    <w:p>
      <w:pPr>
        <w:pStyle w:val="Heading2"/>
        <w:numPr>
          <w:ilvl w:val="1"/>
          <w:numId w:val="1"/>
        </w:numPr>
        <w:rPr/>
      </w:pPr>
      <w:bookmarkStart w:id="124" w:name="__RefHeading___Toc3909100_1051229030"/>
      <w:bookmarkStart w:id="125" w:name="_Toc45"/>
      <w:bookmarkEnd w:id="124"/>
      <w:r>
        <w:rPr>
          <w:rtl w:val="true"/>
        </w:rPr>
        <w:t>[</w:t>
      </w:r>
      <w:r>
        <w:rPr>
          <w:rtl w:val="true"/>
        </w:rPr>
        <w:t>حدیث چهل و یکم</w:t>
      </w:r>
      <w:r>
        <w:rPr>
          <w:rtl w:val="true"/>
        </w:rPr>
        <w:t xml:space="preserve">: </w:t>
      </w:r>
      <w:r>
        <w:rPr>
          <w:rtl w:val="true"/>
        </w:rPr>
        <w:t>ایمان و اعتراف به شش موضوع</w:t>
      </w:r>
      <w:r>
        <w:rPr>
          <w:rtl w:val="true"/>
        </w:rPr>
        <w:t>]</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عَبْدِاللَّهِ، عَنْ أَبِيهِ، عَنْ جَدِّهِ، عَنْ أَبِي عَبْدِاللَّهِ الْبَرْقِيِّ، عَنْ أَبِيهِ، عَنْ عَمْرِو بْنِ شِمْرٍ، عَنْ عَبْدِاللَّهِ قَالَ</w:t>
      </w:r>
      <w:r>
        <w:rPr>
          <w:rFonts w:eastAsia="Amiri" w:cs="Amiri" w:ascii="Amiri" w:hAnsi="Amiri"/>
          <w:color w:val="111111"/>
          <w:sz w:val="28"/>
          <w:szCs w:val="28"/>
          <w:rtl w:val="true"/>
          <w:lang w:bidi="ar-SA"/>
        </w:rPr>
        <w:t xml:space="preserve">: </w:t>
      </w:r>
      <w:bookmarkStart w:id="126" w:name="pg7660_85667"/>
    </w:p>
    <w:p>
      <w:pPr>
        <w:pStyle w:val="BookText"/>
        <w:rPr/>
      </w:pPr>
      <w:bookmarkEnd w:id="126"/>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بِسِتَّةِ أَشْيَاءَ،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الطَّوَاغِيتِ، وَ الْإِقْرَارِ بِالْوَلَايَةِ، وَ الْإِيمَانِ بِالرَّجْعَةِ، وَ الِاسْتِحْلَالِ لِلْمُتْعَةِ، وَ تَحْرِيمِ الْجِرِّيِّ، وَ تَرْكِ الْمَسْحِ عَلَى الْخُفَّيْنِ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شش چیز اقرار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طاغوت ها، اقرار به ولایت اهل بیت، ایمان به رجعت، حلال شمردن ازدواج موقت، حرام شمردن مارماهی، ترک مسح بر کفش</w:t>
      </w:r>
      <w:r>
        <w:rPr>
          <w:rFonts w:eastAsia="IRNazanin" w:cs="IRNazanin"/>
          <w:color w:val="111111"/>
          <w:sz w:val="28"/>
          <w:szCs w:val="28"/>
          <w:rtl w:val="true"/>
          <w:lang w:bidi="fa-IR"/>
        </w:rPr>
        <w:t>.»</w:t>
      </w:r>
    </w:p>
    <w:p>
      <w:pPr>
        <w:pStyle w:val="Heading2"/>
        <w:numPr>
          <w:ilvl w:val="1"/>
          <w:numId w:val="1"/>
        </w:numPr>
        <w:rPr/>
      </w:pPr>
      <w:bookmarkStart w:id="127" w:name="__RefHeading___Toc3909102_1051229030"/>
      <w:bookmarkStart w:id="128" w:name="_Toc46"/>
      <w:bookmarkEnd w:id="127"/>
      <w:r>
        <w:rPr>
          <w:rtl w:val="true"/>
        </w:rPr>
        <w:t>[</w:t>
      </w:r>
      <w:r>
        <w:rPr>
          <w:rtl w:val="true"/>
        </w:rPr>
        <w:t>حدیث چهل و دوم</w:t>
      </w:r>
      <w:r>
        <w:rPr>
          <w:rtl w:val="true"/>
        </w:rPr>
        <w:t xml:space="preserve">: </w:t>
      </w:r>
      <w:r>
        <w:rPr>
          <w:rtl w:val="true"/>
        </w:rPr>
        <w:t>اندیشۀ تیزبین مؤمن</w:t>
      </w:r>
      <w:r>
        <w:rPr>
          <w:rtl w:val="true"/>
        </w:rPr>
        <w:t>]</w:t>
      </w:r>
      <w:bookmarkEnd w:id="12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مَسْعَدَةَ بْنِ صَدَقَهَ،</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الْمُؤْمِنِ أَحَدُّ شَيْ 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اندیشۀ مؤمن تیزبین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عِزَّ الْقُرْآنِ فِي قَلْبِهِ، وَ مَحْضَ الْإِيمَانِ فِي قَلْبِهِ، وَ هُوَ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مُطِيعٌ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بزرگی قرآن و ایمان خالص در قلب او بوده و همیشه خدا را عبادت می کند و فرمانبر خداست، و رسولش را تصدیق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أَشَحَّ شَيْ ءٍ؟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چیزی را دریغ می کند؟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يَكْسِبُ الرِّزْقَ مِنْ حِلِّهِ، وَ مَطْلَبُ الْحَلَالِ عَزِيزٌ، فَلَا يُحِبُّ أَنْ يُفَارِقَهُ لِشِدَّةِ مَا يَعْلَمُ مِنْ عُسْرِ مَطْلَبِهِ، وَ إِنْ سَخَتْ نَفْسُهُ لَمْ يَضَعْهُ إِلَّا فِي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کسبش حلال است و به دست آوردن روزی حلال، سخت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دوست ندارد که از آن جدا شود؛ زیرا می داند به دست آوردن روزی حلال به شدت سخت است، اگر چه نفسی با سخاوت دارد، اما آن را تنها در جای خود به مصرف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عَلَامَاتُ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كَنَوْمِ الْغَرْقَى، وَ أَكْلُهُ كَأَكْلِ الْمَرْضَى، وَ بُكَاؤُهُ كَبُكَاءِ الثَّكْلَى، وَ قُعُودُهُ كَقُعُودِ المواثب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چهار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 غرق شده می خوابد، همچون بیماران غذا می خورد، همچون مادر فرزند مرده گریه می کند، و مثل افرادی که به آنان حمله می برند، می 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أَنْكَحَ شَيْ 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نسبت به ازدواج مشتاق 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لِحِفْظِهِ فَرْجَهُ عَنْ فُرُوجِ مَا لَا يَحِلُّ لَهُ، وَ لِكَيْ لَا تَمِيلَ بِهِ شَهْوَتُهُ هَكَذَا وَ لَا هَكَذَا، وَ إِذَا ظَفِرَ بِالْحَلَالِ اكْتَفَى بِهِ، وَ اسْتَغْنَى بِهِ عَنْ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حفظ خود از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اجازه نمی دهد شهوتش او را به این طرف یا آن طرف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حلال دست یافت، به همان بسنده می کند تا از حرام بی نیاز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الْمُؤْمِنِ ثَلَاثَ خِصَالٍ لَمْ تَجْتَمِعْ 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عِلْمُهُ بِمَنْ يُحِبُّ، وَ عِلْمُهُ بِمَنْ يُبْغِضُ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تنها در مؤمن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شناسد، کسی را که خدا او را دوست دارد،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با او دشمن است،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قُوَّةَ الْمُؤْمِنِ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أَنَّكُمْ تَجِدُونَهُ ضَعِيفَ الْبَدَنِ، نَحِيفَ الْجِسْمِ، وَ هُوَ يَقُومُ اللَّيْلَ، وَ يَصُومُ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قدرت مؤمن در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با اینکه بدنی ضعیف دارد، شبها عبادت می کند و روزها روزه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فِي دِينِهِ أَشَدُّ مِنَ الْجِبَالِ الرَّاسِيَةِ وَ ذَلِكَ؛ لِأَنَّ الْجَبَلَ قَدْ يُنْحَتُ مِنْهُ، وَ الْمُؤْمِنَ لَا يَقْدِرُ أَحَدٌ أَنْ يَنْحَتَ مِنْ دِينِهِ شَيْئاً، وَ ذَلِكَ لِضَنِّهِ بِدِينِهِ وَ شُحِّهِ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دینش محکم تر از کوه ثابت است و آن به خاطر این است که گاهی از کوه تخته سنگی جدا می شود، اما مؤمن چیزی از دینش را به کسی نمی دهد؛ چرا که او نسبت به دینش بخیل است</w:t>
      </w:r>
      <w:r>
        <w:rPr>
          <w:rFonts w:eastAsia="IRNazanin" w:cs="IRNazanin"/>
          <w:color w:val="111111"/>
          <w:sz w:val="28"/>
          <w:szCs w:val="28"/>
          <w:rtl w:val="true"/>
          <w:lang w:bidi="fa-IR"/>
        </w:rPr>
        <w:t xml:space="preserve">.» </w:t>
      </w:r>
      <w:bookmarkStart w:id="129" w:name="pg7660_85673"/>
    </w:p>
    <w:p>
      <w:pPr>
        <w:pStyle w:val="Heading2"/>
        <w:numPr>
          <w:ilvl w:val="1"/>
          <w:numId w:val="1"/>
        </w:numPr>
        <w:rPr/>
      </w:pPr>
      <w:bookmarkStart w:id="130" w:name="__RefHeading___Toc3909104_1051229030"/>
      <w:bookmarkStart w:id="131" w:name="_Toc47"/>
      <w:bookmarkEnd w:id="129"/>
      <w:bookmarkEnd w:id="130"/>
      <w:r>
        <w:rPr>
          <w:rtl w:val="true"/>
        </w:rPr>
        <w:t>[</w:t>
      </w:r>
      <w:r>
        <w:rPr>
          <w:rtl w:val="true"/>
        </w:rPr>
        <w:t>حدیث چهل و سوم</w:t>
      </w:r>
      <w:r>
        <w:rPr>
          <w:rtl w:val="true"/>
        </w:rPr>
        <w:t xml:space="preserve">: </w:t>
      </w:r>
      <w:r>
        <w:rPr>
          <w:rtl w:val="true"/>
        </w:rPr>
        <w:t>مؤمن و مسلمان کیستند؟</w:t>
      </w:r>
      <w:r>
        <w:rPr>
          <w:rtl w:val="true"/>
        </w:rPr>
        <w:t>]</w:t>
      </w:r>
      <w:bookmarkEnd w:id="13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لِمَ سُمِّيَ الْمُؤْمِنُ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لِائْتِمَانِ النَّاسِ إِيَّاهُ عَلَى أَنْفُسِهِمْ وَ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کنم مؤمن را به چه خاطر مؤمن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 مال و جانشان نسبت به او در امنیت به سر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أُنَبِّئُكُمْ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النَّاسُ مِنْ يَدِهِ وَ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شما خبر دهم که مسلمان کیست؟ مسلمان کسی است که مردم از دست و زبانش در سلامت به سر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أُنَبِّئُكُمْ بِالْمُهَاجِرِ؟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 السَّيِّئَاتِ، وَ 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مهاجر را برایتان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زشتی ها و حرام الهی دوری می کند</w:t>
      </w:r>
      <w:r>
        <w:rPr>
          <w:rFonts w:eastAsia="IRNazanin" w:cs="IRNazanin"/>
          <w:color w:val="111111"/>
          <w:sz w:val="28"/>
          <w:szCs w:val="28"/>
          <w:rtl w:val="true"/>
          <w:lang w:bidi="fa-IR"/>
        </w:rPr>
        <w:t>.»</w:t>
      </w:r>
    </w:p>
    <w:p>
      <w:pPr>
        <w:pStyle w:val="Heading2"/>
        <w:numPr>
          <w:ilvl w:val="1"/>
          <w:numId w:val="1"/>
        </w:numPr>
        <w:rPr/>
      </w:pPr>
      <w:bookmarkStart w:id="132" w:name="__RefHeading___Toc3909106_1051229030"/>
      <w:bookmarkStart w:id="133" w:name="_Toc48"/>
      <w:bookmarkEnd w:id="132"/>
      <w:r>
        <w:rPr>
          <w:rtl w:val="true"/>
        </w:rPr>
        <w:t>[</w:t>
      </w:r>
      <w:r>
        <w:rPr>
          <w:rtl w:val="true"/>
        </w:rPr>
        <w:t>حدیث چهل و چهارم</w:t>
      </w:r>
      <w:r>
        <w:rPr>
          <w:rtl w:val="true"/>
        </w:rPr>
        <w:t xml:space="preserve">: </w:t>
      </w:r>
      <w:r>
        <w:rPr>
          <w:rtl w:val="true"/>
        </w:rPr>
        <w:t>ناراحتی از عمل زشت و خوشحالی از عمل خوب</w:t>
      </w:r>
      <w:r>
        <w:rPr>
          <w:rtl w:val="true"/>
        </w:rPr>
        <w:t>]</w:t>
      </w:r>
      <w:bookmarkEnd w:id="133"/>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سَاءَتْهُ سَيِّئَةٌ وَ سَرَّتْهُ حَسَنَةٌ، فَهُوَ مُؤْمِنٌ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عمل زشتش او را ناراحت، و عمل نیکویش او را خوشنود می کند، مؤمن است</w:t>
      </w:r>
      <w:r>
        <w:rPr>
          <w:rFonts w:eastAsia="IRNazanin" w:cs="IRNazanin"/>
          <w:color w:val="111111"/>
          <w:sz w:val="28"/>
          <w:szCs w:val="28"/>
          <w:rtl w:val="true"/>
          <w:lang w:bidi="fa-IR"/>
        </w:rPr>
        <w:t xml:space="preserve">.» </w:t>
      </w:r>
      <w:bookmarkStart w:id="134" w:name="pg7660_85675"/>
    </w:p>
    <w:p>
      <w:pPr>
        <w:pStyle w:val="Heading2"/>
        <w:numPr>
          <w:ilvl w:val="1"/>
          <w:numId w:val="1"/>
        </w:numPr>
        <w:rPr/>
      </w:pPr>
      <w:bookmarkStart w:id="135" w:name="__RefHeading___Toc3909108_1051229030"/>
      <w:bookmarkStart w:id="136" w:name="_Toc49"/>
      <w:bookmarkEnd w:id="134"/>
      <w:bookmarkEnd w:id="135"/>
      <w:r>
        <w:rPr>
          <w:rtl w:val="true"/>
        </w:rPr>
        <w:t>[</w:t>
      </w:r>
      <w:r>
        <w:rPr>
          <w:rtl w:val="true"/>
        </w:rPr>
        <w:t>حدیث چهل و پنجم</w:t>
      </w:r>
      <w:r>
        <w:rPr>
          <w:rtl w:val="true"/>
        </w:rPr>
        <w:t xml:space="preserve">: </w:t>
      </w:r>
      <w:r>
        <w:rPr>
          <w:rtl w:val="true"/>
        </w:rPr>
        <w:t>رغبت به چیزی که باعث ذلت است</w:t>
      </w:r>
      <w:r>
        <w:rPr>
          <w:rtl w:val="true"/>
        </w:rPr>
        <w:t>]</w:t>
      </w:r>
      <w:bookmarkEnd w:id="136"/>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حُبَابٍ الْوَاسِطِيِّ،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مؤمن زشت است که به چیزی تمایل نشان دهد که باعث ذلّت او گردد</w:t>
      </w:r>
      <w:r>
        <w:rPr>
          <w:rFonts w:eastAsia="IRNazanin" w:cs="IRNazanin"/>
          <w:color w:val="111111"/>
          <w:sz w:val="28"/>
          <w:szCs w:val="28"/>
          <w:rtl w:val="true"/>
          <w:lang w:bidi="fa-IR"/>
        </w:rPr>
        <w:t>.»</w:t>
      </w:r>
    </w:p>
    <w:p>
      <w:pPr>
        <w:pStyle w:val="Heading2"/>
        <w:numPr>
          <w:ilvl w:val="1"/>
          <w:numId w:val="1"/>
        </w:numPr>
        <w:rPr/>
      </w:pPr>
      <w:bookmarkStart w:id="137" w:name="__RefHeading___Toc3909110_1051229030"/>
      <w:bookmarkStart w:id="138" w:name="_Toc50"/>
      <w:bookmarkEnd w:id="137"/>
      <w:r>
        <w:rPr>
          <w:rtl w:val="true"/>
        </w:rPr>
        <w:t>[</w:t>
      </w:r>
      <w:r>
        <w:rPr>
          <w:rtl w:val="true"/>
        </w:rPr>
        <w:t>حدیث چهل و ششم</w:t>
      </w:r>
      <w:r>
        <w:rPr>
          <w:rtl w:val="true"/>
        </w:rPr>
        <w:t xml:space="preserve">: </w:t>
      </w:r>
      <w:r>
        <w:rPr>
          <w:rtl w:val="true"/>
        </w:rPr>
        <w:t>برص در شیعه نیست</w:t>
      </w:r>
      <w:r>
        <w:rPr>
          <w:rtl w:val="true"/>
        </w:rPr>
        <w:t>]</w:t>
      </w:r>
      <w:bookmarkEnd w:id="13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 شِبْهُ اللَّعْنَةِ، لَا يَكُونُ فِينَا، وَ لَا فِي ذُرِّيَّتِنَا، وَ لَا فِي شِيعَتِنَا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 که رنگ پوست را سفید کرده و باعث خارش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لعنت و دوری از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ما، نه در فرزندان ما و نه در شیعیان ما وجود دارد</w:t>
      </w:r>
      <w:r>
        <w:rPr>
          <w:rFonts w:eastAsia="IRNazanin" w:cs="IRNazanin"/>
          <w:color w:val="111111"/>
          <w:sz w:val="28"/>
          <w:szCs w:val="28"/>
          <w:rtl w:val="true"/>
          <w:lang w:bidi="fa-IR"/>
        </w:rPr>
        <w:t>.»</w:t>
      </w:r>
    </w:p>
    <w:p>
      <w:pPr>
        <w:pStyle w:val="Heading2"/>
        <w:numPr>
          <w:ilvl w:val="1"/>
          <w:numId w:val="1"/>
        </w:numPr>
        <w:rPr/>
      </w:pPr>
      <w:bookmarkStart w:id="139" w:name="__RefHeading___Toc3909112_1051229030"/>
      <w:bookmarkStart w:id="140" w:name="_Toc51"/>
      <w:bookmarkEnd w:id="139"/>
      <w:r>
        <w:rPr>
          <w:rtl w:val="true"/>
        </w:rPr>
        <w:t>[</w:t>
      </w:r>
      <w:r>
        <w:rPr>
          <w:rtl w:val="true"/>
        </w:rPr>
        <w:t>حدیث چهل و هفتم</w:t>
      </w:r>
      <w:r>
        <w:rPr>
          <w:rtl w:val="true"/>
        </w:rPr>
        <w:t xml:space="preserve">: </w:t>
      </w:r>
      <w:r>
        <w:rPr>
          <w:rtl w:val="true"/>
        </w:rPr>
        <w:t>مؤمن محکم</w:t>
      </w:r>
      <w:r>
        <w:rPr>
          <w:rtl w:val="true"/>
        </w:rPr>
        <w:softHyphen/>
      </w:r>
      <w:r>
        <w:rPr>
          <w:rtl w:val="true"/>
        </w:rPr>
        <w:t>تر از کوه</w:t>
      </w:r>
      <w:r>
        <w:rPr>
          <w:rtl w:val="true"/>
        </w:rPr>
        <w:t>]</w:t>
      </w:r>
      <w:bookmarkEnd w:id="14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أَحْمَدَ بْنِ أَبِي عَبْدِاللَّهِ، عَنْ حُصَيْنِ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41" w:name="pg7660_85677"/>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أَشَدُّ مِنْ زُبَرِ الْحَدِيدِ؛ إِنَّ الْحَدِيدَ إِذَا أُدْخِلَ النَّارَ تَغَيَّرَ، وَ إِنَّ الْمُؤْمِنَ لَوْ قُتِلَ، ثُمَّ نُشِرَ، ثُمَّ قُتِلَ لَمْ يَتَغَيَّرْ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از پارۀ آهن محکم تر است؛ چرا که آهن در آتش ذوب شده، تغییر می کند، اما مؤمن اگر کشته شود و دوباره زنده شود و دوباره کشته شود، قلبش تغییر نمی کند</w:t>
      </w:r>
      <w:r>
        <w:rPr>
          <w:rFonts w:eastAsia="IRNazanin" w:cs="IRNazanin"/>
          <w:color w:val="111111"/>
          <w:sz w:val="28"/>
          <w:szCs w:val="28"/>
          <w:rtl w:val="true"/>
          <w:lang w:bidi="fa-IR"/>
        </w:rPr>
        <w:t>.»</w:t>
      </w:r>
    </w:p>
    <w:p>
      <w:pPr>
        <w:pStyle w:val="Heading2"/>
        <w:numPr>
          <w:ilvl w:val="1"/>
          <w:numId w:val="1"/>
        </w:numPr>
        <w:rPr/>
      </w:pPr>
      <w:bookmarkStart w:id="142" w:name="__RefHeading___Toc3909114_1051229030"/>
      <w:bookmarkStart w:id="143" w:name="_Toc52"/>
      <w:bookmarkEnd w:id="142"/>
      <w:r>
        <w:rPr>
          <w:rtl w:val="true"/>
        </w:rPr>
        <w:t>[</w:t>
      </w:r>
      <w:r>
        <w:rPr>
          <w:rtl w:val="true"/>
        </w:rPr>
        <w:t>حدیث چهل و هشتم</w:t>
      </w:r>
      <w:r>
        <w:rPr>
          <w:rtl w:val="true"/>
        </w:rPr>
        <w:t xml:space="preserve">: </w:t>
      </w:r>
      <w:r>
        <w:rPr>
          <w:rtl w:val="true"/>
        </w:rPr>
        <w:t>آفرینش مؤمنین از یک ریشه</w:t>
      </w:r>
      <w:r>
        <w:rPr>
          <w:rtl w:val="true"/>
        </w:rPr>
        <w:t>]</w:t>
      </w:r>
      <w:bookmarkEnd w:id="14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الْمُؤْمِنِينَ مِنْ أَصْلٍ وَاحِدٍ؛ لَا يَدْخُلُ فِيهِمْ دَاخِلٌ، وَ لَا يَخْرُجُ مِنْهُمْ خَارِجٌ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مَثَلُ الرَّأْسِ فِي الْجَسَدِ، وَ مَثَلُ الْأَصَابِعِ فِي الْكَفِّ، فَمَنْ رَأَيْتُمْ يُخَالِفُ ذَلِكَ، فَاشْهَدُوا عَلَيْهِ بَتَاتاً أَنَّهُ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مؤمنین را از یک اصل و ریشه آفرید که نه غیر در آنان داخل می شود، و نه کسی از مؤمنین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کار سر در بدن و انگشتان در دست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با آنان مخالفت کند را دیدید، بدون تردید شهادت به نفاق آنان دهید</w:t>
      </w:r>
      <w:r>
        <w:rPr>
          <w:rFonts w:eastAsia="IRNazanin" w:cs="IRNazanin"/>
          <w:color w:val="111111"/>
          <w:sz w:val="28"/>
          <w:szCs w:val="28"/>
          <w:rtl w:val="true"/>
          <w:lang w:bidi="fa-IR"/>
        </w:rPr>
        <w:t>.»</w:t>
      </w:r>
    </w:p>
    <w:p>
      <w:pPr>
        <w:pStyle w:val="Heading2"/>
        <w:numPr>
          <w:ilvl w:val="1"/>
          <w:numId w:val="1"/>
        </w:numPr>
        <w:rPr/>
      </w:pPr>
      <w:bookmarkStart w:id="144" w:name="__RefHeading___Toc3909116_1051229030"/>
      <w:bookmarkStart w:id="145" w:name="_Toc53"/>
      <w:bookmarkEnd w:id="144"/>
      <w:r>
        <w:rPr>
          <w:rtl w:val="true"/>
        </w:rPr>
        <w:t>[</w:t>
      </w:r>
      <w:r>
        <w:rPr>
          <w:rtl w:val="true"/>
        </w:rPr>
        <w:t>حدیث چهل و نهم</w:t>
      </w:r>
      <w:r>
        <w:rPr>
          <w:rtl w:val="true"/>
        </w:rPr>
        <w:t xml:space="preserve">: </w:t>
      </w:r>
      <w:r>
        <w:rPr>
          <w:rtl w:val="true"/>
        </w:rPr>
        <w:t>بهار مؤمن</w:t>
      </w:r>
      <w:r>
        <w:rPr>
          <w:rtl w:val="true"/>
        </w:rPr>
        <w:t>]</w:t>
      </w:r>
      <w:bookmarkEnd w:id="14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سُلَيْمَانَ الدَّيْلَمِيِّ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146" w:name="pg7660_85679"/>
    </w:p>
    <w:p>
      <w:pPr>
        <w:pStyle w:val="BookText"/>
        <w:rPr/>
      </w:pPr>
      <w:bookmarkEnd w:id="146"/>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رَبِيعُ الْمُؤْمِنِ؛ يَطُولُ فِيهِ لَيْلُهُ، فَيَسْتَعِينُ بِهِ عَلَى قِيَامِهِ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بهار مؤمن است؛ شبهایش طولانی است و او از آن برای عبادت خدا بهره می برد</w:t>
      </w:r>
      <w:r>
        <w:rPr>
          <w:rFonts w:eastAsia="IRNazanin" w:cs="IRNazanin"/>
          <w:color w:val="111111"/>
          <w:sz w:val="28"/>
          <w:szCs w:val="28"/>
          <w:rtl w:val="true"/>
          <w:lang w:bidi="fa-IR"/>
        </w:rPr>
        <w:t>.»</w:t>
      </w:r>
    </w:p>
    <w:p>
      <w:pPr>
        <w:pStyle w:val="Heading2"/>
        <w:numPr>
          <w:ilvl w:val="1"/>
          <w:numId w:val="1"/>
        </w:numPr>
        <w:rPr/>
      </w:pPr>
      <w:bookmarkStart w:id="147" w:name="__RefHeading___Toc3909118_1051229030"/>
      <w:bookmarkStart w:id="148" w:name="_Toc54"/>
      <w:bookmarkEnd w:id="147"/>
      <w:r>
        <w:rPr>
          <w:rtl w:val="true"/>
        </w:rPr>
        <w:t>[</w:t>
      </w:r>
      <w:r>
        <w:rPr>
          <w:rtl w:val="true"/>
        </w:rPr>
        <w:t>حدیث پنجاهم</w:t>
      </w:r>
      <w:r>
        <w:rPr>
          <w:rtl w:val="true"/>
        </w:rPr>
        <w:t xml:space="preserve">: </w:t>
      </w:r>
      <w:r>
        <w:rPr>
          <w:rtl w:val="true"/>
        </w:rPr>
        <w:t>ایمنی از کوردلی در آخرت</w:t>
      </w:r>
      <w:r>
        <w:rPr>
          <w:rtl w:val="true"/>
        </w:rPr>
        <w:t>]</w:t>
      </w:r>
      <w:bookmarkEnd w:id="14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أَحْمَدَ،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يُؤْمِنِ الْمُؤْمِنَ مِنْ بَلَايَا الدُّنْيَا، وَ لَكِنْ آمَنَهُ مِنَ الْعَمَى فِي الآخِرَةِ، وَ مِنَ الشَّقَاءِ؛ يَعْنِي عَمَى الْبَصَرِ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مؤمن را از بلاها و گرفتاری های دنیا ایمن نمی کند، اما در آخرت از کوری چشم و سنگدلی که همان کور دلی است، ایمن فرموده</w:t>
      </w:r>
      <w:r>
        <w:rPr>
          <w:rFonts w:eastAsia="IRNazanin" w:cs="IRNazanin"/>
          <w:color w:val="111111"/>
          <w:sz w:val="28"/>
          <w:szCs w:val="28"/>
          <w:rtl w:val="true"/>
          <w:lang w:bidi="fa-IR"/>
        </w:rPr>
        <w:t>.»</w:t>
      </w:r>
    </w:p>
    <w:p>
      <w:pPr>
        <w:pStyle w:val="Heading2"/>
        <w:numPr>
          <w:ilvl w:val="1"/>
          <w:numId w:val="1"/>
        </w:numPr>
        <w:rPr/>
      </w:pPr>
      <w:bookmarkStart w:id="149" w:name="__RefHeading___Toc3909120_1051229030"/>
      <w:bookmarkStart w:id="150" w:name="_Toc55"/>
      <w:bookmarkEnd w:id="149"/>
      <w:r>
        <w:rPr>
          <w:rtl w:val="true"/>
        </w:rPr>
        <w:t>[</w:t>
      </w:r>
      <w:r>
        <w:rPr>
          <w:rtl w:val="true"/>
        </w:rPr>
        <w:t>حدیث پنجاه و یکم</w:t>
      </w:r>
      <w:r>
        <w:rPr>
          <w:rtl w:val="true"/>
        </w:rPr>
        <w:t xml:space="preserve">: </w:t>
      </w:r>
      <w:r>
        <w:rPr>
          <w:rtl w:val="true"/>
        </w:rPr>
        <w:t>مؤمن بدبخت نیست</w:t>
      </w:r>
      <w:r>
        <w:rPr>
          <w:rtl w:val="true"/>
        </w:rPr>
        <w:t>]</w:t>
      </w:r>
      <w:bookmarkEnd w:id="15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أَحْمَدَ، عَنْ سَعِيدِ بْنِ غَزْوَانَ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يَكُونُ مُحَارَفاً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بدبخت و ماجراجو نمی باشد</w:t>
      </w:r>
      <w:r>
        <w:rPr>
          <w:rFonts w:eastAsia="IRNazanin" w:cs="IRNazanin"/>
          <w:color w:val="111111"/>
          <w:sz w:val="28"/>
          <w:szCs w:val="28"/>
          <w:rtl w:val="true"/>
          <w:lang w:bidi="fa-IR"/>
        </w:rPr>
        <w:t xml:space="preserve">.» </w:t>
      </w:r>
      <w:bookmarkStart w:id="151" w:name="pg7660_85681"/>
    </w:p>
    <w:p>
      <w:pPr>
        <w:pStyle w:val="Heading2"/>
        <w:numPr>
          <w:ilvl w:val="1"/>
          <w:numId w:val="1"/>
        </w:numPr>
        <w:rPr/>
      </w:pPr>
      <w:bookmarkStart w:id="152" w:name="__RefHeading___Toc3909122_1051229030"/>
      <w:bookmarkStart w:id="153" w:name="_Toc56"/>
      <w:bookmarkEnd w:id="151"/>
      <w:bookmarkEnd w:id="152"/>
      <w:r>
        <w:rPr>
          <w:rtl w:val="true"/>
        </w:rPr>
        <w:t>[</w:t>
      </w:r>
      <w:r>
        <w:rPr>
          <w:rtl w:val="true"/>
        </w:rPr>
        <w:t>حدیث پنجاه و دوم</w:t>
      </w:r>
      <w:r>
        <w:rPr>
          <w:rtl w:val="true"/>
        </w:rPr>
        <w:t xml:space="preserve">: </w:t>
      </w:r>
      <w:r>
        <w:rPr>
          <w:rtl w:val="true"/>
        </w:rPr>
        <w:t>ایمان کامل</w:t>
      </w:r>
      <w:r>
        <w:rPr>
          <w:rtl w:val="true"/>
        </w:rPr>
        <w:t>]</w:t>
      </w:r>
      <w:bookmarkEnd w:id="15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عَنْ أَحْمَدَ بْنِ مُحَمَّدٍ، عَنِ الصَّالِحِ بْنِ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 فَكَظَمَ غَيْظَهُ، وَ احْتَسَبَ وَ عَفَا، كَانَ مِمَّنْ يُدْخِلُهُ اللَّهُ الْجَنَّةَ، وَ يُشَفَّعُ فِي مِثْلِ رَبِيعَةَ وَ مُضَرَ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کسی سه مورد وجود داشته باشد، خصوصیات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ظلم صبر نماید، پس خشم خود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حساب ظلم را به خدا واگذار نماید و آنکه ظالم را ببخشاید 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وارد بهشت کرده، شفاعت افرادی به تعداد قبیلۀ ربیعه و مضر را به او عنایت می فرماید</w:t>
      </w:r>
      <w:r>
        <w:rPr>
          <w:rFonts w:eastAsia="IRNazanin" w:cs="IRNazanin"/>
          <w:color w:val="111111"/>
          <w:sz w:val="28"/>
          <w:szCs w:val="28"/>
          <w:rtl w:val="true"/>
          <w:lang w:bidi="fa-IR"/>
        </w:rPr>
        <w:t>.»</w:t>
      </w:r>
    </w:p>
    <w:p>
      <w:pPr>
        <w:pStyle w:val="Heading2"/>
        <w:numPr>
          <w:ilvl w:val="1"/>
          <w:numId w:val="1"/>
        </w:numPr>
        <w:rPr/>
      </w:pPr>
      <w:bookmarkStart w:id="154" w:name="__RefHeading___Toc3909124_1051229030"/>
      <w:bookmarkStart w:id="155" w:name="_Toc57"/>
      <w:bookmarkEnd w:id="154"/>
      <w:r>
        <w:rPr>
          <w:rtl w:val="true"/>
        </w:rPr>
        <w:t>[</w:t>
      </w:r>
      <w:r>
        <w:rPr>
          <w:rtl w:val="true"/>
        </w:rPr>
        <w:t>حدیث پنجاه و سوم</w:t>
      </w:r>
      <w:r>
        <w:rPr>
          <w:rtl w:val="true"/>
        </w:rPr>
        <w:t xml:space="preserve">: </w:t>
      </w:r>
      <w:r>
        <w:rPr>
          <w:rtl w:val="true"/>
        </w:rPr>
        <w:t>صبر بر بلاء بهتر از سلامتی در گشایش است</w:t>
      </w:r>
      <w:r>
        <w:rPr>
          <w:rtl w:val="true"/>
        </w:rPr>
        <w:t>]</w:t>
      </w:r>
      <w:bookmarkEnd w:id="15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أَحْمَدَ، عَنْ زَيْدٍ،</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تَكُونُوا مُؤْمِنِينَ حَتَّى تَكُونُوا مُؤْتَمَنِينَ، وَ حَتَّى تَعُدُّوا نِعْمَةَ الرَّخَاءِ مُصِيبَةً، وَ ذَلِكَ أَنَّ الصَّبْرَ عَلَى الْبَلَاءِ أَفْضَلُ مِنَ الْعَافِيَةِ عِنْدَ الرَّخَاءِ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اعتماد نباشید، و تا نعمتی که باعث گشایش زندگی است را مصیبت ندانید، مؤمن نیستید؛ چرا که صبر بر بلاء بهتر از سلامتی در هنگام گشایش است</w:t>
      </w:r>
      <w:r>
        <w:rPr>
          <w:rFonts w:eastAsia="IRNazanin" w:cs="IRNazanin"/>
          <w:color w:val="111111"/>
          <w:sz w:val="28"/>
          <w:szCs w:val="28"/>
          <w:rtl w:val="true"/>
          <w:lang w:bidi="fa-IR"/>
        </w:rPr>
        <w:t xml:space="preserve">.» </w:t>
      </w:r>
      <w:bookmarkStart w:id="156" w:name="pg7660_85683"/>
    </w:p>
    <w:p>
      <w:pPr>
        <w:pStyle w:val="Heading2"/>
        <w:numPr>
          <w:ilvl w:val="1"/>
          <w:numId w:val="1"/>
        </w:numPr>
        <w:rPr/>
      </w:pPr>
      <w:bookmarkStart w:id="157" w:name="__RefHeading___Toc3909126_1051229030"/>
      <w:bookmarkStart w:id="158" w:name="_Toc58"/>
      <w:bookmarkEnd w:id="156"/>
      <w:bookmarkEnd w:id="157"/>
      <w:r>
        <w:rPr>
          <w:rtl w:val="true"/>
        </w:rPr>
        <w:t>[</w:t>
      </w:r>
      <w:r>
        <w:rPr>
          <w:rtl w:val="true"/>
        </w:rPr>
        <w:t>حدیث پنجاه و چهارم</w:t>
      </w:r>
      <w:r>
        <w:rPr>
          <w:rtl w:val="true"/>
        </w:rPr>
        <w:t xml:space="preserve">: </w:t>
      </w:r>
      <w:r>
        <w:rPr>
          <w:rtl w:val="true"/>
        </w:rPr>
        <w:t>صفات مؤمن</w:t>
      </w:r>
      <w:r>
        <w:rPr>
          <w:rtl w:val="true"/>
        </w:rPr>
        <w:t>]</w:t>
      </w:r>
      <w:bookmarkEnd w:id="158"/>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أَحْمَدَ، عَنْ رَجُلٍ،</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برایم توصیف فرما؟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فِي دِينٍ، وَ حَزْمٌ فِي لِينٍ، وَ إِيمَانٌ فِي يَقِينٍ، وَ حِرْصٌ فِي فِقْهٍ، وَ نَشَاطٌ فِي هُدًى، وَ بِرٌّ فِي اسْتِقَامَةٍ، وَ عِلْمٌ فِي حِلْمٍ، وَ شُكْرٌ فِي رِفْقٍ، وَ سَخَاءٌ فِي حَقٍّ، وَ قَصْدٌ فِي غِنًى، وَ تَجَمُّلٌ فِي فَاقَةٍ،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دینداری قوی و محکم است، در فرمانبری سخت کوش و پر تلاش، مؤمنی اهل یقین است، در فهم حریص بوده، در هدایت با نشاط است، به نیکی و زیبایی راست کردار، و علم و حلم را با هم درآمیخته، در راحتی شکرگزار است، در راه حق سخاوتمند بوده، در وقت ثروت معتدل عمل می کند، در فقر و نداری آراسته و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عَفْوٌ فِي قُدْرَةٍ، وَ طَاعَةٌ فِي نَصِيحَةٍ، وَ وَرَعٌ فِي رَغْبَةٍ، وَ حِرْصٌ فِي جِهَادٍ، وَ صَلَاةٌ فِي شُغُلٍ، وَ صَبْرٌ فِي شِدَّةٍ، وَ فِي الْهَزَاهِزِ وَقُورٌ، وَ فِي الْمَكَارِهِ صَبُورٌ، وَ فِي الرَّخَاءِ شَكُورٌ، وَ لَا يَغْتَابُ، وَ لَا يَتَكَبَّرُ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قدرت عفو می کند، در خیر خواهی خود اهل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رغبت به دنیا از شبهات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و سخت کوشی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مشغله ها از نماز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با وقار و با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ناخوشی ها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زندگی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نمی کند، متکبر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يَقْطَعُ الرَّحِمَ، وَ لَيْسَ بِوَاهِنٍ، وَ لَا فَظٍّ وَ لَا غَلِيظٍ، وَ لَا يَسْبِقُهُ بَطَرُهُ، وَ لَا تَفْضَحُهُ بَطْنُهُ، وَ لَا يَغْلِبُهُ فَرْجُهُ، وَ لَا يَحْسُدُ النَّاسَ، وَ لَا يَقْتُرُ، وَ لَا يُبَذِّرُ، وَ لَا يُسْرِفُ؛ يَنْصُرُ الْمَظْلُومَ، وَ يَرْحَمُ الْمَسَاكِينَ؛ نَفْسُهُ مِنْهُ فِي عَنَاءٍ، وَ النَّاسُ مِنْهُ فِي رَاحَةٍ؛</w:t>
      </w:r>
    </w:p>
    <w:p>
      <w:pPr>
        <w:pStyle w:val="BookText"/>
        <w:rPr/>
      </w:pPr>
      <w:r>
        <w:rPr>
          <w:rFonts w:ascii="IRNazanin" w:hAnsi="IRNazanin" w:eastAsia="IRNazanin"/>
          <w:color w:val="111111"/>
          <w:sz w:val="28"/>
          <w:sz w:val="28"/>
          <w:szCs w:val="28"/>
          <w:rtl w:val="true"/>
          <w:lang w:bidi="fa-IR"/>
        </w:rPr>
        <w:t>قطع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سنگدل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از او سبقت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او را رسوا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شهوتش بر او غالب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حسادت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بخل می ورزد و نه زیاده روی و اسراف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یاری کرده، نسبت به فقرا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سختی قرار می دهد تا مردم در راحتی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دنبال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يَرْغَبُ فِي الدُّنْيَا، وَ لَا يَفْزَعُ مِنْ مَهَائِلِ النَّاسِ؛ لِلنَّاسِ هَمٌّ قَدْ أَقْبَلُوا عَلَيْهِ، وَ لَهُ هَمٌّ قَدْ شَغَلَهُ؛ لَا يُرَى فِي حِلْمِهِ نَقْصٌ، وَ لَا فِي رَأْيِهِ وَهْنٌ، وَ لَا فِي دِينِهِ ضَيَاعٌ؛ يُرْشِدُ مَنِ اسْتَشَارَهُ، وَ يُسَاعِدُ مَنْ سَاعَدَهُ، وَ يَكِيعُ عَنِ الْبَاطِلِ وَ الْخَنَى وَ الْجَهْلِ، فَهَذِهِ صِفَةُ الْمُؤْمِنِ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و نگرانی مردم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 و غمی خویش رو آورده اند و مؤمن نیز مشغول همّ و غم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بردباری و حلمش نقصی، و نه در اندیشه و اعتقادش سستی، و نه در دینش تباهی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مشورت بخواهد، راهنمایی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کند، یاریش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هرزه گویی و جهالت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مؤمن هستند</w:t>
      </w:r>
      <w:r>
        <w:rPr>
          <w:rFonts w:eastAsia="IRNazanin" w:cs="IRNazanin"/>
          <w:color w:val="111111"/>
          <w:sz w:val="28"/>
          <w:szCs w:val="28"/>
          <w:rtl w:val="true"/>
          <w:lang w:bidi="fa-IR"/>
        </w:rPr>
        <w:t xml:space="preserve">.» </w:t>
      </w:r>
      <w:bookmarkStart w:id="159" w:name="pg7660_85687"/>
    </w:p>
    <w:p>
      <w:pPr>
        <w:pStyle w:val="Heading2"/>
        <w:numPr>
          <w:ilvl w:val="1"/>
          <w:numId w:val="1"/>
        </w:numPr>
        <w:rPr/>
      </w:pPr>
      <w:bookmarkStart w:id="160" w:name="__RefHeading___Toc3909128_1051229030"/>
      <w:bookmarkStart w:id="161" w:name="_Toc59"/>
      <w:bookmarkEnd w:id="159"/>
      <w:bookmarkEnd w:id="160"/>
      <w:r>
        <w:rPr>
          <w:rtl w:val="true"/>
        </w:rPr>
        <w:t>[</w:t>
      </w:r>
      <w:r>
        <w:rPr>
          <w:rtl w:val="true"/>
        </w:rPr>
        <w:t>حدیث پنجاه و پنجم</w:t>
      </w:r>
      <w:r>
        <w:rPr>
          <w:rtl w:val="true"/>
        </w:rPr>
        <w:t xml:space="preserve">: </w:t>
      </w:r>
      <w:r>
        <w:rPr>
          <w:rtl w:val="true"/>
        </w:rPr>
        <w:t>شکوه و عظمت مؤمن</w:t>
      </w:r>
      <w:r>
        <w:rPr>
          <w:rtl w:val="true"/>
        </w:rPr>
        <w:t>]</w:t>
      </w:r>
      <w:bookmarkEnd w:id="16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أَحْمَدَ، عَنْ أَبِي الْعَلَاءِ،</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 يَخَافُهُ كُلُّ شَيْءٍ، وَ ذَلِكَ أَنَّهُ عَزِيزٌ فِي دِينِ اللَّهِ، وَ لَا يَخَافُ مِنْ شَيْءٍ، وَ هُوَ عَلَامَةُ كُلِّ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کسی است که همه چیز از او حساب برند و او از چیزی حساب نبرد؛ چرا که مؤمن در دین خدا دارای عزت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علامت مؤمن</w:t>
      </w:r>
      <w:r>
        <w:rPr>
          <w:rFonts w:eastAsia="IRNazanin" w:cs="IRNazanin"/>
          <w:color w:val="111111"/>
          <w:sz w:val="28"/>
          <w:szCs w:val="28"/>
          <w:rtl w:val="true"/>
          <w:lang w:bidi="fa-IR"/>
        </w:rPr>
        <w:t>.»</w:t>
      </w:r>
    </w:p>
    <w:p>
      <w:pPr>
        <w:pStyle w:val="Heading2"/>
        <w:numPr>
          <w:ilvl w:val="1"/>
          <w:numId w:val="1"/>
        </w:numPr>
        <w:rPr/>
      </w:pPr>
      <w:bookmarkStart w:id="162" w:name="__RefHeading___Toc3909130_1051229030"/>
      <w:bookmarkStart w:id="163" w:name="_Toc60"/>
      <w:bookmarkEnd w:id="162"/>
      <w:r>
        <w:rPr>
          <w:rtl w:val="true"/>
        </w:rPr>
        <w:t>[</w:t>
      </w:r>
      <w:r>
        <w:rPr>
          <w:rtl w:val="true"/>
        </w:rPr>
        <w:t>حدیث پنجاه و ششم</w:t>
      </w:r>
      <w:r>
        <w:rPr>
          <w:rtl w:val="true"/>
        </w:rPr>
        <w:t xml:space="preserve">: </w:t>
      </w:r>
      <w:r>
        <w:rPr>
          <w:rtl w:val="true"/>
        </w:rPr>
        <w:t>فروتنی همه چیز در برابر مؤمن</w:t>
      </w:r>
      <w:r>
        <w:rPr>
          <w:rtl w:val="true"/>
        </w:rPr>
        <w:t>]</w:t>
      </w:r>
      <w:bookmarkEnd w:id="16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أَحْمَدَ، عَنْ صَفْوَانَ الْجَمَّالِ،</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يَخْشَعُ لَهُ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همه چیز در برابر مؤمن خاشع و فروتن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مُخْلِصاً قَلْبَهُ لِلَّهِ، أَخَافَ اللَّهُ مِنْهُ كُلَّ شَيْءٍ، حَتَّى هَوَامَّ الْأَرْضِ، وَ سِبَاعَهَا، وَ طَيْرَ السَّمَاءِ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مؤمن برای خدا خالص باشد، خداوند همه چیز را، حتی خزندگان و درندگان زمین و پرندگان آسمان را از او می ترساند</w:t>
      </w:r>
      <w:r>
        <w:rPr>
          <w:rFonts w:eastAsia="IRNazanin" w:cs="IRNazanin"/>
          <w:color w:val="111111"/>
          <w:sz w:val="28"/>
          <w:szCs w:val="28"/>
          <w:rtl w:val="true"/>
          <w:lang w:bidi="fa-IR"/>
        </w:rPr>
        <w:t xml:space="preserve">.» </w:t>
      </w:r>
      <w:bookmarkStart w:id="164" w:name="pg7660_85689"/>
    </w:p>
    <w:p>
      <w:pPr>
        <w:pStyle w:val="Heading2"/>
        <w:numPr>
          <w:ilvl w:val="1"/>
          <w:numId w:val="1"/>
        </w:numPr>
        <w:rPr/>
      </w:pPr>
      <w:bookmarkStart w:id="165" w:name="__RefHeading___Toc3909132_1051229030"/>
      <w:bookmarkStart w:id="166" w:name="_Toc61"/>
      <w:bookmarkEnd w:id="164"/>
      <w:bookmarkEnd w:id="165"/>
      <w:r>
        <w:rPr>
          <w:rtl w:val="true"/>
        </w:rPr>
        <w:t>[</w:t>
      </w:r>
      <w:r>
        <w:rPr>
          <w:rtl w:val="true"/>
        </w:rPr>
        <w:t>حدیث پنجاه و هفتم</w:t>
      </w:r>
      <w:r>
        <w:rPr>
          <w:rtl w:val="true"/>
        </w:rPr>
        <w:t xml:space="preserve">: </w:t>
      </w:r>
      <w:r>
        <w:rPr>
          <w:rtl w:val="true"/>
        </w:rPr>
        <w:t>مؤمن از نور است</w:t>
      </w:r>
      <w:r>
        <w:rPr>
          <w:rtl w:val="true"/>
        </w:rPr>
        <w:t>]</w:t>
      </w:r>
      <w:bookmarkEnd w:id="166"/>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عَمَّارِ بْنِ مُوسَى،</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أَهْلِ السَّمَاءِ، هَلْ يَرَوْنَ أَهْلَ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که آیا اهل آسمان، اهل زمین را می بینند؟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إِلَّا الْمُؤْمِنِينَ؛ لِأَنَّ الْمُؤْمِنَ مِنْ نُورٍ؛ كَنُورِ الْكَوَاكِبِ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آسمان تنها مؤمنین را می بینند؛ زیرا مؤمن از نور است، مثل نور ستارگان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يَرَوْنَ أَهْلَ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آسمان، اهل زمین را می بینند؟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نُورَهُ حَيْثُ مَا تَوَجَّهَ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مؤمن به هر طرف که توجه داشته باشد، نورش را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مُؤْمِنٍ خَمْسُ سَاعَاتٍ يَوْمَ الْقِيَامَةِ يَشْفَعُ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برای هر مؤمن پنج زمان وجود دارد که در آن شفاعت می کند</w:t>
      </w:r>
      <w:r>
        <w:rPr>
          <w:rFonts w:eastAsia="IRNazanin" w:cs="IRNazanin"/>
          <w:color w:val="111111"/>
          <w:sz w:val="28"/>
          <w:szCs w:val="28"/>
          <w:rtl w:val="true"/>
          <w:lang w:bidi="fa-IR"/>
        </w:rPr>
        <w:t>.»</w:t>
      </w:r>
    </w:p>
    <w:p>
      <w:pPr>
        <w:pStyle w:val="Heading2"/>
        <w:numPr>
          <w:ilvl w:val="1"/>
          <w:numId w:val="1"/>
        </w:numPr>
        <w:rPr/>
      </w:pPr>
      <w:bookmarkStart w:id="167" w:name="__RefHeading___Toc3909134_1051229030"/>
      <w:bookmarkStart w:id="168" w:name="_Toc62"/>
      <w:bookmarkEnd w:id="167"/>
      <w:r>
        <w:rPr>
          <w:rtl w:val="true"/>
        </w:rPr>
        <w:t>[</w:t>
      </w:r>
      <w:r>
        <w:rPr>
          <w:rtl w:val="true"/>
        </w:rPr>
        <w:t>حدیث پنجاه و هشتم</w:t>
      </w:r>
      <w:r>
        <w:rPr>
          <w:rtl w:val="true"/>
        </w:rPr>
        <w:t xml:space="preserve">: </w:t>
      </w:r>
      <w:r>
        <w:rPr>
          <w:rtl w:val="true"/>
        </w:rPr>
        <w:t>کفایت یاری خداوند</w:t>
      </w:r>
      <w:r>
        <w:rPr>
          <w:rtl w:val="true"/>
        </w:rPr>
        <w:t>]</w:t>
      </w:r>
      <w:bookmarkEnd w:id="1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الْحَارِثِيِّ، عَنْ زِيَادٍ الْقَنْدِيِّ، </w:t>
      </w:r>
      <w:bookmarkStart w:id="169" w:name="pg7660_85691"/>
    </w:p>
    <w:p>
      <w:pPr>
        <w:pStyle w:val="BookText"/>
        <w:rPr/>
      </w:pPr>
      <w:bookmarkEnd w:id="169"/>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الْمُؤْمِنَ مِنَ اللَّهِ نُصْرَةً أَنْ يَرَى عَدُوَّهُ يَعْمَلُ بِمَعَاصِي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همین کافی است که خداوند او را با معصیتی که دشمنش انجام می دهد، یاری می کند</w:t>
      </w:r>
      <w:r>
        <w:rPr>
          <w:rFonts w:eastAsia="IRNazanin" w:cs="IRNazanin"/>
          <w:color w:val="111111"/>
          <w:sz w:val="28"/>
          <w:szCs w:val="28"/>
          <w:rtl w:val="true"/>
          <w:lang w:bidi="fa-IR"/>
        </w:rPr>
        <w:t>.»</w:t>
      </w:r>
    </w:p>
    <w:p>
      <w:pPr>
        <w:pStyle w:val="Heading2"/>
        <w:numPr>
          <w:ilvl w:val="1"/>
          <w:numId w:val="1"/>
        </w:numPr>
        <w:rPr/>
      </w:pPr>
      <w:bookmarkStart w:id="170" w:name="__RefHeading___Toc3909136_1051229030"/>
      <w:bookmarkStart w:id="171" w:name="_Toc63"/>
      <w:bookmarkEnd w:id="170"/>
      <w:r>
        <w:rPr>
          <w:rtl w:val="true"/>
        </w:rPr>
        <w:t>[</w:t>
      </w:r>
      <w:r>
        <w:rPr>
          <w:rtl w:val="true"/>
        </w:rPr>
        <w:t>حدیث پنجاه و نهم</w:t>
      </w:r>
      <w:r>
        <w:rPr>
          <w:rtl w:val="true"/>
        </w:rPr>
        <w:t xml:space="preserve">: </w:t>
      </w:r>
      <w:r>
        <w:rPr>
          <w:rtl w:val="true"/>
        </w:rPr>
        <w:t>بخل و حسد و حرص با ایمان جمع نمی</w:t>
      </w:r>
      <w:r>
        <w:rPr>
          <w:rtl w:val="true"/>
        </w:rPr>
        <w:softHyphen/>
      </w:r>
      <w:r>
        <w:rPr>
          <w:rtl w:val="true"/>
        </w:rPr>
        <w:t>شود</w:t>
      </w:r>
      <w:r>
        <w:rPr>
          <w:rtl w:val="true"/>
        </w:rPr>
        <w:t>]</w:t>
      </w:r>
      <w:bookmarkEnd w:id="171"/>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الْحَارِثِيِّ،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رَجُلٌ فِيهِ الشُّحُّ، وَ الْحَسَدُ، وَ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الْمُؤْمِنُ جَبَاناً، وَ لَا شَحِيحاً وَ لَا حَرِيصاً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او بخل و حسد و بزدلی باشد،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بزدل و بخیل و حریص نمی باشد</w:t>
      </w:r>
      <w:r>
        <w:rPr>
          <w:rFonts w:eastAsia="IRNazanin" w:cs="IRNazanin"/>
          <w:color w:val="111111"/>
          <w:sz w:val="28"/>
          <w:szCs w:val="28"/>
          <w:rtl w:val="true"/>
          <w:lang w:bidi="fa-IR"/>
        </w:rPr>
        <w:t>.»</w:t>
      </w:r>
    </w:p>
    <w:p>
      <w:pPr>
        <w:pStyle w:val="Heading2"/>
        <w:numPr>
          <w:ilvl w:val="1"/>
          <w:numId w:val="1"/>
        </w:numPr>
        <w:rPr/>
      </w:pPr>
      <w:bookmarkStart w:id="172" w:name="__RefHeading___Toc3909138_1051229030"/>
      <w:bookmarkStart w:id="173" w:name="_Toc64"/>
      <w:bookmarkEnd w:id="172"/>
      <w:r>
        <w:rPr>
          <w:rtl w:val="true"/>
        </w:rPr>
        <w:t>[</w:t>
      </w:r>
      <w:r>
        <w:rPr>
          <w:rtl w:val="true"/>
        </w:rPr>
        <w:t>حدیث شصتم</w:t>
      </w:r>
      <w:r>
        <w:rPr>
          <w:rtl w:val="true"/>
        </w:rPr>
        <w:t xml:space="preserve">: </w:t>
      </w:r>
      <w:r>
        <w:rPr>
          <w:rtl w:val="true"/>
        </w:rPr>
        <w:t>راستگویی مؤمن بر علیه خویش</w:t>
      </w:r>
      <w:r>
        <w:rPr>
          <w:rtl w:val="true"/>
        </w:rPr>
        <w:t>]</w:t>
      </w:r>
      <w:bookmarkEnd w:id="173"/>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بَعْضِ أَصْحَابِهِ،</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أَصْدَقُ عَلَى نَفْسِهِ مِنْ سَبْعِينَ مُؤْمِناً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هفتاد مؤمن دیگر، بر ضدّ خویش راستگوتر است</w:t>
      </w:r>
      <w:r>
        <w:rPr>
          <w:rFonts w:eastAsia="IRNazanin" w:cs="IRNazanin"/>
          <w:color w:val="111111"/>
          <w:sz w:val="28"/>
          <w:szCs w:val="28"/>
          <w:rtl w:val="true"/>
          <w:lang w:bidi="fa-IR"/>
        </w:rPr>
        <w:t xml:space="preserve">.» </w:t>
      </w:r>
      <w:bookmarkStart w:id="174" w:name="pg7660_85693"/>
    </w:p>
    <w:p>
      <w:pPr>
        <w:pStyle w:val="Heading2"/>
        <w:numPr>
          <w:ilvl w:val="1"/>
          <w:numId w:val="1"/>
        </w:numPr>
        <w:rPr/>
      </w:pPr>
      <w:bookmarkStart w:id="175" w:name="__RefHeading___Toc3909140_1051229030"/>
      <w:bookmarkStart w:id="176" w:name="_Toc65"/>
      <w:bookmarkEnd w:id="174"/>
      <w:bookmarkEnd w:id="175"/>
      <w:r>
        <w:rPr>
          <w:rtl w:val="true"/>
        </w:rPr>
        <w:t>[</w:t>
      </w:r>
      <w:r>
        <w:rPr>
          <w:rtl w:val="true"/>
        </w:rPr>
        <w:t>حدیث شصت و یکم</w:t>
      </w:r>
      <w:r>
        <w:rPr>
          <w:rtl w:val="true"/>
        </w:rPr>
        <w:t xml:space="preserve">: </w:t>
      </w:r>
      <w:r>
        <w:rPr>
          <w:rtl w:val="true"/>
        </w:rPr>
        <w:t>جمع سه سنت الهی در مؤمن</w:t>
      </w:r>
      <w:r>
        <w:rPr>
          <w:rtl w:val="true"/>
        </w:rPr>
        <w:t>]</w:t>
      </w:r>
      <w:bookmarkEnd w:id="176"/>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الْعَطَّارِ، عَنْ سَهْلِ بْنِ زِيَادٍ، عَنِ الْحَارِثِ بْنِ الدِّلْهَاثِ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وَ سُنَّةٌ مِنْ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تا سه خصلت در او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خداوند، سنتی از نبیّ خدا، و سنتی از ولیّ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سِرِّهِ،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سنت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غیب داناست، پس کسی را بر آن آگاه نمی سازد، مگر رسولی را که او راضی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مِنْ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فَمُدَارَاةُ النَّاسِ،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نَبِيَّهُ 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مدارای با مردم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ببخش، و به نیکی امر کن و از جاهلان روی بگردان</w:t>
      </w:r>
      <w:r>
        <w:rPr>
          <w:rFonts w:eastAsia="IRNazanin" w:cs="IRNazanin"/>
          <w:color w:val="111111"/>
          <w:sz w:val="28"/>
          <w:szCs w:val="28"/>
          <w:rtl w:val="true"/>
          <w:lang w:bidi="fa-IR"/>
        </w:rPr>
        <w:t xml:space="preserve">). </w:t>
      </w:r>
      <w:bookmarkStart w:id="177" w:name="pg7660_85694"/>
    </w:p>
    <w:p>
      <w:pPr>
        <w:pStyle w:val="BookText"/>
        <w:rPr/>
      </w:pPr>
      <w:bookmarkEnd w:id="177"/>
      <w:r>
        <w:rPr>
          <w:rFonts w:ascii="Amiri" w:hAnsi="Amiri" w:eastAsia="Amiri" w:cs="Amiri"/>
          <w:color w:val="111111"/>
          <w:sz w:val="28"/>
          <w:sz w:val="28"/>
          <w:szCs w:val="28"/>
          <w:rtl w:val="true"/>
          <w:lang w:bidi="ar-SA"/>
        </w:rPr>
        <w:t>وَ أَمَّا السُّنَّةُ مِنْ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عَلَى الْبَأْسَاءِ وَ الضَّرَّاءِ،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 الضَّرَّاءِ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سنت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نداری و بینوایی و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صبر در بیچارگی ها و تنگدستی ها</w:t>
      </w:r>
      <w:r>
        <w:rPr>
          <w:rFonts w:eastAsia="IRNazanin" w:cs="IRNazanin"/>
          <w:color w:val="111111"/>
          <w:sz w:val="28"/>
          <w:szCs w:val="28"/>
          <w:rtl w:val="true"/>
          <w:lang w:bidi="fa-IR"/>
        </w:rPr>
        <w:t>).»</w:t>
      </w:r>
    </w:p>
    <w:p>
      <w:pPr>
        <w:pStyle w:val="Heading2"/>
        <w:numPr>
          <w:ilvl w:val="1"/>
          <w:numId w:val="1"/>
        </w:numPr>
        <w:rPr/>
      </w:pPr>
      <w:bookmarkStart w:id="178" w:name="__RefHeading___Toc3909142_1051229030"/>
      <w:bookmarkStart w:id="179" w:name="_Toc66"/>
      <w:bookmarkEnd w:id="178"/>
      <w:r>
        <w:rPr>
          <w:rtl w:val="true"/>
        </w:rPr>
        <w:t>[</w:t>
      </w:r>
      <w:r>
        <w:rPr>
          <w:rtl w:val="true"/>
        </w:rPr>
        <w:t>حدیث شصت و دوم</w:t>
      </w:r>
      <w:r>
        <w:rPr>
          <w:rtl w:val="true"/>
        </w:rPr>
        <w:t xml:space="preserve">: </w:t>
      </w:r>
      <w:r>
        <w:rPr>
          <w:rtl w:val="true"/>
        </w:rPr>
        <w:t>بوی گناه و طاعت</w:t>
      </w:r>
      <w:r>
        <w:rPr>
          <w:rtl w:val="true"/>
        </w:rPr>
        <w:t>]</w:t>
      </w:r>
      <w:bookmarkEnd w:id="17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عَلِيِّ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 يَعْلَمَانِ الذَّنْبَ إِذَا أَرَادَ الْعَبْدُ أَنْ يَفْعَلَهُ، أَوْ بِالْحَسَنَةِ؟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 ملک سئوال کردم که آیا وقتی انسان می خواهد گناه یا عمل خوبی انجام دهد، آن دو ملک مطلع می شوند؟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فَرِيحُ الْكَنِيفِ وَ الطِّيبِ عِنْدَكَ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نزد تو بوی بد و خوب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إِذَا هَمَّ بِالْحَسَنَةِ خَرَجَ نَفَسُهُ طَيِّبَ الرِّيحِ، فَقَالَ صَاحِبُ الْيَمِينِ لِصَاحِبِ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فَإِنَّهُ قَدْ هَمَّ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فَعَلَهَا كَانَ لِسَانُهُ قَلَمَهُ وَ رِيقُهُ مِدَادَهُ، فَيُثْبِتُهَا لَهُ</w:t>
      </w:r>
      <w:r>
        <w:rPr>
          <w:rFonts w:eastAsia="Amiri" w:cs="Amiri" w:ascii="Amiri" w:hAnsi="Amiri"/>
          <w:color w:val="111111"/>
          <w:sz w:val="28"/>
          <w:szCs w:val="28"/>
          <w:rtl w:val="true"/>
          <w:lang w:bidi="ar-SA"/>
        </w:rPr>
        <w:t xml:space="preserve">. </w:t>
      </w:r>
      <w:bookmarkStart w:id="180" w:name="pg7660_85697"/>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بخواهد کار خوبی انجام دهد، بوی خوشی از او فضا را پر می کند، پس فرشتۀ طرف راست به فرشتۀ طرف چپ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زیرا او کار خوبی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آن را انجام داد، زبان فرشته، قلم و آب دهانش مرکب می شود و آن را به ثبت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هَمَّ بِالسَّيِّئَةِ خَرَجَ نَفَسُهُ مُنْتِنَ الرِّيحِ، فَيَقُولُ صَاحِبُ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فَإِنَّهُ قَدْ هَمَّ بِالسَّيِّئَةِ، فَإِذَا هُوَ فَعَلَهَا كَانَ لِسَانُهُ قَلَمَهُ وَ رِيقُهُ مِدَادَهُ، فَيُثْبِتُهَا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بنده عمل زشتی را اراده کند، بوی بدی فضا را آلوده می کند، پس فرشتۀ سمت چپ به فرشتۀ سمت راست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چرا که او عمل زشتی را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آن را انجام داد، زبان فرشته، قلم و آب دهانش مرکب می شود و آن را به ثبت می رساند</w:t>
      </w:r>
      <w:r>
        <w:rPr>
          <w:rFonts w:eastAsia="IRNazanin" w:cs="IRNazanin"/>
          <w:color w:val="111111"/>
          <w:sz w:val="28"/>
          <w:szCs w:val="28"/>
          <w:rtl w:val="true"/>
          <w:lang w:bidi="fa-IR"/>
        </w:rPr>
        <w:t>.»</w:t>
      </w:r>
    </w:p>
    <w:p>
      <w:pPr>
        <w:pStyle w:val="Heading2"/>
        <w:numPr>
          <w:ilvl w:val="1"/>
          <w:numId w:val="1"/>
        </w:numPr>
        <w:rPr/>
      </w:pPr>
      <w:bookmarkStart w:id="181" w:name="__RefHeading___Toc3909144_1051229030"/>
      <w:bookmarkStart w:id="182" w:name="_Toc67"/>
      <w:bookmarkEnd w:id="181"/>
      <w:r>
        <w:rPr>
          <w:rtl w:val="true"/>
        </w:rPr>
        <w:t>[</w:t>
      </w:r>
      <w:r>
        <w:rPr>
          <w:rtl w:val="true"/>
        </w:rPr>
        <w:t>حدیث شصت و سوم</w:t>
      </w:r>
      <w:r>
        <w:rPr>
          <w:rtl w:val="true"/>
        </w:rPr>
        <w:t xml:space="preserve">: </w:t>
      </w:r>
      <w:r>
        <w:rPr>
          <w:rtl w:val="true"/>
        </w:rPr>
        <w:t xml:space="preserve">یاران علی </w:t>
      </w:r>
      <w:r>
        <w:rPr>
          <w:rtl w:val="true"/>
        </w:rPr>
        <w:t>(</w:t>
      </w:r>
      <w:r>
        <w:rPr>
          <w:rtl w:val="true"/>
        </w:rPr>
        <w:t>علیه السلام</w:t>
      </w:r>
      <w:r>
        <w:rPr>
          <w:rtl w:val="true"/>
        </w:rPr>
        <w:t>) ]</w:t>
      </w:r>
      <w:bookmarkEnd w:id="182"/>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صَالِحٍ، عَنْ أَبِي الْعَبَّاسِ الدِّينَوَرِيِّ، 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بَعْدَ قِتَالِ أَهْلِ الْجَمَلِ، دَعَاهُ الْأَحْنَفُ بْنُ قَيْسٍ، وَ اتَّخَذَ لَهُ طَعَاماً، فَبَعَثَ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أَصْحَابِهِ، فَأَقْبَلَ،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جنگ جمل،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بصره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أحنف بن قیس، حضرت را به منزلش دعوت نمود و غذایی برای حضرت آماده کرد، و حضرت و اصحابشان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پذیرفتند و تشریف فرما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أَصْحَابِي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دعوت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عَلَيْهِ قَوْمٌ مُتَخَشِّعُونَ؛ كَأَنَّهُمْ شِنَانٌ بَوَالِي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نَزَلَ بِهِمْ؟ أَ مِنْ قِلَّةِ الطَّعَامِ، أَوْ مِنْ هَوْلِ الْحَرْبِ؟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عده ای با خشوع بسیار، همچون مشک خشکیده،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أحنف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اتفاقی برای اینها افتاده؟ آیا از کمی غذاست، یا ترس از جنگ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أَحَبَّ أَقْوَاماً تَنَسَّكُوا لَهُ فِي دَارِ الدُّنْيَا؛ تَنَسُّكَ مَنْ هَجَمَ عَلَى مَا عَلِمَ مِنْ قُرْبِهِمْ مِنْ يَوْمِ الْقِيَامَةِ مِنْ قَبْلِ أَنْ يُشَاهِدُوهَا، فَحَمَلُوا أَنْفُسَهُمْ عَلَى مَجْهُودِهَا، وَ كَانُوا إِذَا ذَكَرُوا صَبَاحَ يَوْمِ الْعَرْضِ عَلَى اللَّهِ سُبْحَانَهُ، تَوَهَّمُوا خُرُوجَ عُنُقٍ يَخْرُجُ مِنَ النَّارِ، يُحْشَرُ الْخَلَائِقُ إِلَى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يَبْدُو فِيهِ عَلَى رُءُوسِ الْأَشْهَادِ فَضَائِحُ ذُنُوبِهِمْ، فَكَادَتْ أَنْفُسُهُمْ تَسِيلُ سَيَلَاناً، أَوْ تَطِيرُ قُلُوبُهُمْ بِأَجْنِحَةِ الْخَوْفِ طَيَرَاناً، وَ تُفَارِقُهُمْ عُقُولُهُمْ إِذَا غَلَتْ بِهِمْ مِنْ أَجْلِ التَّجَرُّدِ إِلَى اللَّهِ سُبْحَانَهُ غَلَيَاناً، فَكَانُوا يَحِنُّونَ حَنِينَ الْوَالِهِ فِي دُجَى الظُّلَمِ، وَ كَانُوا يَفْجَعُونَ مِنْ خَوْفِ مَا أَوْقَفُوا عَلَيْهِ أَنْفُسَهُمْ، فَمَضَوْا ذُبُلَ الْأَجْسَامِ؛ حَزِينَةً قُلُوبُهُمْ؛ كَالِحَةً وُجُوهُهُمْ؛ ذَابِلَةً شِفَاهُهُمْ؛ خَامِصَةً بُطُونُهُمْ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منزه از هر وصفی، جماعتی را دوست دارد که در دنیا به عبادت خالصانۀ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یقین به نزدیکی قیامت، قبل از اینکه آن را ببینند، خدا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خود را به تلاش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صبح روز عرضۀ اعمال را به یاد آورند، تصور کنند که بلندایی از آتش آنان را احاطه کرده است؛ مردم به سوی پروردگارشان برانگیخته شده اند، و کتاب اعمالشان در برابر انظار باز شده، زشتی های </w:t>
      </w:r>
    </w:p>
    <w:p>
      <w:pPr>
        <w:pStyle w:val="BookText"/>
        <w:rPr/>
      </w:pPr>
      <w:r>
        <w:rPr>
          <w:rFonts w:ascii="IRNazanin" w:hAnsi="IRNazanin" w:eastAsia="IRNazanin"/>
          <w:color w:val="111111"/>
          <w:sz w:val="28"/>
          <w:sz w:val="28"/>
          <w:szCs w:val="28"/>
          <w:rtl w:val="true"/>
          <w:lang w:bidi="fa-IR"/>
        </w:rPr>
        <w:t>گناهانشان آشکار می گردد، پس نزدیک است جانشان چون سیلابی روان شود، یا چون پرنده ای از ترس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تنهایی با خداوند به خروش آمده، عقل از کف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کسی که در تاریکی سرگردان است، ناله سر می دهند، و از ترس آنچه بر آن مطلع شدند، در رنج و مصیبت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جسم هایی ناتوان، قلب هایی ناراحت، صورت هایی تغییر یافته، لب هایی خشکیده، شکم هایی خالی دنیا را سپری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تَرَاهُمْ سُكَارَى سُمَّارَ وَحْشَةِ اللَّيْلِ؛ مُتَخَشِّعُونَ كَأَنَّهُمْ شِنَانٌ بَوَالِي؛ قَدْ أَخْلَصُوا لِلَّهِ أَعْمَالَهُمْ سِرّاً وَ عَلَانِيَةً، فَلَمْ تَأْمَنْ مِنْ فَزَعِهِ قُلُوبُهُمْ، بَلْ كَانُوا كَمَنْ حَرَسُوا قِبَابَ خَرَاجِهِمْ، فَلَوْ رَأَيْتَهُمْ فِي لَيْلَتِهِمْ، وَ قَدْ نَامَتِ الْعُيُونُ، وَ هَدَأَتِ الْأَصْوَاتُ، وَ سَكَنَتِ الْحَرَكَاتُ مِنَ الطَّيْرِ فِي الرُّكُودِ، وَ قَدْ منههم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يَوْمِ الْقِيَامَةِ وَ الْوَعِيدُ؛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 أَهْلُ الْقُرى أَنْ يَأْتِيَهُمْ بَأْسُنا بَياتاً وَ هُمْ نائِمُونَ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فَاسْتَيْقَظُوا إِلَيْهَا فَزِعِينَ، وَ قَامُوا إِلَى صَلَاتِهِمْ، مُعْوِلِينَ بَاكِينَ تَارَةً، وَ أُخْرَى مُسَبِّحِينَ؛ يَبْكُونَ فِي مَحَارِيبِهِمْ، وَ يَرِنُّونَ يَصْطَفُّونَ لَيْلَةً مُظْلِمَةً بَهْمَاءَ يَبْكُونَ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مستانی بیدار از وحشت شب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مشک هایی پوسیده، خاشع 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در نهان و آشکار برای خداوند خالص گردانیده اند، پس قلب هایشان، چون نگهبان انبار غلّه، از نگرانی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در حالی که چشم ها خوابیده، صداها خاموش گشته و حرکت پرندگان از جنب و جوش باز ایستاده، آنها را ببینی، نگرانی روز قیامت و وعدۀ عذاب، ایشان را بیدار کرده؛ چنانچه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خاطر مردم شهر ایمن شده که در شب عذاب ما بر آنها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شده، بی تابی کرده، برای نماز بر می خیزند؛ گاهی گریه می کنند و گاهی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گریه می کنند و در تاریکی شب به صورت پیوسته ناله سر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رَأَيْتَهُمْ،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لَيْلَتِهِمْ قِيَاماً عَلَى أَطْرَافِهِمْ، مُنْحَنِيَةً ظُهُورُهُمْ؛ يَتْلُونَ أَجْزَاءَ الْقُرْآنِ لِصَلَاتِهِمْ؛ قَدِ اشْتَدَّتْ أَعْوَالُهُمْ، وَ نَحِيبُهُمْ، وَ زَفِيرُهُمْ إِذَا زَفَرُوا خِلْتَ النَّارَ قَدْ أَخَذَتْ مِنْهُمْ إِلَى حَلَاقِيمِهِمْ، وَ إِذَا أَعْوَلُوا حَسِبْتَ السَّلَاسِلَ قَدْ صُفِّدَتْ فِي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شب ببینی، از پیرامون خود برخاسته، به عبادت مشغولند به گونه ای که کمرهایشان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قرآن را در نمازشان قرائت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شان شدت یافته، سخت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می کشند گویا آتش به حلقوم شان رسیده، و آنجا که صدا به گریه بلند می کنند، گویا گردنشان را با زنجیر 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رَأَيْتَهُمْ فِي نَهَارِهِمْ، إِذاً لَرَأَيْتَ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عَلَى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يَقُولُونَ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قَيَّدُوا أَقْدَامَهُمْ مِنَ التُّهَمَاتِ، وَ أَبْكَمُوا أَلْسِنَتَهُمْ أَنْ يَتَكَلَّمُوا فِي </w:t>
      </w:r>
    </w:p>
    <w:p>
      <w:pPr>
        <w:pStyle w:val="BookText"/>
        <w:rPr/>
      </w:pPr>
      <w:r>
        <w:rPr>
          <w:rFonts w:ascii="Amiri" w:hAnsi="Amiri" w:eastAsia="Amiri" w:cs="Amiri"/>
          <w:color w:val="111111"/>
          <w:sz w:val="28"/>
          <w:sz w:val="28"/>
          <w:szCs w:val="28"/>
          <w:rtl w:val="true"/>
          <w:lang w:bidi="ar-SA"/>
        </w:rPr>
        <w:t>أَعْرَاضِ النَّاسِ، وَ سَجَّمُوا أَسْمَاعَهُمْ أَنْ يَلِجَهَا خَوْضُ خَائِضٍ، وَ كَحَلُوا أَبْصَارَهُمْ بِغَضِّ النَّظَرِ إِلَى الْمَعَاصِي، وَ انْتَحَوْا دَارَ السَّلَامِ الَّتِي مَنْ دَخَلَهَا كَانَ آمِناً مِنَ الرَّيْبِ وَ الْأَحْزَانِ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آنها را قومی می بینی که با وقار و آرامش در روی زمین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مخاطب شان فرد جاهلی است، با سلامتی و امنیت با آنها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کارهای لغو و بیهوده، با کرامت و بزرگواری عبور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شان را از مواضع تهمت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هایشان را از اینکه دربارۀ آبروی مردم به کار برند، 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هایشان را از فرو رفتن در سخنان بیهوده، 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دیدگانشان را از نگاه به نافرمانی های الهی سرمه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خانۀ سلامتی را قصد نموده اند که هر کس در آن وارد شود، از شک و حزن خلاصی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شَغَلَكَ نَظَرُكَ فِي وَجْهِ وَاحِدَةٍ تُبْدِي الْأَسْقَامَ بِغَاضِرَةِ وَجْهِهَا، وَ دَارٍ قَدْ أَشْغَلَتْ بِنَقْشِ رَوَاقِهَا، وَ سُتُورٍ قَدْ عَلَّقَتْهَا، وَ الرِّيحُ وَ الآجَامُ مُوَكَّلَةٌ بِثَمَرِهَا، وَ لَيْسَتْ دَارُكَ هَذِهِ دَارَ الْبَقَاءِ، فَأَحْمَتْكَ الدَّارُ الَّتِي خَلَقَهَا اللَّهُ سُبْحَانَهُ مِنْ لُؤْلُؤَةٍ بَيْضَاءَ، فَشَقَّقَ فِيهَا أَنْهَارَهَا، وَ غَرَسَ فِيهَا أَشْجَارَهَا، وَ ظَلَّلَ عَلَيْهَا بِالنُّضْجِ مِنْ ثِمَارِهَا، وَ كَبَسَهَا بِالْعَواتِقِ مِنْ حُورِهَا، ثُمَّ أَسْكَنَهَا أَوْلِيَاءَهُ وَ أَهْلَ طَاعَتِهِ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دنیا که در یک نگاه سختی ها را با گشایش ها نمایان می کند، تو را به خود مشغول داشته است؛ خانه ای که زیبایی نقش ایوان های آن، پرده های آویزان، و باد و حرارتی که مأمور به ثمر نشاندن میوه هاست، خانۀ قرار و ماندگار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از رسیدن به خانه ای که خداوند آن را از لؤلؤ سفید خلق </w:t>
      </w:r>
    </w:p>
    <w:p>
      <w:pPr>
        <w:pStyle w:val="BookText"/>
        <w:rPr/>
      </w:pPr>
      <w:r>
        <w:rPr>
          <w:rFonts w:ascii="IRNazanin" w:hAnsi="IRNazanin" w:eastAsia="IRNazanin"/>
          <w:color w:val="111111"/>
          <w:sz w:val="28"/>
          <w:sz w:val="28"/>
          <w:szCs w:val="28"/>
          <w:rtl w:val="true"/>
          <w:lang w:bidi="fa-IR"/>
        </w:rPr>
        <w:t>فرموده و نهرها را در آن جاری ساخته و درختان را در آن رویانده و به وسیلۀ میوه های رسیده اش سایه ایجاد کرده و آن را از بوی خوش حوریه ها پر کرده و دوستان خود و اهل طاعت خود را در آن سکونت می دهد، منع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رَأَيْتَهُمْ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قَدِمُوا عَلَى زِيَادَاتِ رَبِّهِمْ سُبْحَانَهُ، فَإِذَا ضَرَبْتَ جَنَائِبَهُمْ صَوَّتَتْ رَوَاحِلُهُمْ بِأَصْوَاتٍ لَمْ يَسْمَعِ السَّامِعُونَ بِأَحْسَنَ مِنْهَا، وَ أَظَلَّتْهُمْ غَمَامَةٌ، فَأَمْطَرَتْ عَلَيْهِمُ الْمِسْكَ وَ الرَّادِنَ، وَ صَهَلَتْ خُيُولُهَا بَيْنَ أَغْرَاسِ تِلْكَ الْجِنَانِ، وَ تَخَلَّلَتْ بِهِمْ نُوقُهُمْ بَيْنَ كُثُبِ الزَّعْفَرَانِ، وَ يَتَّطِئُ مِنْ تَحْتِ أَقْدَامِهِمُ اللُّؤْلُؤُ وَ الْمَرْجَانُ، وَ اسْتَقْبَلَتْهُمْ قَهَارِمَتُهَا بِمَنَابِرِ الرَّيْحَانِ، وَ هَاجَتْ لَهُمْ رِيحٌ مِنْ قِبَلِ الْعَرْشِ، فَنَثَرَتْ عَلَيْهِمُ الْيَاسَمِينَ وَ الْأُقْحُوَانَ، وَ ذَهَبُوا إِلَى بَابِهَا، فَيَفْتَحُ لَهُمُ الْبَابَ رِضْوَانُ، ثُمَّ يَسْجُدُونَ لِلَّهِ فِي فِنَاءِ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رُءُوسَكُمْ؛ فَإِنِّي قَدْ رَفَعْتُ عَنْكُمْ مَئُونَةَ الْعِبَادَةِ، وَ أَسْكَنْتُكُمْ جَنَّةَ الرِّضْوَانِ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حالی که بر عنایات پروردگارشان وارد می شوند، ببینی، بر مرکب هایی سوار می شوند که زیبایی صدای آنها را کسی نشنیده، ابرها سایه می افکنند و بر آنان مشک و زعفران می بارد، و صدای شیهۀ اسبان در میان آن باغ ها بلند است؛ شترهایشان از میان تپه های زعفران می گذرند، قدم هایشان در میان لؤلؤ و مرجان قرار دارد، و وکلای باغ های بهشت، با دسته های گل از آنان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عرش نسیمی می وزد که بوی گل یاسمین و داودی را به مشام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درب بهشت می روند و رضوان الهی درب را به روی آنان باز می کند، پس آنان در حیاط باغ بهشتی برای خدا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جبّار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برخیزید؛ چرا که زحمت عبادت را از شما برداشتم و شما را در بهشت رضوان سکونت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فَاتَكَ،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لَكَ فِي صَدْرِ كَلَامِي، لَتُتْرَكَنَّ فِي سَرَابِيلِ الْقَطِرَانِ، وَ لَتَطُوفَنَ بَيْنَهَا وَ بَيْنَ حَمِيمٍ آنٍ، وَ لَتَسْقِيَنَّ شَرَاباً حَارَّ الْغَلَيَانِ فِي إِنْضَاجِهِ، فَكَمْ يَوْمَئِذٍ فِي النَّارِ مِنْ صُلْبٍ مَحْطُومٍ، وَ وَجْهٍ مَهْشُومٍ وَ مُشَوَّهٍ؛ مَضْرُوبٍ عَلَى الْخُرْطُومِ، قَدْ أَكَلَتِ الْجَامِعَةُ كَفَّهُ، وَ الْتَحَمَ الطَّوْقُ بِعُنُقِهِ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آغاز کلامم گفتم به یاد آوری و از تو فوت شود، به تحقیق در جامه ای که از مادۀ روغنی سیاه و بدبو است، پوشانده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بین آن و آب سوزان می گردانند و با آبی که از شدت حرارت، گوشت در آن پخته می شود، تو را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عذاب، چه بسیار کسانی که کمرهایشان شکسته، صورت شان خورده شده و بد قیافه اند، بینی شان ضربه خورده، دست هایشان با غل و زنجیر به گردنشان بسته شده، و رنجبر در گوشت گردنشان فرو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رَأَيْتَهُمْ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يَنْحَدِرُونَ فِي أَوْدِيَتِهَا، وَ يَصْعَدُونَ جِبَالَهَا، وَ قَدْ أُلْبِسُوا الْمُقَطَّعَاتِ مِنَ الْقَطِرَانِ، وَ أُقْرِنُوا مَعَ فُجَّارِهَا وَ شَيَاطِينِهَا، فَإِذَا اسْتَغَاثُوا بِأَسْوَإِ أَخْذٍ مِنْ حَرِيقٍ شَدَّتْ عَلَيْهِمْ عَقَارِبُهَا، وَ حَيَّاتُهَا، وَ لَوْ رَأَيْتَ مُنَادِياً يُنَادِي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أَهْلَ حُلِيِّهَا وَ 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فَلَا مَوْتَ، فَعِنْدَهَا يَنْقَطِعُ رَجَاؤُهُمْ، وَ تُغْلَقُ الْأَبْوَابُ، وَ تَنْقَطِعُ بِهِمُ الْأَسْبَابُ، فَكَمْ يَوْمَئِذٍ مِنْ شَيْخٍ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شَيْبَتَاهْ، وَ كَمْ شَبَابٍ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 وَ كَمْ مِنِ امْرَأَةٍ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عَنْهُمُ السُّتُورُ، فَكَمْ يَوْمَئِذٍ مِنْ مَغْمُوسٍ بَيْنَ أَطْبَاقِهَا مَحْبُوسٌ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در حالی می بینی که در سراشیبی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های آن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لباسشان قطعه هایی از مادۀ </w:t>
      </w:r>
    </w:p>
    <w:p>
      <w:pPr>
        <w:pStyle w:val="BookText"/>
        <w:rPr/>
      </w:pPr>
      <w:r>
        <w:rPr>
          <w:rFonts w:ascii="IRNazanin" w:hAnsi="IRNazanin" w:eastAsia="IRNazanin"/>
          <w:color w:val="111111"/>
          <w:sz w:val="28"/>
          <w:sz w:val="28"/>
          <w:szCs w:val="28"/>
          <w:rtl w:val="true"/>
          <w:lang w:bidi="fa-IR"/>
        </w:rPr>
        <w:t>روغنی سیاه و بدبو است، و با ستمکاران و شیاطین آنها همنشین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بطلبند، سوزندگی آتش بیشتر شده، عقرب ها و مارها بر ایشان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بینی که 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و ای اهل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زر و زیور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هستید و مرگی برایتان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امید اهل عذاب قطع می شود و درب های دوزخ به روی آنان بسته می شود، و اسباب نجات قطع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پیرمردها و پیرزنانی که در آن روز فریاد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پیری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جوانی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پرده ها برداشته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در آن روز در طبقات جهنم زندانی و محبوس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لَكَ غَمْسَةٌ أَلْبَسَتْكَ بَعْدَ لِبَاسِ الْكَتَّانِ، وَ الْمَاءِ الْمُبَرَّدِ عَلَى الْجُدْرَانِ، وَ أَكْلِ الطَّعَامِ أَلْوَاناً بَعْدَ أَلْوَانٍ لِبَاساً؛ لَمْ يَدَعْ لَكَ شَعْراً نَاعِماً كُنْتَ مُطْعَمَهُ إِلَّا بَيَّضَهُ، وَ لَا عَيْناً كُنْتَ تُبْصِرُ بِهَا إِلَى حَبِيبٍ إِلَّا فَقَأَهَا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لِلْمُجْرِمِينَ، وَ ذَلِكَ مَا أَعَدَّ اللَّهُ لِلْمُتَّقِينَ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لباس کتانی که در دنیا پوشیدی، و آب گوارایی که بر سر دیوار گذاردی، و غذاهای متنوعی که تناول کردی و لباس های رنگارنگی که پوشیدی، به تو لباسی می پوشانند که موی لخت و نرم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می شود و چشمانی که با آن محبوب را می دیدی، کور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خداوند برای گنه کاران مهیا فرموده، و آن همان چیزی است که خداوند برای اهل تقوا آماده کرده است</w:t>
      </w:r>
      <w:r>
        <w:rPr>
          <w:rFonts w:eastAsia="IRNazanin" w:cs="IRNazanin"/>
          <w:color w:val="111111"/>
          <w:sz w:val="28"/>
          <w:szCs w:val="28"/>
          <w:rtl w:val="true"/>
          <w:lang w:bidi="fa-IR"/>
        </w:rPr>
        <w:t xml:space="preserve">.» </w:t>
      </w:r>
      <w:bookmarkStart w:id="183" w:name="pg7660_85712"/>
    </w:p>
    <w:p>
      <w:pPr>
        <w:pStyle w:val="Heading2"/>
        <w:numPr>
          <w:ilvl w:val="1"/>
          <w:numId w:val="1"/>
        </w:numPr>
        <w:rPr/>
      </w:pPr>
      <w:bookmarkStart w:id="184" w:name="__RefHeading___Toc3909146_1051229030"/>
      <w:bookmarkStart w:id="185" w:name="_Toc68"/>
      <w:bookmarkEnd w:id="183"/>
      <w:bookmarkEnd w:id="184"/>
      <w:r>
        <w:rPr>
          <w:rtl w:val="true"/>
        </w:rPr>
        <w:t>[</w:t>
      </w:r>
      <w:r>
        <w:rPr>
          <w:rtl w:val="true"/>
        </w:rPr>
        <w:t>حدیث شصت و چهارم</w:t>
      </w:r>
      <w:r>
        <w:rPr>
          <w:rtl w:val="true"/>
        </w:rPr>
        <w:t xml:space="preserve">: </w:t>
      </w:r>
      <w:r>
        <w:rPr>
          <w:rtl w:val="true"/>
        </w:rPr>
        <w:t>بهترین بندگان خدا</w:t>
      </w:r>
      <w:r>
        <w:rPr>
          <w:rtl w:val="true"/>
        </w:rPr>
        <w:t>]</w:t>
      </w:r>
      <w:bookmarkEnd w:id="18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مُحَمَّدِ بْنِ مُسْلِمٍ وَ غَيْرِهِ،</w:t>
      </w:r>
    </w:p>
    <w:p>
      <w:pPr>
        <w:pStyle w:val="BookText"/>
        <w:rPr/>
      </w:pPr>
      <w:r>
        <w:rPr>
          <w:rFonts w:ascii="Amiri" w:hAnsi="Amiri" w:eastAsia="Amiri" w:cs="Amiri"/>
          <w:color w:val="111111"/>
          <w:sz w:val="28"/>
          <w:sz w:val="28"/>
          <w:szCs w:val="28"/>
          <w:rtl w:val="true"/>
          <w:lang w:bidi="ar-SA"/>
        </w:rPr>
        <w:t xml:space="preserve">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دربارۀ بهترین بندگان خدا سئوال 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أَحْسَنُوا اسْتَبْشَرُوا، وَ إِذَا أَسَاءُوا اسْتَغْفَرُوا، وَ إِذَا أُعْطُوا شَكَرُوا، وَ إِذَا ابْتُلُوا صَبَرُوا، وَ إِذَا غَضِبُوا غَفَرُوا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اگر نیکی کنند، شادمان می گردند و اگر بدی نمایند، طلب مغفرت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چیزی عطا شد، شکرگزار باشند و اگر به بلاها گرفتار شدند، صبر نمایند و اگر خشمگین گردند، ببخشایند</w:t>
      </w:r>
      <w:r>
        <w:rPr>
          <w:rFonts w:eastAsia="IRNazanin" w:cs="IRNazanin"/>
          <w:color w:val="111111"/>
          <w:sz w:val="28"/>
          <w:szCs w:val="28"/>
          <w:rtl w:val="true"/>
          <w:lang w:bidi="fa-IR"/>
        </w:rPr>
        <w:t>.»</w:t>
      </w:r>
    </w:p>
    <w:p>
      <w:pPr>
        <w:pStyle w:val="Heading2"/>
        <w:numPr>
          <w:ilvl w:val="1"/>
          <w:numId w:val="1"/>
        </w:numPr>
        <w:rPr/>
      </w:pPr>
      <w:bookmarkStart w:id="186" w:name="__RefHeading___Toc3909148_1051229030"/>
      <w:bookmarkStart w:id="187" w:name="_Toc69"/>
      <w:bookmarkEnd w:id="186"/>
      <w:r>
        <w:rPr>
          <w:rtl w:val="true"/>
        </w:rPr>
        <w:t>[</w:t>
      </w:r>
      <w:r>
        <w:rPr>
          <w:rtl w:val="true"/>
        </w:rPr>
        <w:t>حدیث شصت و پنجم</w:t>
      </w:r>
      <w:r>
        <w:rPr>
          <w:rtl w:val="true"/>
        </w:rPr>
        <w:t xml:space="preserve">: </w:t>
      </w:r>
      <w:r>
        <w:rPr>
          <w:rtl w:val="true"/>
        </w:rPr>
        <w:t>دوستی و دشمنی برای خدا</w:t>
      </w:r>
      <w:r>
        <w:rPr>
          <w:rtl w:val="true"/>
        </w:rPr>
        <w:t>]</w:t>
      </w:r>
      <w:bookmarkEnd w:id="18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الْقَاسِمِ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 عَنْ أَبَوَيْهِمَا،</w:t>
      </w:r>
    </w:p>
    <w:p>
      <w:pPr>
        <w:pStyle w:val="BookText"/>
        <w:rPr/>
      </w:pPr>
      <w:r>
        <w:rPr>
          <w:rFonts w:ascii="Amiri" w:hAnsi="Amiri" w:eastAsia="Amiri" w:cs="Amiri"/>
          <w:color w:val="111111"/>
          <w:sz w:val="28"/>
          <w:sz w:val="28"/>
          <w:szCs w:val="28"/>
          <w:rtl w:val="true"/>
          <w:lang w:bidi="ar-SA"/>
        </w:rPr>
        <w:t xml:space="preserve">عَنِ الْحَسَنِ بْنِ عَلِيِّ بْنِ مُحَمَّدِ بْنِ عَلِيِّ بْنِ مُوسَى بْنِ جَعْفَرِ بْنِ مُحَمَّدِ بْنِ عَلِيِّ بْنِ الْحُسَيْنِ بْنِ عَلِيِّ بْنِ أَبِي طَالِبٍ،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 خویش می فرمایند که 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یاران خود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فِي اللَّهِ، وَ أَبْغِضْ فِي اللَّهِ، وَ وَالِ فِي اللَّهِ، وَ عَادِ فِي اللَّهِ؛ فَإِنَّكَ لَا تَنَالُ وَلَايَتَهُ إِلَّا بِذَلِكَ، وَ لَا يَجِدُ رَجُلٌ طَعْمَ الْإِيمَانِ، وَ إِنْ كَثُرَتْ صَلَاتُهُ وَ صِيَامُهُ حَتَّى يَكُونَ كَذَلِكَ، وَ قَدْ صَارَتْ مُؤَاخَاةُ النَّاسِ فِي يَوْمِكُمْ هَذَا 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دوست بدارید و برای خدا کینه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دوست داشته باشید و برای خدا دشمنی کنید؛ چرا که ولایت خدا تنها به محبت و دشمنی برای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اینگونه نباشد، هر چند نماز و روزۀ بسیار داشته باشد، طعم ایمان را نمی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شما در زندگی امروزتان بیشتر مربوط به دنیاست؛ به خاطر دنیا به همدیگر محبت می کنید و به خاطر دنیا از یکدیگر خشمگین می شوید، و این باعث نمی شود که از خداوند بی نیاز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أَنْ أَعْلَمَ أَنِّي قَدْ وَالَيْتُ وَ عَادَيْتُ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أُوَالِيَهُ وَ مَنْ عَدُوُّهُ حَتَّى أُعَادِيَهُ؟ فَأَشَارَ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فردی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دوستی و دشمنی ام در راه خداست؟ و چگونه بدانم چه کسی دوست خدا تا او را دوست بدارم و چه کسی دشمن خداست تا با او دشمن باشم؟ پس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را می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188" w:name="pg7660_85716"/>
    </w:p>
    <w:p>
      <w:pPr>
        <w:pStyle w:val="BookText"/>
        <w:rPr/>
      </w:pPr>
      <w:bookmarkEnd w:id="188"/>
      <w:r>
        <w:rPr>
          <w:rFonts w:ascii="Amiri" w:hAnsi="Amiri" w:eastAsia="Amiri" w:cs="Amiri"/>
          <w:color w:val="111111"/>
          <w:sz w:val="28"/>
          <w:sz w:val="28"/>
          <w:szCs w:val="28"/>
          <w:rtl w:val="true"/>
          <w:lang w:bidi="ar-SA"/>
        </w:rPr>
        <w:t>وَلِيُّ هَذَا وَلِيُّ اللَّهِ، فَوَالِهِ، وَ عَدُوُّ هَذَا عَدُوُّ اللَّهِ، فَعَادِهِ، وَ وَالِ وَلِيَّ هَذَا، وَ لَوْ أَنَّهُ قَاتِلُ أَبِيكَ وَ وَلَدِكَ، وَ عَادِ عَدُوَّ هَذَا، وَ لَوْ أَنَّهُ أَبُوكَ وَ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این آقا دوست خداست، پس او را دوست بدار، و دشمن این آقا دشمن خداست، پس با دشمن خدا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این آقا را هر چند قاتل پدر و فرزند تو باشد و با دشمن این آقا دشمن باش، هر چند پدر و فرزند تو باشد</w:t>
      </w:r>
      <w:r>
        <w:rPr>
          <w:rFonts w:eastAsia="IRNazanin" w:cs="IRNazanin"/>
          <w:color w:val="111111"/>
          <w:sz w:val="28"/>
          <w:szCs w:val="28"/>
          <w:rtl w:val="true"/>
          <w:lang w:bidi="fa-IR"/>
        </w:rPr>
        <w:t>.»</w:t>
      </w:r>
    </w:p>
    <w:p>
      <w:pPr>
        <w:pStyle w:val="Heading2"/>
        <w:numPr>
          <w:ilvl w:val="1"/>
          <w:numId w:val="1"/>
        </w:numPr>
        <w:rPr/>
      </w:pPr>
      <w:bookmarkStart w:id="189" w:name="__RefHeading___Toc3909150_1051229030"/>
      <w:bookmarkStart w:id="190" w:name="_Toc70"/>
      <w:bookmarkEnd w:id="189"/>
      <w:r>
        <w:rPr>
          <w:rtl w:val="true"/>
        </w:rPr>
        <w:t>[</w:t>
      </w:r>
      <w:r>
        <w:rPr>
          <w:rtl w:val="true"/>
        </w:rPr>
        <w:t>حدیث شصت و ششم</w:t>
      </w:r>
      <w:r>
        <w:rPr>
          <w:rtl w:val="true"/>
        </w:rPr>
        <w:t xml:space="preserve">: </w:t>
      </w:r>
      <w:r>
        <w:rPr>
          <w:rtl w:val="true"/>
        </w:rPr>
        <w:t>نشانه</w:t>
      </w:r>
      <w:r>
        <w:rPr>
          <w:rtl w:val="true"/>
        </w:rPr>
        <w:softHyphen/>
      </w:r>
      <w:r>
        <w:rPr>
          <w:rtl w:val="true"/>
        </w:rPr>
        <w:t>های دینداران</w:t>
      </w:r>
      <w:r>
        <w:rPr>
          <w:rtl w:val="true"/>
        </w:rPr>
        <w:t>]</w:t>
      </w:r>
      <w:bookmarkEnd w:id="19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فرمودند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بِهَا صِدْقَ الْحَدِيثِ، وَ أَدَاءَ الْأَمَانَةِ، وَ الْوَفَاءَ بِالْعَهْدِ، وَ صِلَةَ الرَّحِمِ، وَ رَحْمَةَ الضُّعَفَاءِ، وَ قِلَّةَ الْمُؤَاتَاةِ لِلنِّسَاءِ، وَ بَذْلَ الْمَعْرُوفِ، وَ حُسْنَ الْخُلُقِ، وَ سَعَةَ الْخُلُقِ، وَ اتِّبَاعَ الْعِلْمِ، وَ مَا يُقَرِّبُ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اهل دین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راستگویی و بازگرداندن امانت و وفای به عهد و ارتباط با خویشان و به ترحم نسبت به ضعیفان و کمی ارتباط با زنان، و پخش کردن کار خیر، و حسن خلق، و گشاده رویی، و پیروی از علم، و آنچه او را به خداوند نزدیک می کند، شناخته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لَهُمْ وَ حُسْنُ مَآبٍ، وَ طُوبَى شَجَرَةٌ فِي الْجَنَّةِ؛ أَصْلُهَا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مُؤْمِنٌ إِلَّا وَ فِي دَارِهِ غُصْنٌ مِنْهَا لَا يَخْطُرُ عَلَى قَلْبِهِ شَهْوَةُ </w:t>
      </w:r>
      <w:bookmarkStart w:id="191" w:name="pg7660_85718"/>
    </w:p>
    <w:p>
      <w:pPr>
        <w:pStyle w:val="BookText"/>
        <w:rPr/>
      </w:pPr>
      <w:bookmarkEnd w:id="191"/>
      <w:r>
        <w:rPr>
          <w:rFonts w:ascii="Amiri" w:hAnsi="Amiri" w:eastAsia="Amiri" w:cs="Amiri"/>
          <w:color w:val="111111"/>
          <w:sz w:val="28"/>
          <w:sz w:val="28"/>
          <w:szCs w:val="28"/>
          <w:rtl w:val="true"/>
          <w:lang w:bidi="ar-SA"/>
        </w:rPr>
        <w:t>شَيْءٍ، إِلَّا أَتَاهُ ذَلِكَ الْغُصْنُ بِهِ، وَ لَوْ أَنَّ رَاكِباً مُجِدّاً سَارَ فِي ظِلِّهَا مِائَةَ عَامٍ لَمْ يَخْرُجْ مِنْهَا، وَ لَوْ صَارَ فِي أَسْفَلِهَا غُرَابٌ مَا بَلَغَ أَعْلَاهَا حَتَّى يَسْقُطَ هَرِماً أَلَافِي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طوبی و بهترین سرانجام و عاقبت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در بهشت است که اصل آن در منزل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شاخه از آن در منزل مؤمن قرار دارد که هر چه را میل پیدا کند، آن را برایش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درخت طوبی به قدری است که اگر سوارکار مصممی تا صد سال در زیر آن بتازد، از زیر سایۀ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کلاغی بخواهد به بلندی آن دست یابد، به بالای آن نرسیده، پیر شده و می 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فَارْغَبُوا إِنَّ الْمُؤْمِنَ نَفْسُهُ مِنْهُ فِي شُغُلٍ، وَ النَّاسُ مِنْهُ فِي رَاحَةٍ؛ إِذَا جَنَّهُ اللَّيْلُ افْتَرَشَ وَجْهَهُ وَ سَجَدَ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بَدَنِهِ؛ يُنَاجِي الَّذِي خَلَقَهُ فِي فَكَاكِ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هَكَذَا فَكُونُوا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مؤمن خود را به کار گرفته، و مردم را در آسایش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او را فرا می گیرد، صورتش را بر زمین گذارده، برای خدا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او را خلق کرده، رهایی از آتش را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چنین باشید</w:t>
      </w:r>
      <w:r>
        <w:rPr>
          <w:rFonts w:eastAsia="IRNazanin" w:cs="IRNazanin"/>
          <w:color w:val="111111"/>
          <w:sz w:val="28"/>
          <w:szCs w:val="28"/>
          <w:rtl w:val="true"/>
          <w:lang w:bidi="fa-IR"/>
        </w:rPr>
        <w:t>.»</w:t>
      </w:r>
    </w:p>
    <w:p>
      <w:pPr>
        <w:pStyle w:val="Heading2"/>
        <w:numPr>
          <w:ilvl w:val="1"/>
          <w:numId w:val="1"/>
        </w:numPr>
        <w:rPr/>
      </w:pPr>
      <w:bookmarkStart w:id="192" w:name="__RefHeading___Toc3909152_1051229030"/>
      <w:bookmarkStart w:id="193" w:name="_Toc71"/>
      <w:bookmarkEnd w:id="192"/>
      <w:r>
        <w:rPr>
          <w:rtl w:val="true"/>
        </w:rPr>
        <w:t>[</w:t>
      </w:r>
      <w:r>
        <w:rPr>
          <w:rtl w:val="true"/>
        </w:rPr>
        <w:t>حدیث شصت و هفتم</w:t>
      </w:r>
      <w:r>
        <w:rPr>
          <w:rtl w:val="true"/>
        </w:rPr>
        <w:t xml:space="preserve">: </w:t>
      </w:r>
      <w:r>
        <w:rPr>
          <w:rtl w:val="true"/>
        </w:rPr>
        <w:t>موارد مکارم اخلاق</w:t>
      </w:r>
      <w:r>
        <w:rPr>
          <w:rtl w:val="true"/>
        </w:rPr>
        <w:t>]</w:t>
      </w:r>
      <w:bookmarkEnd w:id="1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عَبْدِاللَّهِ بْنِ مُسْكَانَ، </w:t>
      </w:r>
      <w:bookmarkStart w:id="194" w:name="pg7660_85720"/>
    </w:p>
    <w:p>
      <w:pPr>
        <w:pStyle w:val="BookText"/>
        <w:rPr/>
      </w:pPr>
      <w:bookmarkEnd w:id="194"/>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الْأَخْلَاقِ، فَامْتَحِنُوا أَنْفُسَكُمْ؛ فَإِنْ كَانَتْ فِيكُمْ، فَاحْمَدُوا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ارْغَبُوا إِلَيْهِ فِي الزِّيَادَةِ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مکارم اخلاق را مخصوص پیامبرش گردانید، پس خود را بیازمایید؛ اگر از مکارم اخلاق را داشتید، خدا را سپاس گویید و از خداوند ازدیاد آن را طلب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فَذَكَرَهَا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ده مورد از مکارم اخلاق را ذکر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وَ الْقَنَاعَةَ، وَ الصَّبْرَ، وَ الشُّكْرَ، وَ الْحِلْمَ، وَ حُسْنَ الْخُلُقِ، وَ السَّخَاءَ، وَ الْغَيْرَةَ، وَ الشَّجَاعَةَ، وَ الْمُرُوءَةَ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قناعت، صبر، شکر، حلم، حسن خلق، سخاوت، غیرت، شجاعت، و جوانمردی</w:t>
      </w:r>
      <w:r>
        <w:rPr>
          <w:rFonts w:eastAsia="IRNazanin" w:cs="IRNazanin"/>
          <w:color w:val="111111"/>
          <w:sz w:val="28"/>
          <w:szCs w:val="28"/>
          <w:rtl w:val="true"/>
          <w:lang w:bidi="fa-IR"/>
        </w:rPr>
        <w:t>.»</w:t>
      </w:r>
    </w:p>
    <w:p>
      <w:pPr>
        <w:pStyle w:val="Heading2"/>
        <w:numPr>
          <w:ilvl w:val="1"/>
          <w:numId w:val="1"/>
        </w:numPr>
        <w:rPr/>
      </w:pPr>
      <w:bookmarkStart w:id="195" w:name="__RefHeading___Toc3909154_1051229030"/>
      <w:bookmarkStart w:id="196" w:name="_Toc72"/>
      <w:bookmarkEnd w:id="195"/>
      <w:r>
        <w:rPr>
          <w:rtl w:val="true"/>
        </w:rPr>
        <w:t>[</w:t>
      </w:r>
      <w:r>
        <w:rPr>
          <w:rtl w:val="true"/>
        </w:rPr>
        <w:t>حدیث شصت و هشتم</w:t>
      </w:r>
      <w:r>
        <w:rPr>
          <w:rtl w:val="true"/>
        </w:rPr>
        <w:t xml:space="preserve">: </w:t>
      </w:r>
      <w:r>
        <w:rPr>
          <w:rtl w:val="true"/>
        </w:rPr>
        <w:t xml:space="preserve">عرضۀ عقاید به امام </w:t>
      </w:r>
      <w:r>
        <w:rPr>
          <w:rtl w:val="true"/>
        </w:rPr>
        <w:t>(</w:t>
      </w:r>
      <w:r>
        <w:rPr>
          <w:rtl w:val="true"/>
        </w:rPr>
        <w:t>علیه السلام</w:t>
      </w:r>
      <w:r>
        <w:rPr>
          <w:rtl w:val="true"/>
        </w:rPr>
        <w:t>) ]</w:t>
      </w:r>
      <w:bookmarkEnd w:id="19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عَبْدِالْعَظِيمِ بْنِ عَبْدِاللَّهِ الْحَسَنِيِّ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سَيِّدِي عَلِيِّ بْنِ مُحَمَّدِ بْنِ عَلِيِّ بْنِ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أَبْصَرَنِي قَالَ 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آقایم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دیدند،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حقیقی ما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أَعْرِضَ عَلَيْكَ دِينِي، فَإِنْ كَانَ مَرْضِيّاً، أَثْبُتُ عَلَيْهِ حَتَّى 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اعتقاد دینی ام را بر شما عرضه بدارم، اگر مورد رضایت بود، آن را برای خود حفظ کنم تا به دیدار خداوند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 ای اباالقاسم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 التَّشْبِيهِ، وَ إِنَّهُ لَيْسَ بِجِسْمٍ، وَ لَا صُورَةٍ، وَ لَا عَرَضٍ، وَ لَا جَوْهَرٍ، بَلْ هُوَ مُجَسِّمُ الْأَجْسَامِ، وَ مُصَوِّرُ الصُّوَرِ، وَ خَالِقُ الْأَعْرَاضِ وَ الْجَوَاهِرِ، وَ رَبُّ كُلِّ شَيْءٍ، وَ مَالِكُهُ، وَ جَاعِلُهُ، وَ مُحْدِثُهُ، وَ إِنَّهُ حَكِيمٌ؛ لَا يَفْعَلُ الْقَبِيحَ، وَ لَا يُخِلُّ بِالْوَاجِبِ، وَ إِنَّ مُحَمَّداً عَبْدُهُ وَ رَسُولُهُ خَاتَمُ النَّبِيِّينَ، فَلَا نَبِيَّ بَعْدَهُ إِلَى يَوْمِ الْقِيَامَةِ، وَ إِنَّ شَرِيعَتَهُ خَاتِمَةُ الشَّرَائِعِ؛ لَا شَرِيعَةَ بَعْدَهَا إِلَى يَوْمِ الْقِيَامَةِ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خداوند یکی بوده و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تعریف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خدا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باشد و شبیه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نیست و صورت و عرض و جوهر ندارد، بلکه او اجسام را طول و عرض و ارتفاع می بخشد و اوست که صورت ها را به تصویر می کشد و اعراض و جواهر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و پرورش دهندۀ هر چیز، و مالک و </w:t>
      </w:r>
    </w:p>
    <w:p>
      <w:pPr>
        <w:pStyle w:val="BookText"/>
        <w:rPr/>
      </w:pPr>
      <w:r>
        <w:rPr>
          <w:rFonts w:ascii="IRNazanin" w:hAnsi="IRNazanin" w:eastAsia="IRNazanin"/>
          <w:color w:val="111111"/>
          <w:sz w:val="28"/>
          <w:sz w:val="28"/>
          <w:szCs w:val="28"/>
          <w:rtl w:val="true"/>
          <w:lang w:bidi="fa-IR"/>
        </w:rPr>
        <w:t>سازنده و ایجاد کنندۀ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است و فعل قبیح از او سر نمی زند، و در آنچه واجب است، خلل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محمد بنده و رسول اوست که خاتم انبیاء است، پس تا روز قیامت پیامبری بعد از او نمی باشد، و شریعت او پایان همۀ شرایع الهی بوده و تا قیامت شریعتی بعد از او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الْخَلِيفَةَ، وَ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بَعْدَهُ، أَمِيرُالْمُؤْمِنِينَ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و جانشین و ولی بعد از پیامبر، امیر مؤمنان علی بن ابی طالب است، و بعد از حضرت، امام حسن، امام حسین، امام سجاد، امام باقر، امام صادق، امام کاظم، امام رضا، امام جواد، و سپس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الْحَسَنُ ابْنِي، وَ كَيْفَ النَّاسُ بِالْخَلَفِ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من، فرزندم حسن می باشد، و مردم با جانشین بعد از فرزندم چگونه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يَا مَوْلَايَ؟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ای مولای من؟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دید همگان پنهان است، و بیان نام او حلال نیست، تا آنگاه زمین سراسر ظلم و ستم گردید، قیام فرموده، زمین را سراسر از قسط و عدل لبریز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ولایت اهل بیت ولایت خداست و دشمنی با آنان، دشمنی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اطاعت از خدا بوده و نافرمانی آنان، نافرمانی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إِنَّ الْجَنَّةَ حَقٌّ، وَ النَّارَ حَقٌّ، وَ الصِّرَاطَ حَقٌّ، وَ الْمِيزَانَ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معتقدم که معراج و سئوال در قبر و بهشت و جهنم و عبور از پل صراط، و سنجش اعمال، و روز قیامت و اینکه از قبرها برانگیخته شوند، حقی است که در آن هیچ شک و تردیدی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 الزَّكَاةُ، وَ الصَّوْمُ، وَ الْحَجُّ، وَ الْجِهَادُ، وَ الْأَمْرُ بِالْمَعْرُوفِ، وَ النَّهْيُ عَنِ الْمُنْكَرِ، وَ حُقُوقُ الْوَالِدَيْنِ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معتقدم که دستورات واجب بعد از ولایت، نماز و زکات و روزه و حج و جهاد و امر به معروف و نهی از منکر و پرداخت حقوق پدر و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دِينِي، وَ مَذْهَبِي، وَ عَقِيدَتِي، وَ يَقِينِي، قَدْ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من، مذهب من و عقیده و یقین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درستی آن باخبر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دِينُ اللَّهِ الَّذِي ارْتَضَاهُ لِعِبَادِهِ، فَاثْبُتْ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بِالْقَوْلِ الثَّابِتِ فِي الْحَياةِ الدُّنْيا وَ فِي الآخِرَةِ</w:t>
      </w:r>
      <w:r>
        <w:rPr>
          <w:rFonts w:eastAsia="Amiri" w:cs="Amiri" w:ascii="Amiri" w:hAnsi="Amiri"/>
          <w:color w:val="111111"/>
          <w:sz w:val="28"/>
          <w:szCs w:val="28"/>
          <w:rtl w:val="true"/>
          <w:lang w:bidi="ar-SA"/>
        </w:rPr>
        <w:t xml:space="preserve">.» </w:t>
      </w:r>
      <w:bookmarkStart w:id="197" w:name="pg7660_85727"/>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دینی است که خداوند برای بندگانش بدان راضی شده، پس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زندگی دنیا و آخرت به فرمایش محکم و برقرار، ثابت قدم فرماید</w:t>
      </w:r>
      <w:r>
        <w:rPr>
          <w:rFonts w:eastAsia="IRNazanin" w:cs="IRNazanin"/>
          <w:color w:val="111111"/>
          <w:sz w:val="28"/>
          <w:szCs w:val="28"/>
          <w:rtl w:val="true"/>
          <w:lang w:bidi="fa-IR"/>
        </w:rPr>
        <w:t>.»</w:t>
      </w:r>
    </w:p>
    <w:p>
      <w:pPr>
        <w:pStyle w:val="Heading2"/>
        <w:numPr>
          <w:ilvl w:val="1"/>
          <w:numId w:val="1"/>
        </w:numPr>
        <w:rPr/>
      </w:pPr>
      <w:bookmarkStart w:id="198" w:name="__RefHeading___Toc3909156_1051229030"/>
      <w:bookmarkStart w:id="199" w:name="_Toc73"/>
      <w:bookmarkEnd w:id="198"/>
      <w:r>
        <w:rPr>
          <w:rtl w:val="true"/>
        </w:rPr>
        <w:t>[</w:t>
      </w:r>
      <w:r>
        <w:rPr>
          <w:rtl w:val="true"/>
        </w:rPr>
        <w:t>حدیث شصت و نهم</w:t>
      </w:r>
      <w:r>
        <w:rPr>
          <w:rtl w:val="true"/>
        </w:rPr>
        <w:t xml:space="preserve">: </w:t>
      </w:r>
      <w:r>
        <w:rPr>
          <w:rtl w:val="true"/>
        </w:rPr>
        <w:t>منکر معراج پیامبر شیعه نیست</w:t>
      </w:r>
      <w:r>
        <w:rPr>
          <w:rtl w:val="true"/>
        </w:rPr>
        <w:t>]</w:t>
      </w:r>
      <w:bookmarkEnd w:id="19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الْمُسَاءَلَةَ فِي الْقَبْرِ، وَ خَلْقَ الْجَنَّةِ وَ النَّارِ، وَ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معراج پیامبر و سئوال در قبر، و خلقت بهشت و جهنم و شفاعت را انکار نماید، از شیعیان ما نیست</w:t>
      </w:r>
      <w:r>
        <w:rPr>
          <w:rFonts w:eastAsia="IRNazanin" w:cs="IRNazanin"/>
          <w:color w:val="111111"/>
          <w:sz w:val="28"/>
          <w:szCs w:val="28"/>
          <w:rtl w:val="true"/>
          <w:lang w:bidi="fa-IR"/>
        </w:rPr>
        <w:t>.»</w:t>
      </w:r>
    </w:p>
    <w:p>
      <w:pPr>
        <w:pStyle w:val="Heading2"/>
        <w:numPr>
          <w:ilvl w:val="1"/>
          <w:numId w:val="1"/>
        </w:numPr>
        <w:rPr/>
      </w:pPr>
      <w:bookmarkStart w:id="200" w:name="__RefHeading___Toc3909158_1051229030"/>
      <w:bookmarkStart w:id="201" w:name="_Toc74"/>
      <w:bookmarkEnd w:id="200"/>
      <w:r>
        <w:rPr>
          <w:rtl w:val="true"/>
        </w:rPr>
        <w:t>[</w:t>
      </w:r>
      <w:r>
        <w:rPr>
          <w:rtl w:val="true"/>
        </w:rPr>
        <w:t>حدیث هفتادم</w:t>
      </w:r>
      <w:r>
        <w:rPr>
          <w:rtl w:val="true"/>
        </w:rPr>
        <w:t xml:space="preserve">: </w:t>
      </w:r>
      <w:r>
        <w:rPr>
          <w:rtl w:val="true"/>
        </w:rPr>
        <w:t>انکار معراج، انکار پیامبر</w:t>
      </w:r>
      <w:r>
        <w:rPr/>
        <w:t>9</w:t>
      </w:r>
      <w:r>
        <w:rPr>
          <w:rtl w:val="true"/>
        </w:rPr>
        <w:t>]</w:t>
      </w:r>
      <w:bookmarkEnd w:id="201"/>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w:t>
      </w:r>
    </w:p>
    <w:p>
      <w:pPr>
        <w:pStyle w:val="BookText"/>
        <w:rPr/>
      </w:pPr>
      <w:r>
        <w:rPr>
          <w:rFonts w:ascii="Amiri" w:hAnsi="Amiri" w:eastAsia="Amiri" w:cs="Amiri"/>
          <w:color w:val="111111"/>
          <w:sz w:val="28"/>
          <w:sz w:val="28"/>
          <w:szCs w:val="28"/>
          <w:rtl w:val="true"/>
          <w:lang w:bidi="ar-SA"/>
        </w:rPr>
        <w:t xml:space="preserve">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بِالْمِعْرَاجِ فَقَدْ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معراج پیامبر را انکار نماید، به تحقیق رسول خدا را انکار کرده است</w:t>
      </w:r>
      <w:r>
        <w:rPr>
          <w:rFonts w:eastAsia="IRNazanin" w:cs="IRNazanin"/>
          <w:color w:val="111111"/>
          <w:sz w:val="28"/>
          <w:szCs w:val="28"/>
          <w:rtl w:val="true"/>
          <w:lang w:bidi="fa-IR"/>
        </w:rPr>
        <w:t xml:space="preserve">.» </w:t>
      </w:r>
      <w:bookmarkStart w:id="202" w:name="pg7660_85729"/>
    </w:p>
    <w:p>
      <w:pPr>
        <w:pStyle w:val="Heading2"/>
        <w:numPr>
          <w:ilvl w:val="1"/>
          <w:numId w:val="1"/>
        </w:numPr>
        <w:rPr/>
      </w:pPr>
      <w:bookmarkStart w:id="203" w:name="__RefHeading___Toc3909160_1051229030"/>
      <w:bookmarkStart w:id="204" w:name="_Toc75"/>
      <w:bookmarkEnd w:id="202"/>
      <w:bookmarkEnd w:id="203"/>
      <w:r>
        <w:rPr>
          <w:rtl w:val="true"/>
        </w:rPr>
        <w:t>[</w:t>
      </w:r>
      <w:r>
        <w:rPr>
          <w:rtl w:val="true"/>
        </w:rPr>
        <w:t>حدیث هفتاد و یکم</w:t>
      </w:r>
      <w:r>
        <w:rPr>
          <w:rtl w:val="true"/>
        </w:rPr>
        <w:t xml:space="preserve">: </w:t>
      </w:r>
      <w:r>
        <w:rPr>
          <w:rtl w:val="true"/>
        </w:rPr>
        <w:t>اعتقادات مؤمن حقیقی</w:t>
      </w:r>
      <w:r>
        <w:rPr>
          <w:rtl w:val="true"/>
        </w:rPr>
        <w:t>]</w:t>
      </w:r>
      <w:bookmarkEnd w:id="20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عَبْدُالْوَاحِدِ بْنُ مُحَمَّدِ بْنِ عُبْدُوسٍ الْعَطَّارُ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بِتَوْحِيدِ اللَّهِ، وَ نَفَى التَّشْبِيهَ عَنْهُ، وَ نَزَّهَهُ عَمَّا لَا يَلِيقُ بِهِ، وَ أَقَرَّ بِأَنَّ لَهُ الْحَوْلَ، وَ الْقُوَّةَ، وَ الْإِرَادَةَ، وَ الْمَشِيَّةَ، وَ الْخَلْقَ، وَ الْأَمْرَ، وَ الْقَضَاءَ، وَ الْقَدَرَ، وَ أَنَّ أَفْعَالَ الْعِبَادِ مَخْلُوقَةٌ؛ خَلْقَ تَقْدِيرٍ، لَا خَلْقَ تَكْوِينٍ، وَ شَهِدَ أَنَّ مُحَمَّداً رَسُولُ اللَّهِ، وَ أَنَّ عَلِيّاً، وَ الْأَئِمَّةَ بَعْدَهُ حُجَجُ اللَّهِ، وَ وَالَى أَوْلِيَاءَهُمْ، وَ اجْتَنَبَ الْكَبَائِرَ، وَ أَقَرَّ بِالرَّجْعَةِ، 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وحدانیّت خدا و نفی تشبیه خداوند، و منزه دانستن خدا از آنچه شایستگی مقام الوهیت ندارد را اقرار کند، و آنکه قائل شود به اینکه قوّه و قدرت از آن خداست و دارای اراده و مشیّت و خلق و امر و قضاء و قدر است و اینکه رفتار بندگان خدا مخلوق به خلق تقدیر هستند، نه خلق تکوین، و همچنین به رسالت پیامبر گرامی اسلام و ولایت و امامت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بعد از آن حضرت شهادت دهد، و از گناهان کبیره دوری کند، و نیز به رجعت، و دو متعۀ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کند و به معراج پیامبر و سئوال در قبر، و ورود بر سر حوض کوثر، و مسئلۀ شفاعت، و خلقت بهشت و جهنم، و عبور از پل صراط،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سنجش اعمال، و برانگیخته شدن، و از قبرها بیرون آمدن، و به پاداش و حسابرسی اعمال اقرار نماید، او مؤمن حقیقی است و او از شیعیان ما اهل بیت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20243</Words>
  <Characters>77933</Characters>
  <CharactersWithSpaces>97550</CharactersWithSpaces>
  <Paragraphs>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2026-08-27T11:07:56Z</dcterms:created>
  <dc:creator>ghaemiyeh.com</dc:creator>
  <dc:description/>
  <dc:language>en-US</dc:language>
  <cp:lastModifiedBy/>
  <dcterms:modified xsi:type="dcterms:W3CDTF">2026-08-27T14:37:59Z</dcterms:modified>
  <cp:revision>1</cp:revision>
  <dc:subject/>
  <dc:title>متن کامل و ترجمه کتاب صفات الشیعة</dc:title>
</cp:coreProperties>
</file>

<file path=docProps/custom.xml><?xml version="1.0" encoding="utf-8"?>
<Properties xmlns="http://schemas.openxmlformats.org/officeDocument/2006/custom-properties" xmlns:vt="http://schemas.openxmlformats.org/officeDocument/2006/docPropsVTypes"/>
</file>