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تشیع در ایلام از دوره سلجوقیان تا پایان حکومت قاجار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3194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493196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493198_105122903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493200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493202_1051229030">
            <w:r>
              <w:rPr>
                <w:webHidden/>
                <w:rStyle w:val="IndexLink"/>
                <w:rtl w:val="true"/>
              </w:rPr>
              <w:t>فصل نخست</w:t>
            </w:r>
            <w:r>
              <w:rPr>
                <w:rStyle w:val="IndexLink"/>
                <w:rtl w:val="true"/>
              </w:rPr>
              <w:t xml:space="preserve">: </w:t>
            </w:r>
            <w:r>
              <w:rPr>
                <w:rStyle w:val="IndexLink"/>
                <w:rtl w:val="true"/>
              </w:rPr>
              <w:t>جغرافياى تاريخى ايلام</w:t>
            </w:r>
            <w:r>
              <w:rPr>
                <w:rStyle w:val="IndexLink"/>
                <w:rtl w:val="true"/>
              </w:rPr>
              <w:tab/>
            </w:r>
            <w:r>
              <w:rPr>
                <w:rStyle w:val="IndexLink"/>
              </w:rPr>
              <w:t>16</w:t>
            </w:r>
          </w:hyperlink>
        </w:p>
        <w:p>
          <w:pPr>
            <w:pStyle w:val="Contents3"/>
            <w:tabs>
              <w:tab w:val="clear" w:pos="8459"/>
              <w:tab w:val="right" w:pos="9026" w:leader="dot"/>
            </w:tabs>
            <w:rPr/>
          </w:pPr>
          <w:hyperlink w:anchor="__RefHeading___Toc3493204_105122903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493206_1051229030">
            <w:r>
              <w:rPr>
                <w:webHidden/>
                <w:rStyle w:val="IndexLink"/>
                <w:rtl w:val="true"/>
              </w:rPr>
              <w:t>درآمد</w:t>
            </w:r>
            <w:r>
              <w:rPr>
                <w:rStyle w:val="IndexLink"/>
                <w:rtl w:val="true"/>
              </w:rPr>
              <w:tab/>
            </w:r>
            <w:r>
              <w:rPr>
                <w:rStyle w:val="IndexLink"/>
              </w:rPr>
              <w:t>17</w:t>
            </w:r>
          </w:hyperlink>
        </w:p>
        <w:p>
          <w:pPr>
            <w:pStyle w:val="Contents3"/>
            <w:tabs>
              <w:tab w:val="clear" w:pos="8459"/>
              <w:tab w:val="right" w:pos="9026" w:leader="dot"/>
            </w:tabs>
            <w:rPr/>
          </w:pPr>
          <w:hyperlink w:anchor="__RefHeading___Toc3493208_1051229030">
            <w:r>
              <w:rPr>
                <w:webHidden/>
                <w:rStyle w:val="IndexLink"/>
                <w:rtl w:val="true"/>
              </w:rPr>
              <w:t>جغرافياى طبيعى ايلام</w:t>
            </w:r>
            <w:r>
              <w:rPr>
                <w:rStyle w:val="IndexLink"/>
                <w:rtl w:val="true"/>
              </w:rPr>
              <w:tab/>
            </w:r>
            <w:r>
              <w:rPr>
                <w:rStyle w:val="IndexLink"/>
              </w:rPr>
              <w:t>17</w:t>
            </w:r>
          </w:hyperlink>
        </w:p>
        <w:p>
          <w:pPr>
            <w:pStyle w:val="Contents3"/>
            <w:tabs>
              <w:tab w:val="clear" w:pos="8459"/>
              <w:tab w:val="right" w:pos="9026" w:leader="dot"/>
            </w:tabs>
            <w:rPr/>
          </w:pPr>
          <w:hyperlink w:anchor="__RefHeading___Toc3493210_1051229030">
            <w:r>
              <w:rPr>
                <w:webHidden/>
                <w:rStyle w:val="IndexLink"/>
                <w:rtl w:val="true"/>
              </w:rPr>
              <w:t>ايلام، پيش از اسلام</w:t>
            </w:r>
            <w:r>
              <w:rPr>
                <w:rStyle w:val="IndexLink"/>
                <w:rtl w:val="true"/>
              </w:rPr>
              <w:tab/>
            </w:r>
            <w:r>
              <w:rPr>
                <w:rStyle w:val="IndexLink"/>
              </w:rPr>
              <w:t>19</w:t>
            </w:r>
          </w:hyperlink>
        </w:p>
        <w:p>
          <w:pPr>
            <w:pStyle w:val="Contents3"/>
            <w:tabs>
              <w:tab w:val="clear" w:pos="8459"/>
              <w:tab w:val="right" w:pos="9026" w:leader="dot"/>
            </w:tabs>
            <w:rPr/>
          </w:pPr>
          <w:hyperlink w:anchor="__RefHeading___Toc3493212_1051229030">
            <w:r>
              <w:rPr>
                <w:webHidden/>
                <w:rStyle w:val="IndexLink"/>
                <w:rtl w:val="true"/>
              </w:rPr>
              <w:t>وجه نام گذارى ايلام</w:t>
            </w:r>
            <w:r>
              <w:rPr>
                <w:rStyle w:val="IndexLink"/>
                <w:rtl w:val="true"/>
              </w:rPr>
              <w:tab/>
            </w:r>
            <w:r>
              <w:rPr>
                <w:rStyle w:val="IndexLink"/>
              </w:rPr>
              <w:t>20</w:t>
            </w:r>
          </w:hyperlink>
        </w:p>
        <w:p>
          <w:pPr>
            <w:pStyle w:val="Contents3"/>
            <w:tabs>
              <w:tab w:val="clear" w:pos="8459"/>
              <w:tab w:val="right" w:pos="9026" w:leader="dot"/>
            </w:tabs>
            <w:rPr/>
          </w:pPr>
          <w:hyperlink w:anchor="__RefHeading___Toc3493214_1051229030">
            <w:r>
              <w:rPr>
                <w:webHidden/>
                <w:rStyle w:val="IndexLink"/>
                <w:rtl w:val="true"/>
              </w:rPr>
              <w:t>سرزمين ها و مناطق ايلام</w:t>
            </w:r>
            <w:r>
              <w:rPr>
                <w:rStyle w:val="IndexLink"/>
                <w:rtl w:val="true"/>
              </w:rPr>
              <w:tab/>
            </w:r>
            <w:r>
              <w:rPr>
                <w:rStyle w:val="IndexLink"/>
              </w:rPr>
              <w:t>21</w:t>
            </w:r>
          </w:hyperlink>
        </w:p>
        <w:p>
          <w:pPr>
            <w:pStyle w:val="Contents3"/>
            <w:tabs>
              <w:tab w:val="clear" w:pos="8459"/>
              <w:tab w:val="right" w:pos="9026" w:leader="dot"/>
            </w:tabs>
            <w:rPr/>
          </w:pPr>
          <w:hyperlink w:anchor="__RefHeading___Toc3493216_1051229030">
            <w:r>
              <w:rPr>
                <w:webHidden/>
                <w:rStyle w:val="IndexLink"/>
                <w:rtl w:val="true"/>
              </w:rPr>
              <w:t>ساكنان ايلام</w:t>
            </w:r>
            <w:r>
              <w:rPr>
                <w:rStyle w:val="IndexLink"/>
                <w:rtl w:val="true"/>
              </w:rPr>
              <w:tab/>
            </w:r>
            <w:r>
              <w:rPr>
                <w:rStyle w:val="IndexLink"/>
              </w:rPr>
              <w:t>23</w:t>
            </w:r>
          </w:hyperlink>
        </w:p>
        <w:p>
          <w:pPr>
            <w:pStyle w:val="Contents3"/>
            <w:tabs>
              <w:tab w:val="clear" w:pos="8459"/>
              <w:tab w:val="right" w:pos="9026" w:leader="dot"/>
            </w:tabs>
            <w:rPr/>
          </w:pPr>
          <w:hyperlink w:anchor="__RefHeading___Toc3493218_1051229030">
            <w:r>
              <w:rPr>
                <w:webHidden/>
                <w:rStyle w:val="IndexLink"/>
                <w:rtl w:val="true"/>
              </w:rPr>
              <w:t>نوع حكومت ايلام</w:t>
            </w:r>
            <w:r>
              <w:rPr>
                <w:rStyle w:val="IndexLink"/>
                <w:rtl w:val="true"/>
              </w:rPr>
              <w:tab/>
            </w:r>
            <w:r>
              <w:rPr>
                <w:rStyle w:val="IndexLink"/>
              </w:rPr>
              <w:t>27</w:t>
            </w:r>
          </w:hyperlink>
        </w:p>
        <w:p>
          <w:pPr>
            <w:pStyle w:val="Contents3"/>
            <w:tabs>
              <w:tab w:val="clear" w:pos="8459"/>
              <w:tab w:val="right" w:pos="9026" w:leader="dot"/>
            </w:tabs>
            <w:rPr/>
          </w:pPr>
          <w:hyperlink w:anchor="__RefHeading___Toc3493220_1051229030">
            <w:r>
              <w:rPr>
                <w:webHidden/>
                <w:rStyle w:val="IndexLink"/>
                <w:rtl w:val="true"/>
              </w:rPr>
              <w:t>عقايد و مذهب ايلامى ها</w:t>
            </w:r>
            <w:r>
              <w:rPr>
                <w:rStyle w:val="IndexLink"/>
                <w:rtl w:val="true"/>
              </w:rPr>
              <w:tab/>
            </w:r>
            <w:r>
              <w:rPr>
                <w:rStyle w:val="IndexLink"/>
              </w:rPr>
              <w:t>28</w:t>
            </w:r>
          </w:hyperlink>
        </w:p>
        <w:p>
          <w:pPr>
            <w:pStyle w:val="Contents3"/>
            <w:tabs>
              <w:tab w:val="clear" w:pos="8459"/>
              <w:tab w:val="right" w:pos="9026" w:leader="dot"/>
            </w:tabs>
            <w:rPr/>
          </w:pPr>
          <w:hyperlink w:anchor="__RefHeading___Toc3493222_1051229030">
            <w:r>
              <w:rPr>
                <w:webHidden/>
                <w:rStyle w:val="IndexLink"/>
                <w:rtl w:val="true"/>
              </w:rPr>
              <w:t>تمدن ايلامى ها</w:t>
            </w:r>
            <w:r>
              <w:rPr>
                <w:rStyle w:val="IndexLink"/>
                <w:rtl w:val="true"/>
              </w:rPr>
              <w:tab/>
            </w:r>
            <w:r>
              <w:rPr>
                <w:rStyle w:val="IndexLink"/>
              </w:rPr>
              <w:t>29</w:t>
            </w:r>
          </w:hyperlink>
        </w:p>
        <w:p>
          <w:pPr>
            <w:pStyle w:val="Contents3"/>
            <w:tabs>
              <w:tab w:val="clear" w:pos="8459"/>
              <w:tab w:val="right" w:pos="9026" w:leader="dot"/>
            </w:tabs>
            <w:rPr/>
          </w:pPr>
          <w:hyperlink w:anchor="__RefHeading___Toc3493224_1051229030">
            <w:r>
              <w:rPr>
                <w:webHidden/>
                <w:rStyle w:val="IndexLink"/>
                <w:rtl w:val="true"/>
              </w:rPr>
              <w:t>انقراض ايلام</w:t>
            </w:r>
            <w:r>
              <w:rPr>
                <w:rStyle w:val="IndexLink"/>
                <w:rtl w:val="true"/>
              </w:rPr>
              <w:tab/>
            </w:r>
            <w:r>
              <w:rPr>
                <w:rStyle w:val="IndexLink"/>
              </w:rPr>
              <w:t>31</w:t>
            </w:r>
          </w:hyperlink>
        </w:p>
        <w:p>
          <w:pPr>
            <w:pStyle w:val="Contents3"/>
            <w:tabs>
              <w:tab w:val="clear" w:pos="8459"/>
              <w:tab w:val="right" w:pos="9026" w:leader="dot"/>
            </w:tabs>
            <w:rPr/>
          </w:pPr>
          <w:hyperlink w:anchor="__RefHeading___Toc3493226_1051229030">
            <w:r>
              <w:rPr>
                <w:webHidden/>
                <w:rStyle w:val="IndexLink"/>
                <w:rtl w:val="true"/>
              </w:rPr>
              <w:t>ايلام، پس از اسلام</w:t>
            </w:r>
            <w:r>
              <w:rPr>
                <w:rStyle w:val="IndexLink"/>
                <w:rtl w:val="true"/>
              </w:rPr>
              <w:tab/>
            </w:r>
            <w:r>
              <w:rPr>
                <w:rStyle w:val="IndexLink"/>
              </w:rPr>
              <w:t>32</w:t>
            </w:r>
          </w:hyperlink>
        </w:p>
        <w:p>
          <w:pPr>
            <w:pStyle w:val="Contents3"/>
            <w:tabs>
              <w:tab w:val="clear" w:pos="8459"/>
              <w:tab w:val="right" w:pos="9026" w:leader="dot"/>
            </w:tabs>
            <w:rPr/>
          </w:pPr>
          <w:hyperlink w:anchor="__RefHeading___Toc3493228_1051229030">
            <w:r>
              <w:rPr>
                <w:webHidden/>
                <w:rStyle w:val="IndexLink"/>
                <w:rtl w:val="true"/>
              </w:rPr>
              <w:t>موقعيت جغرافيايى ماسبذان</w:t>
            </w:r>
            <w:r>
              <w:rPr>
                <w:rStyle w:val="IndexLink"/>
                <w:rtl w:val="true"/>
              </w:rPr>
              <w:tab/>
            </w:r>
            <w:r>
              <w:rPr>
                <w:rStyle w:val="IndexLink"/>
              </w:rPr>
              <w:t>33</w:t>
            </w:r>
          </w:hyperlink>
        </w:p>
        <w:p>
          <w:pPr>
            <w:pStyle w:val="Contents3"/>
            <w:tabs>
              <w:tab w:val="clear" w:pos="8459"/>
              <w:tab w:val="right" w:pos="9026" w:leader="dot"/>
            </w:tabs>
            <w:rPr/>
          </w:pPr>
          <w:hyperlink w:anchor="__RefHeading___Toc3493230_1051229030">
            <w:r>
              <w:rPr>
                <w:webHidden/>
                <w:rStyle w:val="IndexLink"/>
                <w:rtl w:val="true"/>
              </w:rPr>
              <w:t>ماسبذان پس از فتح</w:t>
            </w:r>
            <w:r>
              <w:rPr>
                <w:rStyle w:val="IndexLink"/>
                <w:rtl w:val="true"/>
              </w:rPr>
              <w:tab/>
            </w:r>
            <w:r>
              <w:rPr>
                <w:rStyle w:val="IndexLink"/>
              </w:rPr>
              <w:t>36</w:t>
            </w:r>
          </w:hyperlink>
        </w:p>
        <w:p>
          <w:pPr>
            <w:pStyle w:val="Contents3"/>
            <w:tabs>
              <w:tab w:val="clear" w:pos="8459"/>
              <w:tab w:val="right" w:pos="9026" w:leader="dot"/>
            </w:tabs>
            <w:rPr/>
          </w:pPr>
          <w:hyperlink w:anchor="__RefHeading___Toc3493232_1051229030">
            <w:r>
              <w:rPr>
                <w:webHidden/>
                <w:rStyle w:val="IndexLink"/>
                <w:rtl w:val="true"/>
              </w:rPr>
              <w:t>نتيجه</w:t>
            </w:r>
            <w:r>
              <w:rPr>
                <w:rStyle w:val="IndexLink"/>
                <w:rtl w:val="true"/>
              </w:rPr>
              <w:tab/>
            </w:r>
            <w:r>
              <w:rPr>
                <w:rStyle w:val="IndexLink"/>
              </w:rPr>
              <w:t>39</w:t>
            </w:r>
          </w:hyperlink>
        </w:p>
        <w:p>
          <w:pPr>
            <w:pStyle w:val="Contents2"/>
            <w:tabs>
              <w:tab w:val="clear" w:pos="8743"/>
              <w:tab w:val="right" w:pos="9026" w:leader="dot"/>
            </w:tabs>
            <w:rPr/>
          </w:pPr>
          <w:hyperlink w:anchor="__RefHeading___Toc3493234_1051229030">
            <w:r>
              <w:rPr>
                <w:webHidden/>
                <w:rStyle w:val="IndexLink"/>
                <w:rtl w:val="true"/>
              </w:rPr>
              <w:t>فصل دوم</w:t>
            </w:r>
            <w:r>
              <w:rPr>
                <w:rStyle w:val="IndexLink"/>
                <w:rtl w:val="true"/>
              </w:rPr>
              <w:t xml:space="preserve">: </w:t>
            </w:r>
            <w:r>
              <w:rPr>
                <w:rStyle w:val="IndexLink"/>
                <w:rtl w:val="true"/>
              </w:rPr>
              <w:t>چگونگى ورود اسلام و تشيع به ايران</w:t>
            </w:r>
            <w:r>
              <w:rPr>
                <w:rStyle w:val="IndexLink"/>
                <w:rtl w:val="true"/>
              </w:rPr>
              <w:tab/>
            </w:r>
            <w:r>
              <w:rPr>
                <w:rStyle w:val="IndexLink"/>
              </w:rPr>
              <w:t>40</w:t>
            </w:r>
          </w:hyperlink>
        </w:p>
        <w:p>
          <w:pPr>
            <w:pStyle w:val="Contents3"/>
            <w:tabs>
              <w:tab w:val="clear" w:pos="8459"/>
              <w:tab w:val="right" w:pos="9026" w:leader="dot"/>
            </w:tabs>
            <w:rPr/>
          </w:pPr>
          <w:hyperlink w:anchor="__RefHeading___Toc3493236_105122903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493238_1051229030">
            <w:r>
              <w:rPr>
                <w:webHidden/>
                <w:rStyle w:val="IndexLink"/>
                <w:rtl w:val="true"/>
              </w:rPr>
              <w:t>درآمد</w:t>
            </w:r>
            <w:r>
              <w:rPr>
                <w:rStyle w:val="IndexLink"/>
                <w:rtl w:val="true"/>
              </w:rPr>
              <w:tab/>
            </w:r>
            <w:r>
              <w:rPr>
                <w:rStyle w:val="IndexLink"/>
              </w:rPr>
              <w:t>41</w:t>
            </w:r>
          </w:hyperlink>
        </w:p>
        <w:p>
          <w:pPr>
            <w:pStyle w:val="Contents3"/>
            <w:tabs>
              <w:tab w:val="clear" w:pos="8459"/>
              <w:tab w:val="right" w:pos="9026" w:leader="dot"/>
            </w:tabs>
            <w:rPr/>
          </w:pPr>
          <w:hyperlink w:anchor="__RefHeading___Toc3493240_1051229030">
            <w:r>
              <w:rPr>
                <w:webHidden/>
                <w:rStyle w:val="IndexLink"/>
                <w:rtl w:val="true"/>
              </w:rPr>
              <w:t>اسلام در ايران</w:t>
            </w:r>
            <w:r>
              <w:rPr>
                <w:rStyle w:val="IndexLink"/>
                <w:rtl w:val="true"/>
              </w:rPr>
              <w:tab/>
            </w:r>
            <w:r>
              <w:rPr>
                <w:rStyle w:val="IndexLink"/>
              </w:rPr>
              <w:t>42</w:t>
            </w:r>
          </w:hyperlink>
        </w:p>
        <w:p>
          <w:pPr>
            <w:pStyle w:val="Contents3"/>
            <w:tabs>
              <w:tab w:val="clear" w:pos="8459"/>
              <w:tab w:val="right" w:pos="9026" w:leader="dot"/>
            </w:tabs>
            <w:rPr/>
          </w:pPr>
          <w:hyperlink w:anchor="__RefHeading___Toc3493242_1051229030">
            <w:r>
              <w:rPr>
                <w:webHidden/>
                <w:rStyle w:val="IndexLink"/>
                <w:rtl w:val="true"/>
              </w:rPr>
              <w:t>علل گرايش ايرانيان به اسلام</w:t>
            </w:r>
            <w:r>
              <w:rPr>
                <w:rStyle w:val="IndexLink"/>
                <w:rtl w:val="true"/>
              </w:rPr>
              <w:tab/>
            </w:r>
            <w:r>
              <w:rPr>
                <w:rStyle w:val="IndexLink"/>
              </w:rPr>
              <w:t>45</w:t>
            </w:r>
          </w:hyperlink>
        </w:p>
        <w:p>
          <w:pPr>
            <w:pStyle w:val="Contents3"/>
            <w:tabs>
              <w:tab w:val="clear" w:pos="8459"/>
              <w:tab w:val="right" w:pos="9026" w:leader="dot"/>
            </w:tabs>
            <w:rPr/>
          </w:pPr>
          <w:hyperlink w:anchor="__RefHeading___Toc3493244_1051229030">
            <w:r>
              <w:rPr>
                <w:webHidden/>
                <w:rStyle w:val="IndexLink"/>
                <w:rtl w:val="true"/>
              </w:rPr>
              <w:t>علل پيروزى مسلمانان بر حكومت ساسانى</w:t>
            </w:r>
            <w:r>
              <w:rPr>
                <w:rStyle w:val="IndexLink"/>
                <w:rtl w:val="true"/>
              </w:rPr>
              <w:tab/>
            </w:r>
            <w:r>
              <w:rPr>
                <w:rStyle w:val="IndexLink"/>
              </w:rPr>
              <w:t>46</w:t>
            </w:r>
          </w:hyperlink>
        </w:p>
        <w:p>
          <w:pPr>
            <w:pStyle w:val="Contents3"/>
            <w:tabs>
              <w:tab w:val="clear" w:pos="8459"/>
              <w:tab w:val="right" w:pos="9026" w:leader="dot"/>
            </w:tabs>
            <w:rPr/>
          </w:pPr>
          <w:hyperlink w:anchor="__RefHeading___Toc3493246_1051229030">
            <w:r>
              <w:rPr>
                <w:webHidden/>
                <w:rStyle w:val="IndexLink"/>
                <w:rtl w:val="true"/>
              </w:rPr>
              <w:t>چگونگى پيدايش و رشد تشيع</w:t>
            </w:r>
            <w:r>
              <w:rPr>
                <w:rStyle w:val="IndexLink"/>
                <w:rtl w:val="true"/>
              </w:rPr>
              <w:tab/>
            </w:r>
            <w:r>
              <w:rPr>
                <w:rStyle w:val="IndexLink"/>
              </w:rPr>
              <w:t>47</w:t>
            </w:r>
          </w:hyperlink>
        </w:p>
        <w:p>
          <w:pPr>
            <w:pStyle w:val="Contents3"/>
            <w:tabs>
              <w:tab w:val="clear" w:pos="8459"/>
              <w:tab w:val="right" w:pos="9026" w:leader="dot"/>
            </w:tabs>
            <w:rPr/>
          </w:pPr>
          <w:hyperlink w:anchor="__RefHeading___Toc3493248_1051229030">
            <w:r>
              <w:rPr>
                <w:webHidden/>
                <w:rStyle w:val="IndexLink"/>
                <w:rtl w:val="true"/>
              </w:rPr>
              <w:t>پيدايش تشيع</w:t>
            </w:r>
            <w:r>
              <w:rPr>
                <w:rStyle w:val="IndexLink"/>
                <w:rtl w:val="true"/>
              </w:rPr>
              <w:tab/>
            </w:r>
            <w:r>
              <w:rPr>
                <w:rStyle w:val="IndexLink"/>
              </w:rPr>
              <w:t>48</w:t>
            </w:r>
          </w:hyperlink>
        </w:p>
        <w:p>
          <w:pPr>
            <w:pStyle w:val="Contents3"/>
            <w:tabs>
              <w:tab w:val="clear" w:pos="8459"/>
              <w:tab w:val="right" w:pos="9026" w:leader="dot"/>
            </w:tabs>
            <w:rPr/>
          </w:pPr>
          <w:hyperlink w:anchor="__RefHeading___Toc3493250_1051229030">
            <w:r>
              <w:rPr>
                <w:webHidden/>
                <w:rStyle w:val="IndexLink"/>
                <w:rtl w:val="true"/>
              </w:rPr>
              <w:t xml:space="preserve">تشيع در ادوار تاريخى </w:t>
            </w:r>
            <w:r>
              <w:rPr>
                <w:rStyle w:val="IndexLink"/>
                <w:rtl w:val="true"/>
              </w:rPr>
              <w:t>(</w:t>
            </w:r>
            <w:r>
              <w:rPr>
                <w:rStyle w:val="IndexLink"/>
                <w:rtl w:val="true"/>
              </w:rPr>
              <w:t>قرن يكم تا چهاردهم هجرى</w:t>
            </w:r>
            <w:r>
              <w:rPr>
                <w:rStyle w:val="IndexLink"/>
                <w:rtl w:val="true"/>
              </w:rPr>
              <w:t>)</w:t>
              <w:tab/>
            </w:r>
            <w:r>
              <w:rPr>
                <w:rStyle w:val="IndexLink"/>
              </w:rPr>
              <w:t>50</w:t>
            </w:r>
          </w:hyperlink>
        </w:p>
        <w:p>
          <w:pPr>
            <w:pStyle w:val="Contents3"/>
            <w:tabs>
              <w:tab w:val="clear" w:pos="8459"/>
              <w:tab w:val="right" w:pos="9026" w:leader="dot"/>
            </w:tabs>
            <w:rPr/>
          </w:pPr>
          <w:hyperlink w:anchor="__RefHeading___Toc3493252_1051229030">
            <w:r>
              <w:rPr>
                <w:webHidden/>
                <w:rStyle w:val="IndexLink"/>
                <w:rtl w:val="true"/>
              </w:rPr>
              <w:t>قدرت يافتن تشيع در ايران</w:t>
            </w:r>
            <w:r>
              <w:rPr>
                <w:rStyle w:val="IndexLink"/>
                <w:rtl w:val="true"/>
              </w:rPr>
              <w:tab/>
            </w:r>
            <w:r>
              <w:rPr>
                <w:rStyle w:val="IndexLink"/>
              </w:rPr>
              <w:t>57</w:t>
            </w:r>
          </w:hyperlink>
        </w:p>
        <w:p>
          <w:pPr>
            <w:pStyle w:val="Contents3"/>
            <w:tabs>
              <w:tab w:val="clear" w:pos="8459"/>
              <w:tab w:val="right" w:pos="9026" w:leader="dot"/>
            </w:tabs>
            <w:rPr/>
          </w:pPr>
          <w:hyperlink w:anchor="__RefHeading___Toc3493254_1051229030">
            <w:r>
              <w:rPr>
                <w:webHidden/>
                <w:rStyle w:val="IndexLink"/>
                <w:rtl w:val="true"/>
              </w:rPr>
              <w:t>عباسيان</w:t>
            </w:r>
            <w:r>
              <w:rPr>
                <w:rStyle w:val="IndexLink"/>
                <w:rtl w:val="true"/>
              </w:rPr>
              <w:tab/>
            </w:r>
            <w:r>
              <w:rPr>
                <w:rStyle w:val="IndexLink"/>
              </w:rPr>
              <w:t>59</w:t>
            </w:r>
          </w:hyperlink>
        </w:p>
        <w:p>
          <w:pPr>
            <w:pStyle w:val="Contents3"/>
            <w:tabs>
              <w:tab w:val="clear" w:pos="8459"/>
              <w:tab w:val="right" w:pos="9026" w:leader="dot"/>
            </w:tabs>
            <w:rPr/>
          </w:pPr>
          <w:hyperlink w:anchor="__RefHeading___Toc3493256_1051229030">
            <w:r>
              <w:rPr>
                <w:webHidden/>
                <w:rStyle w:val="IndexLink"/>
                <w:rtl w:val="true"/>
              </w:rPr>
              <w:t>شورش هاى عصر عباسى</w:t>
            </w:r>
            <w:r>
              <w:rPr>
                <w:rStyle w:val="IndexLink"/>
                <w:rtl w:val="true"/>
              </w:rPr>
              <w:tab/>
            </w:r>
            <w:r>
              <w:rPr>
                <w:rStyle w:val="IndexLink"/>
              </w:rPr>
              <w:t>61</w:t>
            </w:r>
          </w:hyperlink>
        </w:p>
        <w:p>
          <w:pPr>
            <w:pStyle w:val="Contents3"/>
            <w:tabs>
              <w:tab w:val="clear" w:pos="8459"/>
              <w:tab w:val="right" w:pos="9026" w:leader="dot"/>
            </w:tabs>
            <w:rPr/>
          </w:pPr>
          <w:hyperlink w:anchor="__RefHeading___Toc3493258_1051229030">
            <w:r>
              <w:rPr>
                <w:webHidden/>
                <w:rStyle w:val="IndexLink"/>
                <w:rtl w:val="true"/>
              </w:rPr>
              <w:t>علل گرايش ايرانيان به تشيع</w:t>
            </w:r>
            <w:r>
              <w:rPr>
                <w:rStyle w:val="IndexLink"/>
                <w:rtl w:val="true"/>
              </w:rPr>
              <w:tab/>
            </w:r>
            <w:r>
              <w:rPr>
                <w:rStyle w:val="IndexLink"/>
              </w:rPr>
              <w:t>63</w:t>
            </w:r>
          </w:hyperlink>
        </w:p>
        <w:p>
          <w:pPr>
            <w:pStyle w:val="Contents3"/>
            <w:tabs>
              <w:tab w:val="clear" w:pos="8459"/>
              <w:tab w:val="right" w:pos="9026" w:leader="dot"/>
            </w:tabs>
            <w:rPr/>
          </w:pPr>
          <w:hyperlink w:anchor="__RefHeading___Toc3493260_1051229030">
            <w:r>
              <w:rPr>
                <w:webHidden/>
                <w:rStyle w:val="IndexLink"/>
                <w:rtl w:val="true"/>
              </w:rPr>
              <w:t>حكومت هاى ايرانى و تشيع</w:t>
            </w:r>
            <w:r>
              <w:rPr>
                <w:rStyle w:val="IndexLink"/>
                <w:rtl w:val="true"/>
              </w:rPr>
              <w:tab/>
            </w:r>
            <w:r>
              <w:rPr>
                <w:rStyle w:val="IndexLink"/>
              </w:rPr>
              <w:t>67</w:t>
            </w:r>
          </w:hyperlink>
        </w:p>
        <w:p>
          <w:pPr>
            <w:pStyle w:val="Contents3"/>
            <w:tabs>
              <w:tab w:val="clear" w:pos="8459"/>
              <w:tab w:val="right" w:pos="9026" w:leader="dot"/>
            </w:tabs>
            <w:rPr/>
          </w:pPr>
          <w:hyperlink w:anchor="__RefHeading___Toc3493262_1051229030">
            <w:r>
              <w:rPr>
                <w:webHidden/>
                <w:rStyle w:val="IndexLink"/>
                <w:rtl w:val="true"/>
              </w:rPr>
              <w:t>شيعه در عهد آل بويه</w:t>
            </w:r>
            <w:r>
              <w:rPr>
                <w:rStyle w:val="IndexLink"/>
                <w:rtl w:val="true"/>
              </w:rPr>
              <w:tab/>
            </w:r>
            <w:r>
              <w:rPr>
                <w:rStyle w:val="IndexLink"/>
              </w:rPr>
              <w:t>67</w:t>
            </w:r>
          </w:hyperlink>
        </w:p>
        <w:p>
          <w:pPr>
            <w:pStyle w:val="Contents3"/>
            <w:tabs>
              <w:tab w:val="clear" w:pos="8459"/>
              <w:tab w:val="right" w:pos="9026" w:leader="dot"/>
            </w:tabs>
            <w:rPr/>
          </w:pPr>
          <w:hyperlink w:anchor="__RefHeading___Toc3493264_1051229030">
            <w:r>
              <w:rPr>
                <w:webHidden/>
                <w:rStyle w:val="IndexLink"/>
                <w:rtl w:val="true"/>
              </w:rPr>
              <w:t>شيعه در عهد غزنويان و سلاجقه</w:t>
            </w:r>
            <w:r>
              <w:rPr>
                <w:rStyle w:val="IndexLink"/>
                <w:rtl w:val="true"/>
              </w:rPr>
              <w:tab/>
            </w:r>
            <w:r>
              <w:rPr>
                <w:rStyle w:val="IndexLink"/>
              </w:rPr>
              <w:t>68</w:t>
            </w:r>
          </w:hyperlink>
        </w:p>
        <w:p>
          <w:pPr>
            <w:pStyle w:val="Contents3"/>
            <w:tabs>
              <w:tab w:val="clear" w:pos="8459"/>
              <w:tab w:val="right" w:pos="9026" w:leader="dot"/>
            </w:tabs>
            <w:rPr/>
          </w:pPr>
          <w:hyperlink w:anchor="__RefHeading___Toc3493266_1051229030">
            <w:r>
              <w:rPr>
                <w:webHidden/>
                <w:rStyle w:val="IndexLink"/>
                <w:rtl w:val="true"/>
              </w:rPr>
              <w:t>شيعه در عهد مغولان ايلخانى</w:t>
            </w:r>
            <w:r>
              <w:rPr>
                <w:rStyle w:val="IndexLink"/>
                <w:rtl w:val="true"/>
              </w:rPr>
              <w:tab/>
            </w:r>
            <w:r>
              <w:rPr>
                <w:rStyle w:val="IndexLink"/>
              </w:rPr>
              <w:t>69</w:t>
            </w:r>
          </w:hyperlink>
        </w:p>
        <w:p>
          <w:pPr>
            <w:pStyle w:val="Contents3"/>
            <w:tabs>
              <w:tab w:val="clear" w:pos="8459"/>
              <w:tab w:val="right" w:pos="9026" w:leader="dot"/>
            </w:tabs>
            <w:rPr/>
          </w:pPr>
          <w:hyperlink w:anchor="__RefHeading___Toc3493268_1051229030">
            <w:r>
              <w:rPr>
                <w:webHidden/>
                <w:rStyle w:val="IndexLink"/>
                <w:rtl w:val="true"/>
              </w:rPr>
              <w:t>شيعه در عهد سربداران و تيموريان</w:t>
            </w:r>
            <w:r>
              <w:rPr>
                <w:rStyle w:val="IndexLink"/>
                <w:rtl w:val="true"/>
              </w:rPr>
              <w:tab/>
            </w:r>
            <w:r>
              <w:rPr>
                <w:rStyle w:val="IndexLink"/>
              </w:rPr>
              <w:t>72</w:t>
            </w:r>
          </w:hyperlink>
        </w:p>
        <w:p>
          <w:pPr>
            <w:pStyle w:val="Contents3"/>
            <w:tabs>
              <w:tab w:val="clear" w:pos="8459"/>
              <w:tab w:val="right" w:pos="9026" w:leader="dot"/>
            </w:tabs>
            <w:rPr/>
          </w:pPr>
          <w:hyperlink w:anchor="__RefHeading___Toc3493270_1051229030">
            <w:r>
              <w:rPr>
                <w:webHidden/>
                <w:rStyle w:val="IndexLink"/>
                <w:rtl w:val="true"/>
              </w:rPr>
              <w:t>شيعه در عهد صفويان</w:t>
            </w:r>
            <w:r>
              <w:rPr>
                <w:rStyle w:val="IndexLink"/>
                <w:rtl w:val="true"/>
              </w:rPr>
              <w:tab/>
            </w:r>
            <w:r>
              <w:rPr>
                <w:rStyle w:val="IndexLink"/>
              </w:rPr>
              <w:t>74</w:t>
            </w:r>
          </w:hyperlink>
        </w:p>
        <w:p>
          <w:pPr>
            <w:pStyle w:val="Contents3"/>
            <w:tabs>
              <w:tab w:val="clear" w:pos="8459"/>
              <w:tab w:val="right" w:pos="9026" w:leader="dot"/>
            </w:tabs>
            <w:rPr/>
          </w:pPr>
          <w:hyperlink w:anchor="__RefHeading___Toc3493272_1051229030">
            <w:r>
              <w:rPr>
                <w:webHidden/>
                <w:rStyle w:val="IndexLink"/>
                <w:rtl w:val="true"/>
              </w:rPr>
              <w:t>شيعه در عهد قاجار</w:t>
            </w:r>
            <w:r>
              <w:rPr>
                <w:rStyle w:val="IndexLink"/>
                <w:rtl w:val="true"/>
              </w:rPr>
              <w:tab/>
            </w:r>
            <w:r>
              <w:rPr>
                <w:rStyle w:val="IndexLink"/>
              </w:rPr>
              <w:t>79</w:t>
            </w:r>
          </w:hyperlink>
        </w:p>
        <w:p>
          <w:pPr>
            <w:pStyle w:val="Contents2"/>
            <w:tabs>
              <w:tab w:val="clear" w:pos="8743"/>
              <w:tab w:val="right" w:pos="9026" w:leader="dot"/>
            </w:tabs>
            <w:rPr/>
          </w:pPr>
          <w:hyperlink w:anchor="__RefHeading___Toc3493274_1051229030">
            <w:r>
              <w:rPr>
                <w:webHidden/>
                <w:rStyle w:val="IndexLink"/>
                <w:rtl w:val="true"/>
              </w:rPr>
              <w:t>فصل سوم</w:t>
            </w:r>
            <w:r>
              <w:rPr>
                <w:rStyle w:val="IndexLink"/>
                <w:rtl w:val="true"/>
              </w:rPr>
              <w:t xml:space="preserve">: </w:t>
            </w:r>
            <w:r>
              <w:rPr>
                <w:rStyle w:val="IndexLink"/>
                <w:rtl w:val="true"/>
              </w:rPr>
              <w:t>نفوذ و گسترش اسلام و تشيع در ايلام</w:t>
            </w:r>
            <w:r>
              <w:rPr>
                <w:rStyle w:val="IndexLink"/>
                <w:rtl w:val="true"/>
              </w:rPr>
              <w:tab/>
            </w:r>
            <w:r>
              <w:rPr>
                <w:rStyle w:val="IndexLink"/>
              </w:rPr>
              <w:t>83</w:t>
            </w:r>
          </w:hyperlink>
        </w:p>
        <w:p>
          <w:pPr>
            <w:pStyle w:val="Contents3"/>
            <w:tabs>
              <w:tab w:val="clear" w:pos="8459"/>
              <w:tab w:val="right" w:pos="9026" w:leader="dot"/>
            </w:tabs>
            <w:rPr/>
          </w:pPr>
          <w:hyperlink w:anchor="__RefHeading___Toc3493276_105122903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3493278_1051229030">
            <w:r>
              <w:rPr>
                <w:webHidden/>
                <w:rStyle w:val="IndexLink"/>
                <w:rtl w:val="true"/>
              </w:rPr>
              <w:t>درآمد</w:t>
            </w:r>
            <w:r>
              <w:rPr>
                <w:rStyle w:val="IndexLink"/>
                <w:rtl w:val="true"/>
              </w:rPr>
              <w:tab/>
            </w:r>
            <w:r>
              <w:rPr>
                <w:rStyle w:val="IndexLink"/>
              </w:rPr>
              <w:t>84</w:t>
            </w:r>
          </w:hyperlink>
        </w:p>
        <w:p>
          <w:pPr>
            <w:pStyle w:val="Contents3"/>
            <w:tabs>
              <w:tab w:val="clear" w:pos="8459"/>
              <w:tab w:val="right" w:pos="9026" w:leader="dot"/>
            </w:tabs>
            <w:rPr/>
          </w:pPr>
          <w:hyperlink w:anchor="__RefHeading___Toc3493280_1051229030">
            <w:r>
              <w:rPr>
                <w:webHidden/>
                <w:rStyle w:val="IndexLink"/>
                <w:rtl w:val="true"/>
              </w:rPr>
              <w:t>ورود اسلام به ايلام</w:t>
            </w:r>
            <w:r>
              <w:rPr>
                <w:rStyle w:val="IndexLink"/>
                <w:rtl w:val="true"/>
              </w:rPr>
              <w:tab/>
            </w:r>
            <w:r>
              <w:rPr>
                <w:rStyle w:val="IndexLink"/>
              </w:rPr>
              <w:t>84</w:t>
            </w:r>
          </w:hyperlink>
        </w:p>
        <w:p>
          <w:pPr>
            <w:pStyle w:val="Contents3"/>
            <w:tabs>
              <w:tab w:val="clear" w:pos="8459"/>
              <w:tab w:val="right" w:pos="9026" w:leader="dot"/>
            </w:tabs>
            <w:rPr/>
          </w:pPr>
          <w:hyperlink w:anchor="__RefHeading___Toc3493282_1051229030">
            <w:r>
              <w:rPr>
                <w:webHidden/>
                <w:rStyle w:val="IndexLink"/>
                <w:rtl w:val="true"/>
              </w:rPr>
              <w:t>دلايل اسلام آوردن مردم ماسبذان و مهرجان قذق</w:t>
            </w:r>
            <w:r>
              <w:rPr>
                <w:rStyle w:val="IndexLink"/>
                <w:rtl w:val="true"/>
              </w:rPr>
              <w:tab/>
            </w:r>
            <w:r>
              <w:rPr>
                <w:rStyle w:val="IndexLink"/>
              </w:rPr>
              <w:t>86</w:t>
            </w:r>
          </w:hyperlink>
        </w:p>
        <w:p>
          <w:pPr>
            <w:pStyle w:val="Contents3"/>
            <w:tabs>
              <w:tab w:val="clear" w:pos="8459"/>
              <w:tab w:val="right" w:pos="9026" w:leader="dot"/>
            </w:tabs>
            <w:rPr/>
          </w:pPr>
          <w:hyperlink w:anchor="__RefHeading___Toc3493284_1051229030">
            <w:r>
              <w:rPr>
                <w:webHidden/>
                <w:rStyle w:val="IndexLink"/>
                <w:rtl w:val="true"/>
              </w:rPr>
              <w:t>نتيجۀ قيام بابك خرم دين</w:t>
            </w:r>
            <w:r>
              <w:rPr>
                <w:rStyle w:val="IndexLink"/>
                <w:rtl w:val="true"/>
              </w:rPr>
              <w:tab/>
            </w:r>
            <w:r>
              <w:rPr>
                <w:rStyle w:val="IndexLink"/>
              </w:rPr>
              <w:t>87</w:t>
            </w:r>
          </w:hyperlink>
        </w:p>
        <w:p>
          <w:pPr>
            <w:pStyle w:val="Contents3"/>
            <w:tabs>
              <w:tab w:val="clear" w:pos="8459"/>
              <w:tab w:val="right" w:pos="9026" w:leader="dot"/>
            </w:tabs>
            <w:rPr/>
          </w:pPr>
          <w:hyperlink w:anchor="__RefHeading___Toc3493286_1051229030">
            <w:r>
              <w:rPr>
                <w:webHidden/>
                <w:rStyle w:val="IndexLink"/>
                <w:rtl w:val="true"/>
              </w:rPr>
              <w:t>دلايل گسترش تشيع ميان طوايف كُرد</w:t>
            </w:r>
            <w:r>
              <w:rPr>
                <w:rStyle w:val="IndexLink"/>
                <w:rtl w:val="true"/>
              </w:rPr>
              <w:tab/>
            </w:r>
            <w:r>
              <w:rPr>
                <w:rStyle w:val="IndexLink"/>
              </w:rPr>
              <w:t>88</w:t>
            </w:r>
          </w:hyperlink>
        </w:p>
        <w:p>
          <w:pPr>
            <w:pStyle w:val="Contents3"/>
            <w:tabs>
              <w:tab w:val="clear" w:pos="8459"/>
              <w:tab w:val="right" w:pos="9026" w:leader="dot"/>
            </w:tabs>
            <w:rPr/>
          </w:pPr>
          <w:hyperlink w:anchor="__RefHeading___Toc3493288_1051229030">
            <w:r>
              <w:rPr>
                <w:webHidden/>
                <w:rStyle w:val="IndexLink"/>
                <w:rtl w:val="true"/>
              </w:rPr>
              <w:t>عالمان دينى، مشاهير و شعراى ايلامى و نقش آنان در نفوذ و گسترش تشيع در ايلام</w:t>
            </w:r>
            <w:r>
              <w:rPr>
                <w:rStyle w:val="IndexLink"/>
                <w:rtl w:val="true"/>
              </w:rPr>
              <w:tab/>
            </w:r>
            <w:r>
              <w:rPr>
                <w:rStyle w:val="IndexLink"/>
              </w:rPr>
              <w:t>89</w:t>
            </w:r>
          </w:hyperlink>
        </w:p>
        <w:p>
          <w:pPr>
            <w:pStyle w:val="Contents3"/>
            <w:tabs>
              <w:tab w:val="clear" w:pos="8459"/>
              <w:tab w:val="right" w:pos="9026" w:leader="dot"/>
            </w:tabs>
            <w:rPr/>
          </w:pPr>
          <w:hyperlink w:anchor="__RefHeading___Toc3493290_1051229030">
            <w:r>
              <w:rPr>
                <w:webHidden/>
                <w:rStyle w:val="IndexLink"/>
                <w:rtl w:val="true"/>
              </w:rPr>
              <w:t xml:space="preserve">نقش حكومت ها در گسترش تشيع در ايلام با محوريت حكومت هاى محلى </w:t>
            </w:r>
            <w:r>
              <w:rPr>
                <w:rStyle w:val="IndexLink"/>
                <w:rtl w:val="true"/>
              </w:rPr>
              <w:t>(</w:t>
            </w:r>
            <w:r>
              <w:rPr>
                <w:rStyle w:val="IndexLink"/>
                <w:rtl w:val="true"/>
              </w:rPr>
              <w:t>اتابكان و واليان</w:t>
            </w:r>
            <w:r>
              <w:rPr>
                <w:rStyle w:val="IndexLink"/>
                <w:rtl w:val="true"/>
              </w:rPr>
              <w:t>)</w:t>
              <w:tab/>
            </w:r>
            <w:r>
              <w:rPr>
                <w:rStyle w:val="IndexLink"/>
              </w:rPr>
              <w:t>99</w:t>
            </w:r>
          </w:hyperlink>
        </w:p>
        <w:p>
          <w:pPr>
            <w:pStyle w:val="Contents3"/>
            <w:tabs>
              <w:tab w:val="clear" w:pos="8459"/>
              <w:tab w:val="right" w:pos="9026" w:leader="dot"/>
            </w:tabs>
            <w:rPr/>
          </w:pPr>
          <w:hyperlink w:anchor="__RefHeading___Toc3493292_1051229030">
            <w:r>
              <w:rPr>
                <w:webHidden/>
                <w:rStyle w:val="IndexLink"/>
                <w:rtl w:val="true"/>
              </w:rPr>
              <w:t>حكومت محلى آل حسنويه</w:t>
            </w:r>
            <w:r>
              <w:rPr>
                <w:rStyle w:val="IndexLink"/>
                <w:rtl w:val="true"/>
              </w:rPr>
              <w:tab/>
            </w:r>
            <w:r>
              <w:rPr>
                <w:rStyle w:val="IndexLink"/>
              </w:rPr>
              <w:t>102</w:t>
            </w:r>
          </w:hyperlink>
        </w:p>
        <w:p>
          <w:pPr>
            <w:pStyle w:val="Contents3"/>
            <w:tabs>
              <w:tab w:val="clear" w:pos="8459"/>
              <w:tab w:val="right" w:pos="9026" w:leader="dot"/>
            </w:tabs>
            <w:rPr/>
          </w:pPr>
          <w:hyperlink w:anchor="__RefHeading___Toc3493294_1051229030">
            <w:r>
              <w:rPr>
                <w:webHidden/>
                <w:rStyle w:val="IndexLink"/>
                <w:rtl w:val="true"/>
              </w:rPr>
              <w:t xml:space="preserve">حكومت محلى بنى عناز </w:t>
            </w:r>
            <w:r>
              <w:rPr>
                <w:rStyle w:val="IndexLink"/>
                <w:rtl w:val="true"/>
              </w:rPr>
              <w:t>(</w:t>
            </w:r>
            <w:r>
              <w:rPr>
                <w:rStyle w:val="IndexLink"/>
                <w:rtl w:val="true"/>
              </w:rPr>
              <w:t>عيار</w:t>
            </w:r>
            <w:r>
              <w:rPr>
                <w:rStyle w:val="IndexLink"/>
                <w:rtl w:val="true"/>
              </w:rPr>
              <w:t>)</w:t>
              <w:tab/>
            </w:r>
            <w:r>
              <w:rPr>
                <w:rStyle w:val="IndexLink"/>
              </w:rPr>
              <w:t>104</w:t>
            </w:r>
          </w:hyperlink>
        </w:p>
        <w:p>
          <w:pPr>
            <w:pStyle w:val="Contents3"/>
            <w:tabs>
              <w:tab w:val="clear" w:pos="8459"/>
              <w:tab w:val="right" w:pos="9026" w:leader="dot"/>
            </w:tabs>
            <w:rPr/>
          </w:pPr>
          <w:hyperlink w:anchor="__RefHeading___Toc3493296_1051229030">
            <w:r>
              <w:rPr>
                <w:webHidden/>
                <w:rStyle w:val="IndexLink"/>
                <w:rtl w:val="true"/>
              </w:rPr>
              <w:t>اتابكان لر كوچك</w:t>
            </w:r>
            <w:r>
              <w:rPr>
                <w:rStyle w:val="IndexLink"/>
                <w:rtl w:val="true"/>
              </w:rPr>
              <w:tab/>
            </w:r>
            <w:r>
              <w:rPr>
                <w:rStyle w:val="IndexLink"/>
              </w:rPr>
              <w:t>105</w:t>
            </w:r>
          </w:hyperlink>
        </w:p>
        <w:p>
          <w:pPr>
            <w:pStyle w:val="Contents3"/>
            <w:tabs>
              <w:tab w:val="clear" w:pos="8459"/>
              <w:tab w:val="right" w:pos="9026" w:leader="dot"/>
            </w:tabs>
            <w:rPr/>
          </w:pPr>
          <w:hyperlink w:anchor="__RefHeading___Toc3493298_1051229030">
            <w:r>
              <w:rPr>
                <w:webHidden/>
                <w:rStyle w:val="IndexLink"/>
                <w:rtl w:val="true"/>
              </w:rPr>
              <w:t xml:space="preserve">اتابكان لر بزرگ </w:t>
            </w:r>
            <w:r>
              <w:rPr>
                <w:rStyle w:val="IndexLink"/>
                <w:rtl w:val="true"/>
              </w:rPr>
              <w:t>(</w:t>
            </w:r>
            <w:r>
              <w:rPr>
                <w:rStyle w:val="IndexLink"/>
                <w:rtl w:val="true"/>
              </w:rPr>
              <w:t>اتابكان لرستان</w:t>
            </w:r>
            <w:r>
              <w:rPr>
                <w:rStyle w:val="IndexLink"/>
                <w:rtl w:val="true"/>
              </w:rPr>
              <w:t>)</w:t>
              <w:tab/>
            </w:r>
            <w:r>
              <w:rPr>
                <w:rStyle w:val="IndexLink"/>
              </w:rPr>
              <w:t>114</w:t>
            </w:r>
          </w:hyperlink>
        </w:p>
        <w:p>
          <w:pPr>
            <w:pStyle w:val="Contents3"/>
            <w:tabs>
              <w:tab w:val="clear" w:pos="8459"/>
              <w:tab w:val="right" w:pos="9026" w:leader="dot"/>
            </w:tabs>
            <w:rPr/>
          </w:pPr>
          <w:hyperlink w:anchor="__RefHeading___Toc3493300_1051229030">
            <w:r>
              <w:rPr>
                <w:webHidden/>
                <w:rStyle w:val="IndexLink"/>
                <w:rtl w:val="true"/>
              </w:rPr>
              <w:t>واليان</w:t>
            </w:r>
            <w:r>
              <w:rPr>
                <w:rStyle w:val="IndexLink"/>
                <w:rtl w:val="true"/>
              </w:rPr>
              <w:tab/>
            </w:r>
            <w:r>
              <w:rPr>
                <w:rStyle w:val="IndexLink"/>
              </w:rPr>
              <w:t>117</w:t>
            </w:r>
          </w:hyperlink>
        </w:p>
        <w:p>
          <w:pPr>
            <w:pStyle w:val="Contents3"/>
            <w:tabs>
              <w:tab w:val="clear" w:pos="8459"/>
              <w:tab w:val="right" w:pos="9026" w:leader="dot"/>
            </w:tabs>
            <w:rPr/>
          </w:pPr>
          <w:hyperlink w:anchor="__RefHeading___Toc3493302_1051229030">
            <w:r>
              <w:rPr>
                <w:webHidden/>
                <w:rStyle w:val="IndexLink"/>
                <w:rtl w:val="true"/>
              </w:rPr>
              <w:t>رابطۀ واليان فيلى با حكومت مركزى</w:t>
            </w:r>
            <w:r>
              <w:rPr>
                <w:rStyle w:val="IndexLink"/>
                <w:rtl w:val="true"/>
              </w:rPr>
              <w:tab/>
            </w:r>
            <w:r>
              <w:rPr>
                <w:rStyle w:val="IndexLink"/>
              </w:rPr>
              <w:t>119</w:t>
            </w:r>
          </w:hyperlink>
        </w:p>
        <w:p>
          <w:pPr>
            <w:pStyle w:val="Contents3"/>
            <w:tabs>
              <w:tab w:val="clear" w:pos="8459"/>
              <w:tab w:val="right" w:pos="9026" w:leader="dot"/>
            </w:tabs>
            <w:rPr/>
          </w:pPr>
          <w:hyperlink w:anchor="__RefHeading___Toc3493304_1051229030">
            <w:r>
              <w:rPr>
                <w:webHidden/>
                <w:rStyle w:val="IndexLink"/>
                <w:rtl w:val="true"/>
              </w:rPr>
              <w:t>گذرى كوتاه بر واليان پشتكوه</w:t>
            </w:r>
            <w:r>
              <w:rPr>
                <w:rStyle w:val="IndexLink"/>
                <w:rtl w:val="true"/>
              </w:rPr>
              <w:tab/>
            </w:r>
            <w:r>
              <w:rPr>
                <w:rStyle w:val="IndexLink"/>
              </w:rPr>
              <w:t>124</w:t>
            </w:r>
          </w:hyperlink>
        </w:p>
        <w:p>
          <w:pPr>
            <w:pStyle w:val="Contents3"/>
            <w:tabs>
              <w:tab w:val="clear" w:pos="8459"/>
              <w:tab w:val="right" w:pos="9026" w:leader="dot"/>
            </w:tabs>
            <w:rPr/>
          </w:pPr>
          <w:hyperlink w:anchor="__RefHeading___Toc3493306_1051229030">
            <w:r>
              <w:rPr>
                <w:webHidden/>
                <w:rStyle w:val="IndexLink"/>
                <w:rtl w:val="true"/>
              </w:rPr>
              <w:t xml:space="preserve">آرامگاه ها و اماكن مذهبى </w:t>
            </w:r>
            <w:r>
              <w:rPr>
                <w:rStyle w:val="IndexLink"/>
                <w:rtl w:val="true"/>
              </w:rPr>
              <w:t>(</w:t>
            </w:r>
            <w:r>
              <w:rPr>
                <w:rStyle w:val="IndexLink"/>
                <w:rtl w:val="true"/>
              </w:rPr>
              <w:t>امامزاده ها</w:t>
            </w:r>
            <w:r>
              <w:rPr>
                <w:rStyle w:val="IndexLink"/>
                <w:rtl w:val="true"/>
              </w:rPr>
              <w:t xml:space="preserve">) </w:t>
            </w:r>
            <w:r>
              <w:rPr>
                <w:rStyle w:val="IndexLink"/>
                <w:rtl w:val="true"/>
              </w:rPr>
              <w:t>و نقش آنها در گسترش تشيع در ايلام</w:t>
            </w:r>
            <w:r>
              <w:rPr>
                <w:rStyle w:val="IndexLink"/>
                <w:rtl w:val="true"/>
              </w:rPr>
              <w:tab/>
            </w:r>
            <w:r>
              <w:rPr>
                <w:rStyle w:val="IndexLink"/>
              </w:rPr>
              <w:t>128</w:t>
            </w:r>
          </w:hyperlink>
        </w:p>
        <w:p>
          <w:pPr>
            <w:pStyle w:val="Contents3"/>
            <w:tabs>
              <w:tab w:val="clear" w:pos="8459"/>
              <w:tab w:val="right" w:pos="9026" w:leader="dot"/>
            </w:tabs>
            <w:rPr/>
          </w:pPr>
          <w:hyperlink w:anchor="__RefHeading___Toc3493308_1051229030">
            <w:r>
              <w:rPr>
                <w:webHidden/>
                <w:rStyle w:val="IndexLink"/>
                <w:rtl w:val="true"/>
              </w:rPr>
              <w:t>آرامگاه امامزاده سيدسيف الدين محمد</w:t>
            </w:r>
            <w:r>
              <w:rPr>
                <w:rStyle w:val="IndexLink"/>
                <w:rtl w:val="true"/>
              </w:rPr>
              <w:tab/>
            </w:r>
            <w:r>
              <w:rPr>
                <w:rStyle w:val="IndexLink"/>
              </w:rPr>
              <w:t>131</w:t>
            </w:r>
          </w:hyperlink>
        </w:p>
        <w:p>
          <w:pPr>
            <w:pStyle w:val="Contents3"/>
            <w:tabs>
              <w:tab w:val="clear" w:pos="8459"/>
              <w:tab w:val="right" w:pos="9026" w:leader="dot"/>
            </w:tabs>
            <w:rPr/>
          </w:pPr>
          <w:hyperlink w:anchor="__RefHeading___Toc3493310_1051229030">
            <w:r>
              <w:rPr>
                <w:webHidden/>
                <w:rStyle w:val="IndexLink"/>
                <w:rtl w:val="true"/>
              </w:rPr>
              <w:t>آرامگاه امامزاده سيداكبر</w:t>
            </w:r>
            <w:r>
              <w:rPr>
                <w:rStyle w:val="IndexLink"/>
                <w:rtl w:val="true"/>
              </w:rPr>
              <w:tab/>
            </w:r>
            <w:r>
              <w:rPr>
                <w:rStyle w:val="IndexLink"/>
              </w:rPr>
              <w:t>133</w:t>
            </w:r>
          </w:hyperlink>
        </w:p>
        <w:p>
          <w:pPr>
            <w:pStyle w:val="Contents3"/>
            <w:tabs>
              <w:tab w:val="clear" w:pos="8459"/>
              <w:tab w:val="right" w:pos="9026" w:leader="dot"/>
            </w:tabs>
            <w:rPr/>
          </w:pPr>
          <w:hyperlink w:anchor="__RefHeading___Toc3493312_1051229030">
            <w:r>
              <w:rPr>
                <w:webHidden/>
                <w:rStyle w:val="IndexLink"/>
                <w:rtl w:val="true"/>
              </w:rPr>
              <w:t>آرامگاه امامزاده على صالح</w:t>
            </w:r>
            <w:r>
              <w:rPr>
                <w:rStyle w:val="IndexLink"/>
                <w:rtl w:val="true"/>
              </w:rPr>
              <w:tab/>
            </w:r>
            <w:r>
              <w:rPr>
                <w:rStyle w:val="IndexLink"/>
              </w:rPr>
              <w:t>133</w:t>
            </w:r>
          </w:hyperlink>
        </w:p>
        <w:p>
          <w:pPr>
            <w:pStyle w:val="Contents3"/>
            <w:tabs>
              <w:tab w:val="clear" w:pos="8459"/>
              <w:tab w:val="right" w:pos="9026" w:leader="dot"/>
            </w:tabs>
            <w:rPr/>
          </w:pPr>
          <w:hyperlink w:anchor="__RefHeading___Toc3493314_1051229030">
            <w:r>
              <w:rPr>
                <w:webHidden/>
                <w:rStyle w:val="IndexLink"/>
                <w:rtl w:val="true"/>
              </w:rPr>
              <w:t>آرامگاه امامزاده سيدحسن</w:t>
            </w:r>
            <w:r>
              <w:rPr>
                <w:rStyle w:val="IndexLink"/>
                <w:rtl w:val="true"/>
              </w:rPr>
              <w:tab/>
            </w:r>
            <w:r>
              <w:rPr>
                <w:rStyle w:val="IndexLink"/>
              </w:rPr>
              <w:t>135</w:t>
            </w:r>
          </w:hyperlink>
        </w:p>
        <w:p>
          <w:pPr>
            <w:pStyle w:val="Contents3"/>
            <w:tabs>
              <w:tab w:val="clear" w:pos="8459"/>
              <w:tab w:val="right" w:pos="9026" w:leader="dot"/>
            </w:tabs>
            <w:rPr/>
          </w:pPr>
          <w:hyperlink w:anchor="__RefHeading___Toc3493316_1051229030">
            <w:r>
              <w:rPr>
                <w:webHidden/>
                <w:rStyle w:val="IndexLink"/>
                <w:rtl w:val="true"/>
              </w:rPr>
              <w:t>آرامگاه امامزاده عباس</w:t>
            </w:r>
            <w:r>
              <w:rPr>
                <w:rStyle w:val="IndexLink"/>
                <w:rtl w:val="true"/>
              </w:rPr>
              <w:tab/>
            </w:r>
            <w:r>
              <w:rPr>
                <w:rStyle w:val="IndexLink"/>
              </w:rPr>
              <w:t>136</w:t>
            </w:r>
          </w:hyperlink>
        </w:p>
        <w:p>
          <w:pPr>
            <w:pStyle w:val="Contents3"/>
            <w:tabs>
              <w:tab w:val="clear" w:pos="8459"/>
              <w:tab w:val="right" w:pos="9026" w:leader="dot"/>
            </w:tabs>
            <w:rPr/>
          </w:pPr>
          <w:hyperlink w:anchor="__RefHeading___Toc3493318_1051229030">
            <w:r>
              <w:rPr>
                <w:webHidden/>
                <w:rStyle w:val="IndexLink"/>
                <w:rtl w:val="true"/>
              </w:rPr>
              <w:t>آرامگاه امامزاده سيدناصرالدين</w:t>
            </w:r>
            <w:r>
              <w:rPr>
                <w:rStyle w:val="IndexLink"/>
                <w:rtl w:val="true"/>
              </w:rPr>
              <w:tab/>
            </w:r>
            <w:r>
              <w:rPr>
                <w:rStyle w:val="IndexLink"/>
              </w:rPr>
              <w:t>136</w:t>
            </w:r>
          </w:hyperlink>
        </w:p>
        <w:p>
          <w:pPr>
            <w:pStyle w:val="Contents3"/>
            <w:tabs>
              <w:tab w:val="clear" w:pos="8459"/>
              <w:tab w:val="right" w:pos="9026" w:leader="dot"/>
            </w:tabs>
            <w:rPr/>
          </w:pPr>
          <w:hyperlink w:anchor="__RefHeading___Toc3493320_1051229030">
            <w:r>
              <w:rPr>
                <w:webHidden/>
                <w:rStyle w:val="IndexLink"/>
                <w:rtl w:val="true"/>
              </w:rPr>
              <w:t>آرامگاه امامزاده سيدعبدالله</w:t>
            </w:r>
            <w:r>
              <w:rPr>
                <w:rStyle w:val="IndexLink"/>
                <w:rtl w:val="true"/>
              </w:rPr>
              <w:tab/>
            </w:r>
            <w:r>
              <w:rPr>
                <w:rStyle w:val="IndexLink"/>
              </w:rPr>
              <w:t>137</w:t>
            </w:r>
          </w:hyperlink>
        </w:p>
        <w:p>
          <w:pPr>
            <w:pStyle w:val="Contents3"/>
            <w:tabs>
              <w:tab w:val="clear" w:pos="8459"/>
              <w:tab w:val="right" w:pos="9026" w:leader="dot"/>
            </w:tabs>
            <w:rPr/>
          </w:pPr>
          <w:hyperlink w:anchor="__RefHeading___Toc3493322_1051229030">
            <w:r>
              <w:rPr>
                <w:webHidden/>
                <w:rStyle w:val="IndexLink"/>
                <w:rtl w:val="true"/>
              </w:rPr>
              <w:t>آرامگاه امامزاده سيدابراهيم</w:t>
            </w:r>
            <w:r>
              <w:rPr>
                <w:rStyle w:val="IndexLink"/>
                <w:rtl w:val="true"/>
              </w:rPr>
              <w:tab/>
            </w:r>
            <w:r>
              <w:rPr>
                <w:rStyle w:val="IndexLink"/>
              </w:rPr>
              <w:t>137</w:t>
            </w:r>
          </w:hyperlink>
        </w:p>
        <w:p>
          <w:pPr>
            <w:pStyle w:val="Contents3"/>
            <w:tabs>
              <w:tab w:val="clear" w:pos="8459"/>
              <w:tab w:val="right" w:pos="9026" w:leader="dot"/>
            </w:tabs>
            <w:rPr/>
          </w:pPr>
          <w:hyperlink w:anchor="__RefHeading___Toc3493324_1051229030">
            <w:r>
              <w:rPr>
                <w:webHidden/>
                <w:rStyle w:val="IndexLink"/>
                <w:rtl w:val="true"/>
              </w:rPr>
              <w:t>آرامگاه امامزاده سيدصلاح الدين محمد</w:t>
            </w:r>
            <w:r>
              <w:rPr>
                <w:rStyle w:val="IndexLink"/>
                <w:rtl w:val="true"/>
              </w:rPr>
              <w:tab/>
            </w:r>
            <w:r>
              <w:rPr>
                <w:rStyle w:val="IndexLink"/>
              </w:rPr>
              <w:t>138</w:t>
            </w:r>
          </w:hyperlink>
        </w:p>
        <w:p>
          <w:pPr>
            <w:pStyle w:val="Contents3"/>
            <w:tabs>
              <w:tab w:val="clear" w:pos="8459"/>
              <w:tab w:val="right" w:pos="9026" w:leader="dot"/>
            </w:tabs>
            <w:rPr/>
          </w:pPr>
          <w:hyperlink w:anchor="__RefHeading___Toc3493326_1051229030">
            <w:r>
              <w:rPr>
                <w:webHidden/>
                <w:rStyle w:val="IndexLink"/>
                <w:rtl w:val="true"/>
              </w:rPr>
              <w:t>آرامگاه امامزاده حاجى بختيار</w:t>
            </w:r>
            <w:r>
              <w:rPr>
                <w:rStyle w:val="IndexLink"/>
                <w:rtl w:val="true"/>
              </w:rPr>
              <w:tab/>
            </w:r>
            <w:r>
              <w:rPr>
                <w:rStyle w:val="IndexLink"/>
              </w:rPr>
              <w:t>139</w:t>
            </w:r>
          </w:hyperlink>
        </w:p>
        <w:p>
          <w:pPr>
            <w:pStyle w:val="Contents3"/>
            <w:tabs>
              <w:tab w:val="clear" w:pos="8459"/>
              <w:tab w:val="right" w:pos="9026" w:leader="dot"/>
            </w:tabs>
            <w:rPr/>
          </w:pPr>
          <w:hyperlink w:anchor="__RefHeading___Toc3493328_1051229030">
            <w:r>
              <w:rPr>
                <w:webHidden/>
                <w:rStyle w:val="IndexLink"/>
                <w:rtl w:val="true"/>
              </w:rPr>
              <w:t>نتيجه گيرى</w:t>
            </w:r>
            <w:r>
              <w:rPr>
                <w:rStyle w:val="IndexLink"/>
                <w:rtl w:val="true"/>
              </w:rPr>
              <w:tab/>
            </w:r>
            <w:r>
              <w:rPr>
                <w:rStyle w:val="IndexLink"/>
              </w:rPr>
              <w:t>142</w:t>
            </w:r>
          </w:hyperlink>
        </w:p>
        <w:p>
          <w:pPr>
            <w:pStyle w:val="Contents2"/>
            <w:tabs>
              <w:tab w:val="clear" w:pos="8743"/>
              <w:tab w:val="right" w:pos="9026" w:leader="dot"/>
            </w:tabs>
            <w:rPr/>
          </w:pPr>
          <w:hyperlink w:anchor="__RefHeading___Toc3493330_1051229030">
            <w:r>
              <w:rPr>
                <w:webHidden/>
                <w:rStyle w:val="IndexLink"/>
                <w:rtl w:val="true"/>
              </w:rPr>
              <w:t>نتيجه گيرى پايانى</w:t>
            </w:r>
            <w:r>
              <w:rPr>
                <w:rStyle w:val="IndexLink"/>
                <w:rtl w:val="true"/>
              </w:rPr>
              <w:tab/>
            </w:r>
            <w:r>
              <w:rPr>
                <w:rStyle w:val="IndexLink"/>
              </w:rPr>
              <w:t>142</w:t>
            </w:r>
          </w:hyperlink>
        </w:p>
        <w:p>
          <w:pPr>
            <w:pStyle w:val="Contents2"/>
            <w:tabs>
              <w:tab w:val="clear" w:pos="8743"/>
              <w:tab w:val="right" w:pos="9026" w:leader="dot"/>
            </w:tabs>
            <w:rPr/>
          </w:pPr>
          <w:hyperlink w:anchor="__RefHeading___Toc3493332_1051229030">
            <w:r>
              <w:rPr>
                <w:webHidden/>
                <w:rStyle w:val="IndexLink"/>
                <w:rtl w:val="true"/>
              </w:rPr>
              <w:t>منابع</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13_71589"/>
      <w:bookmarkStart w:id="1" w:name="pg7613_71589"/>
      <w:bookmarkEnd w:id="1"/>
    </w:p>
    <w:p>
      <w:pPr>
        <w:pStyle w:val="Heading2"/>
        <w:numPr>
          <w:ilvl w:val="1"/>
          <w:numId w:val="1"/>
        </w:numPr>
        <w:rPr/>
      </w:pPr>
      <w:bookmarkStart w:id="2" w:name="pg7613_71589"/>
      <w:bookmarkStart w:id="3" w:name="__RefHeading___Toc349319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کوچکی، پروین،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تشیع در ایلام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دوره سلجوقیان تا پایان حکومت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کوچکی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شیعه‌شناسی،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5147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2768020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9319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تاریخ تشیع در ایلام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دوره سلجوقیان تا پایان حکومت قاجار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پروین کوچکی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كوچكى، پروين،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تشيع در ايلام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دوره سلجوقيان تا پايان</w:t>
      </w:r>
    </w:p>
    <w:p>
      <w:pPr>
        <w:pStyle w:val="BookText"/>
        <w:rPr/>
      </w:pPr>
      <w:r>
        <w:rPr>
          <w:rFonts w:ascii="IRNazanin" w:hAnsi="IRNazanin" w:eastAsia="IRNazanin"/>
          <w:color w:val="111111"/>
          <w:sz w:val="28"/>
          <w:sz w:val="28"/>
          <w:szCs w:val="28"/>
          <w:rtl w:val="true"/>
          <w:lang w:bidi="fa-IR"/>
        </w:rPr>
        <w:t>حكومت قاجار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پروين كوچكى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انتشارات شيعه شناسى،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ايران، ايلام، 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2768020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تشيع در ايلام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دورۀ سلجوقيان تا پايان حكومت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پروين كوچكى</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شيعه شناسى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p>
    <w:p>
      <w:pPr>
        <w:pStyle w:val="BookText"/>
        <w:rPr/>
      </w:pPr>
      <w:r>
        <w:rPr>
          <w:rFonts w:ascii="Amiri" w:hAnsi="Amiri" w:eastAsia="Amiri" w:cs="Amiri"/>
          <w:color w:val="111111"/>
          <w:sz w:val="28"/>
          <w:sz w:val="28"/>
          <w:szCs w:val="28"/>
          <w:rtl w:val="true"/>
          <w:lang w:bidi="ar-SA"/>
        </w:rPr>
        <w:t>صفحه 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 آزرم</w:t>
      </w:r>
    </w:p>
    <w:p>
      <w:pPr>
        <w:pStyle w:val="BookText"/>
        <w:rPr/>
      </w:pPr>
      <w:r>
        <w:rPr>
          <w:rFonts w:ascii="IRNazanin" w:hAnsi="IRNazanin" w:eastAsia="IRNazanin"/>
          <w:color w:val="111111"/>
          <w:sz w:val="28"/>
          <w:sz w:val="28"/>
          <w:szCs w:val="28"/>
          <w:rtl w:val="true"/>
          <w:lang w:bidi="fa-IR"/>
        </w:rPr>
        <w:t>چاپ و صحافى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حق چاپ براى ناشر محفوظ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inf@oshistu.org</w:t>
      </w:r>
      <w:bookmarkStart w:id="7" w:name="pg7613_71593"/>
    </w:p>
    <w:p>
      <w:pPr>
        <w:pStyle w:val="Heading2"/>
        <w:numPr>
          <w:ilvl w:val="1"/>
          <w:numId w:val="1"/>
        </w:numPr>
        <w:rPr/>
      </w:pPr>
      <w:bookmarkStart w:id="8" w:name="__RefHeading___Toc3493198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جغرافياى تاريخى ايلام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آغاز تا عصر نخست خلافت عباسى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جغرافياى طبيعى ايلام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ايلام، پيش از اسلام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وجه نام گذارى ايلام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سرزمين ها و مناطق ايلام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ساكنان ايلام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نوع حكومت ايلام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عقايد و مذهب ايلامى ها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تمدن ايلامى ها </w:t>
      </w:r>
      <w:r>
        <w:rPr>
          <w:rFonts w:eastAsia="Amiri" w:cs="Amiri" w:ascii="Amiri" w:hAnsi="Amiri"/>
          <w:color w:val="111111"/>
          <w:sz w:val="28"/>
          <w:szCs w:val="28"/>
          <w:lang w:bidi="ar-SA"/>
        </w:rPr>
        <w:t>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انقراض ايلام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ايلام، پس از اسلام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موقعيت جغرافيايى ماسبذان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ماسبذان پس از فتح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ورود اسلام و تشيع به ايران</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اسلام در ايران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علل گرايش ايرانيان به اسلام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علل پيروزى مسلمانان بر حكومت ساسانى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چگونگى پيدايش و رشد تشيع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پيدايش تشيع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تشيع در ادوار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يكم تا چهاردهم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قدرت يافتن تشيع در ايران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عباسيان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شورش هاى عصر عباسى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علل گرايش ايرانيان به تشيع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حكومت هاى ايرانى و تشيع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شيعه در عهد آل بويه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شيعه در عهد غزنويان و سلاجقه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شيعه در عهد مغولان ايلخانى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شيعه در عهد سربداران و تيموريان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شيعه در عهد صفويان </w:t>
      </w:r>
      <w:r>
        <w:rPr>
          <w:rFonts w:eastAsia="Amiri" w:cs="Amiri" w:ascii="Amiri" w:hAnsi="Amiri"/>
          <w:color w:val="111111"/>
          <w:sz w:val="28"/>
          <w:szCs w:val="28"/>
          <w:lang w:bidi="ar-SA"/>
        </w:rPr>
        <w:t>74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شيعه در عهد قاجار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و گسترش اسلام و تشيع در ايلام</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ورود اسلام به ايلام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دلايل اسلام آوردن مردم ماسبذان و مهرجان قذق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نتيجۀ قيام بابك خرم دين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دلايل گسترش تشيع ميان طوايف كُرد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عالمان دينى، مشاهير و شعراى ايلامى و نقش آنان در نفوذ و گسترش تشيع درايلام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نقش حكومت ها در گسترش تشيع در ايلام با محوريت حكومت هاى محلى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حكومت محلى آل حسنويه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حكومت محلى بنى عناز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اتابكان لر كوچك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اتابكان لر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اتابكان 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واليان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رابطۀ واليان فيلى با حكومت مركزى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گذرى كوتاه بر واليان پشتكوه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آرامگاه ها و اماكن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آنها در گسترش تشيع در ايلام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آرامگاه امامزاده سيدسيف الدين محمد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آرامگاه امامزاده سيداكبر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آرامگاه امامزاده على صالح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آرامگاه امامزاده سيدحسن </w:t>
      </w:r>
      <w:r>
        <w:rPr>
          <w:rFonts w:eastAsia="IRNazanin" w:cs="IRNazanin"/>
          <w:color w:val="111111"/>
          <w:sz w:val="28"/>
          <w:szCs w:val="28"/>
          <w:lang w:bidi="fa-IR"/>
        </w:rPr>
        <w:t>136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امامزاده عباس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آرامگاه امامزاده سيدناصرالدين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آرامگاه امامزاده سيدعبدالله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آرامگاه امامزاده سيدابراهيم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آرامگاه امامزاده سيدصلاح الدين محمد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آرامگاه امامزاده حاجى بختيار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نتيجه گيرى </w:t>
      </w:r>
      <w:r>
        <w:rPr>
          <w:rFonts w:eastAsia="IRNazanin" w:cs="IRNazanin"/>
          <w:color w:val="111111"/>
          <w:sz w:val="28"/>
          <w:szCs w:val="28"/>
          <w:lang w:bidi="fa-IR"/>
        </w:rPr>
        <w:t>143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151</w:t>
      </w:r>
      <w:bookmarkStart w:id="10" w:name="pg7613_71597"/>
    </w:p>
    <w:p>
      <w:pPr>
        <w:pStyle w:val="Heading2"/>
        <w:numPr>
          <w:ilvl w:val="1"/>
          <w:numId w:val="1"/>
        </w:numPr>
        <w:rPr/>
      </w:pPr>
      <w:bookmarkStart w:id="11" w:name="__RefHeading___Toc3493200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پيش از آريايى ها، ايلاميان بر بخش هايى گسترده از ايران حكومت داشتند، تا اينكه تمدن شناخته شدۀ آنان در جهان به دست آشوريان برچيده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ايلام نيز در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صفحۀ روزگار محو گرديد، اما در گذر زمان، منطقه اى به اين نام در تاريخ باقى ماند كه در نوع خويش، نقشى بسزا در فرهنگ و تمدن ايران بازى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ديار كه در جنوب غرب ايران كنونى واقع است، در دوره هاى گوناگون تاريخى، فرازوفرودهاى بسيار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پررونق ترين عصر تاريخى ايلام، زمان ساسانيان بوده كه در قلمرو حكومت آنها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همانند ديگر مناطق ايران، پس از ظهور اسلام تحولاتى را از سر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اسلام به ايران با تلاش هاى اسماعيليه در ميانۀ قرن دوم، اسلام به سرعت در ايلام گسترش يافت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خلفاى عباسى و حكومت هاى طرف دار آن به مبارزه برخاستند و خلافت فاطمى را بنياد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 زمان با فاطميان، حكومت هاى شيعى مذهب علويان، زياريان، آل بويه و صفاريان ظهور كردند كه براى</w:t>
      </w:r>
    </w:p>
    <w:p>
      <w:pPr>
        <w:pStyle w:val="BookText"/>
        <w:rPr/>
      </w:pPr>
      <w:r>
        <w:rPr>
          <w:rFonts w:ascii="IRNazanin" w:hAnsi="IRNazanin" w:eastAsia="IRNazanin"/>
          <w:color w:val="111111"/>
          <w:sz w:val="28"/>
          <w:sz w:val="28"/>
          <w:szCs w:val="28"/>
          <w:rtl w:val="true"/>
          <w:lang w:bidi="fa-IR"/>
        </w:rPr>
        <w:t>رويارويى با حكومت عباسى بسيار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ايلام نيز مانند ديگران از آنها حمايت كردند كه نمونۀ آن را مى توان در قيام بابك خرم دين بر ضد حكومت ستمگر مأمون، خليفۀ عباسى،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افكار و عقايد شيعى به صورت ابتدايى ميان مردم كوچ روى ايلام، به اندازۀ ضعف خلافت عباسى در تشيع پذيرى آنان تأثير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حكومت هاى كرد محلى آل حسنويه و بنى عناز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نواحى غربى ايران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زمانى كه شيعه بودند، در گسترش تشيع نقش داشتند، اما پس از حملۀ گستردۀ ابراهيم ينال و طغرل به غرب ايران، به دليل ضعف در رويارويى، با سلجوقيان متحد شدند و به ظاهر سنى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اتابكان لر و واليان نيز از اين دست حكومت هاى محلى بودند كه در گسترش تشيع نقشى مهم بر دوش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ورود عقيده هاى ديگر به كشور جلوگيرى مى كردند؛ به تعمير مقابر و اماكن مذهبى مى پرداختند و از علماى شيعه حمايت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زمينۀ مقابر و اماكن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ايلام، مهم ترين نقش را آن بزرگواران ايفا كردند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تبليغات ايشان در بيشتر نقاط ايران با مبارزه همراه بود و اغلب نيز شهادت ايشان به دست حكومت هاى محلى وابسته به خلافت پايان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دريافته بودند كه مردن در راه عقيده و افكارشان مى تواند بهترين راه براى تبليغ تشيع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راه نيز موفق شدند؛ چراكه پس از شهادت، مزار ايشان محلى براى گردآمدن شيعيان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امامزادگان و زيارتگاه هاى گوناگون در ايلام، نشان از ريشه دار بودن فرهنگ و باور جاودانۀ تشيع و نقش بسيار مهم زيارتگاه ها در تثبيت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ايلام از جايگاهى والا ميان مردم و قدمتى طولانى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اماكن همواره به منزلۀ پايگاهى مهم و پناهگاهى مستحكم براى مردم پاك سرشت اين ديار به شمار رفته اند و مردم ايلام اعتقادى ژرف به اين امامزادگان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ايران، به سبب گرايش هاى شيعى، اينگونه بناها از ديگر كشورهاى اسلام بيشتر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هاى اسلامى داراى برخى ويژگى هاى اجتماعى و مذهبى اند كه اين ويژگى ها، آرامگاه ها را در كشورهاى اسلامى از محبوبيتى هميشگى برخوردار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پروين كوچكى</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1390</w:t>
      </w:r>
      <w:bookmarkStart w:id="13" w:name="pg7613_71601"/>
    </w:p>
    <w:p>
      <w:pPr>
        <w:pStyle w:val="Heading2"/>
        <w:numPr>
          <w:ilvl w:val="1"/>
          <w:numId w:val="1"/>
        </w:numPr>
        <w:rPr/>
      </w:pPr>
      <w:bookmarkStart w:id="14" w:name="__RefHeading___Toc3493202_1051229030"/>
      <w:bookmarkStart w:id="15" w:name="_Toc5"/>
      <w:bookmarkEnd w:id="13"/>
      <w:bookmarkEnd w:id="14"/>
      <w:r>
        <w:rPr>
          <w:rtl w:val="true"/>
        </w:rPr>
        <w:t>فصل نخست</w:t>
      </w:r>
      <w:r>
        <w:rPr>
          <w:rtl w:val="true"/>
        </w:rPr>
        <w:t xml:space="preserve">: </w:t>
      </w:r>
      <w:r>
        <w:rPr>
          <w:rtl w:val="true"/>
        </w:rPr>
        <w:t>جغرافياى تاريخى ايلام</w:t>
      </w:r>
      <w:bookmarkEnd w:id="15"/>
    </w:p>
    <w:p>
      <w:pPr>
        <w:pStyle w:val="Heading3"/>
        <w:numPr>
          <w:ilvl w:val="2"/>
          <w:numId w:val="1"/>
        </w:numPr>
        <w:rPr/>
      </w:pPr>
      <w:bookmarkStart w:id="16" w:name="__RefHeading___Toc3493204_1051229030"/>
      <w:bookmarkStart w:id="17" w:name="_Toc6"/>
      <w:bookmarkEnd w:id="16"/>
      <w:r>
        <w:rPr>
          <w:rtl w:val="true"/>
        </w:rPr>
        <w:t>اشاره</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عصر نخست خلافت عباسى</w:t>
      </w:r>
      <w:r>
        <w:rPr>
          <w:rFonts w:eastAsia="IRNazanin" w:cs="IRNazanin"/>
          <w:color w:val="111111"/>
          <w:sz w:val="28"/>
          <w:szCs w:val="28"/>
          <w:rtl w:val="true"/>
          <w:lang w:bidi="fa-IR"/>
        </w:rPr>
        <w:t>)</w:t>
      </w:r>
      <w:bookmarkStart w:id="18" w:name="pg7613_71603"/>
    </w:p>
    <w:p>
      <w:pPr>
        <w:pStyle w:val="Heading3"/>
        <w:numPr>
          <w:ilvl w:val="2"/>
          <w:numId w:val="1"/>
        </w:numPr>
        <w:rPr/>
      </w:pPr>
      <w:bookmarkStart w:id="19" w:name="__RefHeading___Toc3493206_1051229030"/>
      <w:bookmarkStart w:id="20" w:name="_Toc7"/>
      <w:bookmarkEnd w:id="18"/>
      <w:bookmarkEnd w:id="19"/>
      <w:r>
        <w:rPr>
          <w:rtl w:val="true"/>
        </w:rPr>
        <w:t>درآمد</w:t>
      </w:r>
      <w:bookmarkEnd w:id="20"/>
    </w:p>
    <w:p>
      <w:pPr>
        <w:pStyle w:val="BookText"/>
        <w:rPr/>
      </w:pPr>
      <w:r>
        <w:rPr>
          <w:rFonts w:ascii="IRNazanin" w:hAnsi="IRNazanin" w:eastAsia="IRNazanin"/>
          <w:color w:val="111111"/>
          <w:sz w:val="28"/>
          <w:sz w:val="28"/>
          <w:szCs w:val="28"/>
          <w:rtl w:val="true"/>
          <w:lang w:bidi="fa-IR"/>
        </w:rPr>
        <w:t>بى ترديد، بررسى تاريخ تشيع در سرزمين ايلام، به شناخت هرچه بيشتر اين ديار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بجا و بايسته است كه، هرچند به اجمال، نظرى به جغرافياى تاريخى آن بيفكنيم و موقعيت مكانى، طبيعى، تاريخى، تمدنى و فرهنگى آن را به تصوير 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سرزمين ايلام، همچون ديگر مناطق ايران زمين، چه پيش از اسلام و چه پس از آن، تحولاتى داشته است، و آنچه امروزه به اين نام خوانده مى شود، چه بسا با آنچه پيش تر بوده، ناهمسان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مى كوشيم تا دربارۀ اين ديار در ادوار تاريخى گوناگون سخن بگوييم، اما در آغاز به معرفى قلمرو كنونى آن مى پردازيم</w:t>
      </w:r>
      <w:r>
        <w:rPr>
          <w:rFonts w:eastAsia="IRNazanin" w:cs="IRNazanin"/>
          <w:color w:val="111111"/>
          <w:sz w:val="28"/>
          <w:szCs w:val="28"/>
          <w:rtl w:val="true"/>
          <w:lang w:bidi="fa-IR"/>
        </w:rPr>
        <w:t>.</w:t>
      </w:r>
    </w:p>
    <w:p>
      <w:pPr>
        <w:pStyle w:val="Heading3"/>
        <w:numPr>
          <w:ilvl w:val="2"/>
          <w:numId w:val="1"/>
        </w:numPr>
        <w:rPr/>
      </w:pPr>
      <w:bookmarkStart w:id="21" w:name="__RefHeading___Toc3493208_1051229030"/>
      <w:bookmarkStart w:id="22" w:name="_Toc8"/>
      <w:bookmarkEnd w:id="21"/>
      <w:r>
        <w:rPr>
          <w:rtl w:val="true"/>
        </w:rPr>
        <w:t>جغرافياى طبيعى ايلام</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استان ايلام با مساحتى حدود </w:t>
      </w:r>
      <w:r>
        <w:rPr>
          <w:rFonts w:eastAsia="Amiri" w:cs="Amiri" w:ascii="Amiri" w:hAnsi="Amiri"/>
          <w:color w:val="111111"/>
          <w:sz w:val="28"/>
          <w:szCs w:val="28"/>
          <w:lang w:bidi="ar-SA"/>
        </w:rPr>
        <w:t>19086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 در جنوب غربى ايران واقع شده است</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اين استان از شمال به كرمانشاه و لرستان، از جنوب به خوزستان و كشور عراق، از شرق به لرستان و از غرب به عراق</w:t>
      </w:r>
    </w:p>
    <w:p>
      <w:pPr>
        <w:pStyle w:val="BookText"/>
        <w:rPr/>
      </w:pPr>
      <w:r>
        <w:rPr>
          <w:rFonts w:ascii="IRNazanin" w:hAnsi="IRNazanin" w:eastAsia="IRNazanin"/>
          <w:color w:val="111111"/>
          <w:sz w:val="28"/>
          <w:sz w:val="28"/>
          <w:szCs w:val="28"/>
          <w:rtl w:val="true"/>
          <w:lang w:bidi="fa-IR"/>
        </w:rPr>
        <w:t>محدود شده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ثانيۀ پهناى شمالى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ثانيۀ درازى خاورىِ گرينويچ قرار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نيمۀ شرقى استان كوهستانى و نيمۀ غربى آن، ناحيه اى كم ارتفاع است كه به سمت كشور عراق، پيوسته از ارتفاع آن كاسته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استان ايلام هشت شهرستان، هفده بخش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دهستان دارد</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ايلام از نظر تقسيمات اقليمى جزو مناطق گرمسيرى كشور به شمار مى آيد</w:t>
      </w:r>
      <w:r>
        <w:rPr>
          <w:rStyle w:val="FootnoteAnchor"/>
          <w:rtl w:val="true"/>
        </w:rPr>
        <w:footnoteReference w:id="6"/>
      </w:r>
      <w:r>
        <w:rPr>
          <w:rFonts w:ascii="IRNazanin" w:hAnsi="IRNazanin" w:eastAsia="IRNazanin"/>
          <w:color w:val="111111"/>
          <w:sz w:val="28"/>
          <w:sz w:val="28"/>
          <w:szCs w:val="28"/>
          <w:rtl w:val="true"/>
          <w:lang w:bidi="fa-IR"/>
        </w:rPr>
        <w:t>و سه نوع آب وهوا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وهواى بيابانى و نيمه بيابانى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حاشيۀ مرزى و متصل به جلگۀ خوزستان، دشت هاى مهران، دهلران، دشت عباس و دامنه هاى جنوبى زاگرس در استان ايلام را دربرمى گيرد؛ آب وهواى معتدل كوهستانى كه بيشتر در نواحى شيروان، چرداول، هليلان، آبدانان، دره شهر و زرين آباد احساس مى شود؛ آب وهواى سر كوهستانى در ايوان و</w:t>
      </w:r>
      <w:r>
        <w:rPr>
          <w:rFonts w:eastAsia="IRNazanin" w:cs="IRNazanin"/>
          <w:color w:val="111111"/>
          <w:sz w:val="28"/>
          <w:szCs w:val="28"/>
          <w:rtl w:val="true"/>
          <w:lang w:bidi="fa-IR"/>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سرزمين ايلام امروزه جزو مناطق به نسبت غنى و به لحاظ زيست بومى، مناسب براى زندگى به شمار مى رود و به دليل وجود كوهستان ها و مناطق هموار، براى سكونت اقوام گوناگون مناسب بوده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3" w:name="pg7613_71605"/>
    </w:p>
    <w:p>
      <w:pPr>
        <w:pStyle w:val="Heading3"/>
        <w:numPr>
          <w:ilvl w:val="2"/>
          <w:numId w:val="1"/>
        </w:numPr>
        <w:rPr/>
      </w:pPr>
      <w:bookmarkStart w:id="24" w:name="__RefHeading___Toc3493210_1051229030"/>
      <w:bookmarkStart w:id="25" w:name="_Toc9"/>
      <w:bookmarkEnd w:id="23"/>
      <w:bookmarkEnd w:id="24"/>
      <w:r>
        <w:rPr>
          <w:rtl w:val="true"/>
        </w:rPr>
        <w:t>ايلام، پيش از اسلام</w:t>
      </w:r>
      <w:bookmarkEnd w:id="25"/>
    </w:p>
    <w:p>
      <w:pPr>
        <w:pStyle w:val="BookText"/>
        <w:rPr/>
      </w:pPr>
      <w:r>
        <w:rPr>
          <w:rFonts w:ascii="IRNazanin" w:hAnsi="IRNazanin" w:eastAsia="IRNazanin"/>
          <w:color w:val="111111"/>
          <w:sz w:val="28"/>
          <w:sz w:val="28"/>
          <w:szCs w:val="28"/>
          <w:rtl w:val="true"/>
          <w:lang w:bidi="fa-IR"/>
        </w:rPr>
        <w:t xml:space="preserve">بنا بر برخى پژوهش ها، كهن ترين منبعى كه در آن نام ايلام نگاشته شده، به احتمالى به سدۀ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شاهان سومرى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انمبار اگيسى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مبر گيسى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اساطيرى خاندان نخست كيش، به ايلام لشكر كشيد و از آنجا غنايم بسيار به دست آورد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قديمى ترين نام استان ايلام، جلگۀ آريوخ بوده است و ايلاميان به كمك شاه آشور، از اين سرزمين به نينوا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سدۀ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منطقه به اريوحان شهرت داشته است</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پيش از اسكندر، نام آريوخ به سبد كه جمع آن سبدان است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با پيشوند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سبدان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همان محلى است كه استرابو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ماساباتيس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يكى از بخش هاى بزرگ ايلام، يعنى شوش و نواحى اطراف زاگرس ياد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ايالت در زمان تسلط اردشير بابكان بر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سبدان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 هاى نهاوند و بسطان نيز همين گونه ياد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دو واژۀ ماه و سبدان را با هم تركيب كردند و با تبديل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ماسبذان ناميدند</w:t>
      </w:r>
      <w:r>
        <w:rPr>
          <w:rFonts w:eastAsia="IRNazanin" w:cs="IRNazanin"/>
          <w:color w:val="111111"/>
          <w:sz w:val="28"/>
          <w:szCs w:val="28"/>
          <w:rtl w:val="true"/>
          <w:lang w:bidi="fa-IR"/>
        </w:rPr>
        <w:t>.</w:t>
      </w:r>
      <w:r>
        <w:rPr>
          <w:rStyle w:val="FootnoteAnchor"/>
          <w:rtl w:val="true"/>
        </w:rPr>
        <w:footnoteReference w:id="10"/>
      </w:r>
      <w:bookmarkStart w:id="26" w:name="pg7613_71606"/>
    </w:p>
    <w:p>
      <w:pPr>
        <w:pStyle w:val="Heading3"/>
        <w:numPr>
          <w:ilvl w:val="2"/>
          <w:numId w:val="1"/>
        </w:numPr>
        <w:rPr/>
      </w:pPr>
      <w:bookmarkStart w:id="27" w:name="__RefHeading___Toc3493212_1051229030"/>
      <w:bookmarkStart w:id="28" w:name="_Toc10"/>
      <w:bookmarkEnd w:id="26"/>
      <w:bookmarkEnd w:id="27"/>
      <w:r>
        <w:rPr>
          <w:rtl w:val="true"/>
        </w:rPr>
        <w:t>وجه نام گذارى ايلام</w:t>
      </w:r>
      <w:bookmarkEnd w:id="28"/>
    </w:p>
    <w:p>
      <w:pPr>
        <w:pStyle w:val="BookText"/>
        <w:rPr/>
      </w:pPr>
      <w:r>
        <w:rPr>
          <w:rFonts w:ascii="IRNazanin" w:hAnsi="IRNazanin" w:eastAsia="IRNazanin"/>
          <w:color w:val="111111"/>
          <w:sz w:val="28"/>
          <w:sz w:val="28"/>
          <w:szCs w:val="28"/>
          <w:rtl w:val="true"/>
          <w:lang w:bidi="fa-IR"/>
        </w:rPr>
        <w:t xml:space="preserve">ايلامى ها خود، نام كشورشان را به الفباى ميخى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نوشتند كه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تمپت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سرزمين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تمپت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فرزانه و سرور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پيدايش، باب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ايلام به معناى كوهستان و سرزمين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نام در آغاز به ناحيۀ كوهستانى ايلام، يعنى لرستان گفته مى شده و كم كم همۀ خاك آن كشور خوانده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پارس ها، سرزمين ايلام و ايلامى ها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ميهن اصلى آنها را كوهستان هاى خاور شوش پنداشته اند</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شهر شوش، مركز ناحيه اى است كه يهوديان آن را ايلام، يعنى سرزمين بلند مى ناميده اند</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آكادى، كشورى كه در سرزمين بلند و خاور سرزمين آنان بود، ايلام خوانده مى شد و معناى واژۀ ايلام در زبان آكادى و بابلى، سرزمين بلند است</w:t>
      </w:r>
      <w:r>
        <w:rPr>
          <w:rFonts w:eastAsia="IRNazanin" w:cs="IRNazanin"/>
          <w:color w:val="111111"/>
          <w:sz w:val="28"/>
          <w:szCs w:val="28"/>
          <w:rtl w:val="true"/>
          <w:lang w:bidi="fa-IR"/>
        </w:rPr>
        <w:t>.</w:t>
      </w:r>
      <w:r>
        <w:rPr>
          <w:rStyle w:val="FootnoteAnchor"/>
          <w:rtl w:val="true"/>
        </w:rPr>
        <w:footnoteReference w:id="15"/>
      </w:r>
      <w:bookmarkStart w:id="29" w:name="pg7613_71607"/>
    </w:p>
    <w:p>
      <w:pPr>
        <w:pStyle w:val="Heading3"/>
        <w:numPr>
          <w:ilvl w:val="2"/>
          <w:numId w:val="1"/>
        </w:numPr>
        <w:rPr/>
      </w:pPr>
      <w:bookmarkStart w:id="30" w:name="__RefHeading___Toc3493214_1051229030"/>
      <w:bookmarkStart w:id="31" w:name="_Toc11"/>
      <w:bookmarkEnd w:id="29"/>
      <w:bookmarkEnd w:id="30"/>
      <w:r>
        <w:rPr>
          <w:rtl w:val="true"/>
        </w:rPr>
        <w:t>سرزمين ها و مناطق ايلام</w:t>
      </w:r>
      <w:bookmarkEnd w:id="31"/>
    </w:p>
    <w:p>
      <w:pPr>
        <w:pStyle w:val="BookText"/>
        <w:rPr/>
      </w:pPr>
      <w:r>
        <w:rPr>
          <w:rFonts w:ascii="Amiri" w:hAnsi="Amiri" w:eastAsia="Amiri" w:cs="Amiri"/>
          <w:color w:val="111111"/>
          <w:sz w:val="28"/>
          <w:sz w:val="28"/>
          <w:szCs w:val="28"/>
          <w:rtl w:val="true"/>
          <w:lang w:bidi="ar-SA"/>
        </w:rPr>
        <w:t>كشور ايلام، خوزستان، لرستان كنونى، استان ايلام امروزى و سرزمين بختيارى را در برداشته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مرزهاى اين مملكت از راه بابل به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 هاى بختيارى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جنوب از خليج فارس تا بوشهر در شرق، بخشى از فارس و در غرب رود دجله بوده است</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انزان يا انشان، از جمله نواحى مهمى بود كه مكان آن به درستى معلوم نيست، ولى گويا طى زمان شامل شوش بوده و سرانجام با واژۀ ايلام مترادف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 خطوط ميخى و آيۀ اشعيا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برو اى ايلام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كن اى 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نظريۀ بالا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معروف كه سلاطين هخامنشى تنها آب كرخه را مى آشاميدند به رودخانه اى اشاره دارد كه از ميان وطن آنها مى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انشان به سبب اينكه مركز كورش كبير بود، شهرت داشته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شهرهاى مهم ايلام در آن زمان عبارت بوده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شوش كه مهم ترين شهر ايلام و از قديمى ترين شهرهاى عالم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ماداكتو، روى رود كرخه؛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خايدالو كه گمان مى كنند در جاى خرم آباد كنونى بنا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شوش در پيشرفت حيات اقتصادى و اجتماعى دنياى قديم نقش داشته و در تمدن آن روزگار داراى شهرت فراوان بوده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زمان اشكانيان، استان ايلام جزو ساتراپى ماد بزرگ بود كه به دو بخش تقسيم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ناحيه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ماد سفلا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ناحيه 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مهرداد اول چند بار به ايلام لشگركشى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آخرين لشگركشى خود عليه پادشاه ايلام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مورخان آن زمان نام دولت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معابدى سرشار از ثروت آن سرزمين را غارت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قلمرو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كوه هاى زاگرس و گابى انه تا خليج فارس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گابى انه و مساباتيك در پشتكوه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تقسيمات كه به دوران ايلام مربوط است، در زمان شاهان ساسانى به هم خورد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ايلام در زمان اشكانيان به همراه لرستان، يكى از ولايات والى نشين بوده است</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مرز غربى ايران در اين دوره، رود فرات و در برخى نقاط، فراتر از آن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 كشور در منطقۀ ايلام امروزى در زمان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2" w:name="pg7613_71609"/>
    </w:p>
    <w:p>
      <w:pPr>
        <w:pStyle w:val="BookText"/>
        <w:rPr/>
      </w:pPr>
      <w:bookmarkEnd w:id="32"/>
      <w:r>
        <w:rPr>
          <w:rFonts w:ascii="Amiri" w:hAnsi="Amiri" w:eastAsia="Amiri" w:cs="Amiri"/>
          <w:color w:val="111111"/>
          <w:sz w:val="28"/>
          <w:sz w:val="28"/>
          <w:szCs w:val="28"/>
          <w:rtl w:val="true"/>
          <w:lang w:bidi="ar-SA"/>
        </w:rPr>
        <w:t>اشكانيان، رود فرات بوده است</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در زمان ساسانيان، ايلام كنونى را جزو سرزمين پهله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 اند؛</w:t>
      </w:r>
      <w:r>
        <w:rPr>
          <w:rStyle w:val="FootnoteAnchor"/>
          <w:rtl w:val="true"/>
        </w:rPr>
        <w:footnoteReference w:id="22"/>
      </w:r>
      <w:r>
        <w:rPr>
          <w:rFonts w:ascii="IRNazanin" w:hAnsi="IRNazanin" w:eastAsia="IRNazanin"/>
          <w:color w:val="111111"/>
          <w:sz w:val="28"/>
          <w:sz w:val="28"/>
          <w:szCs w:val="28"/>
          <w:rtl w:val="true"/>
          <w:lang w:bidi="fa-IR"/>
        </w:rPr>
        <w:t>يعنى استان بزرگى كه اعراب آن را بعدها جبال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پهله سرزمينى بود كه شاهان اشكانى حكومت را از آنجا آغاز كردند و اصفهان، رى، همدان، كرمانشاهان، دينور، ماسبذان، مهرجان قذق، نهاوند، كوفه، قم، قزوين، كومش و آذربايجان را دربر مى گرفت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33" w:name="__RefHeading___Toc3493216_1051229030"/>
      <w:bookmarkStart w:id="34" w:name="_Toc12"/>
      <w:bookmarkEnd w:id="33"/>
      <w:r>
        <w:rPr>
          <w:rtl w:val="true"/>
        </w:rPr>
        <w:t>ساكنان ايلام</w:t>
      </w:r>
      <w:bookmarkEnd w:id="34"/>
    </w:p>
    <w:p>
      <w:pPr>
        <w:pStyle w:val="BookText"/>
        <w:rPr/>
      </w:pPr>
      <w:r>
        <w:rPr>
          <w:rFonts w:ascii="IRNazanin" w:hAnsi="IRNazanin" w:eastAsia="IRNazanin"/>
          <w:color w:val="111111"/>
          <w:sz w:val="28"/>
          <w:sz w:val="28"/>
          <w:szCs w:val="28"/>
          <w:rtl w:val="true"/>
          <w:lang w:bidi="fa-IR"/>
        </w:rPr>
        <w:t>قديمى ترين اقوام ساكن ايلام كاسيت ها، آريانى ها، اوملياس، ايلاميان، پارسيان، حلولان، مادها و هپارتيپ ها بوده اند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بيش از ورود آرياييان و استقرارشان در ايران، نژادهاى بومى در اين سرزمين مى زيسته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استخوان هاى باقى مانده از عصر حجر گواهى مى دهد كه افزون بر نژاد مديترانه اى، نژادهاى ديگرى مثل استراليايى و حامى نيز در اين منطقه سكونت داشته اند و فرهنگ هاى متفاوتى در آنجا به هم آميخته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پيش، اقوامى غيرآريايى در ايران مى زيسته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اين اقوام، ايلاميان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غربى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زاگرس و لرستان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لولويى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زاگرس و باختران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سياه پوستان ساحل نشين جنوبى را بايد نام برد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مهاجرت آريايى ها به ايران چندين سده طول كشيد كه آخرين مرحلۀ آن را در هزارۀ نخست پيش از ميلاد و نخستين مرحلۀ آن را در پايان هزارۀ دوم دانسته اند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منطقۀ ايلام، از زمانى كه مهارجان آريايى نژاد وارد اين سرزمين شدند و جاى بوميان نجد ايران را گرفتند، جزو قلمرو آرياييان شد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پس از ورود آريايى ها به فلات ايران و سقوط دولت ايلام باستان به دست آشوريان، اين منطقه جزئى از ايالات دولت ماد و هخامنشى 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مادها پيش از استقرار خود به بوميانى برخورده اند كه در هزارۀ سوم پيش از ميلاد، در آن سامان زندگى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اقوام از جنوب به شمال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ايلاميان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لولوبيان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گوتى ها</w:t>
      </w:r>
      <w:r>
        <w:rPr>
          <w:rFonts w:eastAsia="IRNazanin" w:cs="IRNazanin"/>
          <w:color w:val="111111"/>
          <w:sz w:val="28"/>
          <w:szCs w:val="28"/>
          <w:rtl w:val="true"/>
          <w:lang w:bidi="fa-IR"/>
        </w:rPr>
        <w:t>».</w:t>
      </w:r>
      <w:r>
        <w:rPr>
          <w:rStyle w:val="FootnoteAnchor"/>
        </w:rPr>
        <w:footnoteReference w:id="2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مادها در آغاز ورود به ايران، در آذربايجان و كردستان امروزى ساكن شدند، و زندگى آنان بر پايۀ دامدارى، كشاورزى و پرورش اسب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سرانجام در نواحى مركزى زاگرس كه آشوريان آن را منطقۀ زيرنفوذ خود مى دانستند، دولتى را تشكيل دادند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استان ايلام در زمان مادها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ايالت ايلام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در زمان حكومت كياكساريا هوخشتره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ساتراپ نشين هشتم دولت ماد به شمار مى آمد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پارس ها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ناحيۀ پارسوماش، واقع در كوه هاى فرعى سلسله جبال بختيارى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شوشتر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كوروش كبير، بنيان گذار اين سلسله، كشور گستردۀ خود را به بيست ساتراپى تقسيم كرد و هر استان حاكمى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ايلام امروزى، جزو ساتراپى ايلام بود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هخامنشى، پارس ها اين مملكت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 xml:space="preserve">ايلام، لرستان و خوزستان از سال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كه دولت هخامنشى روى كار آمد،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سوزيانا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سومين ايالت از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ايالت اين سلسله بوده است</w:t>
      </w:r>
      <w:r>
        <w:rPr>
          <w:rFonts w:eastAsia="Amiri" w:cs="Amiri" w:ascii="Amiri" w:hAnsi="Amiri"/>
          <w:color w:val="111111"/>
          <w:sz w:val="28"/>
          <w:szCs w:val="28"/>
          <w:rtl w:val="true"/>
          <w:lang w:bidi="ar-SA"/>
        </w:rPr>
        <w:t>.</w:t>
      </w:r>
      <w:r>
        <w:rPr>
          <w:rStyle w:val="FootnoteAnchor"/>
        </w:rPr>
        <w:footnoteReference w:id="3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درگذشت داريوش سوم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اسكندر مقدونى ممالك تابع ايران هخامنشى، از جمله ايلام را تصرف كرد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راولينسون در سفرنامه اش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 هنگام رفتن به شوش و همدان در شيروان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شهرهاى استان ايلام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پس از فوت اسكندر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هرج ومرج در سراسر كشور آغاز شد و تا ده سال ادامه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ميراث اسكندر بين سردارانش تقسيم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اسكندر و جانشينانش، سلوكيان بر بيشتر نقاط ايران مسلط شدند و شهرهايى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استان ايلام امروزى جزو ساتراپ نشين ماد بزرگ به شمار مى رفت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برخى مورخان جديد، بوميان اوليۀ ايلام را مردمى شبه سياه و دراز جمجمه از نژاد مديترانه اى مى دانند</w:t>
      </w:r>
      <w:r>
        <w:rPr>
          <w:rStyle w:val="FootnoteAnchor"/>
          <w:rtl w:val="true"/>
        </w:rPr>
        <w:footnoteReference w:id="3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گويا با نژاد دراويدى هند، نسبت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دومورگان، ساكنان اوليۀ ايلام را از سياهان حبشى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كه اين نژاد، سرزمين خود را در اختيار فاتحان گذاشته و با آنها درآميخته اند و نژادى دورگه به وجود آورده اند كه شامل ساكنان شوش عليا و شايد نيز بخشى از كردستان باشد</w:t>
      </w:r>
      <w:r>
        <w:rPr>
          <w:rFonts w:eastAsia="IRNazanin" w:cs="IRNazanin"/>
          <w:color w:val="111111"/>
          <w:sz w:val="28"/>
          <w:szCs w:val="28"/>
          <w:rtl w:val="true"/>
          <w:lang w:bidi="fa-IR"/>
        </w:rPr>
        <w:t>.</w:t>
      </w:r>
      <w:r>
        <w:rPr>
          <w:rStyle w:val="FootnoteAnchor"/>
        </w:rPr>
        <w:footnoteReference w:id="4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5" w:name="pg7613_71613"/>
    </w:p>
    <w:p>
      <w:pPr>
        <w:pStyle w:val="BookText"/>
        <w:rPr/>
      </w:pPr>
      <w:bookmarkEnd w:id="35"/>
      <w:r>
        <w:rPr>
          <w:rFonts w:ascii="IRNazanin" w:hAnsi="IRNazanin" w:eastAsia="IRNazanin"/>
          <w:color w:val="111111"/>
          <w:sz w:val="28"/>
          <w:sz w:val="28"/>
          <w:szCs w:val="28"/>
          <w:rtl w:val="true"/>
          <w:lang w:bidi="fa-IR"/>
        </w:rPr>
        <w:t>سر پرسى سايكس معتقد است اين نژاد در كنار سواحل شمالى خليج فارس تا هندوستان گسترش يافته اند و سومرى ها نيز شاخه اى از همين نژاد بوده اند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36" w:name="__RefHeading___Toc3493218_1051229030"/>
      <w:bookmarkStart w:id="37" w:name="_Toc13"/>
      <w:bookmarkEnd w:id="36"/>
      <w:r>
        <w:rPr>
          <w:rtl w:val="true"/>
        </w:rPr>
        <w:t>نوع حكومت ايلام</w:t>
      </w:r>
      <w:bookmarkEnd w:id="37"/>
    </w:p>
    <w:p>
      <w:pPr>
        <w:pStyle w:val="BookText"/>
        <w:rPr/>
      </w:pPr>
      <w:r>
        <w:rPr>
          <w:rFonts w:ascii="IRNazanin" w:hAnsi="IRNazanin" w:eastAsia="IRNazanin"/>
          <w:color w:val="111111"/>
          <w:sz w:val="28"/>
          <w:sz w:val="28"/>
          <w:szCs w:val="28"/>
          <w:rtl w:val="true"/>
          <w:lang w:bidi="fa-IR"/>
        </w:rPr>
        <w:t>حكومت ايلام، ملوك الطوايفى بوده، و هر يك از ايالت هاى آن، حكومتى جداگانه داشته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زمانى كه دولت مركزى اهميت و اقتدار كافى نداشت، هر يك از آنان با استقلال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آنكه دستگاه حكومت مركزى قدرت مى يافت، بار ديگر اين حكومت هاى خودمختار را زير پرچم خود مى گرفت و قدرتى واحد را تشكيل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حكومت ها هرگز استقلال داخلى خود را از دست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تاريخ ايلام، گاه بسيار مغشوش و درهم مى نمايد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ايلام باستان دو پايتخت 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سوزيانا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ماداكتو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بر اين باورند كه پايتخت بااهميت ماداكتو در شمال اين ايالت، يعنى ايلام كنونى واقع 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ساكنان شمالى ايلام باستان، مردمانى سخت كوش، سلحشور، هنرمند و متمدن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ها بودند كه نخستين بار كشاورزى را به جهانيان</w:t>
      </w:r>
      <w:bookmarkStart w:id="38" w:name="pg7613_71614"/>
    </w:p>
    <w:p>
      <w:pPr>
        <w:pStyle w:val="BookText"/>
        <w:rPr/>
      </w:pPr>
      <w:bookmarkEnd w:id="38"/>
      <w:r>
        <w:rPr>
          <w:rFonts w:ascii="IRNazanin" w:hAnsi="IRNazanin" w:eastAsia="IRNazanin"/>
          <w:color w:val="111111"/>
          <w:sz w:val="28"/>
          <w:sz w:val="28"/>
          <w:szCs w:val="28"/>
          <w:rtl w:val="true"/>
          <w:lang w:bidi="fa-IR"/>
        </w:rPr>
        <w:t>آموختند؛ گونه هايى از دام ها مانند بز را اهلى كردند؛ و اسب سوارى و استفاده از كالسكه را به مردمان بين النهرين ياد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شمالى ايلام، طليعه دار صنعت و تكنولوژى در عصر خود بودند و با دستيابى به مفرغ و برخى آلياژها، دروازۀ پيشرفت هاى بعدى را به روى تمدن بشرى گشودند</w:t>
      </w:r>
      <w:r>
        <w:rPr>
          <w:rFonts w:eastAsia="IRNazanin" w:cs="IRNazanin"/>
          <w:color w:val="111111"/>
          <w:sz w:val="28"/>
          <w:szCs w:val="28"/>
          <w:rtl w:val="true"/>
          <w:lang w:bidi="fa-IR"/>
        </w:rPr>
        <w:t>.</w:t>
      </w:r>
    </w:p>
    <w:p>
      <w:pPr>
        <w:pStyle w:val="Heading3"/>
        <w:numPr>
          <w:ilvl w:val="2"/>
          <w:numId w:val="1"/>
        </w:numPr>
        <w:rPr/>
      </w:pPr>
      <w:bookmarkStart w:id="39" w:name="__RefHeading___Toc3493220_1051229030"/>
      <w:bookmarkStart w:id="40" w:name="_Toc14"/>
      <w:bookmarkEnd w:id="39"/>
      <w:r>
        <w:rPr>
          <w:rtl w:val="true"/>
        </w:rPr>
        <w:t>عقايد و مذهب ايلامى ها</w:t>
      </w:r>
      <w:bookmarkEnd w:id="40"/>
    </w:p>
    <w:p>
      <w:pPr>
        <w:pStyle w:val="BookText"/>
        <w:rPr/>
      </w:pPr>
      <w:r>
        <w:rPr>
          <w:rFonts w:ascii="IRNazanin" w:hAnsi="IRNazanin" w:eastAsia="IRNazanin"/>
          <w:color w:val="111111"/>
          <w:sz w:val="28"/>
          <w:sz w:val="28"/>
          <w:szCs w:val="28"/>
          <w:rtl w:val="true"/>
          <w:lang w:bidi="fa-IR"/>
        </w:rPr>
        <w:t>قديمى ترين سند مكتوب دربارۀ مذهب ايلامى ها، از كندوكاوهاى شوش به دست آمده است؛ لوحى گلى كه از دورۀ پادشاهى هينا به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يازدهمين پادشاه سلسلۀ اوان يا نخستين سلسلۀ ايلامى است كه حدود </w:t>
      </w:r>
      <w:r>
        <w:rPr>
          <w:rFonts w:eastAsia="IRNazanin" w:cs="IRNazanin"/>
          <w:color w:val="111111"/>
          <w:sz w:val="28"/>
          <w:szCs w:val="28"/>
          <w:lang w:bidi="fa-IR"/>
        </w:rPr>
        <w:t>2240</w:t>
      </w:r>
      <w:r>
        <w:rPr>
          <w:rFonts w:eastAsia="IRNazanin" w:cs="IRNazanin"/>
          <w:color w:val="111111"/>
          <w:sz w:val="28"/>
          <w:szCs w:val="28"/>
          <w:rtl w:val="true"/>
          <w:lang w:bidi="fa-IR"/>
        </w:rPr>
        <w:t>-</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حكومت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پادشاه ايلامى با نارامسين، پادشاه اكد در جنوب بين النهرين </w:t>
      </w:r>
      <w:r>
        <w:rPr>
          <w:rFonts w:eastAsia="IRNazanin" w:cs="IRNazanin"/>
          <w:color w:val="111111"/>
          <w:sz w:val="28"/>
          <w:szCs w:val="28"/>
          <w:rtl w:val="true"/>
          <w:lang w:bidi="fa-IR"/>
        </w:rPr>
        <w:t>(</w:t>
      </w:r>
      <w:r>
        <w:rPr>
          <w:rFonts w:eastAsia="IRNazanin" w:cs="IRNazanin"/>
          <w:color w:val="111111"/>
          <w:sz w:val="28"/>
          <w:szCs w:val="28"/>
          <w:lang w:bidi="fa-IR"/>
        </w:rPr>
        <w:t>2255</w:t>
      </w:r>
      <w:r>
        <w:rPr>
          <w:rFonts w:eastAsia="IRNazanin" w:cs="IRNazanin"/>
          <w:color w:val="111111"/>
          <w:sz w:val="28"/>
          <w:szCs w:val="28"/>
          <w:rtl w:val="true"/>
          <w:lang w:bidi="fa-IR"/>
        </w:rPr>
        <w:t>-</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عصر بوده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ايلامى ها، عالم را پر از ارواح مى دانستند و خداى بزرگ را شوشيناك مى ناميدند، ولى پرستش اين خدا تنها به پادشاهان و كاهنان اختصاص داشت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مكان اين خداى بزرگ در محل متبركى از جنگل بود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ايلامى ها مثل بابلى ها به خدايان گوناگون معتقد بودند و براى آنها مجسمه هاى</w:t>
      </w:r>
      <w:bookmarkStart w:id="41" w:name="pg7613_71615"/>
    </w:p>
    <w:p>
      <w:pPr>
        <w:pStyle w:val="BookText"/>
        <w:rPr/>
      </w:pPr>
      <w:bookmarkEnd w:id="41"/>
      <w:r>
        <w:rPr>
          <w:rFonts w:ascii="IRNazanin" w:hAnsi="IRNazanin" w:eastAsia="IRNazanin"/>
          <w:color w:val="111111"/>
          <w:sz w:val="28"/>
          <w:sz w:val="28"/>
          <w:szCs w:val="28"/>
          <w:rtl w:val="true"/>
          <w:lang w:bidi="fa-IR"/>
        </w:rPr>
        <w:t>بسيار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شهرى خداى ويژۀ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ايلامى ها بر اين باور بودند كه وقتى مجسمه اى را به شهرى ديگر مى برندّ خداى آن شهر را انتقال داده 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 گسترش آيين زردشتى، به ويژه در زمان ساسانيان، دين مردم ايران، از جمله ايلام بدان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فروپاشى ساسانيان و افزايش نفوذ مسلمانان، مردم ايران دين اسلام را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ايلامى ها زندگى پس از مرگ را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دو خداى راهنما، ايشنيكاراب و لاگامال به پيشواز روح جداشده از زمين مى رود و به سوى اينشوشيناك راهنمايى اش مى كنند تا او رأى خود را در مقام ارزيابى روح ها صادر كند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فرهنگ ايلامى، همۀ خدايان فرۀ ويژۀ خود را دارند، ولى در امور حقوقى، كى تن متعلق به اينشوشيناك، مهم ترين نقش را ايفا مى كند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42" w:name="__RefHeading___Toc3493222_1051229030"/>
      <w:bookmarkStart w:id="43" w:name="_Toc15"/>
      <w:bookmarkEnd w:id="42"/>
      <w:r>
        <w:rPr>
          <w:rtl w:val="true"/>
        </w:rPr>
        <w:t>تمدن ايلامى ها</w:t>
      </w:r>
      <w:bookmarkEnd w:id="4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 شدن ظروف سفالى مربوط به دورۀ حجر اوليه، نشانِ وجود تمدن اوليه در برخى نقاط اين سرزمين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قديمى ترين آثارى كه از تمدن ايلام به دست آمده در تپه اى معروف به تپۀ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آنجا يافت شده، به عصر حجر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حفاران در تپۀ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سه كيلومترى تپۀ محمدجعفر است،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دشت پيش رفته اند و سنگ چخماخ هاى تراشيده به دست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تپۀ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سه كيلومترى جنوب شرقى موسيان، از ميان توده اى قلوه سنگ، پياله اى از مس كشف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تپۀ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از ظروفى يافته اند كه با چرخ كوزه گرى ساخته شده است و نشان مى دهد كه ايلاميان از آغاز چرخ را به كار برده اند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ايلاميان نخستين پايه گذاران قنات و كاريز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قانون ظروف مرتبطه را به طور علمى، سال ها پيش از آن كه در كتاب هاى رياضى درج شود مى شناخته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اشياى كشف شدۀ ايلامى، گلدان نقره اى است كه از نزديكى تخت جمشيد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تصوير زنى در لباس فاخر كه دو شيىء استوانه مانند در دست دارد و زنى كه روى زمين چمباتمه زده،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گلدان، شاهكارى از هنر و صنعت مردم سرزمين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سر و زلف دقت و اعتدال، پيراهن بلند و خوش دوخت، چگونگى تجسم بازوها كه خود نشان هدف دارى و انعطاف است، تماشاگر را به ستايش اين اثر هنرى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احترامى كه زنان در دوران تمدن ايلامى داشتند و سالارى و مقامى كه در كشوردارى داشته اند، در اين نقش به خوبى ديده مى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44" w:name="pg7613_71617"/>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زيگورات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آثار تمدنى ايلام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خط و زبان ايلامى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دورۀ ايلامى خط مردم ميخى بوده است و علامت ها از نقوشى به شكل ميخ به طور افقى يا عمودى تركيب مى يافتند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علامت ها بالغ بر سيصد نوع بوده اند</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قديمى ترين زبان اهالى اين مملكت، زبان انزانى است كه به باور دمورگان، سه هزار سال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متروك شد و پس از آن، زبان سومرى و زبان سامى در آنجا رواج يافت</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45" w:name="__RefHeading___Toc3493224_1051229030"/>
      <w:bookmarkStart w:id="46" w:name="_Toc16"/>
      <w:bookmarkEnd w:id="45"/>
      <w:r>
        <w:rPr>
          <w:rtl w:val="true"/>
        </w:rPr>
        <w:t>انقراض ايلام</w:t>
      </w:r>
      <w:bookmarkEnd w:id="46"/>
    </w:p>
    <w:p>
      <w:pPr>
        <w:pStyle w:val="BookText"/>
        <w:rPr/>
      </w:pPr>
      <w:r>
        <w:rPr>
          <w:rFonts w:ascii="IRNazanin" w:hAnsi="IRNazanin" w:eastAsia="IRNazanin"/>
          <w:color w:val="111111"/>
          <w:sz w:val="28"/>
          <w:sz w:val="28"/>
          <w:szCs w:val="28"/>
          <w:rtl w:val="true"/>
          <w:lang w:bidi="fa-IR"/>
        </w:rPr>
        <w:t xml:space="preserve">ايلام باستان كه سرتاسر روزگار فرمانروايى اش در جنگ با همسايگان بين النهرين گذشت، در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دست آشور بانى پال با خاك يكسان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منزلۀ يكى از مهم ترين ايالت هاى ايلام كه نخستين نقطۀ برخورد با دشمنان غربى بود، به دست آشوريان تصرف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فاتح بزرگ دنياى باستان، چنان كه از كتيبه هايى كه به افتخار اين فتوحات از خود به جاى گذاشته برمى آيد، سراسر سرزمين ايلام را ويران ساخت و بر ويرانه هاى اين سرزمين نيز خار و خاشاك و نمك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bookmarkStart w:id="47" w:name="pg7613_71618"/>
    </w:p>
    <w:p>
      <w:pPr>
        <w:pStyle w:val="BookText"/>
        <w:rPr/>
      </w:pPr>
      <w:bookmarkEnd w:id="47"/>
      <w:r>
        <w:rPr>
          <w:rFonts w:ascii="IRNazanin" w:hAnsi="IRNazanin" w:eastAsia="IRNazanin"/>
          <w:color w:val="111111"/>
          <w:sz w:val="28"/>
          <w:sz w:val="28"/>
          <w:szCs w:val="28"/>
          <w:rtl w:val="true"/>
          <w:lang w:bidi="fa-IR"/>
        </w:rPr>
        <w:t>به گفتۀ خود، آواز پرندگان و وحوش را در اين سرزمين خاموش ساخته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آنها به كشتار و غارت بسنده نكردند و استخوان هاى پادشاهان ايلام و اشخاص نامى را بيرون آوردند و به نينوا فرستادند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بدين صورت ايلام از صحنۀ روزگار به منزلۀ دولتى مستقل حذف شد و در دولت ها و ملت هاى همجوار و متجاوز ادغام شد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48" w:name="__RefHeading___Toc3493226_1051229030"/>
      <w:bookmarkStart w:id="49" w:name="_Toc17"/>
      <w:bookmarkEnd w:id="48"/>
      <w:r>
        <w:rPr>
          <w:rtl w:val="true"/>
        </w:rPr>
        <w:t>ايلام، پس از اسلام</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تسلط اعراب بر ايران، ايلام و لرستان را ايالت جبل ناميدند، و چون حاكم اين منطقه از كوفه مى آمد و خراج اين نواحى را به كوفه مى فرستادند، گاهى آن را ماه كوفه مى ناميدند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در منابع گوناگون مورخان اسلامى، نام ماسبذان و مهرجان قذق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مهرگان 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شهرهاى آنها بارها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ماسبذان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ماسپتان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سبدان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واقع بخش شمالى و مركزى استان كنونى ايلام را اين ولايت تشكيل مى داده و نيمۀ جنوبى اين استان، ولايت مهرجان قذق،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مهرگان 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اسلام، اين دو ولايت، ولاياتى از ولايات</w:t>
      </w:r>
      <w:bookmarkStart w:id="50" w:name="pg7613_71619"/>
    </w:p>
    <w:p>
      <w:pPr>
        <w:pStyle w:val="BookText"/>
        <w:rPr/>
      </w:pPr>
      <w:bookmarkEnd w:id="50"/>
      <w:r>
        <w:rPr>
          <w:rFonts w:ascii="IRNazanin" w:hAnsi="IRNazanin" w:eastAsia="IRNazanin"/>
          <w:color w:val="111111"/>
          <w:sz w:val="28"/>
          <w:sz w:val="28"/>
          <w:szCs w:val="28"/>
          <w:rtl w:val="true"/>
          <w:lang w:bidi="fa-IR"/>
        </w:rPr>
        <w:t xml:space="preserve">گوناگون كوهستان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مهم ترين شهرهاى آنها، سيروان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شيروان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صيمره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 در سال شانزدهم هجرت، حلوان را تصرف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 منطقۀ ماسبذان به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دورۀ خلافت عمر بن خطاب به دست حذيقة بن يمان با جنگ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سعد بن ابى وقاص اين منطقه را فتح كرده بود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51" w:name="__RefHeading___Toc3493228_1051229030"/>
      <w:bookmarkStart w:id="52" w:name="_Toc18"/>
      <w:bookmarkEnd w:id="51"/>
      <w:r>
        <w:rPr>
          <w:rtl w:val="true"/>
        </w:rPr>
        <w:t>موقعيت جغرافيايى ماسبذان</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ماسبذان، شهرى است گرانقدر، باعظمت و پرگستره، ميان كوه ها و دره ها كه به آن سيروان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ماسبذان از همۀ شهرها به مكه شبيه تر است و در آن، چشمه هاى آب سرگشاده اى است كه در ميانۀ شهر به سوى نهرهاى بزرگى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نهرها مزرعه ها و آبادى ها و زمين هاى زراعى و بستان ها را تا مسافت سه روز سيراب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 ها در زمستان گرم و در تابستان سرد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معادن گوگرد و انواع زاج و بورك و چند نوع نمك در آنجا قرار دارد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ظاهراً نخستين گروه آريايى كه به آن سرزمين گام نهادند، ماسپى ها، از طوايف ده نشين يا صحراگرد پارسى، بودند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راولينسون در اين باره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سبدان ناحيه اى را از جلگۀ ايوان در امتداد كوه هاى زاگرس تا حدود سوزيانا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 مى گرفته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وجه نام گذارى ماسبذان و مهرگان 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ماسبذان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ماسپتان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سبذان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واقع، بخش شمالى و مركزى استان كنونى ايلام را تشكيل داده و نيمۀ جنوبى اين استان، ولايت مهرجان قذق، معرب مهرگان كده بوده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مهرگان كده يعنى ديه شخصى مهرگان كه معرب آن مهرجان قذق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را قباد، پدر انوشيروان، به آن شهر داده؛ زيرا شهرى سرسبز و نيكو بوده و هواى سالمى داشته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شايد نام گذارى اين منطقه به روايت هاى افسانه اى و اساطيرى دورۀ پيشداديان و به عيد مهرگان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مهرگان از اعياد باستانى ايرانيان بود و پايه گذارى آن به زمان پيروزى كاوه آهنگر و فريدون بر اژدى هاك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ايرانيان معتقدند كه فريدون و كاوه، اژدى هاك را در روز مهرگان كه از روزهاى ايرانيان بود، اسير كردند و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روز مهرگان جشن ها مى گرفتند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مهرگان براى كشتن كسى است كه مردم را مى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مهرگان كده، به معناى خانۀ مهرگان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به احتمال بسيار، شهر مهرگان كده از يادمان هاى مربوط به اين پيروزى يا جشن هاى آن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ولايت مهرجان قذق كه بر صيمره احاطه داشت، در قرن چهارم به فراوانى نعمت معروف بود</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ماسبذان دو حاكم نشين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شيروان و اريجان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مهرجان قذق نيز صيمره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دره شهر كنونى بود</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مهرجان قذق، محل ييلاق برخى امراى دورۀ ساسانى بوده و هنوز در اين محل، آثار دژ و حصار تنگ چوبينه كه به نام بهرام چوبينه نام گذارى شده، باقى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پررونق ترين عصر تاريخى ماسبذان به همين دوره مربوط است كه اين ايالت در مركز قلمرو حكومت ساسانيان قرار داشت و يكى از شاهراه هاى بين النهرين به خراسان از آنجا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خرابه هاى دو شهر سيروان و سيمره و پل هاى چم نشست و گاوميشان اين مطلب را تأييد مى كند</w:t>
      </w:r>
      <w:r>
        <w:rPr>
          <w:rFonts w:eastAsia="IRNazanin" w:cs="IRNazanin"/>
          <w:color w:val="111111"/>
          <w:sz w:val="28"/>
          <w:szCs w:val="28"/>
          <w:rtl w:val="true"/>
          <w:lang w:bidi="fa-IR"/>
        </w:rPr>
        <w:t>.</w:t>
      </w:r>
      <w:r>
        <w:rPr>
          <w:rStyle w:val="FootnoteAnchor"/>
        </w:rPr>
        <w:footnoteReference w:id="70"/>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53" w:name="pg7613_71622"/>
    </w:p>
    <w:p>
      <w:pPr>
        <w:pStyle w:val="Heading3"/>
        <w:numPr>
          <w:ilvl w:val="2"/>
          <w:numId w:val="1"/>
        </w:numPr>
        <w:rPr/>
      </w:pPr>
      <w:bookmarkStart w:id="54" w:name="__RefHeading___Toc3493230_1051229030"/>
      <w:bookmarkStart w:id="55" w:name="_Toc19"/>
      <w:bookmarkEnd w:id="53"/>
      <w:bookmarkEnd w:id="54"/>
      <w:r>
        <w:rPr>
          <w:rtl w:val="true"/>
        </w:rPr>
        <w:t>ماسبذان پس از فتح</w:t>
      </w:r>
      <w:bookmarkEnd w:id="55"/>
    </w:p>
    <w:p>
      <w:pPr>
        <w:pStyle w:val="BookText"/>
        <w:rPr/>
      </w:pPr>
      <w:r>
        <w:rPr>
          <w:rFonts w:ascii="IRNazanin" w:hAnsi="IRNazanin" w:eastAsia="IRNazanin"/>
          <w:color w:val="111111"/>
          <w:sz w:val="28"/>
          <w:sz w:val="28"/>
          <w:szCs w:val="28"/>
          <w:rtl w:val="true"/>
          <w:lang w:bidi="fa-IR"/>
        </w:rPr>
        <w:t>احمد بن يحيى بن جابر بلاذرى، مؤلف كتاب فتوح البلدان دربارۀ فتح ماسبذان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به ماسبذان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ماسبذان با او بجنگيدند و مردم سيروان با ابوموسى صلح كردند و پرداخت جزيه و خراج را به گردن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دسته هايى از سپاهيان را گسيل داشت و بر اراضى آن ناحيه چيره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ماسبذان را پيش از واقعۀ نهاوند فتح كرد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خراج ماسبذان و مهرجان قذق، </w:t>
      </w:r>
      <w:r>
        <w:rPr>
          <w:rFonts w:eastAsia="IRNazanin" w:cs="IRNazanin"/>
          <w:color w:val="111111"/>
          <w:sz w:val="28"/>
          <w:szCs w:val="28"/>
          <w:lang w:bidi="fa-IR"/>
        </w:rPr>
        <w:t>3500000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بوده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ماسبذان تا زمان تشكيل حكومت اتابكان لر كوچك، در اواخر قرن ششم جزو ايالت جبال به شمار مى رفت</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حوزه هاى جبال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ماسبذان و مهرجان قذق، ماه كوفه كه همان دينور است و ماه بصره كه نهاوند است و همدان و قم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رسته در اين باره چنين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 هاى منطقۀ جبال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ماسبذان و مهرجان قذق، ماه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همدان و قم</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پس از نفوذ اسلام به مناطق غرب كشور، مناطق ماسبذان و مهرجان قذق، كم كم اسلام را پذيرفتند؛ گرچه ميان آنان كسانى بودند كه پيرو آيين زردشت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آتشكده هاى دورۀ ساسانى در</w:t>
      </w:r>
    </w:p>
    <w:p>
      <w:pPr>
        <w:pStyle w:val="BookText"/>
        <w:rPr/>
      </w:pPr>
      <w:r>
        <w:rPr>
          <w:rFonts w:ascii="IRNazanin" w:hAnsi="IRNazanin" w:eastAsia="IRNazanin"/>
          <w:color w:val="111111"/>
          <w:sz w:val="28"/>
          <w:sz w:val="28"/>
          <w:szCs w:val="28"/>
          <w:rtl w:val="true"/>
          <w:lang w:bidi="fa-IR"/>
        </w:rPr>
        <w:t xml:space="preserve">برخى شهرستان هاى ايلام، مانند آتشكدۀ سياگل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چهارطاقى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ايوان، آتشكدۀ نزديك سرابله و آتشكدۀ دره شهر كه همچنان باقى است، نشان حضور زردشتيان در اين استان تا چند قرن بعد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عمده ترين گروه مذهبى در دورۀ عباسيان، گويا مسلمانان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آنها، اقوامى از يهوديان، مسيحيان، زردشتيان و فرقۀ خرم دينان، در اين نواحى حضور داشته اند كه رفته رفته به اسلام گرايش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بعدى، بيشتر آنان مسلمان شدند و ديگر فرقه هاى مذهبى در اقليت قرار داشتند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پس از منصور دوانيقى، پسرش مهدى عباسى خليفه 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او بنيان خلافتش را بر عدالت قرار داد و سلطنت را به درجه اى بس رفيع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خطوط ارتباطى كشور را اصلاح كرد و گسترش داد؛ قصبات و شهرها بنا ساخت؛ شعر و ادب را رواج داد؛ و شعرا را بسى تشويق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پيروان مانى را به طور جدى تعقيب كرد؛ حتى براى اين كار اداره اى ويژه تشكيل داد</w:t>
      </w:r>
      <w:r>
        <w:rPr>
          <w:rFonts w:eastAsia="IRNazanin" w:cs="IRNazanin"/>
          <w:color w:val="111111"/>
          <w:sz w:val="28"/>
          <w:szCs w:val="28"/>
          <w:rtl w:val="true"/>
          <w:lang w:bidi="fa-IR"/>
        </w:rPr>
        <w:t>.</w:t>
      </w:r>
      <w:r>
        <w:rPr>
          <w:rStyle w:val="FootnoteAnchor"/>
          <w:rtl w:val="true"/>
        </w:rPr>
        <w:footnoteReference w:id="7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رخدادهاى مهم دورۀ عباسيان در ماسبذان، مرگ سومين خليفۀ عباسى، مهدى بالله در آن منطقه بود</w:t>
      </w:r>
      <w:r>
        <w:rPr>
          <w:rFonts w:eastAsia="IRNazanin" w:cs="IRNazanin"/>
          <w:color w:val="111111"/>
          <w:sz w:val="28"/>
          <w:szCs w:val="28"/>
          <w:rtl w:val="true"/>
          <w:lang w:bidi="fa-IR"/>
        </w:rPr>
        <w:t>.</w:t>
      </w:r>
      <w:r>
        <w:rPr>
          <w:rStyle w:val="FootnoteAnchor"/>
        </w:rPr>
        <w:footnoteReference w:id="79"/>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دوازدهم محرم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مهدى در راه بغداد به عراق در قريه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شكار، سگ هاى شكارى آهويى را تعقيب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نيز در پى آهو مى دود تا آنكه حيوان به درون ويرانه اى مى 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تعقيب، در ويرانه به او آسيب مى زند و وى 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درمى گذرد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حمدالله مستوفى در تاريخ گزيده، سن او را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مدت خلافتش را هجده سال و يك ماه نگاشته است</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xml:space="preserve">مسعودى نيز در التنبيه والاشراف، مدت خلافتش را دو سال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نوشته است</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او را در ديه ماسبذان دفن كردند</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مقبرۀ مهدى، خليفۀ عباسى، در مركز شهر ايلام كنونى، در محل پارك كودك، نزديك مسجد جامع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به كار رفته در اين مقبره، سنگ و گچ بوده و بلندى گنبد آن نزديك نه متر و تمام سطح ديوار داخلى مقبره، گچكارى بوده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اين مقبره به دليل بى توجهى مسئولان فرهنگى تخريب شد و آثارى از آن بر جا نمانده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امروزه در آن محل، كتابخانۀ عمومى ساخته شده است</w:t>
      </w:r>
      <w:r>
        <w:rPr>
          <w:rFonts w:eastAsia="Amiri" w:cs="Amiri" w:ascii="Amiri" w:hAnsi="Amiri"/>
          <w:color w:val="111111"/>
          <w:sz w:val="28"/>
          <w:szCs w:val="28"/>
          <w:rtl w:val="true"/>
          <w:lang w:bidi="ar-SA"/>
        </w:rPr>
        <w:t>.</w:t>
      </w:r>
      <w:r>
        <w:rPr>
          <w:rStyle w:val="FootnoteAnchor"/>
        </w:rPr>
        <w:footnoteReference w:id="8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56" w:name="pg7613_71625"/>
    </w:p>
    <w:p>
      <w:pPr>
        <w:pStyle w:val="Heading3"/>
        <w:numPr>
          <w:ilvl w:val="2"/>
          <w:numId w:val="1"/>
        </w:numPr>
        <w:rPr/>
      </w:pPr>
      <w:bookmarkStart w:id="57" w:name="__RefHeading___Toc3493232_1051229030"/>
      <w:bookmarkStart w:id="58" w:name="_Toc20"/>
      <w:bookmarkEnd w:id="56"/>
      <w:bookmarkEnd w:id="57"/>
      <w:r>
        <w:rPr>
          <w:rtl w:val="true"/>
        </w:rPr>
        <w:t>نتيجه</w:t>
      </w:r>
      <w:bookmarkEnd w:id="58"/>
    </w:p>
    <w:p>
      <w:pPr>
        <w:pStyle w:val="BookText"/>
        <w:rPr/>
      </w:pPr>
      <w:r>
        <w:rPr>
          <w:rFonts w:ascii="IRNazanin" w:hAnsi="IRNazanin" w:eastAsia="IRNazanin"/>
          <w:color w:val="111111"/>
          <w:sz w:val="28"/>
          <w:sz w:val="28"/>
          <w:szCs w:val="28"/>
          <w:rtl w:val="true"/>
          <w:lang w:bidi="fa-IR"/>
        </w:rPr>
        <w:t>تا پيش از سدۀ سيزده، ايلام به اريوحان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ايلامى ها خود، نام كشورشان را به الفباى ميخى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نوشتند كه هل تمپت نيز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به معناى سرزمين و تمپت به معناى فرزانه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ايلام از خوزستان، لرستان كنونى، استان ايلام امروزى و سرزمين بختيارى تركيب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مرزهاى اين مملكت، راه بابل به همدان، از جنوب خليج فارس تا بوشهر، از شرق، بخشى از فارس و از غرب رود دجله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اشكانيان، استان ايلام جزو ساتراپى ماد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اول چندين بار به آن منطقه لشگر كشيد و در آخرين لشكركشى اش عليه پادشاه ايلام، معابر سرشار از ثروت آن را غارت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ايلام در زمان اشكانيان به همراه لرستان يكى از ولايات والى نشين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تسلط اعراب بر ايران، ايلام و لرستان، ايالت جبال ناميده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گوناگون مورخان اسلامى، نام ماسبذان و مهرجاق قذق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مهرگان 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شهرهاى آن بارها تكرار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ماسبذان معرب ماسپتان يا ماه سبدان است كه در واقع بخش شمالى و مركزى استان كنونى ايلام را تشكيل داده و نيمۀ جنوبى اين استان، ولايت مهرجاق قذق، معرب مهرگان كده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اسلام، اين دو ولايت، از ولايات گوناگون كوهستان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رخدادهاى دورۀ خلفاى بنى عباس در ولايت ماسبذان، مرگ مهدى بالله، سومين خليفۀ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مقبرۀ او تا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مركز شهر ايلام وجود داشت، اما امروزه به جاى آن كتابخانۀ عموى ساخته شده است</w:t>
      </w:r>
      <w:r>
        <w:rPr>
          <w:rFonts w:eastAsia="IRNazanin" w:cs="IRNazanin"/>
          <w:color w:val="111111"/>
          <w:sz w:val="28"/>
          <w:szCs w:val="28"/>
          <w:rtl w:val="true"/>
          <w:lang w:bidi="fa-IR"/>
        </w:rPr>
        <w:t>.</w:t>
      </w:r>
      <w:bookmarkStart w:id="59" w:name="pg7613_71627"/>
    </w:p>
    <w:p>
      <w:pPr>
        <w:pStyle w:val="Heading2"/>
        <w:numPr>
          <w:ilvl w:val="1"/>
          <w:numId w:val="1"/>
        </w:numPr>
        <w:rPr/>
      </w:pPr>
      <w:bookmarkStart w:id="60" w:name="__RefHeading___Toc3493234_1051229030"/>
      <w:bookmarkStart w:id="61" w:name="_Toc21"/>
      <w:bookmarkEnd w:id="59"/>
      <w:bookmarkEnd w:id="60"/>
      <w:r>
        <w:rPr>
          <w:rtl w:val="true"/>
        </w:rPr>
        <w:t>فصل دوم</w:t>
      </w:r>
      <w:r>
        <w:rPr>
          <w:rtl w:val="true"/>
        </w:rPr>
        <w:t xml:space="preserve">: </w:t>
      </w:r>
      <w:r>
        <w:rPr>
          <w:rtl w:val="true"/>
        </w:rPr>
        <w:t>چگونگى ورود اسلام و تشيع به ايران</w:t>
      </w:r>
      <w:bookmarkEnd w:id="6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3493236_1051229030"/>
      <w:bookmarkStart w:id="63" w:name="_Toc22"/>
      <w:bookmarkEnd w:id="62"/>
      <w:r>
        <w:rPr>
          <w:rtl w:val="true"/>
        </w:rPr>
        <w:t>اشاره</w:t>
      </w:r>
      <w:bookmarkStart w:id="64" w:name="pg7613_71629"/>
      <w:bookmarkEnd w:id="63"/>
    </w:p>
    <w:p>
      <w:pPr>
        <w:pStyle w:val="Heading3"/>
        <w:numPr>
          <w:ilvl w:val="2"/>
          <w:numId w:val="1"/>
        </w:numPr>
        <w:rPr/>
      </w:pPr>
      <w:bookmarkStart w:id="65" w:name="__RefHeading___Toc3493238_1051229030"/>
      <w:bookmarkStart w:id="66" w:name="_Toc23"/>
      <w:bookmarkEnd w:id="64"/>
      <w:bookmarkEnd w:id="65"/>
      <w:r>
        <w:rPr>
          <w:rtl w:val="true"/>
        </w:rPr>
        <w:t>درآمد</w:t>
      </w:r>
      <w:bookmarkEnd w:id="66"/>
    </w:p>
    <w:p>
      <w:pPr>
        <w:pStyle w:val="BookText"/>
        <w:rPr/>
      </w:pPr>
      <w:r>
        <w:rPr>
          <w:rFonts w:ascii="IRNazanin" w:hAnsi="IRNazanin" w:eastAsia="IRNazanin"/>
          <w:color w:val="111111"/>
          <w:sz w:val="28"/>
          <w:sz w:val="28"/>
          <w:szCs w:val="28"/>
          <w:rtl w:val="true"/>
          <w:lang w:bidi="fa-IR"/>
        </w:rPr>
        <w:t>زندگى بيابان نشينى، به ضرورت، درگيرى و جنگجويى را به مردم بيابان نشين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مردم حجاز اسلام آوردند، با آموزه هاى اين دين دشمنى با يكديگر را به برادرى تبديل كردند و خود را به پيكار در راه اسلام و خدا موظف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نيرويى همفكر و متحد در مرز ايران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با ايمان راسخ به دين كه اگر بجنگند، پيروزى يا شهادت از آنِشان خواهد شد و در هر دو حال، به سودى بزرگ دست يافته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نيروى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 ترين علت پيروزى عرب در لشگركشى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سياسى و مهم تر از آن عوامل اجتماعى كشور ايران در اين زمينه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دورۀ ساسانى مردم با وضعيت سختى روبه رو شدند كه مى كوشيدند خود را از آن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مرگ خسروپرويز تا پادشاهى يزدگرد سوم، چهار سال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يازده تن به پادشاهى رسيده بودند و اين نشان بى ثباتى اوضاع سياسى در آن سال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هاى طولانى ايران و روم فشار بسيارى را</w:t>
      </w:r>
      <w:bookmarkStart w:id="67" w:name="pg7613_71630"/>
    </w:p>
    <w:p>
      <w:pPr>
        <w:pStyle w:val="BookText"/>
        <w:rPr/>
      </w:pPr>
      <w:bookmarkEnd w:id="67"/>
      <w:r>
        <w:rPr>
          <w:rFonts w:ascii="IRNazanin" w:hAnsi="IRNazanin" w:eastAsia="IRNazanin"/>
          <w:color w:val="111111"/>
          <w:sz w:val="28"/>
          <w:sz w:val="28"/>
          <w:szCs w:val="28"/>
          <w:rtl w:val="true"/>
          <w:lang w:bidi="fa-IR"/>
        </w:rPr>
        <w:t>به مردم وارد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انسانى فراوانى از پا درآمده بودند و ماليات هاى سنگينى براى تأمين هزينۀ اين جنگ ها بر ملت تحميل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عوامل موجب نارضامندى مردم از دولت شده بود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68" w:name="__RefHeading___Toc3493240_1051229030"/>
      <w:bookmarkStart w:id="69" w:name="_Toc24"/>
      <w:bookmarkEnd w:id="68"/>
      <w:r>
        <w:rPr>
          <w:rtl w:val="true"/>
        </w:rPr>
        <w:t>اسلام در ايران</w:t>
      </w:r>
      <w:bookmarkEnd w:id="69"/>
    </w:p>
    <w:p>
      <w:pPr>
        <w:pStyle w:val="BookText"/>
        <w:rPr/>
      </w:pPr>
      <w:r>
        <w:rPr>
          <w:rFonts w:ascii="IRNazanin" w:hAnsi="IRNazanin" w:eastAsia="IRNazanin"/>
          <w:color w:val="111111"/>
          <w:sz w:val="28"/>
          <w:sz w:val="28"/>
          <w:szCs w:val="28"/>
          <w:rtl w:val="true"/>
          <w:lang w:bidi="fa-IR"/>
        </w:rPr>
        <w:t>در حملۀ عرب، مردم از يك سو سادگى سربازان فاتح را با حشمت نيروى مسلط بر خود مقايسه مى كردند و از ديگر سو، در مقابل نظام طبقاتى حاكم از عدالت اسلامى داستان ها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درگيرى، مردم با نيروى دولتى و فرماندهان نظامى همراه بودند، و اگر خود راه را براى سربازان اسلام هموار نمى ساختند، شكست هاى پى درپى در فاصله هاى كوتاه رخ نمى داد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سرداران ايرانى مثل هرمزان، بهمن جادويه و رستم فرخ زاد مى كوشيدند با تحريك مرزداران و دهقانان، از هجوم اين سپاه جلوگيريى كنند، اما مردم از دهقانان و مرزداران دل خوشى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ها، يزدگرد سوم، پادشاه ايران بود</w:t>
      </w:r>
      <w:r>
        <w:rPr>
          <w:rStyle w:val="FootnoteAnchor"/>
          <w:rtl w:val="true"/>
        </w:rPr>
        <w:footnoteReference w:id="86"/>
      </w:r>
      <w:r>
        <w:rPr>
          <w:rFonts w:ascii="IRNazanin" w:hAnsi="IRNazanin" w:eastAsia="IRNazanin"/>
          <w:color w:val="111111"/>
          <w:sz w:val="28"/>
          <w:sz w:val="28"/>
          <w:szCs w:val="28"/>
          <w:rtl w:val="true"/>
          <w:lang w:bidi="fa-IR"/>
        </w:rPr>
        <w:t>كه توانست وضع آشفته دربار ساسانى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يا از اوضاع داخلى كشور و حال مردم به درستى آگاه نبود و نمى دانست كه آنان از حكومت دل خوشى ندارند يا اگر مى دانست، جز آنچه كرده بود، كارى از او برنمى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يزدگرد به جاى فهميدن آنكه</w:t>
      </w:r>
    </w:p>
    <w:p>
      <w:pPr>
        <w:pStyle w:val="BookText"/>
        <w:rPr/>
      </w:pPr>
      <w:r>
        <w:rPr>
          <w:rFonts w:ascii="IRNazanin" w:hAnsi="IRNazanin" w:eastAsia="IRNazanin"/>
          <w:color w:val="111111"/>
          <w:sz w:val="28"/>
          <w:sz w:val="28"/>
          <w:szCs w:val="28"/>
          <w:rtl w:val="true"/>
          <w:lang w:bidi="fa-IR"/>
        </w:rPr>
        <w:t>چرا مردمش دين اسلام را بر آيين كشور ايران ترجيح داده اند، سردارانى را با لشگرهايى انبوه براى جلوگيرى از پيشروى مسلمانان مى فرستاد، اما آنها يكى پس از ديگرى شكست مى خوردند يا با مسلمانان صلح مى كردند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ايران از قرن هفتم تا يازدهم 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اول تا پنجم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باستانى هزارسالۀ خود، يعنى زردشت را رها كرد و به دين اسلام كه در حال رشد بود،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قوم ايرانى توانسته به گونه اى كم نظير در اين معنا مؤثر واقع گردد كه اسلام از چارچوب مذهبى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تجاوز كند و صبغه اى جهانى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همۀ ايرانيان، بدون اعمال زور و فشار خارجىِ فاتحان، طى قرونى اندك به اسلام گرويده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النهرين، سوريه، فلسطين، مصر و اسپانيا تا قرن هاى متمادى، دسته هاى بزرگ مذهبى مسيحى، هستى خود را حفظ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سرانجام يا به كلى بر مسلمانان چيره شدند يا به شكل دسته هايى كوچك تر پايدارى كردند و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ايران سراسر كشورى اسلامى شد و با حفظ هستى اصلى خود، بر آن شد كه اسلام را به شكل مذهبى ويژه با موجوديت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با اينكه مملكتى اسلامى شد، زبان خود را حفظ كرد و آن را حتى در قرونى كه عرب ها بر اين مملكت حكم مى رانند، نجات داد</w:t>
      </w:r>
      <w:r>
        <w:rPr>
          <w:rFonts w:eastAsia="IRNazanin" w:cs="IRNazanin"/>
          <w:color w:val="111111"/>
          <w:sz w:val="28"/>
          <w:szCs w:val="28"/>
          <w:rtl w:val="true"/>
          <w:lang w:bidi="fa-IR"/>
        </w:rPr>
        <w:t>.</w:t>
      </w:r>
      <w:r>
        <w:rPr>
          <w:rStyle w:val="FootnoteAnchor"/>
        </w:rPr>
        <w:footnoteReference w:id="8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درجۀ نخست، طبقۀ عالى ايرانيان اسلام آوردند؛ يعنى كسانى كه فرهنگ ايران را كاملاً در دست داشتند و داستان هاى پهلوانى ايران را با شيوۀ جوانمردانه و با نگاه خود به زندگى محقق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دليلى براى اينكه عادات و افكارشان را از دست بدهند نداشتند؛ زيرا محيط اجتماعى زندگى آنان مانند گذشته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طبقۀ عالى، عموم مردم به علل سياسى به نيروى حكومت تمايل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كارگران زردشتى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تحقير مى شدند، رهايى خود را از اين فشار روحى در پذيرش اسلام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شباهت هاى دين زردشت و اسلام، پذيرش اسلام را بر زردشتيان آسان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تصور دو نيروى موجود در دين زردشت، يعنى نيكى و بدى را مى توانستند در تصور اللّه و ابليس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مناطق ديگرى مانند 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برابر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سربازانى كه خدمت آنان پايان يافته بود، اسلام را وارد كردند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در غيرديلم نيز بسيار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نيز نخست دلايل سياسى و اقتصادى ملاك گرويدن به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فرمانروايان ترك نيز، پس از اسلام آوردن خويش، حتى در همان نسل نخست، وظيفۀ تبليغ و ترويج اسلام را جدى گرفتند و در جهادهايى كه به سود اسلام بود، از آن پيروى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خليفه از نيمۀ قرن دهم، آزادى خود را از قيوميت آل بويه كه شيعه مذهب بودند، از تركان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درجۀ نخست، دلايل اجتماعى و اقتصادى موجب پذيرش سريع و ظاهرى دين اسلام شده و بعدها به ايمانى ژرف و واقعى تبديل شده است، همين</w:t>
      </w:r>
      <w:bookmarkStart w:id="70" w:name="pg7613_71633"/>
    </w:p>
    <w:p>
      <w:pPr>
        <w:pStyle w:val="BookText"/>
        <w:rPr/>
      </w:pPr>
      <w:bookmarkEnd w:id="70"/>
      <w:r>
        <w:rPr>
          <w:rFonts w:ascii="IRNazanin" w:hAnsi="IRNazanin" w:eastAsia="IRNazanin"/>
          <w:color w:val="111111"/>
          <w:sz w:val="28"/>
          <w:sz w:val="28"/>
          <w:szCs w:val="28"/>
          <w:rtl w:val="true"/>
          <w:lang w:bidi="fa-IR"/>
        </w:rPr>
        <w:t>موضوع مى توانمد دليل گرويدن ديگر اهالى مملكت ايران به اسلام 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در حقيقت، اسلام آوردن ايرانيان به سرعت فتوحات نظامى ايشان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مسئله در آغاز به سبب آشنايى نداشتن آنها با اسلام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هرچه آشنايى ايرانيان با اسلام بيشتر مى شد، مسلمان شدن ايشان نيز سرعت بيشترى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روزبه روز ايرانيان با اسلام، به همان اندازه موجب مى شد كه آيين زردشت از رونق بيفتد و پيروان آن كاهش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اسلام را با ميل و اشتياق پذيرفتند و هيچ گونه زور و فشارى براى پذيرفتن اسلام و ترك عقايد و آيين پيشينشان وجود نداشت</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71" w:name="__RefHeading___Toc3493242_1051229030"/>
      <w:bookmarkStart w:id="72" w:name="_Toc25"/>
      <w:bookmarkEnd w:id="71"/>
      <w:r>
        <w:rPr>
          <w:rtl w:val="true"/>
        </w:rPr>
        <w:t>علل گرايش ايرانيان به اسلام</w:t>
      </w:r>
      <w:bookmarkEnd w:id="72"/>
    </w:p>
    <w:p>
      <w:pPr>
        <w:pStyle w:val="BookText"/>
        <w:rPr/>
      </w:pPr>
      <w:r>
        <w:rPr>
          <w:rFonts w:ascii="IRNazanin" w:hAnsi="IRNazanin" w:eastAsia="IRNazanin"/>
          <w:color w:val="111111"/>
          <w:sz w:val="28"/>
          <w:sz w:val="28"/>
          <w:szCs w:val="28"/>
          <w:rtl w:val="true"/>
          <w:lang w:bidi="fa-IR"/>
        </w:rPr>
        <w:t>اگر بخواهيم علت اسلام آوردن ايرانيان و گرايش ايشان را به تشيع در دو مورد خلاصه كنيم، نخست حكومت حق و ديگرى عدالت اجتماعى است، آنچه بيش از هر چيز ديگرى موجب شد ايرانيان به اسلام گرايش يابند برابرى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در طول حكومت طولانى ساسانيان از وضعيت طبقاتى جامعه و ستم روحانيون زردشتى به ستوه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شنيدن نداى برابرى و برادرى اسلام به سوى آن شتافتند و در واقع گم شدۀ خود را در آن يافتند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ايرانيان خلافت اسلامى را در دوران حكومت امام على عليه السلام كه هدف</w:t>
      </w:r>
      <w:bookmarkStart w:id="73" w:name="pg7613_71634"/>
    </w:p>
    <w:p>
      <w:pPr>
        <w:pStyle w:val="BookText"/>
        <w:rPr/>
      </w:pPr>
      <w:bookmarkEnd w:id="73"/>
      <w:r>
        <w:rPr>
          <w:rFonts w:ascii="IRNazanin" w:hAnsi="IRNazanin" w:eastAsia="IRNazanin"/>
          <w:color w:val="111111"/>
          <w:sz w:val="28"/>
          <w:sz w:val="28"/>
          <w:szCs w:val="28"/>
          <w:rtl w:val="true"/>
          <w:lang w:bidi="fa-IR"/>
        </w:rPr>
        <w:t>آن گسترش عدالت و زدودن تعصبات نژادى و قومى بود، به خوبى درك كرده بودند و عدالت بى نظير ايشان همان بود كه آرزويش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درك درست حكومت اسلامى در دوران زمامدارى امام على عليه السلام، بيشتر و عميق تر به اسلام گرايش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شخصيت ممتاز امام على عليه السلام و وجه بارز آن، يعنى عدالت خواهى ايشان، ايرانيان را شيفته و دلباختۀ امام عليه السلام و تشيع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در آغاز با دو چهرۀ متفاوت از اسلام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حكومت خلفاى راشدين و در پى آن، روى كار آمدن بنى اميه و بنى عباس، و ديگرى، زمامدارى على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با مقايسۀ اين دو چهرۀ متفاوت دريافتند كه در واقع حكومت اسلامى امويان و عباسيان، با جهنم طبقاتى ساسانيان هيچ تفاوتى ندارد و آنان راه ساسانيان را ادامه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به زودى فهميدند كه حكومت بنى اميه از تبعيض و بيدادگرى سرشار است و بايد بساط آن برچيده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اگر حكومتى همچون حكومت على عليه السلام بر سر كار آيد، همۀ مشكلات مسلمانان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ايرانيان بود كه هر جا صداى حكومت علوى را مى شنيدند به آن پاسخ مثبت مى دادند</w:t>
      </w:r>
      <w:r>
        <w:rPr>
          <w:rFonts w:eastAsia="IRNazanin" w:cs="IRNazanin"/>
          <w:color w:val="111111"/>
          <w:sz w:val="28"/>
          <w:szCs w:val="28"/>
          <w:rtl w:val="true"/>
          <w:lang w:bidi="fa-IR"/>
        </w:rPr>
        <w:t>.</w:t>
      </w:r>
    </w:p>
    <w:p>
      <w:pPr>
        <w:pStyle w:val="Heading3"/>
        <w:numPr>
          <w:ilvl w:val="2"/>
          <w:numId w:val="1"/>
        </w:numPr>
        <w:rPr/>
      </w:pPr>
      <w:bookmarkStart w:id="74" w:name="__RefHeading___Toc3493244_1051229030"/>
      <w:bookmarkStart w:id="75" w:name="_Toc26"/>
      <w:bookmarkEnd w:id="74"/>
      <w:r>
        <w:rPr>
          <w:rtl w:val="true"/>
        </w:rPr>
        <w:t>علل پيروزى مسلمانان بر حكومت ساسانى</w:t>
      </w:r>
      <w:bookmarkEnd w:id="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ايمان به خود و خدا، عوامل زير سبب شدند عرب در مدتى كمتر از ده سال با نيروى نامنظم و امكاناتى ابتدايى، امپراتورى بزرگ ايران را نابود سازد</w:t>
      </w:r>
      <w:r>
        <w:rPr>
          <w:rFonts w:eastAsia="IRNazanin" w:cs="IRNazanin"/>
          <w:color w:val="111111"/>
          <w:sz w:val="28"/>
          <w:szCs w:val="28"/>
          <w:rtl w:val="true"/>
          <w:lang w:bidi="fa-IR"/>
        </w:rPr>
        <w:t>:</w:t>
      </w:r>
      <w:bookmarkStart w:id="76" w:name="pg7613_71635"/>
    </w:p>
    <w:p>
      <w:pPr>
        <w:pStyle w:val="BookText"/>
        <w:rPr/>
      </w:pPr>
      <w:bookmarkEnd w:id="7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ناراحتى مردم از حكومت ساسانى؛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اعمال فشار بر مردم از سوى طبقه حاكم؛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امتيازهاى طبقاتى و محروم ماندن بيشتر مردم از اين امتيازها؛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كهنه و بى روح شدن آيين زردشتى؛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دين اسلام در ايران و سادگى اين دين، به ويژه عدالت و برابرى آن</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77" w:name="__RefHeading___Toc3493246_1051229030"/>
      <w:bookmarkStart w:id="78" w:name="_Toc27"/>
      <w:bookmarkEnd w:id="77"/>
      <w:r>
        <w:rPr>
          <w:rtl w:val="true"/>
        </w:rPr>
        <w:t>چگونگى پيدايش و رشد تشيع</w:t>
      </w:r>
      <w:bookmarkEnd w:id="78"/>
    </w:p>
    <w:p>
      <w:pPr>
        <w:pStyle w:val="BookText"/>
        <w:rPr/>
      </w:pPr>
      <w:r>
        <w:rPr>
          <w:rFonts w:ascii="IRNazanin" w:hAnsi="IRNazanin" w:eastAsia="IRNazanin"/>
          <w:color w:val="111111"/>
          <w:sz w:val="28"/>
          <w:sz w:val="28"/>
          <w:szCs w:val="28"/>
          <w:rtl w:val="true"/>
          <w:lang w:bidi="fa-IR"/>
        </w:rPr>
        <w:t>پيدايش و آغاز تشيع به دوران زندگى رسول اكرم صلى الله عليه و آله بازمى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 الله عليه و آله در آغاز دعوت خويش، اقوام و خويشاوندان نزديكش را گرد آورد تا آنها را به اسلام دعوت كند، نخستين كسى كه دعوت پيامبر را پذيرفت و در اسلام آوردن از ديگران پيشى گرفت،</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حضرت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بود كه پيامبر او را وصى و جانشين خود معرفى كردند</w:t>
      </w:r>
      <w:r>
        <w:rPr>
          <w:rStyle w:val="FootnoteAnchor"/>
          <w:rtl w:val="true"/>
        </w:rPr>
        <w:footnoteReference w:id="93"/>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تو براى من مثل هارون براى موسايى؛ با اين تفاوت كه پس از من پيامبرى نخواهد آمد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در روايات گوناگونى كه از شيعه و سنى نقل شده است، همواره حضرت على عليه السلام را به منزلۀ كسى كه از گناه و لغزش به دور است معرفى</w:t>
      </w:r>
      <w:bookmarkStart w:id="79" w:name="pg7613_71636"/>
    </w:p>
    <w:p>
      <w:pPr>
        <w:pStyle w:val="BookText"/>
        <w:rPr/>
      </w:pPr>
      <w:bookmarkEnd w:id="79"/>
      <w:r>
        <w:rPr>
          <w:rFonts w:ascii="IRNazanin" w:hAnsi="IRNazanin" w:eastAsia="IRNazanin"/>
          <w:color w:val="111111"/>
          <w:sz w:val="28"/>
          <w:sz w:val="28"/>
          <w:szCs w:val="28"/>
          <w:rtl w:val="true"/>
          <w:lang w:bidi="fa-IR"/>
        </w:rPr>
        <w:t>كرده اند و رفتار و گفتار ايشان را بنا بر معارف اسلامى دانسته اند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على عليه السلام به اسلام خدمات گران بهايى كرده است كه به يقين مانند آنها را هيچ فرد ديگرى انجام نداده است؛</w:t>
      </w:r>
      <w:r>
        <w:rPr>
          <w:rStyle w:val="FootnoteAnchor"/>
          <w:rtl w:val="true"/>
        </w:rPr>
        <w:footnoteReference w:id="95"/>
      </w:r>
      <w:r>
        <w:rPr>
          <w:rFonts w:ascii="IRNazanin" w:hAnsi="IRNazanin" w:eastAsia="IRNazanin"/>
          <w:color w:val="111111"/>
          <w:sz w:val="28"/>
          <w:sz w:val="28"/>
          <w:szCs w:val="28"/>
          <w:rtl w:val="true"/>
          <w:lang w:bidi="fa-IR"/>
        </w:rPr>
        <w:t>خدماتى چون خوابيدن در بستر پيامبر صلى الله عليه و آله در شب هجرت پيامبر از مكه به مدينه و نيز دلاورى هاى ايشان در جنگ هاى بدر، احد و خيبر كه شايد اگر اين شجاعت ها نبود، اسلام و مسلمانان با خطرهايى جدى روبه رو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از ديد پيامبر صلى الله عليه و آله، معصوم از گناه و عالم به معارف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در روز غدير، بار ديگر در حضور جمعى گسترده، على عليه السلام را جانشين خود خواندند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روشن است كه حضرت على عليه السلام با داشتن چنين فضايل و ويژگى هايى، كانون علاقۀ پيامبر و بسيارى از ياران او باشد و از ديد پيامبر، شرايط رهبرى جامعۀ اسلامى را پس از ايشان داشته است</w:t>
      </w:r>
      <w:r>
        <w:rPr>
          <w:rFonts w:eastAsia="IRNazanin" w:cs="IRNazanin"/>
          <w:color w:val="111111"/>
          <w:sz w:val="28"/>
          <w:szCs w:val="28"/>
          <w:rtl w:val="true"/>
          <w:lang w:bidi="fa-IR"/>
        </w:rPr>
        <w:t>.</w:t>
      </w:r>
    </w:p>
    <w:p>
      <w:pPr>
        <w:pStyle w:val="Heading3"/>
        <w:numPr>
          <w:ilvl w:val="2"/>
          <w:numId w:val="1"/>
        </w:numPr>
        <w:rPr/>
      </w:pPr>
      <w:bookmarkStart w:id="80" w:name="__RefHeading___Toc3493248_1051229030"/>
      <w:bookmarkStart w:id="81" w:name="_Toc28"/>
      <w:bookmarkEnd w:id="80"/>
      <w:r>
        <w:rPr>
          <w:rtl w:val="true"/>
        </w:rPr>
        <w:t>پيدايش تشيع</w:t>
      </w:r>
      <w:bookmarkEnd w:id="8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شيعۀ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شيعۀ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پيامبر بسيار ديده مى شود، آغاز پيدايش و در واقع، جدايى شيعه را از سنى بايد پس از رخداد غدير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سبب علاقۀ پيامبر به حضرت على عليه السلام، كينه به دل گرفته بودند، جانشينى ايشان را نپذيرفتند و راه خود را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ابوبكر بيعت كردند و حق مسلم على عليه السلام را ضايع ساختند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طبيعى است كه در چنين موقعيتى، دوست داران و پيروان على عليه السلام گرد آمدند و به اين ترتيب، شيعيان، يعنى ياران حضرت على عليه السلام از كسانى كه ولايت او را نپذيرفتند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داران على عليه السلام به سبب جايگاه ايشان نزد پيامبر و به استناد سخن رسول خدا صلى الله عليه و آله در آغاز دعوت ايشان و روز غدير، هيچ كس را جز على عليه السلام شايستۀ جانشينى پيامبر نمى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برخلاف انتظار آنان، پس از رحلت پيامبر، در حالى كه هنوز پيكر پاك ايشان دفن نشده بود و على و اهل بيت عليهم السلام سوگوار بودند، گروهى پرشمار شتابزده و بدون مشورت با اهل بيت خليفه اى را تعيين كردند</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آنان با اين انتخاب، على عليه السلام را در برابر عمل انجام شده قرار دادند و به خيرخواهى امور مسلمانان وانمود كردند</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ياران على عليه السلام مانند عباس، زبير، سلمان، ابوذر، مقداد و عمار، پس از دفن پيامبر به اين كار آنان اعتراض كردند؛</w:t>
      </w:r>
      <w:r>
        <w:rPr>
          <w:rStyle w:val="FootnoteAnchor"/>
          <w:rtl w:val="true"/>
        </w:rPr>
        <w:footnoteReference w:id="100"/>
      </w:r>
      <w:r>
        <w:rPr>
          <w:rFonts w:ascii="IRNazanin" w:hAnsi="IRNazanin" w:eastAsia="IRNazanin"/>
          <w:color w:val="111111"/>
          <w:sz w:val="28"/>
          <w:sz w:val="28"/>
          <w:szCs w:val="28"/>
          <w:rtl w:val="true"/>
          <w:lang w:bidi="fa-IR"/>
        </w:rPr>
        <w:t>اما آنان با بيان اينكه صلاح مسلمانان در اين است، ابوبكر را به خلافت برگزيدند و با وى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افراد كم شمار شيعه از سنيان پرشمار جدا شدند و پيروان على عليه السلام شيعه نام گرفتند؛ هرچند دستگاه خلافت مى كوشيد آنان با اين عنوان معروف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يارانش نيز به خاطر مصلحت اسلام و مسلمانان بهتر ديدند كه به اقدامى دست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انجام قيام نيروى كافى نيز در اختيار نداشتند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82" w:name="pg7613_71638"/>
    </w:p>
    <w:p>
      <w:pPr>
        <w:pStyle w:val="Heading3"/>
        <w:numPr>
          <w:ilvl w:val="2"/>
          <w:numId w:val="1"/>
        </w:numPr>
        <w:rPr/>
      </w:pPr>
      <w:bookmarkStart w:id="83" w:name="__RefHeading___Toc3493250_1051229030"/>
      <w:bookmarkStart w:id="84" w:name="_Toc29"/>
      <w:bookmarkEnd w:id="82"/>
      <w:bookmarkEnd w:id="83"/>
      <w:r>
        <w:rPr>
          <w:rtl w:val="true"/>
        </w:rPr>
        <w:t xml:space="preserve">تشيع در ادوار تاريخى </w:t>
      </w:r>
      <w:r>
        <w:rPr>
          <w:rtl w:val="true"/>
        </w:rPr>
        <w:t>(</w:t>
      </w:r>
      <w:r>
        <w:rPr>
          <w:rtl w:val="true"/>
        </w:rPr>
        <w:t>قرن يكم تا چهاردهم هجرى</w:t>
      </w:r>
      <w:r>
        <w:rPr>
          <w:rtl w:val="true"/>
        </w:rPr>
        <w:t>)</w:t>
      </w:r>
      <w:bookmarkEnd w:id="84"/>
    </w:p>
    <w:p>
      <w:pPr>
        <w:pStyle w:val="BookText"/>
        <w:rPr/>
      </w:pPr>
      <w:r>
        <w:rPr>
          <w:rFonts w:ascii="Amiri" w:hAnsi="Amiri" w:eastAsia="Amiri" w:cs="Amiri"/>
          <w:color w:val="111111"/>
          <w:sz w:val="28"/>
          <w:sz w:val="28"/>
          <w:szCs w:val="28"/>
          <w:rtl w:val="true"/>
          <w:lang w:bidi="ar-SA"/>
        </w:rPr>
        <w:t>قرن يكم هجرى</w:t>
      </w:r>
    </w:p>
    <w:p>
      <w:pPr>
        <w:pStyle w:val="BookText"/>
        <w:rPr/>
      </w:pPr>
      <w:r>
        <w:rPr>
          <w:rFonts w:ascii="IRNazanin" w:hAnsi="IRNazanin" w:eastAsia="IRNazanin"/>
          <w:color w:val="111111"/>
          <w:sz w:val="28"/>
          <w:sz w:val="28"/>
          <w:szCs w:val="28"/>
          <w:rtl w:val="true"/>
          <w:lang w:bidi="fa-IR"/>
        </w:rPr>
        <w:t>هرچند از همان آغاز جدايى شيعه و سنى، به سبب شمارِ كم، شيعيان روزگار سختى را آغاز كردند و همواره دستگاه خلافت مشكلاتى را براى آنان ايجاد مى كرد، سخت ترين روزگار شيعيان دوران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تمام طول اين دوران ايشان را آزار مى داد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معاويه چنان وضعيتى به وجود آورده بود كه امام حسن عليه السلام و امام حسين عليه السلام هيچ گونه ابزار و وسيله اى براى بازگرداندن اوضاع به سود شيعيان در اختيار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شيعيان به اندازه اى سخت شده بود كه حتى امام حسن در خانۀ خودش و از همسرش كه مى بايست بهترين ياورش باشد،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نيز وى با تشويق معاويه امام را مسموم و شهيد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نيز كه به پذيرش بيعت با يزيد حاضر نبود، به ترك مدينه مجبور شد و سرانجام نيز در شرايطى نابرابر، خود و يارانش به دست سپاهيان يزيد به شهادت رسيدند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حكومت معاويه و يزيد را بايد سخت ترين روزگار شيعه دانست؛ چراكه آنان حتى در خانه هاى خود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اين مشكلات، شيعيان همواره به مبارزه عليه دستگاه اموى ادامه مى دادند و با اينكه هميشه در اقليت بودند، در برابر اين موقعيت سخت و نابرابر تسليم نشدند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قرن دوم هجرى</w:t>
      </w:r>
    </w:p>
    <w:p>
      <w:pPr>
        <w:pStyle w:val="BookText"/>
        <w:rPr/>
      </w:pPr>
      <w:r>
        <w:rPr>
          <w:rFonts w:ascii="IRNazanin" w:hAnsi="IRNazanin" w:eastAsia="IRNazanin"/>
          <w:color w:val="111111"/>
          <w:sz w:val="28"/>
          <w:sz w:val="28"/>
          <w:szCs w:val="28"/>
          <w:rtl w:val="true"/>
          <w:lang w:bidi="fa-IR"/>
        </w:rPr>
        <w:t>آغاز فعاليت رسمى تشيع را در ايران بايد قرن دوم هجرى دانست، و آن هنگامى بود كه به سبب بى دادگرى هاى بنى اميه در همۀ كشورهاى اسلامى، عليه آنان شورش و انقلاب شد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سرانجام بنى عباس به نام اهل بيت عليهم السلام توانستند خلافت را از امويان بگيرند</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عباسيان در آغاز با فريبكارى از در دوستى با علويان وارد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به انتقام شهداى علويان، بنى اميه را قتل عام كردند و قبور آنها را شكافتند و اجسادشان را آتش زدند؛</w:t>
      </w:r>
      <w:r>
        <w:rPr>
          <w:rStyle w:val="FootnoteAnchor"/>
          <w:rtl w:val="true"/>
        </w:rPr>
        <w:footnoteReference w:id="106"/>
      </w:r>
      <w:r>
        <w:rPr>
          <w:rFonts w:ascii="IRNazanin" w:hAnsi="IRNazanin" w:eastAsia="IRNazanin"/>
          <w:color w:val="111111"/>
          <w:sz w:val="28"/>
          <w:sz w:val="28"/>
          <w:szCs w:val="28"/>
          <w:rtl w:val="true"/>
          <w:lang w:bidi="fa-IR"/>
        </w:rPr>
        <w:t>اما همين كه پايه هاى حكومتشان استوار شد، آزار علويان را آغاز كردند و شيوۀ ستمگرانۀ بنى اميه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وضعيت شيعه با انقراض امويان و روى كار آمدن عباسيان هيچ تغييرى نكرد و تنها ستمگران تغيير نام داده بودند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در همين زمان، در خراسان نيز ابومسلم خراسانى به نام اهل بيت پيامبر و بر ضد امويان دعوتى را آغاز كرده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اين دعوت به دستور مستقيم پيشوايان شيعه نبود، موجب آشنايى ايرانيان با تشيع شد</w:t>
      </w:r>
      <w:r>
        <w:rPr>
          <w:rFonts w:eastAsia="IRNazanin" w:cs="IRNazanin"/>
          <w:color w:val="111111"/>
          <w:sz w:val="28"/>
          <w:szCs w:val="28"/>
          <w:rtl w:val="true"/>
          <w:lang w:bidi="fa-IR"/>
        </w:rPr>
        <w:t>.</w:t>
      </w:r>
      <w:r>
        <w:rPr>
          <w:rStyle w:val="FootnoteAnchor"/>
        </w:rPr>
        <w:footnoteReference w:id="10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 سوم هجرى</w:t>
      </w:r>
    </w:p>
    <w:p>
      <w:pPr>
        <w:pStyle w:val="BookText"/>
        <w:rPr/>
      </w:pPr>
      <w:r>
        <w:rPr>
          <w:rFonts w:ascii="IRNazanin" w:hAnsi="IRNazanin" w:eastAsia="IRNazanin"/>
          <w:color w:val="111111"/>
          <w:sz w:val="28"/>
          <w:sz w:val="28"/>
          <w:szCs w:val="28"/>
          <w:rtl w:val="true"/>
          <w:lang w:bidi="fa-IR"/>
        </w:rPr>
        <w:t>قرن سوم را بايد قرن نفس كشيدن تشيع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قرن، با روى كار آمدن مأمون عباسى، شيعيان تا اندازه اى وضعيت بهترى از گذشته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خليفۀ عباسى، معتزلى مذهب بود و به استدلال عقلى در مذهب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علما آزادى كامل داده بود كه به فعاليت علمى و مذهبى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نيز از اين فرصت به خوبى استفاده كردند و به تبليغ مذهب اهل بيت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مأمون امام رضا عليه السلام، پيشواى شيعيان را به ولايتعهدى خود برگزيده بود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در اثر اين انتصاب، شيعيان و دوست داران اهل بيت تا حدى در گوشه و كنار بلاد اسلامى از آزار عباسيان در امان ماندند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اما اين اوضاع پايدار نبود و آزار شيعيان، بار ديگر در دورۀ متوكل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دوره بود كه براى نخستين بار، فردى شيعه مذهب به جرم دشنام دادن به ابوبكر و عمر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عيسى بن جعفر يا احمد بن محمد نام داشت، حاكمِ منطقۀ خان عاصم بود، به هزار تازيانه محكوم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او را تازيانه زدند، در برابر آفتاب نگه داشتند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جسدش را در دجله انداختند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متوكل دشمن سرسخت تشيع بود،</w:t>
      </w:r>
      <w:r>
        <w:rPr>
          <w:rStyle w:val="FootnoteAnchor"/>
          <w:rtl w:val="true"/>
        </w:rPr>
        <w:footnoteReference w:id="111"/>
      </w:r>
      <w:r>
        <w:rPr>
          <w:rFonts w:ascii="Amiri" w:hAnsi="Amiri" w:eastAsia="Amiri" w:cs="Amiri"/>
          <w:color w:val="111111"/>
          <w:sz w:val="28"/>
          <w:sz w:val="28"/>
          <w:szCs w:val="28"/>
          <w:rtl w:val="true"/>
          <w:lang w:bidi="ar-SA"/>
        </w:rPr>
        <w:t>شيعيان از خلفاى هم عقيدۀ خود نيز بى نصيب نماندند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معتضد عباسى، از جمله خليفه هايى بود كه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عقيده شيعيان بود</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وى تصميم داشت بخش نامه اى را در ستايش على عليه السلام و نكوهش معاويه تدوين كند؛</w:t>
      </w:r>
      <w:r>
        <w:rPr>
          <w:rStyle w:val="FootnoteAnchor"/>
          <w:rtl w:val="true"/>
        </w:rPr>
        <w:footnoteReference w:id="113"/>
      </w:r>
      <w:r>
        <w:rPr>
          <w:rFonts w:ascii="IRNazanin" w:hAnsi="IRNazanin" w:eastAsia="IRNazanin"/>
          <w:color w:val="111111"/>
          <w:sz w:val="28"/>
          <w:sz w:val="28"/>
          <w:szCs w:val="28"/>
          <w:rtl w:val="true"/>
          <w:lang w:bidi="fa-IR"/>
        </w:rPr>
        <w:t>اما چون در اين زمان قيام هاى زيديان كشورهاى اسلامى را فراگرفته بود و ممكن بود اين منشور موجب تشويش اذهان عمومى شود، از انتشارش خوددارى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و سستى حكومت عباسيان كه موجب لرزش پايه هاى حكومت آنان شده بود، بدانجا رسيد كه هرج ومرج همه جا را فرا گرفت و قدرت به دست استيلاجويان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آشتفۀ عباسيان به سود شيعيان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آل بويه وارد بغداد شد و عنان امور را به دست گرفت و با حكومت آنان، وضع شيعيان بهتر 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قرن چهارم هجرى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چهارم، فرصتى براى شيعيان به وجود آمد كه بتوانند تشيع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شدن پايه هاى حكومت عباسيان و ظهور پادشاهان آل بويه در ايران، شيعه را نيرومند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آل بويه كه مذهب شيعه را برگزيده بودند، نفوذ بسيارى در دستگاه خلافت بغداد و حتى خليفه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شيعيان فرصت دادند در برابر دشمنان كه پيوسته با كمك خلافت توانسته بودند شيعيان را تضعيف كنند، بايستند و آزادانه به تبليغ تشيع بپردازند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قرن، شهرهاى بسيارى از كشورهاى اسلامى شيعه شده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بزرگى از جزيرة العرب، عمان و صعده شيعه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شهر بصره كه شهرى سنى مذهب بود و رقيب شهر كوفه، به منزلۀ مركز تشيع، به شمار مى آمد، شيعيان بسيارى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شهرهاى طرابلس، نابلس، طبريه، حلب و هرات، شيعيان بسيارى وجود داشت و در ايران نيز اهواز و سواحل خليج فارس، مذهب شيعه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قرن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اطروش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سال ها تبليغ در شمال ايران بر طبرستان چيره شد و سلطنتى شيعى تأسيس كرد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پيش از اين نيز حسن بن زيد علوى در طبرستان حكومتى شيعى بنياد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قرن، فاطميون اسماعيلى در مصر حكومت دامنه دارى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بغداد به دست آل بويه در قرن چهارم، اوضاع در آغاز به سود شيعيان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بويه نيز با انجام كارهايى بزرگ در عراق، بيش از پيش تشيع را گسترش دادند؛ اما عباسيان به چاره جويى برآمدند تا هر طور شده، بغداد را از آل بويه پس بگيرند و آنان را بيرون برانند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خليفه عباسى، القائم بامرالله</w:t>
      </w:r>
      <w:r>
        <w:rPr>
          <w:rStyle w:val="FootnoteAnchor"/>
          <w:rtl w:val="true"/>
        </w:rPr>
        <w:footnoteReference w:id="116"/>
      </w:r>
      <w:r>
        <w:rPr>
          <w:rFonts w:ascii="IRNazanin" w:hAnsi="IRNazanin" w:eastAsia="IRNazanin"/>
          <w:color w:val="111111"/>
          <w:sz w:val="28"/>
          <w:sz w:val="28"/>
          <w:szCs w:val="28"/>
          <w:rtl w:val="true"/>
          <w:lang w:bidi="fa-IR"/>
        </w:rPr>
        <w:t>وزير خود ارسلان بن عبدالله بساسيرى را به كمك سلجوقيان فرستاد تا آل بويه را از عراق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لشكر سلجوقى به بغداد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كار به سود خليفه پايان يافت و اوضاع بار ديگر به زيان شيعيان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فاجعه، كشته شدن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خانۀ شيخ طوسى، شيخ طائفه شيعه را غارت كردند و كتابخانه اش را آتش زدند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شيعيان براى پاسخ دادن به كشتار و غارت سلجوقيان و عباسيان، شورشى را عليه آنان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قيام نيز كه بساسيرى، از شيعيان حله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رهبرى مى كرد شكست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پيامدهاى اين شورش از شكست آن بدتر بود؛ چراكه شيعيان در دوران سلجوقيان زيان هاى فراوانى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بالاى منبرهاى خراسان شيعه را لعنت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از اين نيز فراتر رفت؛ تا جايى كه در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بار ديگر به مرقد امام حسين عليه السلام تعرض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پنجم تا نهم هجرى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تشيع از قرن پنجم تا اواخر قرن نهم، همان روند رو به رشد قرن چهارم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قرون، پادشاهانى شيعه مذهب در ايران روى كار آمدند كه موجب رشد تشيع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پنجم، اسماعيليه كه در قلعۀ الموت حكومتى مستقل تشكيل داده بودند</w:t>
      </w:r>
      <w:r>
        <w:rPr>
          <w:rStyle w:val="FootnoteAnchor"/>
          <w:rtl w:val="true"/>
        </w:rPr>
        <w:footnoteReference w:id="118"/>
      </w:r>
      <w:r>
        <w:rPr>
          <w:rFonts w:ascii="Amiri" w:hAnsi="Amiri" w:eastAsia="Amiri" w:cs="Amiri"/>
          <w:color w:val="111111"/>
          <w:sz w:val="28"/>
          <w:sz w:val="28"/>
          <w:szCs w:val="28"/>
          <w:rtl w:val="true"/>
          <w:lang w:bidi="ar-SA"/>
        </w:rPr>
        <w:t>و حدود يك و نيم قرن استقلال كامل داشتند و در مازندران سادات مرعشى سال هايى طولانى حكومت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اين قرون، شاه خدابندۀ مغول نيز مذهب شيعه اختيار كرد و جانشينان وى نيز كه شيعه مذهب بودند، نقشى مهم در ترويج تشيع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همچنين پادشاهان آق قويونلو و قره قويونلو كه در تبريز حكومت مى كردند و گسترۀ حكومتشان تا فارس و كرمان نيز مى رسيد، شيعه مذهب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نيز ساليانى دراز فاطميون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بايد اين پنج قرن را قرون افزايش جمعيت شيعه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طى اين قرن ها، تشيع مذهب رسمى هيچ يك از كشورهاى اسلامى نبود، مى توان گفت طى اين قرون، پادشاهانى كه مذهب شيعه را اختيار كرده بودند، موجب رشد و افزايش جمعيت شيعيان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دهم تا چهاردهم هجرى</w:t>
      </w:r>
    </w:p>
    <w:p>
      <w:pPr>
        <w:pStyle w:val="BookText"/>
        <w:rPr/>
      </w:pPr>
      <w:r>
        <w:rPr>
          <w:rFonts w:ascii="IRNazanin" w:hAnsi="IRNazanin" w:eastAsia="IRNazanin"/>
          <w:color w:val="111111"/>
          <w:sz w:val="28"/>
          <w:sz w:val="28"/>
          <w:szCs w:val="28"/>
          <w:rtl w:val="true"/>
          <w:lang w:bidi="fa-IR"/>
        </w:rPr>
        <w:t>وضعيت تشيع در قرن هاى دهم و يازدهم در قياس با گذشته تغييرى اساسى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به سود تشيع بود؛ چراكه براى نخستين بار، تشيع در يكى از كشورهاى اسلامى مذهب رسمى معرفى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جوانى به نام اسماعيل از خانوادۀ شيخ صفى الدين اردبيلى كه از مشايخ طريقت در شيعه بود، با سيصد تن از يارانش، براى ايجاد يك كشور مستقل شيعه مذهب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توانستند پس از مبارزه، به ويژه با پادشاهان آل عثمان، حكومت ملوك الطوايفى را در ايران براندازند و يك حكومت مستقل شيعى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قرن، شيعه</w:t>
      </w:r>
      <w:r>
        <w:rPr>
          <w:rFonts w:eastAsia="IRNazanin" w:cs="IRNazanin"/>
          <w:color w:val="111111"/>
          <w:sz w:val="28"/>
          <w:szCs w:val="28"/>
          <w:lang w:bidi="fa-IR"/>
        </w:rPr>
        <w:t>7</w:t>
      </w:r>
      <w:r>
        <w:rPr>
          <w:rFonts w:eastAsia="IRNazanin" w:cs="IRNazanin"/>
          <w:color w:val="111111"/>
          <w:sz w:val="28"/>
          <w:szCs w:val="28"/>
          <w:rtl w:val="true"/>
          <w:lang w:bidi="fa-IR"/>
        </w:rPr>
        <w:t>.</w:t>
      </w:r>
      <w:bookmarkStart w:id="85" w:name="pg7613_71645"/>
    </w:p>
    <w:p>
      <w:pPr>
        <w:pStyle w:val="BookText"/>
        <w:rPr/>
      </w:pPr>
      <w:bookmarkEnd w:id="85"/>
      <w:r>
        <w:rPr>
          <w:rFonts w:ascii="IRNazanin" w:hAnsi="IRNazanin" w:eastAsia="IRNazanin"/>
          <w:color w:val="111111"/>
          <w:sz w:val="28"/>
          <w:sz w:val="28"/>
          <w:szCs w:val="28"/>
          <w:rtl w:val="true"/>
          <w:lang w:bidi="fa-IR"/>
        </w:rPr>
        <w:t>مذهب رسمى سراسر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شاه اسماعيل، جانشينان وى نيز تشيع را به منزلۀ مذهب رسمى ايران پذيرفتند و طى قرن هاى دهم و يازدهم، مذهب شيعۀ اماميه به اوج قدرت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عباس كه اوج قدرت صفويان بود، گسترۀ ايران و جمعيت شيعيان به بيش از دوبرابر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هاى دوازدهم تا چهاردهم هجرى، پيشرفت مذهب تشيع مانند گذشته طبيعى بود و تشيع همچنان مذهب رسمى ايران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زمان، در يمن و عراق نيز بيشتر مردم شيعه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كشورهاى اسلامى نيز شيعيان حضور داشتند و تا اواخر قرن چهاردهم، در نقاط گوناگون جهان حدود صدميليون شيعه زندگى مى كردند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86" w:name="__RefHeading___Toc3493252_1051229030"/>
      <w:bookmarkStart w:id="87" w:name="_Toc30"/>
      <w:bookmarkEnd w:id="86"/>
      <w:r>
        <w:rPr>
          <w:rtl w:val="true"/>
        </w:rPr>
        <w:t>قدرت يافتن تشيع در ايران</w:t>
      </w:r>
      <w:bookmarkEnd w:id="8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علاقۀ ايرانيان به تشيع در زمان ظهور اسلام ريشه دارد؛ يعنى تشيع زاييدۀ روح و فرهنگ ايرانى نبود و نخستين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سلمان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بى شك هرقدر ستم خلفا و حاكمان اموى بر غيرعرب ها و موالى افزون مى گشت و انديشۀ برترى طلبى قبيله اى و عربى جايگزين انديشۀ اسلامى مى شد، ايرانيان محروم از حقوق اجتماعى، به فرزندان پيامبر كه حاميان اسلام بودند گرايش 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سوى، هرچه امويان سختگيرى و ستم بيشترى به خاندان پيامبر و علويان روا مى داشتند، همبستگى دو گروه ستمديده، يعنى موالى و علويان افزون مى گشت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براى مثال، رفتار خشونت بار امويان با فرزندان پيامبر در رخداد كربلا، عاملى مؤثر در تقويت تشيع بود؛ تا آنجا كه برخى به اشتباه مى پندارند تشيع پس از فاجعۀ كربلا پديد آمد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رفتار فرزندزادگان پيامبر و خلق وخوى علويان از يك سو و ستمگرى حكام و خلفاى اموى و عباسى از سوى ديگر، زمينۀ اصلى گرايش ايرانيان به تشيع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 و نهضت هايى كه در ايران شكل گرفت، از جمله جنبش سياه جامگان و خرم دينان،</w:t>
      </w:r>
      <w:r>
        <w:rPr>
          <w:rStyle w:val="FootnoteAnchor"/>
          <w:rtl w:val="true"/>
        </w:rPr>
        <w:footnoteReference w:id="123"/>
      </w:r>
      <w:r>
        <w:rPr>
          <w:rFonts w:ascii="IRNazanin" w:hAnsi="IRNazanin" w:eastAsia="IRNazanin"/>
          <w:color w:val="111111"/>
          <w:sz w:val="28"/>
          <w:sz w:val="28"/>
          <w:szCs w:val="28"/>
          <w:rtl w:val="true"/>
          <w:lang w:bidi="fa-IR"/>
        </w:rPr>
        <w:t>اگرچه در حمايت از علويان نبود، ناخواسته موجب قدرت گرفتن علويان شد؛ زيرا همين جنبش هاى ايرانيان زمينۀ نابودى حكومت فاسد بنى اميه، دشمنان قسم خوردۀ علويان را فراهم ساخت</w:t>
      </w:r>
      <w:r>
        <w:rPr>
          <w:rFonts w:eastAsia="IRNazanin" w:cs="IRNazanin"/>
          <w:color w:val="111111"/>
          <w:sz w:val="28"/>
          <w:szCs w:val="28"/>
          <w:rtl w:val="true"/>
          <w:lang w:bidi="fa-IR"/>
        </w:rPr>
        <w:t>.</w:t>
      </w:r>
      <w:r>
        <w:rPr>
          <w:rStyle w:val="FootnoteAnchor"/>
          <w:rtl w:val="true"/>
        </w:rPr>
        <w:footnoteReference w:id="12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شورش ها و نهضت هاى ايرانيان براى تشكيل يك حكومت اسلامى واقعى بود؛ حكومتى كه در آن هيچ گونه تبعيض و تفاوتى ديده نشود و شعار آن تنها عدالت و برابرى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على عليه السلام را دشمن تبعيض ها و تعصب هاى عربى و تنها حامى موالى مى دانستند كه نمايندۀ واقعى آرمان</w:t>
      </w:r>
      <w:r>
        <w:rPr>
          <w:rFonts w:eastAsia="IRNazanin" w:cs="IRNazanin"/>
          <w:color w:val="111111"/>
          <w:sz w:val="28"/>
          <w:szCs w:val="28"/>
          <w:lang w:bidi="fa-IR"/>
        </w:rPr>
        <w:t>4</w:t>
      </w:r>
      <w:r>
        <w:rPr>
          <w:rFonts w:eastAsia="IRNazanin" w:cs="IRNazanin"/>
          <w:color w:val="111111"/>
          <w:sz w:val="28"/>
          <w:szCs w:val="28"/>
          <w:rtl w:val="true"/>
          <w:lang w:bidi="fa-IR"/>
        </w:rPr>
        <w:t>.</w:t>
      </w:r>
      <w:bookmarkStart w:id="88" w:name="pg7613_71647"/>
    </w:p>
    <w:p>
      <w:pPr>
        <w:pStyle w:val="BookText"/>
        <w:rPr/>
      </w:pPr>
      <w:bookmarkEnd w:id="88"/>
      <w:r>
        <w:rPr>
          <w:rFonts w:ascii="IRNazanin" w:hAnsi="IRNazanin" w:eastAsia="IRNazanin"/>
          <w:color w:val="111111"/>
          <w:sz w:val="28"/>
          <w:sz w:val="28"/>
          <w:szCs w:val="28"/>
          <w:rtl w:val="true"/>
          <w:lang w:bidi="fa-IR"/>
        </w:rPr>
        <w:t>ضدطبقاتى و تبعيض نژادى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هنوز خاطرۀ مردم نوازى، عدالت، سادگى و شيوۀ مستقيم حكومت على عليه السلام را به ياد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موضوع موجب دشمنى ايرانيان با نظام طبقاتى امويان و طرفدارى از خاندان على عليه السلام و آل عباس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عباسيان نيز به جاى اينكه شيوۀ على عليه السلام و پيامبر صلى الله عليه و آله را در حكومت دارى پيش گيرند، راه امويان و ساسانيان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تقليد از شاهان ساسانى به تشريفات روى آوردند و ديگر نظام طبقاتى را زنده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ايرانيان از آنان نيز نااميد شدند</w:t>
      </w:r>
      <w:r>
        <w:rPr>
          <w:rFonts w:eastAsia="IRNazanin" w:cs="IRNazanin"/>
          <w:color w:val="111111"/>
          <w:sz w:val="28"/>
          <w:szCs w:val="28"/>
          <w:rtl w:val="true"/>
          <w:lang w:bidi="fa-IR"/>
        </w:rPr>
        <w:t>.</w:t>
      </w:r>
    </w:p>
    <w:p>
      <w:pPr>
        <w:pStyle w:val="Heading3"/>
        <w:numPr>
          <w:ilvl w:val="2"/>
          <w:numId w:val="1"/>
        </w:numPr>
        <w:rPr/>
      </w:pPr>
      <w:bookmarkStart w:id="89" w:name="__RefHeading___Toc3493254_1051229030"/>
      <w:bookmarkStart w:id="90" w:name="_Toc31"/>
      <w:bookmarkEnd w:id="89"/>
      <w:r>
        <w:rPr>
          <w:rtl w:val="true"/>
        </w:rPr>
        <w:t>عباسيان</w:t>
      </w:r>
      <w:bookmarkEnd w:id="90"/>
    </w:p>
    <w:p>
      <w:pPr>
        <w:pStyle w:val="BookText"/>
        <w:rPr/>
      </w:pPr>
      <w:r>
        <w:rPr>
          <w:rFonts w:ascii="IRNazanin" w:hAnsi="IRNazanin" w:eastAsia="IRNazanin"/>
          <w:color w:val="111111"/>
          <w:sz w:val="28"/>
          <w:sz w:val="28"/>
          <w:szCs w:val="28"/>
          <w:rtl w:val="true"/>
          <w:lang w:bidi="fa-IR"/>
        </w:rPr>
        <w:t>پس از فروپاشى بنى اميه، عباسيان كه مى توان گفت در راه رسيدن به قدرت، تنها مديون ايرانيان، به ويژه سياه جامگان به رهبرى ابومسلم خراسانى بودند، روى كار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عباس پس از قدرت يافتن، از ترس اينكه مبادا نفوذ و قدرت ابومسلم در خراسان، كه آن زمان قلب تپندۀ ايران بود، موقعيت آنها را به خطر بيندازد، تصميم گرفتند ابوسلم را از سر راه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منصور عباسى با حيله و نيرنگ او را كشت</w:t>
      </w:r>
      <w:r>
        <w:rPr>
          <w:rFonts w:eastAsia="IRNazanin" w:cs="IRNazanin"/>
          <w:color w:val="111111"/>
          <w:sz w:val="28"/>
          <w:szCs w:val="28"/>
          <w:rtl w:val="true"/>
          <w:lang w:bidi="fa-IR"/>
        </w:rPr>
        <w:t>.</w:t>
      </w:r>
      <w:r>
        <w:rPr>
          <w:rStyle w:val="FootnoteAnchor"/>
          <w:rtl w:val="true"/>
        </w:rPr>
        <w:footnoteReference w:id="12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كشته شدن ابومسلم، عباسيان براى اينكه از شورش هاى احتمالى خراسانيان در حمايت از ابومسلم پيشگيرى كنند، كوشيدند</w:t>
      </w:r>
    </w:p>
    <w:p>
      <w:pPr>
        <w:pStyle w:val="BookText"/>
        <w:rPr/>
      </w:pPr>
      <w:r>
        <w:rPr>
          <w:rFonts w:ascii="IRNazanin" w:hAnsi="IRNazanin" w:eastAsia="IRNazanin"/>
          <w:color w:val="111111"/>
          <w:sz w:val="28"/>
          <w:sz w:val="28"/>
          <w:szCs w:val="28"/>
          <w:rtl w:val="true"/>
          <w:lang w:bidi="fa-IR"/>
        </w:rPr>
        <w:t>ايرانيانى را كه دست پروردۀ خودشان بودند به دربار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جلمۀ آنان مى توان به خاندان برمكيان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عباسيان به اين خاندان نيز وفا نكردند و آنها را نيز از ميان برداشتند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عباسيان كه مى ديدند اين حركات نه تنها به آرام شدن اوضاع خراسان كمك نمى كند، بلكه اوضاع را ناآرام مى سازد، تصميم گرفتند از نزديك اوضاع خراسان را زيرنظر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مأمون خراسان را به منزلۀ پايتخت خويش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پايتخت شدن، خراسان عباسيان بيشتر نيروها و قدرت خود را در آنجا متمركز كردند تا بتوانند از شورش هاى ايرانيان پيشگيرى كنند؛ چرا كه مى پنداشتند كنترل خراسان كنترل همۀ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متمركزشدن نيروهاى تدافعى عباسيان در خراسان، كانون مقاومت و شورش عليه عباسيان به شمال و غرب ايران انتقال يافت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برآنچه گذشت، از ديگر علل گزينش اين مناطق به منزلۀ كانونى براى رويارويى با عباسيان، مى توان به موقعيت استراتژيك آنها، يعنى وجود كوهستان و جنگل هاى انبوه در شمال و كوهستانى بودن غرب كشور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كوه هاى بلند و راه هاى دشوار، انديشۀ سركشى و شورش را در مردم ايران تقويت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عصيان ها و شورش ها كه با پشتيبانى عامۀ ناراضى از عباسيان همراه بود، كم كم به صورت نهضتى بسيار قوى عليه عباسيان، به رهبرى خرم دينان در آذربايجان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سال ها</w:t>
      </w:r>
      <w:r>
        <w:rPr>
          <w:rFonts w:eastAsia="IRNazanin" w:cs="IRNazanin"/>
          <w:color w:val="111111"/>
          <w:sz w:val="28"/>
          <w:szCs w:val="28"/>
          <w:lang w:bidi="fa-IR"/>
        </w:rPr>
        <w:t>9</w:t>
      </w:r>
      <w:r>
        <w:rPr>
          <w:rFonts w:eastAsia="IRNazanin" w:cs="IRNazanin"/>
          <w:color w:val="111111"/>
          <w:sz w:val="28"/>
          <w:szCs w:val="28"/>
          <w:rtl w:val="true"/>
          <w:lang w:bidi="fa-IR"/>
        </w:rPr>
        <w:t>.</w:t>
      </w:r>
      <w:bookmarkStart w:id="91" w:name="pg7613_71649"/>
    </w:p>
    <w:p>
      <w:pPr>
        <w:pStyle w:val="BookText"/>
        <w:rPr/>
      </w:pPr>
      <w:bookmarkEnd w:id="91"/>
      <w:r>
        <w:rPr>
          <w:rFonts w:ascii="IRNazanin" w:hAnsi="IRNazanin" w:eastAsia="IRNazanin"/>
          <w:color w:val="111111"/>
          <w:sz w:val="28"/>
          <w:sz w:val="28"/>
          <w:szCs w:val="28"/>
          <w:rtl w:val="true"/>
          <w:lang w:bidi="fa-IR"/>
        </w:rPr>
        <w:t>خار سر راه خلفاى عباسى شدند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همان گونه كه اشاره شد، اگرچه اين نهضت برضد اسلام و مسلمانان شكل گرفته بود، ناخواسته به علويان كمكى بزرگ كرد؛ چراكه در گذشته بنى اميه و در اين دوره عباسيان با تمام نيرو علويان را سركوب كرده بودند تا براى هميشه از صحنۀ روزگار محو شوند؛ اما شورش هاى ايرانيان موجب تنزل قدرت خلفاى عباسى شده بود و اين فرصت را از آنها گرفته بود كه بتوانند همۀ قدرت خود را براى سركوبى علويان به كار گيرند</w:t>
      </w:r>
      <w:r>
        <w:rPr>
          <w:rFonts w:eastAsia="IRNazanin" w:cs="IRNazanin"/>
          <w:color w:val="111111"/>
          <w:sz w:val="28"/>
          <w:szCs w:val="28"/>
          <w:rtl w:val="true"/>
          <w:lang w:bidi="fa-IR"/>
        </w:rPr>
        <w:t>.</w:t>
      </w:r>
    </w:p>
    <w:p>
      <w:pPr>
        <w:pStyle w:val="Heading3"/>
        <w:numPr>
          <w:ilvl w:val="2"/>
          <w:numId w:val="1"/>
        </w:numPr>
        <w:rPr/>
      </w:pPr>
      <w:bookmarkStart w:id="92" w:name="__RefHeading___Toc3493256_1051229030"/>
      <w:bookmarkStart w:id="93" w:name="_Toc32"/>
      <w:bookmarkEnd w:id="92"/>
      <w:r>
        <w:rPr>
          <w:rtl w:val="true"/>
        </w:rPr>
        <w:t>شورش هاى عصر عباسى</w:t>
      </w:r>
      <w:bookmarkEnd w:id="9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شورش هايى كه در ايران عليه عباسيان انجام شد، قيام بابك خرم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در اواخر روزگار مأمون قيام كرد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دربارۀ نسب و مذهب بابك اختلاف نظر است، اما آنچه درست به نظر مى آيد اين است كه او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فاطمه، دختر ابومسلم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فاطمه همان كسى است كه فاطميان به او منسوب اند و با فاطمه، دختر پيامبر نسبتى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در اوضاع نابسامان و پرآشوب حكومت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قيام خود را با كشتن مردم ناحيۀ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و روستاها و شهرهاى اطراف را ويران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خبر شورش بابك به مأمون رسيد، عبداللّه بن طاهر بن حسين</w:t>
      </w:r>
      <w:r>
        <w:rPr>
          <w:rStyle w:val="FootnoteAnchor"/>
          <w:rtl w:val="true"/>
        </w:rPr>
        <w:footnoteReference w:id="130"/>
      </w:r>
      <w:r>
        <w:rPr>
          <w:rFonts w:ascii="IRNazanin" w:hAnsi="IRNazanin" w:eastAsia="IRNazanin"/>
          <w:color w:val="111111"/>
          <w:sz w:val="28"/>
          <w:sz w:val="28"/>
          <w:szCs w:val="28"/>
          <w:rtl w:val="true"/>
          <w:lang w:bidi="fa-IR"/>
        </w:rPr>
        <w:t>را با لشكرى بزرگ براى سركوبى او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حركت كرد و در ميان راه در بيرون از شهر دينور، جايى كه به قصر عبدالله بن ظاهر معروف شد،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آنجا حركت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هنگامى رسيد كه كار بابك بالا گرفته بود و مردم به شدت از او مى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سپاهيانش، با بابك جنگيدند، اما نتوانستند وى را شكست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سپاهيان عبدالله را پراكنده ساخت و سرداران سپاه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حكومت به معتصم رسيد،</w:t>
      </w:r>
      <w:r>
        <w:rPr>
          <w:rStyle w:val="FootnoteAnchor"/>
          <w:rtl w:val="true"/>
        </w:rPr>
        <w:footnoteReference w:id="131"/>
      </w:r>
      <w:r>
        <w:rPr>
          <w:rFonts w:ascii="IRNazanin" w:hAnsi="IRNazanin" w:eastAsia="IRNazanin"/>
          <w:color w:val="111111"/>
          <w:sz w:val="28"/>
          <w:sz w:val="28"/>
          <w:szCs w:val="28"/>
          <w:rtl w:val="true"/>
          <w:lang w:bidi="fa-IR"/>
        </w:rPr>
        <w:t>او نيز انديشه اى جز سركوبى بابك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سپاهيانى نيرومند و اموالى فراوان را براى جنگ با بابك تدارك ديد و غلام خود را كه حيدر بن كاووس نام داشت و به افشين معروف بود</w:t>
      </w:r>
      <w:r>
        <w:rPr>
          <w:rStyle w:val="FootnoteAnchor"/>
          <w:rtl w:val="true"/>
        </w:rPr>
        <w:footnoteReference w:id="132"/>
      </w:r>
      <w:r>
        <w:rPr>
          <w:rFonts w:ascii="IRNazanin" w:hAnsi="IRNazanin" w:eastAsia="IRNazanin"/>
          <w:color w:val="111111"/>
          <w:sz w:val="28"/>
          <w:sz w:val="28"/>
          <w:szCs w:val="28"/>
          <w:rtl w:val="true"/>
          <w:lang w:bidi="fa-IR"/>
        </w:rPr>
        <w:t>به فرماندهى سپاه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افشين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 و صبر كرد تا زمستان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ماه ها، ميان دو سپاه جنگى سخت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كشته شدن شمار بسيارى از سپاهيان بابك و سرداران سپاهش، وى راه ارمنستان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افشين سپاهيانى را براى تعقيب بابك فرستاد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ارس گذشت، سهل بن سنباط، فرماندار آن ناحيه، بابك را اسير كرد و نزد افشين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بابك را همراه خود نزد معتصم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معتصمن</w:t>
      </w:r>
      <w:r>
        <w:rPr>
          <w:rFonts w:eastAsia="IRNazanin" w:cs="IRNazanin"/>
          <w:color w:val="111111"/>
          <w:sz w:val="28"/>
          <w:szCs w:val="28"/>
          <w:rtl w:val="true"/>
          <w:lang w:bidi="fa-IR"/>
        </w:rPr>
        <w:t>.</w:t>
      </w:r>
      <w:bookmarkStart w:id="94" w:name="pg7613_71651"/>
    </w:p>
    <w:p>
      <w:pPr>
        <w:pStyle w:val="BookText"/>
        <w:rPr/>
      </w:pPr>
      <w:bookmarkEnd w:id="94"/>
      <w:r>
        <w:rPr>
          <w:rFonts w:ascii="IRNazanin" w:hAnsi="IRNazanin" w:eastAsia="IRNazanin"/>
          <w:color w:val="111111"/>
          <w:sz w:val="28"/>
          <w:sz w:val="28"/>
          <w:szCs w:val="28"/>
          <w:rtl w:val="true"/>
          <w:lang w:bidi="fa-IR"/>
        </w:rPr>
        <w:t>دست ها و پاهاى بابك را بريد و او را به دار كشيد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شورش بابك بيست سال به طول انجاميد كه در اين مدت، وى كه در آذربايجان مستقر بود، مشكلات بسيارى را براى دستگاه خلافت عباسيان، به ويژه دو خليفۀ آنان مأمون و معتصم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در التنبيه والاشراف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طى اين بيست سالى كه قيام بابك طول كشيد، به كمترين قول، پانصدهزار تن از امرا و رؤسا و ساير طبقات مردم به قتل رسيدند و گفته مى شود كه بيشتر از اين بود كه به فزونى به شمار نمى آيد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خواجه نظام الملك نيز در سياست نامه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جلادان او يك جلاد گرفتار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 كه تو چند كَس كشته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جلادان بسيار بوده اند، اما آنچه من كشته 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مسلمان است؛ بيرون از آنچه جلادان ديگر كشته اند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95" w:name="__RefHeading___Toc3493258_1051229030"/>
      <w:bookmarkStart w:id="96" w:name="_Toc33"/>
      <w:bookmarkEnd w:id="95"/>
      <w:r>
        <w:rPr>
          <w:rtl w:val="true"/>
        </w:rPr>
        <w:t>علل گرايش ايرانيان به تشيع</w:t>
      </w:r>
      <w:bookmarkEnd w:id="96"/>
    </w:p>
    <w:p>
      <w:pPr>
        <w:pStyle w:val="BookText"/>
        <w:rPr/>
      </w:pPr>
      <w:r>
        <w:rPr>
          <w:rFonts w:ascii="IRNazanin" w:hAnsi="IRNazanin" w:eastAsia="IRNazanin"/>
          <w:color w:val="111111"/>
          <w:sz w:val="28"/>
          <w:sz w:val="28"/>
          <w:szCs w:val="28"/>
          <w:rtl w:val="true"/>
          <w:lang w:bidi="fa-IR"/>
        </w:rPr>
        <w:t>پيش از اين گفتيم كه گرايش ايرانيان به اسلام و تشيع دو دليل داشت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حكومت حق و ديگرى عدالت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عواملى كه موجب شد ايرانيان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آنچه را مى خواستند در اسلام و تشيع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كه اسلام را با دقت و از سر مطالعه</w:t>
      </w:r>
    </w:p>
    <w:p>
      <w:pPr>
        <w:pStyle w:val="BookText"/>
        <w:rPr/>
      </w:pPr>
      <w:r>
        <w:rPr>
          <w:rFonts w:ascii="IRNazanin" w:hAnsi="IRNazanin" w:eastAsia="IRNazanin"/>
          <w:color w:val="111111"/>
          <w:sz w:val="28"/>
          <w:sz w:val="28"/>
          <w:szCs w:val="28"/>
          <w:rtl w:val="true"/>
          <w:lang w:bidi="fa-IR"/>
        </w:rPr>
        <w:t>برگزيدند، بيش از هر ملت ديگرى به باطن اسلام پى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توجهشان به خاندان رسالت بيش از هر ملت ديگرى بود و همين عامل موجب نفوذ و گسترش تشيع در ايران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ايران پس از آشنايى با اسلام دريافتند كه بهترين نمونۀ حكومت را على عليه السلام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جان و دل به دفاع از آن در برابر بنى اميه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ايرانيان به سبب عشق به على عليه السلام از علويان حمايت مى كردند، دشمن علويان را دشمن خويش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شدت از بنى اميه بيزار بودند و در برابر آنان مى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كينه و نفرت، هرجا شورشى عليه بنى اميه برپا مى شد رنگ وبوى ايرانى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هاى به آفريد، سنباد،</w:t>
      </w:r>
      <w:r>
        <w:rPr>
          <w:rStyle w:val="FootnoteAnchor"/>
          <w:rtl w:val="true"/>
        </w:rPr>
        <w:footnoteReference w:id="136"/>
      </w:r>
      <w:r>
        <w:rPr>
          <w:rFonts w:ascii="Amiri" w:hAnsi="Amiri" w:eastAsia="Amiri" w:cs="Amiri"/>
          <w:color w:val="111111"/>
          <w:sz w:val="28"/>
          <w:sz w:val="28"/>
          <w:szCs w:val="28"/>
          <w:rtl w:val="true"/>
          <w:lang w:bidi="ar-SA"/>
        </w:rPr>
        <w:t>استادسيس</w:t>
      </w:r>
      <w:r>
        <w:rPr>
          <w:rStyle w:val="FootnoteAnchor"/>
          <w:rtl w:val="true"/>
        </w:rPr>
        <w:footnoteReference w:id="137"/>
      </w:r>
      <w:r>
        <w:rPr>
          <w:rFonts w:ascii="IRNazanin" w:hAnsi="IRNazanin" w:eastAsia="IRNazanin"/>
          <w:color w:val="111111"/>
          <w:sz w:val="28"/>
          <w:sz w:val="28"/>
          <w:szCs w:val="28"/>
          <w:rtl w:val="true"/>
          <w:lang w:bidi="fa-IR"/>
        </w:rPr>
        <w:t>و مقنع،</w:t>
      </w:r>
      <w:r>
        <w:rPr>
          <w:rStyle w:val="FootnoteAnchor"/>
          <w:rtl w:val="true"/>
        </w:rPr>
        <w:footnoteReference w:id="138"/>
      </w:r>
      <w:r>
        <w:rPr>
          <w:rFonts w:ascii="IRNazanin" w:hAnsi="IRNazanin" w:eastAsia="IRNazanin"/>
          <w:color w:val="111111"/>
          <w:sz w:val="28"/>
          <w:sz w:val="28"/>
          <w:szCs w:val="28"/>
          <w:rtl w:val="true"/>
          <w:lang w:bidi="fa-IR"/>
        </w:rPr>
        <w:t>هرچند با اسلام موافق نبودند، شورش هايى بودند كه ايرانيان عليه بنى اميه صورت دادند و موفق شدند از خودسرى بنى اميه پيشگيرى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نيز ايرانيان با رهبرى ابومسلم خراسانى توانستند خاندان بنى اميه را از صحنۀ روزگار بردارند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گرايش ايرانيان به تشيع، نقش حكومت هاى ايرانى و شيعى را نمى توان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هايى كه در دوران مأمون در ايران بنيان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 شدند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نخست مانند زيديه در طبرستان و گيلان و صفاريان و آل بويه و زياريان، به دليل پيوستن به مذهبى جز مذهب رسمى خلفا، سيادت روحانى خليفۀ بغداد را نمى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دستۀ ديگر نيز، مثل سامانيان و غزنويان و سلجوقيان چون مذهب سنى داشتند، بر همان مذهب خليفه بودند و او را اميرالمؤمنين مى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برخى نويسندگان مستشرق، براى گرايش ايرانيان به تشيع دليل هايى دور از واقعيت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ويكنز، كنت كبينو، دكتر هاز آلمانى، پروفسور هانرى 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زير را دليل هاى گرايش ايرانيان به تشيع 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بر اين باورند كه ايرانيان به سبب عادت كردن به حكومت مورثى، به اصل امامت موروثى پيوستند؛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ايرانيان قديم، سلطنت را حق آسمانى و موهبت الهى مى دانستند و اين عقيده با مذهب تشيع سازگار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امام حسين عليه السلام با شهربانو، دختر يزدگرد سوم، آخرين پادشاه ساسانى، موجب تشيع ايرانيان گرديد؛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شيعه را ايرانيان به وجود آوردند؛ يعنى تشيع تعبير گونه اى از اسلام در نظر ايرانيان و واكنش روح ايرانى در برابر عرب بود</w:t>
      </w:r>
      <w:r>
        <w:rPr>
          <w:rFonts w:eastAsia="IRNazanin" w:cs="IRNazanin"/>
          <w:color w:val="111111"/>
          <w:sz w:val="28"/>
          <w:szCs w:val="28"/>
          <w:rtl w:val="true"/>
          <w:lang w:bidi="fa-IR"/>
        </w:rPr>
        <w:t>.</w:t>
      </w:r>
      <w:r>
        <w:rPr>
          <w:rStyle w:val="FootnoteAnchor"/>
        </w:rPr>
        <w:footnoteReference w:id="140"/>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خوبى روشن است كه اين ادعاهاى اسلام شناسان غربى در كينه توزى ايشان به اسلام و تشيع ريشه دارد و آنها بنابر روحيۀ خودشان، به توجيه اين علل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علل گرايش ايرانيان به تشيع همان حكومت حق و عدالت اجتماعى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نظام طبقاتى ساسانيان و ستم روحانيون زرتشتى خسته شده بودند، عدالت و برابرى را در حكومت على عليه السلام يافتند و او را تنها نمايندۀ آرمان ضد طبقاتى و ضد تبعيض نژادى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به تشيع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عوامل چهارگانۀ مستشرقان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سلطنت موروثى بود و مجلس بزرگان و نجبا اگر فرزند پادشاه را شايستۀ حكومت مى ديدند او را به پادشاهى مى پذيرفتند، اما در تشيع امامت موروثى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معتقد است كه رهبر بايد معصوم و امام افضل و اعلم و اعدل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طبيعى است كه اگر فرزند امام اين شرايط را نداشته باشد امام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ايرانيان اسلام را با عادت هايشان تطبيق مى دادند، پس بايد حضرت فاطمه عليها السلام را جانشين پيامبر مى دانستند؛ چون در ايران زنان نيز حكومت مى كردند، در حالى كه ايرانيان هرگز فاطمه عليها السلام را جانشين پدرش نمى شمارند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در حكومت ساسانى، همه چيز مورثى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ايرانيان كه از نظام طبقاتى و موروثى ساسانيان بيزار بودند چرا بايد سلطنت موروثى را مى پذيرفتند؟ مگر خلافت اموى و عباسى موروثى نبود؟ پس چرا ايرانيان با آنها سازگار نبودند و از در دشمنى با ايشان وارد شدند و حتى موجب</w:t>
      </w:r>
      <w:bookmarkStart w:id="97" w:name="pg7613_71655"/>
    </w:p>
    <w:p>
      <w:pPr>
        <w:pStyle w:val="BookText"/>
        <w:rPr/>
      </w:pPr>
      <w:bookmarkEnd w:id="97"/>
      <w:r>
        <w:rPr>
          <w:rFonts w:ascii="IRNazanin" w:hAnsi="IRNazanin" w:eastAsia="IRNazanin"/>
          <w:color w:val="111111"/>
          <w:sz w:val="28"/>
          <w:sz w:val="28"/>
          <w:szCs w:val="28"/>
          <w:rtl w:val="true"/>
          <w:lang w:bidi="fa-IR"/>
        </w:rPr>
        <w:t>براندازى 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آشكار است كه آنچه ايرانيان را به سوى تشيع كشاند، شعار برادرى و برابرى و عمل كردن على عليه السلام به اين شعارهايى بود كه اسلام وعده داده بود، نه عواملى كه اسلام شناسان غربى بيان كرده اند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98" w:name="__RefHeading___Toc3493260_1051229030"/>
      <w:bookmarkStart w:id="99" w:name="_Toc34"/>
      <w:bookmarkEnd w:id="98"/>
      <w:r>
        <w:rPr>
          <w:rtl w:val="true"/>
        </w:rPr>
        <w:t>حكومت هاى ايرانى و تشيع</w:t>
      </w:r>
      <w:bookmarkEnd w:id="99"/>
    </w:p>
    <w:p>
      <w:pPr>
        <w:pStyle w:val="Heading3"/>
        <w:numPr>
          <w:ilvl w:val="2"/>
          <w:numId w:val="1"/>
        </w:numPr>
        <w:rPr/>
      </w:pPr>
      <w:bookmarkStart w:id="100" w:name="__RefHeading___Toc3493262_1051229030"/>
      <w:bookmarkStart w:id="101" w:name="_Toc35"/>
      <w:bookmarkEnd w:id="100"/>
      <w:r>
        <w:rPr>
          <w:rtl w:val="true"/>
        </w:rPr>
        <w:t>شيعه در عهد آل بويه</w:t>
      </w:r>
      <w:bookmarkEnd w:id="101"/>
    </w:p>
    <w:p>
      <w:pPr>
        <w:pStyle w:val="BookText"/>
        <w:rPr/>
      </w:pPr>
      <w:r>
        <w:rPr>
          <w:rFonts w:ascii="IRNazanin" w:hAnsi="IRNazanin" w:eastAsia="IRNazanin"/>
          <w:color w:val="111111"/>
          <w:sz w:val="28"/>
          <w:sz w:val="28"/>
          <w:szCs w:val="28"/>
          <w:rtl w:val="true"/>
          <w:lang w:bidi="fa-IR"/>
        </w:rPr>
        <w:t>حكومت هاى ايران، نقشى فعال و روشن در گسترش تشيع در ايران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اين حكومت ها، آل بويه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هنگامى ظهور كرد كه عباسيان هر روز بر فشار و آزار و اذيت خود بر علويان مى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بويه در آغاز با فتح بغداد توانستند سررشتۀ كارها را در دست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 آل بويه به بغداد، يعنى مركز خلافت، نشان دهندۀ آن بود كه عباسيان نيز به غروب حكومت خود نزديك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فرمانروايان آل بويه در آغاز زيدى بودند، نه دوازده امامى؛ زيرا پس از سال ها مبارزات طولانى به همراه ديلميان،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ايشان را مسلمان كرده بود و زيديان از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كه سامانيان قلمرو ايشان را فتح كردند، بر طبرستان فرمانروايى مى كردند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بويه پس از اينكه بغداد را فتح كردند براى اينكه از زيديان جدا و مستقل شوند، از زيدى گرى به مذهب دوازده امامى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w:t>
      </w:r>
      <w:bookmarkStart w:id="102" w:name="pg7613_71656"/>
    </w:p>
    <w:p>
      <w:pPr>
        <w:pStyle w:val="BookText"/>
        <w:rPr/>
      </w:pPr>
      <w:bookmarkEnd w:id="102"/>
      <w:r>
        <w:rPr>
          <w:rFonts w:ascii="IRNazanin" w:hAnsi="IRNazanin" w:eastAsia="IRNazanin"/>
          <w:color w:val="111111"/>
          <w:sz w:val="28"/>
          <w:sz w:val="28"/>
          <w:szCs w:val="28"/>
          <w:rtl w:val="true"/>
          <w:lang w:bidi="fa-IR"/>
        </w:rPr>
        <w:t>اقداماتى دست زدند كه از جملۀ آنها مى توان به بنيان گذارى شهر نجف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اين شهر را در كنار مرقد مطهر حضرت على عليه السلام ساخت</w:t>
      </w:r>
      <w:r>
        <w:rPr>
          <w:rStyle w:val="FootnoteAnchor"/>
          <w:rtl w:val="true"/>
        </w:rPr>
        <w:footnoteReference w:id="142"/>
      </w:r>
      <w:r>
        <w:rPr>
          <w:rFonts w:ascii="IRNazanin" w:hAnsi="IRNazanin" w:eastAsia="IRNazanin"/>
          <w:color w:val="111111"/>
          <w:sz w:val="28"/>
          <w:sz w:val="28"/>
          <w:szCs w:val="28"/>
          <w:rtl w:val="true"/>
          <w:lang w:bidi="fa-IR"/>
        </w:rPr>
        <w:t>و اين اقدام موجب شد كه يك شهر كاملاً شيعه نشين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شهر حله را بنا كردند كه اين شهر نيز در عصر مغول به يكى از مراكز اصلى شيعه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بويه با پيوستن به شيعۀ دوازده امامى، نخست مى خواستند از وابستگى به زيديان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 اين اقدام حمايت و طرفدارى عراقيان را در جهت تثبيت قدرت خود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حكومت ايرانى موجب رونق و گسترش و افزايش جمعيت شيعيان شد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03" w:name="__RefHeading___Toc3493264_1051229030"/>
      <w:bookmarkStart w:id="104" w:name="_Toc36"/>
      <w:bookmarkEnd w:id="103"/>
      <w:r>
        <w:rPr>
          <w:rtl w:val="true"/>
        </w:rPr>
        <w:t>شيعه در عهد غزنويان و سلاجقه</w:t>
      </w:r>
      <w:bookmarkEnd w:id="10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دورۀ غزنويان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حاكمان آن اهل سنت بودند، شيعيان به طور كلى تعقيب مى شدند،</w:t>
      </w:r>
      <w:r>
        <w:rPr>
          <w:rStyle w:val="FootnoteAnchor"/>
          <w:rtl w:val="true"/>
        </w:rPr>
        <w:footnoteReference w:id="144"/>
      </w:r>
      <w:r>
        <w:rPr>
          <w:rFonts w:ascii="IRNazanin" w:hAnsi="IRNazanin" w:eastAsia="IRNazanin"/>
          <w:color w:val="111111"/>
          <w:sz w:val="28"/>
          <w:sz w:val="28"/>
          <w:szCs w:val="28"/>
          <w:rtl w:val="true"/>
          <w:lang w:bidi="fa-IR"/>
        </w:rPr>
        <w:t>اما گاهى به مقابر مقدس شيعيان توجه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امام رضا عليه السلام كه در سال چهارصد قمرى به دستور سبكتكين، بنيان گذار غزنويان، ويران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محمود غزنوى بار ديگر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پنجم هجرى، دوباره ترك ها آن را</w:t>
      </w:r>
      <w:bookmarkStart w:id="105" w:name="pg7613_71657"/>
    </w:p>
    <w:p>
      <w:pPr>
        <w:pStyle w:val="BookText"/>
        <w:rPr/>
      </w:pPr>
      <w:bookmarkEnd w:id="105"/>
      <w:r>
        <w:rPr>
          <w:rFonts w:ascii="IRNazanin" w:hAnsi="IRNazanin" w:eastAsia="IRNazanin"/>
          <w:color w:val="111111"/>
          <w:sz w:val="28"/>
          <w:sz w:val="28"/>
          <w:szCs w:val="28"/>
          <w:rtl w:val="true"/>
          <w:lang w:bidi="fa-IR"/>
        </w:rPr>
        <w:t>ويران كردند، ولى در اوايل قرن ششم تعمير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دست مغولان خراب شد، اما در عهد الجايتو باز بنا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سلجوقيان، از فرقه هاى گوناگون شيعه، تنها چهار فرقه اهميت خود را در ايران حفظ كردند كه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نصيريه؛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دوازده امامى</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به جز اسماعيليان، نيرومندترين فرقۀ شيعه در اين دوره، فرقۀ دوازده امامى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سلجوقيان زمانى قدرت خود را در ايران استقرار دادند كه عناصر شيعه نيرومند بودند و جنبش نيرومند اسماعيليه راه را براى برانداختن خلافت عباسى هموار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در اين دوره، اذيت و آزار مى شدند و به ناچار يا مخفى مى شدند يا خود را سنى معرفى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قيام حسن صباح در دورۀ سلاجقه، همين آزار و اذيت حكومتى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بركيارق سلجوقى، اسماعيليان در نيشابور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حكمرانى محمد سلجوقى براى ريشه كن كردن اسماعيليان بسيار كوشيدند</w:t>
      </w:r>
      <w:r>
        <w:rPr>
          <w:rFonts w:eastAsia="IRNazanin" w:cs="IRNazanin"/>
          <w:color w:val="111111"/>
          <w:sz w:val="28"/>
          <w:szCs w:val="28"/>
          <w:rtl w:val="true"/>
          <w:lang w:bidi="fa-IR"/>
        </w:rPr>
        <w:t>.</w:t>
      </w:r>
    </w:p>
    <w:p>
      <w:pPr>
        <w:pStyle w:val="Heading3"/>
        <w:numPr>
          <w:ilvl w:val="2"/>
          <w:numId w:val="1"/>
        </w:numPr>
        <w:rPr/>
      </w:pPr>
      <w:bookmarkStart w:id="106" w:name="__RefHeading___Toc3493266_1051229030"/>
      <w:bookmarkStart w:id="107" w:name="_Toc37"/>
      <w:bookmarkEnd w:id="106"/>
      <w:r>
        <w:rPr>
          <w:rtl w:val="true"/>
        </w:rPr>
        <w:t>شيعه در عهد مغولان ايلخانى</w:t>
      </w:r>
      <w:bookmarkEnd w:id="10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هلاكو در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شيعه و سنى جنگ درگرفت و ابوبكر، پسر بزرگ المستعصم، آخرين خليفۀ عباسى</w:t>
      </w:r>
      <w:r>
        <w:rPr>
          <w:rStyle w:val="FootnoteAnchor"/>
          <w:rtl w:val="true"/>
        </w:rPr>
        <w:footnoteReference w:id="146"/>
      </w:r>
      <w:r>
        <w:rPr>
          <w:rFonts w:ascii="Amiri" w:hAnsi="Amiri" w:eastAsia="Amiri" w:cs="Amiri"/>
          <w:color w:val="111111"/>
          <w:sz w:val="28"/>
          <w:sz w:val="28"/>
          <w:szCs w:val="28"/>
          <w:rtl w:val="true"/>
          <w:lang w:bidi="ar-SA"/>
        </w:rPr>
        <w:t>محلۀ شيعيان بغداد و مشهد امام موسى كاظم را غارت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اين حركت، عموم</w:t>
      </w:r>
    </w:p>
    <w:p>
      <w:pPr>
        <w:pStyle w:val="BookText"/>
        <w:rPr/>
      </w:pPr>
      <w:r>
        <w:rPr>
          <w:rFonts w:ascii="IRNazanin" w:hAnsi="IRNazanin" w:eastAsia="IRNazanin"/>
          <w:color w:val="111111"/>
          <w:sz w:val="28"/>
          <w:sz w:val="28"/>
          <w:szCs w:val="28"/>
          <w:rtl w:val="true"/>
          <w:lang w:bidi="fa-IR"/>
        </w:rPr>
        <w:t>شيعى مذهبان دارالخلافه را از بنى عباس بيزار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مؤيدالدين بن العلقمى وزير نيز كه شيعه بود پس از اين رخداد از خليفه بسيار رنجيده و آزرده خاطر شد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در زمان هلاكو، تشيع به كندى گسترش مى يافت و شيعيان يكى پس از ديگرى تسليم سپاهيان هلاكو مى شدند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دربار حكومت آباقا، به دليل ازدواج او با دختر امپراتور قسطنطنيه، پر از روحانيون مسيحى بود و وى نيز پيمان هايى برضد مسلمانان با پادشاهان مسيحى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حاكم ايلخانى كه اسلام را پذيرفت، تكودار بود كه نام احمد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اى به علما و بزرگان بغداد نوشت و خود را حامى دين اسلام و شريعت رسول اكرم صلى الله عليه و آله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شمار فراوانى از مغولان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غازان اسلام را پذيرفت و نام اسلامى محمود را بر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او بسيارى از مغولان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سال تا انقراض سلسلۀ ايلخانان، آيين اسلام مذهب رسمى دولت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غازان مأمورانى به سرزمين هاى اطراف فرستاد تا كليساها و صومعه ها را نابود كنند و به جاى آن مسجد بسازند او دستور دارد در مهرهاى دولتى عبارت شهادتين و در آغاز فرمان ها و مكتوب ها بسم الله الرحمن الرحيم بنويسند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غازان برادرش محمد را به وليعهدى خويش تعيين كرد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نشستن بر تخت، لقب سلطان الجايتو يعنى آمرزيده را برگزيد 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تشويق و اصرار علماى شيعه، به اين مذهب گرويد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وى دستور داد كه نام خلفاى سه گانه را از خطبه و سكه بيندازند و نام حضرت على عليه السلام و امام دوم و سوم را در خطبه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گسترش عقايد شيعه دستور داد كه پيشوايان اين مذهب را از اطراف بياورند و براى آموزش اصول و عقايد شيعه مدارس خصوصى تشكيل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اين پيشوايان كه به دعوت او آمدند، علامه حلى و محقق كركى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شيعيان فرصت يافتند تا مراكز شيعى خود را گسترش دهند و با خيالى آسوده به امور مذهبى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الجايتو، ابوسعيد جانشين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بار ديگر به نام خلفاى راشدين سكه ضرب شد و با اين شيوه، از نفوذ شيعيان دوازده امامى در دربار و دستگاه هاى دولتى كاسته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اهميت دورۀ مغول در تاريخ دينى ايران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شاهد پر و بال گرفتن مذهب شيعه، و در نتيجه سقوط خلافت عباسى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 تخفيف متناسب اختلاف ميان شيعه و سنى، پيدايى تمايلات شيعى در ميان متصوفه، در ميان محافل سنى همراه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پاره اى از جنبش هاى صوفى و شيعى با تشكيلات نظامى شكل گرفتند كه پيشگامان جنبش صفوى بودند و بالاخره تصوف، خصوصاً گرايش هاى عقيدتى آن پيشرفت شايان توجهى نمود</w:t>
      </w:r>
      <w:r>
        <w:rPr>
          <w:rFonts w:eastAsia="IRNazanin" w:cs="IRNazanin"/>
          <w:color w:val="111111"/>
          <w:sz w:val="28"/>
          <w:szCs w:val="28"/>
          <w:rtl w:val="true"/>
          <w:lang w:bidi="fa-IR"/>
        </w:rPr>
        <w:t>.</w:t>
      </w:r>
      <w:r>
        <w:rPr>
          <w:rStyle w:val="FootnoteAnchor"/>
        </w:rPr>
        <w:footnoteReference w:id="15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08" w:name="pg7613_71660"/>
    </w:p>
    <w:p>
      <w:pPr>
        <w:pStyle w:val="Heading3"/>
        <w:numPr>
          <w:ilvl w:val="2"/>
          <w:numId w:val="1"/>
        </w:numPr>
        <w:rPr/>
      </w:pPr>
      <w:bookmarkStart w:id="109" w:name="__RefHeading___Toc3493268_1051229030"/>
      <w:bookmarkStart w:id="110" w:name="_Toc38"/>
      <w:bookmarkEnd w:id="108"/>
      <w:bookmarkEnd w:id="109"/>
      <w:r>
        <w:rPr>
          <w:rtl w:val="true"/>
        </w:rPr>
        <w:t>شيعه در عهد سربداران و تيموريان</w:t>
      </w:r>
      <w:bookmarkEnd w:id="110"/>
    </w:p>
    <w:p>
      <w:pPr>
        <w:pStyle w:val="BookText"/>
        <w:rPr/>
      </w:pPr>
      <w:r>
        <w:rPr>
          <w:rFonts w:ascii="IRNazanin" w:hAnsi="IRNazanin" w:eastAsia="IRNazanin"/>
          <w:color w:val="111111"/>
          <w:sz w:val="28"/>
          <w:sz w:val="28"/>
          <w:szCs w:val="28"/>
          <w:rtl w:val="true"/>
          <w:lang w:bidi="fa-IR"/>
        </w:rPr>
        <w:t>از ديگر حكومت هاى ايرانى كه نقشى بسزا در گسترش تشيع داشتند، سربداران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پيشينۀ شيعه گرى در قلمرو سربداران به مهاجرت علويان، به ويژه امام رضا عليه السلام به خراسان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مهاجرت موجب شد كه مردم خراسان از فرهنگ علوى و شيعى تأثير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زيد بن على عليه السلام در كوفه به شهادت رسيد،</w:t>
      </w:r>
      <w:r>
        <w:rPr>
          <w:rStyle w:val="FootnoteAnchor"/>
          <w:rtl w:val="true"/>
        </w:rPr>
        <w:footnoteReference w:id="151"/>
      </w:r>
      <w:r>
        <w:rPr>
          <w:rFonts w:ascii="IRNazanin" w:hAnsi="IRNazanin" w:eastAsia="IRNazanin"/>
          <w:color w:val="111111"/>
          <w:sz w:val="28"/>
          <w:sz w:val="28"/>
          <w:szCs w:val="28"/>
          <w:rtl w:val="true"/>
          <w:lang w:bidi="fa-IR"/>
        </w:rPr>
        <w:t>شيعيان خراسان به خونخواهى و طرفدارى از او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جا از ستم امويان سخن مى گفتند تا اينكه يحيى بن زيد به خراسان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سيار او را گرفت و در قلعۀ مرو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هشام، وليد بن يزيد اموى او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برخى روايات، او از زندان گريخت و به بيهق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شيعيان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كمك شيعيان با حاكم اموى نيشابور جنگيد و پس از پيروزى بر او به سوى بلخ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حركت اسلم بن احوز به يحيى رسيد به سوى او حركت كرد و در منطقۀ گرگان با وى درگير شد، ولى در اين جنگ يحيى و يارانش به شهادت رسيدند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مردم خراسان در آن سال به احترام او فرزندان پسر خود را يحيى و زيد نام نهادند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امام رضا عليه السلام به خراسان مذهب تشيع بيشتر گسترش يافت و شيعيان بيشترى به خراسان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امام رضا عليه السلام، شيعيان</w:t>
      </w:r>
    </w:p>
    <w:p>
      <w:pPr>
        <w:pStyle w:val="BookText"/>
        <w:rPr/>
      </w:pPr>
      <w:r>
        <w:rPr>
          <w:rFonts w:ascii="IRNazanin" w:hAnsi="IRNazanin" w:eastAsia="IRNazanin"/>
          <w:color w:val="111111"/>
          <w:sz w:val="28"/>
          <w:sz w:val="28"/>
          <w:szCs w:val="28"/>
          <w:rtl w:val="true"/>
          <w:lang w:bidi="fa-IR"/>
        </w:rPr>
        <w:t>در آرامگاه ايشان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شهرهاى ديگر خراسان نيز شيعيان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نيشابور به بيهق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 مركز بيهق پايگاه مهم تشيع بود و مذهب دوزاده امامى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خليفۀ مازندرانى با اتكا بر مذهب تشيع، قيام خود را برضد ستم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سبزوار مردم را گرد آورد تا آنان را با مسائل دينى و سياسى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اين راه جان خود را از دست داد،</w:t>
      </w:r>
      <w:r>
        <w:rPr>
          <w:rStyle w:val="FootnoteAnchor"/>
          <w:rtl w:val="true"/>
        </w:rPr>
        <w:footnoteReference w:id="153"/>
      </w:r>
      <w:r>
        <w:rPr>
          <w:rFonts w:ascii="IRNazanin" w:hAnsi="IRNazanin" w:eastAsia="IRNazanin"/>
          <w:color w:val="111111"/>
          <w:sz w:val="28"/>
          <w:sz w:val="28"/>
          <w:szCs w:val="28"/>
          <w:rtl w:val="true"/>
          <w:lang w:bidi="fa-IR"/>
        </w:rPr>
        <w:t>شاگرد وى شيخ حسن جورى ادامه دهندۀ راه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 به شهر مى گشت و مسائل دينى و سياسى را براى مردم توضيح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حسن جورى نيز حامى مذهب دوازده امامى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اميران سربدار نيز در دوران حكومت خود به ترويج مذهب تشيع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اميران سربدار به نام خواجه على مؤيد براى ترويج مذهب تشيع و مسئلۀ مهدويت و انتظار ظهور مى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هر صبح و شام اسبى زين كنند و در دروازۀ شهر آماده نگاه دارند تا اگر امام زمان ظهور كرد، بى مركب نماند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خواجه على براى تقويت سياسى و تدوين مرامنامه و دستورى براى سربداران، با شمس الدين محمد مكى، معروف به شهيد اول در جبل عامل نامه نگارى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پى اين نامه ها كتاب جامع و مختصرى به نام اللمعة الدمشقيه فى فقه الاماميه را براى</w:t>
      </w:r>
      <w:r>
        <w:rPr>
          <w:rFonts w:eastAsia="IRNazanin" w:cs="IRNazanin"/>
          <w:color w:val="111111"/>
          <w:sz w:val="28"/>
          <w:szCs w:val="28"/>
          <w:lang w:bidi="fa-IR"/>
        </w:rPr>
        <w:t>6</w:t>
      </w:r>
      <w:r>
        <w:rPr>
          <w:rFonts w:eastAsia="IRNazanin" w:cs="IRNazanin"/>
          <w:color w:val="111111"/>
          <w:sz w:val="28"/>
          <w:szCs w:val="28"/>
          <w:rtl w:val="true"/>
          <w:lang w:bidi="fa-IR"/>
        </w:rPr>
        <w:t>.</w:t>
      </w:r>
      <w:bookmarkStart w:id="111" w:name="pg7613_71662"/>
    </w:p>
    <w:p>
      <w:pPr>
        <w:pStyle w:val="BookText"/>
        <w:rPr/>
      </w:pPr>
      <w:bookmarkEnd w:id="111"/>
      <w:r>
        <w:rPr>
          <w:rFonts w:ascii="Amiri" w:hAnsi="Amiri" w:eastAsia="Amiri" w:cs="Amiri"/>
          <w:color w:val="111111"/>
          <w:sz w:val="28"/>
          <w:sz w:val="28"/>
          <w:szCs w:val="28"/>
          <w:rtl w:val="true"/>
          <w:lang w:bidi="ar-SA"/>
        </w:rPr>
        <w:t>شيعيان خراسان نوشت تا بنابر آن عمل كنند</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دولت سربداران نقشى مهم در گسترش تشيع در خراسان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هريك از اميران سربدار كه به قدرت مى رسيد و پايه هاى حكومتش قوى مى شد، به دشمنى با رهبران دينى برمى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موجب به وجود آمدن اختلافات درونى ميان ايشان شد و اسباب سقوطشان را فراهم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حمايت از تشيع و شيعيان در لشكركشى هاى تيمور نيز نمودى بارز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تصرف دمشق با شيعيان به مهربانى رفتار كرد و تسخير دمشق را حتى نوعى خونخواهى از نسل يزيد و انتقام امام حسين عليه السلام دانست</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3493270_1051229030"/>
      <w:bookmarkStart w:id="113" w:name="_Toc39"/>
      <w:bookmarkEnd w:id="112"/>
      <w:r>
        <w:rPr>
          <w:rtl w:val="true"/>
        </w:rPr>
        <w:t>شيعه در عهد صفويان</w:t>
      </w:r>
      <w:bookmarkEnd w:id="11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مهم ترين اين حكومت ها، صفويان بودند كه به سبب موقعيت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ويژه اى كه كسب كردند، اهميت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اسماعيل يكم، با برخوردارى از عقايد ويژۀ صفويان و مقام تقدس خود، حركت تاريخى اش را آغاز كرد و به اعتبار چنين پشتوانه اى بود كه پس از ورود به تبريز و تاجگذارى، توانست شيعۀ امامى را مذهب رسمى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شكل، خطبه به دستور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و به اذان و اقامه</w:t>
      </w:r>
    </w:p>
    <w:p>
      <w:pPr>
        <w:pStyle w:val="BookText"/>
        <w:rPr/>
      </w:pPr>
      <w:r>
        <w:rPr>
          <w:rFonts w:ascii="Amiri" w:hAnsi="Amiri" w:eastAsia="Amiri" w:cs="Amiri"/>
          <w:color w:val="111111"/>
          <w:sz w:val="28"/>
          <w:sz w:val="28"/>
          <w:szCs w:val="28"/>
          <w:rtl w:val="true"/>
          <w:lang w:bidi="ar-SA"/>
        </w:rPr>
        <w:t>عبارات اشهد ان علياً ولى الله و حى على خير العمل افزوده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اسماعيل همچنين بر خود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ابومظهرشاه اسماعيل الهادى الوالى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جهت ابراز ارادت خود به خاندان پيامبر دستور داد عبارات لا اله الا الله، محمد رسول الله و على ولى الله بر يك روى سكه ها ضرب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ديگر سكه ها السلطان العادل الكامل الهادى الوالى، شاه اسماعيل بهادرخان الصفوى و در حاشيه، نام چهارده معصوم حك شد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شاه اسماعيل در ماه رجب سال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هنگامى كه براى شكار به ولايت شكى در حدود قفقاز رفته بود، بيمار شد و در نوزدهم اين ماه در نزديكى سراب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او بيش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نداشت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آغاز پادشاهى او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را به اردبيل بردند و در آرامگاه شيخ صفى الدين اردبيلى به خاك سپردند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پس از مرگ شاه اسماعيل، پسرش طهماسب اول 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اگرچه وى مى كوشيد سياست شاه اسماعيل يكم را پى گيرد، قدرت هاى محلى، گاهى حتى به وسيلۀ قزلباشان پديدار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همين كه بر تخت سلطنت نشست و بر مناطق بيشترى تسلط يافت، فتح نامه اى صادر كرد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شاه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مذهبى وى نيز همانند گذشته بر احترام ويژه به سادات و علماى دين مبتنى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طهماسب، علماى مخالف را از كشور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علماى شيعه مذهب جبل عامل سوريه شد و برخى از آنان، مانند شيخ</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عبدالصمد حارثى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زين الدين عاملى معروف به شهيد ثانى، خاندان حلى و برادران كركى را به ايران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ترين آنان، على بن عبدالعالى كركى عاملى، خاتم المجتهدين، محقق ثانى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علماى جبل عامل، به ويژه عبدالعالى كركى به ايران، در سياست مذهبى صفوى دگرگونى هايى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همۀ شئون مملكتى را در دست گرفت و حتى طهماسب يكم را نايب خود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عبدالعالى كركى نوآورى هايى در مذهب تشيع به وجود آورد؛ تا جايى كه به وى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 مذهب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اسماعيل دوم كوشيد در نظام ادارات و اجتماعات تعادل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كشتار اهل تسنن جلوگيرى كرد كه موجب شد برخى او را سنى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از لعن خلفا در خطبه ها و مساجد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اصلاحات و شايعۀ تمايل اسماعيل دوم به تسنن موجب شد كه وى براى نشان دادن ارادتش به خاندان امام على عليه السلام به نام خود سكه ضرب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اين كوشش ها، وى نتوانست بر مشكلات پيروز شود و نقطويان كه در دورۀ شاه طهماسب شكل گرفته بودند، در زمان او از نيرو و فراوانى بيشترى برخوردار شدند؛ تا آنجا كه به صورت يكى از مشكلات اساسى درآمدند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اسماعيل دوم، محمدميرزا پس از وى به سلطنت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خود لقب خدابنده نهاد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مشخصۀ اصلى سلطنت شاه جديد، درگيرى ها 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دسيسه هاى اميران قزلباش بود كه دهه هاى متمادى ادامه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دسيسه ها تنها زمانى فروكش مى كرد كه شاهى از راه قدرت و زور يا ترفتند و حيله كارهاى آنها را سركوب و خنثى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محمد خدابنده</w:t>
      </w:r>
      <w:r>
        <w:rPr>
          <w:rStyle w:val="FootnoteAnchor"/>
          <w:rtl w:val="true"/>
        </w:rPr>
        <w:footnoteReference w:id="160"/>
      </w:r>
      <w:r>
        <w:rPr>
          <w:rFonts w:ascii="IRNazanin" w:hAnsi="IRNazanin" w:eastAsia="IRNazanin"/>
          <w:color w:val="111111"/>
          <w:sz w:val="28"/>
          <w:sz w:val="28"/>
          <w:szCs w:val="28"/>
          <w:rtl w:val="true"/>
          <w:lang w:bidi="fa-IR"/>
        </w:rPr>
        <w:t>به چنين كارهايى توانا نبود، خيره سرى ها و نيرنگ بازى هاى آنان بر سر مقام و منصب به اوج خود رسيد، تا اينكه فرزند او عباس توانست همۀ آنان را مالشى سخت دهد و سر جايشان بنشاند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سياست عباس يكم در زمينۀ مذهب، تا حدى متعادل تر از پيشينيانش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طور كلى تعصب كمترى در قبال مذاهب نشان مى داد، اما با علاقۀ كافى به ترويج و تقويت تشيع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اقليت هاى مذهبى بسيار توجه مى كرد و زمانى كه دولت عثمانى مسيحيان را آزار داد، از آنان حمايت كرد</w:t>
      </w:r>
      <w:r>
        <w:rPr>
          <w:rFonts w:eastAsia="IRNazanin" w:cs="IRNazanin"/>
          <w:color w:val="111111"/>
          <w:sz w:val="28"/>
          <w:szCs w:val="28"/>
          <w:rtl w:val="true"/>
          <w:lang w:bidi="fa-IR"/>
        </w:rPr>
        <w:t>.</w:t>
      </w:r>
      <w:r>
        <w:rPr>
          <w:rStyle w:val="FootnoteAnchor"/>
          <w:rtl w:val="true"/>
        </w:rPr>
        <w:footnoteReference w:id="16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عباس يكم زمام امورى را كه پيش تر روحانيان اداره مى كردند در دست گرفت و اين زمان، در حقيقت دوره افول نفوذ روحانيان در دربار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به مذهب پايبند بود و به دستور وى به دليل ارادتش به خاندان ائمه، در مهر و فرمان هاى رسمى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آستان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آستان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ميدان نقش جهان اصفهان مجالس سوگوارى برگزار مى كرد و خود نيز در آنها حضور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زمان جنگ نيز اين مجالس را فراموش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به سبب ارادت به امام رضا عليه السلام براى زيارت پياده از اصفهان به مشهد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خروج مسافران و زوار اماكن متبركه به خارج از كشور جلوگيرى كرد تا پول ايران از كشور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ممنوعيت موجب گرايش بيشتر ايرانيان به زيارت اماكن مقدس داخل كشور مانند مشهد و قم 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سياست مذهبى عصر صفوى، دوره هاى متفاوتى داشته است و بسته به شاهى كه روى كار مى آمد، سياست مذهبى اين عصر نيز تغيير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كلى، مذهب مسلمانان شيعه بود و مسلمانان اهل تسنن چه در داخل و چه در نواحى مرزى ايران، آزار و اذيت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سنيان به كشورهاى ديگر مثل عثمانى و ازبكستان روى مى آوردند، حكومت از آزار ايشان دست مى كشيد؛ چون صفويان تمايلى به گرويدن سنيان به اين كشورها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دولت صفوى تنها مسلمانان اهل سنت يا پيروان ديگر اديان الهى را در برنمى گرفت، بلكه غلات شيعه و دراويش صفوى را نيز شامل مى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دادن دولت صفوى به تشيع و توجه ويژه اش به علماى شيعى مذهب و حمايتش از علماى مذهبى موجب شد كه كم كم علما در امور اجتماعى و سياسى مملكت مؤثر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و نفوذ در دورۀ طهماسب يكم و سلطان حسين يكم، به اوج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سلاطين صفوى</w:t>
      </w:r>
      <w:r>
        <w:rPr>
          <w:rFonts w:eastAsia="IRNazanin" w:cs="IRNazanin"/>
          <w:color w:val="111111"/>
          <w:sz w:val="28"/>
          <w:szCs w:val="28"/>
          <w:lang w:bidi="fa-IR"/>
        </w:rPr>
        <w:t>1</w:t>
      </w:r>
      <w:r>
        <w:rPr>
          <w:rFonts w:eastAsia="IRNazanin" w:cs="IRNazanin"/>
          <w:color w:val="111111"/>
          <w:sz w:val="28"/>
          <w:szCs w:val="28"/>
          <w:rtl w:val="true"/>
          <w:lang w:bidi="fa-IR"/>
        </w:rPr>
        <w:t>.</w:t>
      </w:r>
      <w:bookmarkStart w:id="114" w:name="pg7613_71667"/>
    </w:p>
    <w:p>
      <w:pPr>
        <w:pStyle w:val="BookText"/>
        <w:rPr/>
      </w:pPr>
      <w:bookmarkEnd w:id="114"/>
      <w:r>
        <w:rPr>
          <w:rFonts w:ascii="IRNazanin" w:hAnsi="IRNazanin" w:eastAsia="IRNazanin"/>
          <w:color w:val="111111"/>
          <w:sz w:val="28"/>
          <w:sz w:val="28"/>
          <w:szCs w:val="28"/>
          <w:rtl w:val="true"/>
          <w:lang w:bidi="fa-IR"/>
        </w:rPr>
        <w:t>به رونق فلسفه و فقه تشيع، مرجعيت علما و مشروعيت دولت را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بين قدرت مذهبى و قدرت دنيوى، يعنى زعامت معنوى و زعامت سياسى رابطه پديد آمد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در اين ميان، نقش حكومت هاى محلى از جمله آل حسنويه از كردهاى برزيكان، بنى عناز از كردهاى شاذنجان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از صد سال بر بخش عمدۀ لرستان شمالى، استان ايلام كنونى و كرمانشاه فرمانروايى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اتابكان لر كوچك و لر بزرگ كه پس از تجزيۀ دولت سلجوقيان پديد آمدند و با اعدام آخرين فرد آنان شاهوردى خان به دست شاه عباس يكم در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صحنۀ روزگار محو شدند و تشكيل سلسلۀ واليان را به دست شاه عباس نبايد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گسترش تشيع نقشى انكارناپذير داشتند كه در فصل بعد به طور مفصل بررسى خواهد شد</w:t>
      </w:r>
      <w:r>
        <w:rPr>
          <w:rFonts w:eastAsia="IRNazanin" w:cs="IRNazanin"/>
          <w:color w:val="111111"/>
          <w:sz w:val="28"/>
          <w:szCs w:val="28"/>
          <w:rtl w:val="true"/>
          <w:lang w:bidi="fa-IR"/>
        </w:rPr>
        <w:t>.</w:t>
      </w:r>
    </w:p>
    <w:p>
      <w:pPr>
        <w:pStyle w:val="Heading3"/>
        <w:numPr>
          <w:ilvl w:val="2"/>
          <w:numId w:val="1"/>
        </w:numPr>
        <w:rPr/>
      </w:pPr>
      <w:bookmarkStart w:id="115" w:name="__RefHeading___Toc3493272_1051229030"/>
      <w:bookmarkStart w:id="116" w:name="_Toc40"/>
      <w:bookmarkEnd w:id="115"/>
      <w:r>
        <w:rPr>
          <w:rtl w:val="true"/>
        </w:rPr>
        <w:t>شيعه در عهد قاجار</w:t>
      </w:r>
      <w:bookmarkEnd w:id="11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قاجار، تحولاتى بزرگ در تشيع رخ داد كه تا آن دوره بى پيشينه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شيعۀ دوازده امامى كه تا اين زمان فرقه اى متحد و منسجم بود، به چند فرقه تقسيم شد كه دليل اين اختلاف ها و فرقه ها حول محور مهدويت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هايى كه در دورۀ قاجاريه به وجود آمدند، دربارۀ چگونگى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اين فرقه ها كه همه زاييدۀ تشيع دوازده امامى بودند، آن قدر بر مواضع خود پافشارى كردند كه به دشمنى براى شيعيان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به ظهور مهدويت آن گونه كه در احاديث و روايات منقول از پيامبر و امامان آمده بود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فرقه ها كه در دورۀ قاجار به وجود آمدند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شيخى گرى، ازلى گرى، كريمخان گرى، بابيت، و بهائيت، كه به طور مختصر به دو فرقۀ شيخيه و بابيت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سلطنت فتحعلى شاه، يكى از علماى شيعه به نام شيخ احمد بن زين الدين كه مردى فاضل، ولى اهل غلو بود، در عتبات به نشر عقايدى دربارۀ اصول دين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باورها با عقايد علماى شيعۀ دوازده امامى فرق داشت؛ يعنى وى از اصول پنج گانۀ دين، تنها سه ركن توحيد، نبوت و امامت را پذيرفت و عدل و معاد جسمانى را منكر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برابر، به ركن رابع معتقد بود؛ يعنى وكيل يا نايبى كامل از ميان شيعيان كه بين آنان و امام غايب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او را شيخيه مى گويند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رياست اين فرقه به يكى از شاگردانش رسيد كه حاج سيدكاظم رشتى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سيدكاظم، بين دو تن از شاگردان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سر جانشينى رقابت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حاج كريم خان قاجار و ديگرى سيدعلى محمد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سيدعلى محمد به جاى عنوان شيعۀ كامل و ركن رابع خود را باب خواند؛ با اين هدف كه وسيلۀ ارتباط با امام زمان و راه رسيدن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مذهبى بنيان نهاد كه بابيه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سيدعلى محمد ادعايش را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 يعنى هزار سال قمرى پس از تاريخ غيبت امام دوازدهم كه به باور شيعه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پس از مدتى، سيدعلى محمد پا را فراتر نهاد و خود را همان امام غايب دانست كه طى هزار سال، شيعيان انتظار ظهورش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كتابى با عنوان بيان آورد، كه به باور خودش نسخ كنندۀ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سيدعلى محمد توانست براى خود پيروانى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اصفهان دعوت خود را از سر گرفت و به تبليغ آيينش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دستور محمدشاه قاجار، او را از اصفهان به آذربايجان بردند و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علماى تبريز تيرباران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اين اوضاع، شيعيان همواره با دشمنان خود مبارزه كردند و هرگز تسليم موقعيت هاى سخت و ناگوار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تشيع قدرت گرفت و مذهب غالب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دستاوردى ناگهانى نبود، بلكه با آگاهى مردم و اعتقاد قلبى به جانشينى حضرت على عليه السلام و پيروى از آن بزرگوار بود</w:t>
      </w:r>
      <w:r>
        <w:rPr>
          <w:rFonts w:eastAsia="IRNazanin" w:cs="IRNazanin"/>
          <w:color w:val="111111"/>
          <w:sz w:val="28"/>
          <w:szCs w:val="28"/>
          <w:rtl w:val="true"/>
          <w:lang w:bidi="fa-IR"/>
        </w:rPr>
        <w:t>.</w:t>
      </w:r>
      <w:r>
        <w:rPr>
          <w:rStyle w:val="FootnoteAnchor"/>
          <w:rtl w:val="true"/>
        </w:rPr>
        <w:footnoteReference w:id="16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گفتنى است كه در همۀ ادوار يادشده و با توجه به فراز و</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فرودهايى كه شيعيان داشته اند، مى توان حدس زد كه ايلام و مردمان اين خطه نيز دچار تغيير و تحولاتى شده اند، اما متأسفانه به دليل جزئى بودن موضوع، در هيچ يك از منابع و مآخذى كه مطالعه شد، مطلبى در خور توجه 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فصل سوم با عنوان نفوذ و گسترش اسلام و تشيع در ايلام به آن پرداخته شده، حاصل مطالعۀ كتاب 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خود نشان مظلوميت تشيع و محروميت ايلام است</w:t>
      </w:r>
      <w:r>
        <w:rPr>
          <w:rFonts w:eastAsia="IRNazanin" w:cs="IRNazanin"/>
          <w:color w:val="111111"/>
          <w:sz w:val="28"/>
          <w:szCs w:val="28"/>
          <w:rtl w:val="true"/>
          <w:lang w:bidi="fa-IR"/>
        </w:rPr>
        <w:t>.</w:t>
      </w:r>
      <w:bookmarkStart w:id="117" w:name="pg7613_71671"/>
    </w:p>
    <w:p>
      <w:pPr>
        <w:pStyle w:val="Heading2"/>
        <w:numPr>
          <w:ilvl w:val="1"/>
          <w:numId w:val="1"/>
        </w:numPr>
        <w:rPr/>
      </w:pPr>
      <w:bookmarkStart w:id="118" w:name="__RefHeading___Toc3493274_1051229030"/>
      <w:bookmarkStart w:id="119" w:name="_Toc41"/>
      <w:bookmarkEnd w:id="117"/>
      <w:bookmarkEnd w:id="118"/>
      <w:r>
        <w:rPr>
          <w:rtl w:val="true"/>
        </w:rPr>
        <w:t>فصل سوم</w:t>
      </w:r>
      <w:r>
        <w:rPr>
          <w:rtl w:val="true"/>
        </w:rPr>
        <w:t xml:space="preserve">: </w:t>
      </w:r>
      <w:r>
        <w:rPr>
          <w:rtl w:val="true"/>
        </w:rPr>
        <w:t>نفوذ و گسترش اسلام و تشيع در ايلام</w:t>
      </w:r>
      <w:bookmarkEnd w:id="11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3493276_1051229030"/>
      <w:bookmarkStart w:id="121" w:name="_Toc42"/>
      <w:bookmarkEnd w:id="120"/>
      <w:r>
        <w:rPr>
          <w:rtl w:val="true"/>
        </w:rPr>
        <w:t>اشاره</w:t>
      </w:r>
      <w:bookmarkStart w:id="122" w:name="pg7613_71673"/>
      <w:bookmarkEnd w:id="121"/>
    </w:p>
    <w:p>
      <w:pPr>
        <w:pStyle w:val="Heading3"/>
        <w:numPr>
          <w:ilvl w:val="2"/>
          <w:numId w:val="1"/>
        </w:numPr>
        <w:rPr/>
      </w:pPr>
      <w:bookmarkStart w:id="123" w:name="__RefHeading___Toc3493278_1051229030"/>
      <w:bookmarkStart w:id="124" w:name="_Toc43"/>
      <w:bookmarkEnd w:id="122"/>
      <w:bookmarkEnd w:id="123"/>
      <w:r>
        <w:rPr>
          <w:rtl w:val="true"/>
        </w:rPr>
        <w:t>درآمد</w:t>
      </w:r>
      <w:bookmarkEnd w:id="124"/>
    </w:p>
    <w:p>
      <w:pPr>
        <w:pStyle w:val="BookText"/>
        <w:rPr/>
      </w:pPr>
      <w:r>
        <w:rPr>
          <w:rFonts w:ascii="IRNazanin" w:hAnsi="IRNazanin" w:eastAsia="IRNazanin"/>
          <w:color w:val="111111"/>
          <w:sz w:val="28"/>
          <w:sz w:val="28"/>
          <w:szCs w:val="28"/>
          <w:rtl w:val="true"/>
          <w:lang w:bidi="fa-IR"/>
        </w:rPr>
        <w:t>در زمينۀ ورود اسلام به ايلام، نخست بايد هرچند به اجمال نگاهى به آيين اين مردم پيش از اسلام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آتشكده هاى به جامانده مى توان گفت مردم ايلام زردشتى بوده اند، اما با ورود اسلام به ايران، مردم اين خطه اسلام را پذيرفتند و براى گسترش آن از هيچ تلاشى فروگذار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بعدها با كمك به امامزاده هايى كه براى يارى رساندن به امام رضا عليه السلام از اين منطقه مى گذشتند، نقش خود را براى حفظ و گسترش اسلام، به خوبى ايفا كردند</w:t>
      </w:r>
      <w:r>
        <w:rPr>
          <w:rFonts w:eastAsia="IRNazanin" w:cs="IRNazanin"/>
          <w:color w:val="111111"/>
          <w:sz w:val="28"/>
          <w:szCs w:val="28"/>
          <w:rtl w:val="true"/>
          <w:lang w:bidi="fa-IR"/>
        </w:rPr>
        <w:t>.</w:t>
      </w:r>
    </w:p>
    <w:p>
      <w:pPr>
        <w:pStyle w:val="Heading3"/>
        <w:numPr>
          <w:ilvl w:val="2"/>
          <w:numId w:val="1"/>
        </w:numPr>
        <w:rPr/>
      </w:pPr>
      <w:bookmarkStart w:id="125" w:name="__RefHeading___Toc3493280_1051229030"/>
      <w:bookmarkStart w:id="126" w:name="_Toc44"/>
      <w:bookmarkEnd w:id="125"/>
      <w:r>
        <w:rPr>
          <w:rtl w:val="true"/>
        </w:rPr>
        <w:t>ورود اسلام به ايلام</w:t>
      </w:r>
      <w:bookmarkEnd w:id="12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آيين زردشتى در دورۀ ساسانيان، دين مردم ايران، از جمله ايلام، زردشتى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 جنبۀ ثنوى داشت؛ يعنى هرچه نيكى، روشنايى و زيبايى را به مبدأ خير و هرچه زشتى، تيرگى و پستى را به مبدأ شر نسبت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زردشتى، دين كار و كوشش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انسان را پيكار با دروغ و زشتى در زندگى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زهد و رياضتى</w:t>
      </w:r>
    </w:p>
    <w:p>
      <w:pPr>
        <w:pStyle w:val="BookText"/>
        <w:rPr/>
      </w:pPr>
      <w:r>
        <w:rPr>
          <w:rFonts w:ascii="IRNazanin" w:hAnsi="IRNazanin" w:eastAsia="IRNazanin"/>
          <w:color w:val="111111"/>
          <w:sz w:val="28"/>
          <w:sz w:val="28"/>
          <w:szCs w:val="28"/>
          <w:rtl w:val="true"/>
          <w:lang w:bidi="fa-IR"/>
        </w:rPr>
        <w:t>كه در دين هاى ديگر وجود دارد در آن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زردشت خداى راستى و عدالت بود و جبر و تقدير در اين دين 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هاى آن نيز آتشكده هايى بود كه در هر گوشه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اسلام به ايران، مردم ماسبذان و مهرجان قذق تا ساليان طولانى از پذيرفتن اسلام خوددارى كردند و آيين زردشتى را پاس داشتند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آتشكده ها و چهارطاقى ها، از جمله آتشكدۀ سياگل در ايوان، آتشكدۀ نزديك سرابله و آتشكدۀ دره شهر كه هنوز آثار و بقاياى آنها ديده مى شود، گواه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كسانى كه بعدها در اين مناطق اسلام را پذيرفته اند، اهل تسنن و از هواداران عثمان و بنى اميه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كسانى را كه از مخالفان جدى شيعيان و حضرت على عليه السلام بودند به اين مناطق مى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نيز كثير ابن شهاب بن حصين را كه از مخالفان على و شيعيان بود، به فرمانروايى اين مناطق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دلايل ديگرى كه اثبات مى كند مردم ناحيۀ ماسبذان و مهرجان قذق از حاميان بنى اميه بودند، حضور خوارج كه از مخالفان على و شيعيان بودند، در اين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هاى ديگرى نيز در اين استان حضور داشته اند؛ از جمله يهوديان، مسيحيان و فرقۀ خرم دينان كه بعدها اسلام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عمده ترين گروه مذهبى همان مسلمانان بودند</w:t>
      </w:r>
      <w:r>
        <w:rPr>
          <w:rFonts w:eastAsia="IRNazanin" w:cs="IRNazanin"/>
          <w:color w:val="111111"/>
          <w:sz w:val="28"/>
          <w:szCs w:val="28"/>
          <w:rtl w:val="true"/>
          <w:lang w:bidi="fa-IR"/>
        </w:rPr>
        <w:t>.</w:t>
      </w:r>
      <w:r>
        <w:rPr>
          <w:rStyle w:val="FootnoteAnchor"/>
        </w:rPr>
        <w:footnoteReference w:id="16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27" w:name="pg7613_71675"/>
    </w:p>
    <w:p>
      <w:pPr>
        <w:pStyle w:val="Heading3"/>
        <w:numPr>
          <w:ilvl w:val="2"/>
          <w:numId w:val="1"/>
        </w:numPr>
        <w:rPr/>
      </w:pPr>
      <w:bookmarkStart w:id="128" w:name="__RefHeading___Toc3493282_1051229030"/>
      <w:bookmarkStart w:id="129" w:name="_Toc45"/>
      <w:bookmarkEnd w:id="127"/>
      <w:bookmarkEnd w:id="128"/>
      <w:r>
        <w:rPr>
          <w:rtl w:val="true"/>
        </w:rPr>
        <w:t>دلايل اسلام آوردن مردم ماسبذان و مهرجان قذق</w:t>
      </w:r>
      <w:bookmarkEnd w:id="129"/>
    </w:p>
    <w:p>
      <w:pPr>
        <w:pStyle w:val="BookText"/>
        <w:rPr/>
      </w:pPr>
      <w:r>
        <w:rPr>
          <w:rFonts w:ascii="IRNazanin" w:hAnsi="IRNazanin" w:eastAsia="IRNazanin"/>
          <w:color w:val="111111"/>
          <w:sz w:val="28"/>
          <w:sz w:val="28"/>
          <w:szCs w:val="28"/>
          <w:rtl w:val="true"/>
          <w:lang w:bidi="fa-IR"/>
        </w:rPr>
        <w:t>در حقيقت ايرانيان، از جمله مردم ماسبذان و مهرجان قذق، اسلام را با ميل و رغبت پذيرفتند و هيچ گونه زور و فشارى براى پذيرفتن اسلام بر آنان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آنها را به ترك عقايد و آيين پيشينيان مجبور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نفرت و بدبينى مردم ايران، از جمله مردم ماسبذان و مهرجان قذق نسبت به اعراب، فشار طبقۀ حاكم، امتيازهاى طبقاتى و محروميت بيشتر مردم، در كنار سادگى و بى پيرايگى دين اسلام، به ويژه عدالت و برابرى، سبب گرايش آنها به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ايالت به دليل پيوندهاى قبيله اى و تعصبات قومى، با دستگاه خلافت عباسى كنار نمى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بر خود لازم مى دانستند كه عليه جور و ستم آنان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پيوستن به خرم دينان، در اين راه گام برداشتند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 دينان پيروان بابك خرم دين بودند كه بر ضد ستم حكومت عباسى به پا خاستند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ابن النديم، خرميه را از پيروان مزدك مى داند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دينان كه به سرخ جامگان شهرت دارند، از پيروان مزدك اند و در آذربايجان، رى، ارمنستان، همدان و دينور و روستاهاى اصفهان و اهواز پراكنده بودند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او در دورۀ مأمون در آذربايجان شورش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در خراسان بود و از عراق و آذربايجان دور بود، بابك</w:t>
      </w:r>
      <w:bookmarkStart w:id="130" w:name="pg7613_71676"/>
    </w:p>
    <w:p>
      <w:pPr>
        <w:pStyle w:val="BookText"/>
        <w:rPr/>
      </w:pPr>
      <w:bookmarkEnd w:id="130"/>
      <w:r>
        <w:rPr>
          <w:rFonts w:ascii="IRNazanin" w:hAnsi="IRNazanin" w:eastAsia="IRNazanin"/>
          <w:color w:val="111111"/>
          <w:sz w:val="28"/>
          <w:sz w:val="28"/>
          <w:szCs w:val="28"/>
          <w:rtl w:val="true"/>
          <w:lang w:bidi="fa-IR"/>
        </w:rPr>
        <w:t xml:space="preserve">توانست پيشرفت كند و چند قلعه،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او چندين بار سپاهيان خليفه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مأمون، معتصم سخت در برابر بابك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افشين، يكى از سرداران ايرانى اش را به جنگ بابك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افشين پس از سه سال جنگ با بابك توانست وى را فريب دهد و قلعۀ بذ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دستگير شد و خليفه او را اعدام كرد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با كشته شدن بابك، خرم دينان يك باره از بين نرفتند و در قرن چهارم به طور گسترده در ماسبذان و مهرجان قذق حضور داشند</w:t>
      </w:r>
      <w:r>
        <w:rPr>
          <w:rFonts w:eastAsia="IRNazanin" w:cs="IRNazanin"/>
          <w:color w:val="111111"/>
          <w:sz w:val="28"/>
          <w:szCs w:val="28"/>
          <w:rtl w:val="true"/>
          <w:lang w:bidi="fa-IR"/>
        </w:rPr>
        <w:t>.</w:t>
      </w:r>
    </w:p>
    <w:p>
      <w:pPr>
        <w:pStyle w:val="Heading3"/>
        <w:numPr>
          <w:ilvl w:val="2"/>
          <w:numId w:val="1"/>
        </w:numPr>
        <w:rPr/>
      </w:pPr>
      <w:bookmarkStart w:id="131" w:name="__RefHeading___Toc3493284_1051229030"/>
      <w:bookmarkStart w:id="132" w:name="_Toc46"/>
      <w:bookmarkEnd w:id="131"/>
      <w:r>
        <w:rPr>
          <w:rtl w:val="true"/>
        </w:rPr>
        <w:t>نتيجۀ قيام بابك خرم دين</w:t>
      </w:r>
      <w:bookmarkEnd w:id="13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بابك در اصل بر ضد اسلام و با هدف ريشه كنى آن در ايران قيام كرد، در هر حال اين قيام نه تنها زيانى براى علويان نداشت، بلكه تا حدى به سود آنان پايان يافت؛ چراكه در آن دوره، دشمن اصلى علويان، عباسيان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فرصت مى يافتند از هيچ كوششى براى ريشه كنى علويان فروگذار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قيام بابك تا سال ها چنان عباسيان را سرگرم كرد كه فرصت پرداختن به علويان را از آنها ربود و به شيعيان فرصت داد كه بتوانند تا حدى خود را در برابر عباسيان آماده سازند</w:t>
      </w:r>
      <w:r>
        <w:rPr>
          <w:rFonts w:eastAsia="IRNazanin" w:cs="IRNazanin"/>
          <w:color w:val="111111"/>
          <w:sz w:val="28"/>
          <w:szCs w:val="28"/>
          <w:rtl w:val="true"/>
          <w:lang w:bidi="fa-IR"/>
        </w:rPr>
        <w:t>.</w:t>
      </w:r>
      <w:bookmarkStart w:id="133" w:name="pg7613_71677"/>
    </w:p>
    <w:p>
      <w:pPr>
        <w:pStyle w:val="BookText"/>
        <w:rPr/>
      </w:pPr>
      <w:bookmarkEnd w:id="133"/>
      <w:r>
        <w:rPr>
          <w:rFonts w:ascii="IRNazanin" w:hAnsi="IRNazanin" w:eastAsia="IRNazanin"/>
          <w:color w:val="111111"/>
          <w:sz w:val="28"/>
          <w:sz w:val="28"/>
          <w:szCs w:val="28"/>
          <w:rtl w:val="true"/>
          <w:lang w:bidi="fa-IR"/>
        </w:rPr>
        <w:t>از سوى ديگر، اگر به دور از تعصب به اين قيام نگاه كنيم، مى بينيم آنان با حكومتى جنگيدند كه تنها نام اسلام را يدك مى كشيدند و حكومتشان در عمل هيچ شباهتى به اسلام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بابك از اسلام خودساختۀ امويان و عباسيان خسته شده بود كه به قيام برضد آنها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 توان دريافت كه دين زردشتى با فشار و اجبار حذف نشد؛ چون پيروان آن تا پايان دورۀ عباسى در ايران آزادى مذهبى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با اختيار به دين اسلام روى آوردند</w:t>
      </w:r>
      <w:r>
        <w:rPr>
          <w:rFonts w:eastAsia="IRNazanin" w:cs="IRNazanin"/>
          <w:color w:val="111111"/>
          <w:sz w:val="28"/>
          <w:szCs w:val="28"/>
          <w:rtl w:val="true"/>
          <w:lang w:bidi="fa-IR"/>
        </w:rPr>
        <w:t>.</w:t>
      </w:r>
    </w:p>
    <w:p>
      <w:pPr>
        <w:pStyle w:val="Heading3"/>
        <w:numPr>
          <w:ilvl w:val="2"/>
          <w:numId w:val="1"/>
        </w:numPr>
        <w:rPr/>
      </w:pPr>
      <w:bookmarkStart w:id="134" w:name="__RefHeading___Toc3493286_1051229030"/>
      <w:bookmarkStart w:id="135" w:name="_Toc47"/>
      <w:bookmarkEnd w:id="134"/>
      <w:r>
        <w:rPr>
          <w:rtl w:val="true"/>
        </w:rPr>
        <w:t>دلايل گسترش تشيع ميان طوايف كُرد</w:t>
      </w:r>
      <w:bookmarkEnd w:id="135"/>
    </w:p>
    <w:p>
      <w:pPr>
        <w:pStyle w:val="BookText"/>
        <w:rPr/>
      </w:pPr>
      <w:r>
        <w:rPr>
          <w:rFonts w:ascii="Amiri" w:hAnsi="Amiri" w:eastAsia="Amiri" w:cs="Amiri"/>
          <w:color w:val="111111"/>
          <w:sz w:val="28"/>
          <w:sz w:val="28"/>
          <w:szCs w:val="28"/>
          <w:rtl w:val="true"/>
          <w:lang w:bidi="ar-SA"/>
        </w:rPr>
        <w:t>تشيع طى قرن هشت تا ده، در اثر تبليغات جنبش هاى شيعى مثل حروفيان و مشعشعيان و نيز روى كار آمدن شاخه اى از خاندان خورشيدى</w:t>
      </w:r>
      <w:r>
        <w:rPr>
          <w:rStyle w:val="FootnoteAnchor"/>
          <w:rtl w:val="true"/>
        </w:rPr>
        <w:footnoteReference w:id="173"/>
      </w:r>
      <w:r>
        <w:rPr>
          <w:rFonts w:ascii="IRNazanin" w:hAnsi="IRNazanin" w:eastAsia="IRNazanin"/>
          <w:color w:val="111111"/>
          <w:sz w:val="28"/>
          <w:sz w:val="28"/>
          <w:szCs w:val="28"/>
          <w:rtl w:val="true"/>
          <w:lang w:bidi="fa-IR"/>
        </w:rPr>
        <w:t>كه ادعا مى كردند از نسل عباس بن على عليه السلام هستند، مذهب غالب شد و بيشتر مردم به آن گرايش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تشيع ميان طوايف كرد و لر نتيجۀ ضعف و انقراض خلافت عباسى و گسترش افكار شيعى به طور ساده و ابتدايى در ذهن مردم ساده و كوه نشين بوده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صالح عليه السلام، باباسيف الدين عليه السلام، سيدصلاح الدين محمد عليه السلام و همۀ امامزادگانى كه براى يارى رساندن به امام رضا عليه السلام حركت كرده بودند از اين مسير گذشتند و در نبرد با مأموران خليفۀ زمان به شهادت رسيدند؛ يعنى اين مسير از همان آغاز، مسيرى براى شيعيان و دلباختگان</w:t>
      </w:r>
      <w:bookmarkStart w:id="136" w:name="pg7613_71678"/>
    </w:p>
    <w:p>
      <w:pPr>
        <w:pStyle w:val="BookText"/>
        <w:rPr/>
      </w:pPr>
      <w:bookmarkEnd w:id="136"/>
      <w:r>
        <w:rPr>
          <w:rFonts w:ascii="IRNazanin" w:hAnsi="IRNazanin" w:eastAsia="IRNazanin"/>
          <w:color w:val="111111"/>
          <w:sz w:val="28"/>
          <w:sz w:val="28"/>
          <w:szCs w:val="28"/>
          <w:rtl w:val="true"/>
          <w:lang w:bidi="fa-IR"/>
        </w:rPr>
        <w:t>به شمار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سال ها و قرن ها،</w:t>
      </w:r>
      <w:r>
        <w:rPr>
          <w:rStyle w:val="FootnoteAnchor"/>
          <w:rtl w:val="true"/>
        </w:rPr>
        <w:footnoteReference w:id="175"/>
      </w:r>
      <w:r>
        <w:rPr>
          <w:rFonts w:ascii="IRNazanin" w:hAnsi="IRNazanin" w:eastAsia="IRNazanin"/>
          <w:color w:val="111111"/>
          <w:sz w:val="28"/>
          <w:sz w:val="28"/>
          <w:szCs w:val="28"/>
          <w:rtl w:val="true"/>
          <w:lang w:bidi="fa-IR"/>
        </w:rPr>
        <w:t>زايران ايرانى از اين راه به عتبات عاليات مى رفتند و از آن سوى شيعيان عراقى و لبنانى براى زيارت امام رضا عليه السلام اين راه را مى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نمود عينى تشيع مردم ايلام را مى توان از زمان صفويه تا قرن حاضر ديد كه بيشتر مردم شيعۀ دوزاده امامى اند</w:t>
      </w:r>
      <w:r>
        <w:rPr>
          <w:rFonts w:eastAsia="IRNazanin" w:cs="IRNazanin"/>
          <w:color w:val="111111"/>
          <w:sz w:val="28"/>
          <w:szCs w:val="28"/>
          <w:rtl w:val="true"/>
          <w:lang w:bidi="fa-IR"/>
        </w:rPr>
        <w:t>.</w:t>
      </w:r>
    </w:p>
    <w:p>
      <w:pPr>
        <w:pStyle w:val="Heading3"/>
        <w:numPr>
          <w:ilvl w:val="2"/>
          <w:numId w:val="1"/>
        </w:numPr>
        <w:rPr/>
      </w:pPr>
      <w:bookmarkStart w:id="137" w:name="__RefHeading___Toc3493288_1051229030"/>
      <w:bookmarkStart w:id="138" w:name="_Toc48"/>
      <w:bookmarkEnd w:id="137"/>
      <w:r>
        <w:rPr>
          <w:rtl w:val="true"/>
        </w:rPr>
        <w:t>عالمان دينى، مشاهير و شعراى ايلامى و نقش آنان در نفوذ و گسترش تشيع در ايلام</w:t>
      </w:r>
      <w:bookmarkEnd w:id="138"/>
    </w:p>
    <w:p>
      <w:pPr>
        <w:pStyle w:val="BookText"/>
        <w:rPr/>
      </w:pPr>
      <w:r>
        <w:rPr>
          <w:rFonts w:ascii="IRNazanin" w:hAnsi="IRNazanin" w:eastAsia="IRNazanin"/>
          <w:color w:val="111111"/>
          <w:sz w:val="28"/>
          <w:sz w:val="28"/>
          <w:szCs w:val="28"/>
          <w:rtl w:val="true"/>
          <w:lang w:bidi="fa-IR"/>
        </w:rPr>
        <w:t>علما و بزرگان، در نفوذ و گسترش تشيع در ايلام، همواره نقشى انكارناپذير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بى شك حاميانى دلسوز براى مردم كوه نشين ايلام بوده اند و با آموزش هاى خود به مردم اين منطقه، همواره مصداق اين شعر حافظ بوده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آن درود عاقبت كار كه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امروز ايلام، رهين تلاش هاى آن بزرگ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سلوك و رفتار خويش و همچنين با اشعار و قلم توانايشان در شكوفايى باورهاى شيعى منطقه مؤثر بوده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تشيع و بالاتر از آن به حضرت على عليه السلام و پيامبر اكرم صلى الله عليه و آله در اشعار بيشتر اين شعرا نمود دارد؛ چنان كه زمانى حسن خان والى بر غلام رضاخان اركوازى، از مشاهير پشتكوه در عصر واليان خشم گرفت و او</w:t>
      </w:r>
    </w:p>
    <w:p>
      <w:pPr>
        <w:pStyle w:val="BookText"/>
        <w:rPr/>
      </w:pPr>
      <w:r>
        <w:rPr>
          <w:rFonts w:ascii="IRNazanin" w:hAnsi="IRNazanin" w:eastAsia="IRNazanin"/>
          <w:color w:val="111111"/>
          <w:sz w:val="28"/>
          <w:sz w:val="28"/>
          <w:szCs w:val="28"/>
          <w:rtl w:val="true"/>
          <w:lang w:bidi="fa-IR"/>
        </w:rPr>
        <w:t>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زندان، مناجات نامه اى سرود و به باور عوام بر اثر توسل به حضرت على عليه السلام زنجيرها از دست و پايش باز شد و از زندان رهايى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افرادى معلم و يا به تعبير ساده تر، الگوى افراد قرار مى گيرند، خواه ناخواه تأثيرى مثبت بر مردم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در زندگى آنان بى شك نمود مى يابد و حاصلش گسترش تشيع در منطقۀ ايلام است كه افزون بر باور قلبى مردم، زاييدۀ كوشش آن بزرگان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شمارى از آنان را معرفى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ابوزكريا، يحيى بن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وى اطلاعات چندانى در دست نيست، شهرستانى او را از فلاسفۀ متأخر اسلامى خوانده است كه در ترجمه از سريانى به عربى مهارت داشت و تأليفاتى پرشمار گردآورى كرده بود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او مدعى بود كه در شبانه روز حدود يكصد ورق به رشتۀ تحرير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ابوزكريا به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بن سليمان صيمرى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بزرگان و مشاهير صيمره خوانده اند كه در علم كلام نيز صاحب انديشه و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وى تا بدانجا بود كه گفته اند در اشعار شاعران عهد مأمون از او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در التنبيه والاشراف خويش از وى ياد كرده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هرچند بيش از اين اطلاعاتى از عباد در دست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مفلح بن حسين صيمرى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حلى وى را مردى فاضل و علامه دانسته كه كتاب هاى پرشمارى داشته است</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وى را فقيهى دانسته اند كه فتاوا و نظرياتش در كتب فقهى علماى شيعى آمده است</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برخى از كتاب هاى وى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الشرائع، شرح الموجز، مختصر الصحاح، كتاب جواهر الكلمات فى العقود والايقاعات، كه نشان علم و فضل و احتياط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معاصر شيخ على كركى بوده است</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محقق كركى كتاب غاية المرام را كه از كتب ارزندۀ فقه شيعى است از او دانسته است</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ابوجعفر محمد بن على صيمرى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صاحب رأى، خوش سخن، آگاه از امور ديوانى و استخراج اموال و از بزرگان مهرجان قذق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زمان احمد معزالدوله سمت وزارت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معزالدوله خواست خلافت را از آل عباس به آل على انتقال دهد و به سيدابوالحسن محمد بن يحيى 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سادات و در فضل و ادب و ديندارى بى مانند بود، بسيار اعتقاد داشت و خواست با او بيعت كند، ابوجعفر صيمرى وزير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خداوند، اگر خليفۀ علوى بنشانى و او صفاتى داشته باشد كه در مذهب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امامت باشد، از او اطاعت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معزالدوله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تو بگويد مملكت را به من واگذار و تو يكى از</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امراى لشكر باش مى پذيرى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معزالدوله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من چنين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گويد، يا مطيع او مى شوم و پادشاهى را از دست مى دهم، يا مخالفت مى كنم و به دوزخ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نمى گذارى كه كار در دست كسى باشد كه از تو اطاعت كند و اگر خلاف امر او انجام دهى در دين تو خللى ايجاد نشود و او از تو توقع فرمان بردارى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معزالدوله چون اين سخن را شنيد از آن انديشه پشيمان شد و دانست كه انديشۀ درست، سخن وزير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در جمادى الاخر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با مرگ او معزالدوله ابومحمد حسن مهلبى را كه با آمدن ابوجعفر سررشتۀ كارها از دستش خارج شده بود دوباره به كار بازگرداند و به وى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رسمى مقام كتابت يافت و بر ديگر كاتبان مقدم داشته 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عبدالله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اسحاق، از اهالى صيمره در قرن چهارم هجرى، از مشايخ معتزله و معاصر صاحب بن عباد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مشهور آل بويه و وزير فخرالدولۀ ديلمى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بازگشت از اهواز به صيمره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اسحاق نزد او رفت و صاحب براى او قيام كرد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رفتن عبدالله به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بيست سال است براى هيچ كس قيام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او براى عبدالله به دليل تقوا و زهد او بود</w:t>
      </w:r>
      <w:r>
        <w:rPr>
          <w:rFonts w:eastAsia="IRNazanin" w:cs="IRNazanin"/>
          <w:color w:val="111111"/>
          <w:sz w:val="28"/>
          <w:szCs w:val="28"/>
          <w:rtl w:val="true"/>
          <w:lang w:bidi="fa-IR"/>
        </w:rPr>
        <w:t>.</w:t>
      </w:r>
      <w:r>
        <w:rPr>
          <w:rStyle w:val="FootnoteAnchor"/>
        </w:rPr>
        <w:footnoteReference w:id="18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ميرنوروز از اعقاب شاهوردى خان، آخرين اتابك لرستان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احمد، نوۀ شاهوردى خان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شاهوردى خان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شاه عباس اول كشته شد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ميرنوروز در سال هاى فروپاشى صفويان به دنيا آمد و در نابسامانى هاى پس از مرگ كريم خان زند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مشتمل بر ستايش بارى تعالى و پيامبر اكرم صلى الله عليه و آله و ابيات عرفانى و عشرت آور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غلامرضاخان اركوازى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اركوازى، شاعر نامدار ايلامى، حدود دو قرن پيش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دقيق تولد او بر ما معلوم نيست، اما اگر سنش را، زمانى كه حسن خان والى پشتكوه او را به رياست كل طايفۀ اركوازى برگزيد، سى يا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فرض كنيم، مى توان حدس زد او بين سال هاى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چشم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تيرۀ ميثم و يا محسن، از تيره هاى طايفۀ اركوازى منتسب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فضاى سياسى، اجتماعى و فرهنگى عصر غلامرضاخان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كشته شدن شاهوردى خان، آخرين اتابك لر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واليان كه از خويشاوندان شاهوردى خان بودند، بر سركار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تا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پشتكوه و پيشكوه و تا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پشتكوه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ايلام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اقتدار حكمرانى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نهمين والى لرستان، اسماعيل خان زمانى كه با كريم خان زند به مخالفت برخاست، براى مقاومت در برابر نيروهاى</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كريم خان به كوه هاى پشتكوه پناه آورد و تا زمان مرگ كريم خان در آنجا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نابودى زنديان و روى كار آمدن قاجاريان، اسماعيل خان با دادن هدايا در جلب نظر آنان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پذيرش دوستى اسماعيل خان، براى محدود كردن حكومت واليان لرستان و نيز حفظ بيشتر مرزهاى غربى در برابر عثمانى، حكومت واليان لرستان را تنها به پشتكوه محدود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سلسله رخدادهايى، اسماعيل خان حكومت را به نوه اش حسن خان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خان پس از تسويه حسابى خونين با مردم لرستان، به همراه نزديكانش به ايلام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نخستين سال هاى ورودش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غلامرضا اركوازى را به رياست طايفۀ اركوازى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غلامرضا چند سال با او به آشتى و مهر همكارى كرد،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اين همكارى و دوستى به دشمنى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دستور داد غلامرضا را در غل و زنجير كردند و زير نظر سرهنگ و سالارى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شهبازخان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شكنجه ها براى آزار وى سود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مناجات نامۀ خود از آزار و سمتم هايى كه بر او رفته، ناله سر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اركوازى در اشعارش فاش نمى سازد كه اختلاف نتيجۀ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خان را ستمگر مى خواند، اما مصاديق ستمش را بازگو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خان مدتى طولانى زير غيرانسانى ترين شكنجه ها زندانى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نامه، حاصل اين دوره از زندگى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ايلام معروف است و در يكى از نسخ خطى مناجات نامه نيز آمده، شاعر پس از اينكه خداوند و معصومان،</w:t>
      </w:r>
    </w:p>
    <w:p>
      <w:pPr>
        <w:pStyle w:val="BookText"/>
        <w:rPr/>
      </w:pPr>
      <w:r>
        <w:rPr>
          <w:rFonts w:ascii="IRNazanin" w:hAnsi="IRNazanin" w:eastAsia="IRNazanin"/>
          <w:color w:val="111111"/>
          <w:sz w:val="28"/>
          <w:sz w:val="28"/>
          <w:szCs w:val="28"/>
          <w:rtl w:val="true"/>
          <w:lang w:bidi="fa-IR"/>
        </w:rPr>
        <w:t>به ويژه حضرت على عليه السلام را به يارى مى خواهد، از زندان رهايى مى يابد و به گوشه اى مى 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پايان عمر نمى تواند به زادگاهش بازگردد و در غربت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دوست دارانش جنازۀ او را بنابر سنتى كه تا ساليان اخير مرسوم بود، به عتبات عاليات مى برند و به خاك مى سپارند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شاعرى شيعى است كه اعتقاداتى ژرف و ارادتى استوار به مذهب خود و بزرگان آن، به ويژه حضرت على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جلمۀ آثارش مناجات نامه است كه عمده ترين اثر اوست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هشت بند آغازين خداوند را مى خواند و مى ستايد و از درگاهش مى خواهد كه گناهانش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هشت به بعد، تنها حضرت على عليه السلام را به يارى مى خواند و از او مى خواهد كه از قيد و بند ظالمان رهايى اش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باويال مرثيه اى است عالى در رثاى فرزند جوان و ناكامش؛ غربت، كه آن را در ايام غربت و آوارگى اش سروده است؛ و زوله يخام شوران، كه شاعر به توصيف زيبارويى پرداخته و اجزا و اندام معشوق را به اشياى اشرافى مثل ابريشم خام، صدف و مرجان، فنجان زرين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اركوازى به سبب آثارى كه پديد آورد، سرگذشتش و كوشش هايش در جهت نشر معارف تشيع در غرب كشور، ميان بزرگان ادب كردى جايگاهى والا دارد</w:t>
      </w:r>
      <w:r>
        <w:rPr>
          <w:rFonts w:eastAsia="IRNazanin" w:cs="IRNazanin"/>
          <w:color w:val="111111"/>
          <w:sz w:val="28"/>
          <w:szCs w:val="28"/>
          <w:rtl w:val="true"/>
          <w:lang w:bidi="fa-IR"/>
        </w:rPr>
        <w:t>.</w:t>
      </w:r>
      <w:r>
        <w:rPr>
          <w:rStyle w:val="FootnoteAnchor"/>
        </w:rPr>
        <w:footnoteReference w:id="18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سيدجعفر الاعرجى پشتكوهى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بزرگ از سادات اعرجى و نوادگان امام سجاد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 حكومت واليان ابوقداره در محدودۀ ايلام و لرستان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سيدجعفر زندگى پرارزش خود را به كسب علم و پژوهش در علوم اسلامى و علم انساب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مرعشى نجفى رحمه الله دربارۀ ايشان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 شناسى بزرگ و جليل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اى از نشانه هاى خداوند در اين علم 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سيدجعفر اعرجى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علامۀ عصر و نسب شناس بزرگ زمان خود و از دانشمندان عصر قاجار در ايلام بود كه بيش از شصت كتاب دربارۀ اسلام و نسب شناسى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مرعشى نجفى رحمه الله در مقدمۀ كتاب مناهل الضرب سيدجعفر اظهار داشته كه وى استاد پدرش سيدشمس الدين محمود حسينى مرعشى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اعرجى نسل و ذريۀ پرشمارى داشته اندكه در كشورها و شهرها پراكنده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كوفه املاك و اموال فراوانى به دست آوردند؛ تا جايى كه مردم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مال خداست و زمين مال فرزندان عبيدالله اعرج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لقب اعرجى كه به سيد داده مى شود،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پاهاى جد بزرگ وى، عبيدالله اعرجى نقصى داشت كه با ياى نسبت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واژه از عروج به معناى صعود و ارتقا در علوم و مقدمات الهى نيز گرفته شده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اعرجى، از قديمى ترين و بزرگ ترين خاندان هاى شيعى در ايران، عراق و لبنان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آنان به عبيدالله بن حسين اصغر بن</w:t>
      </w:r>
    </w:p>
    <w:p>
      <w:pPr>
        <w:pStyle w:val="BookText"/>
        <w:rPr/>
      </w:pPr>
      <w:r>
        <w:rPr>
          <w:rFonts w:ascii="IRNazanin" w:hAnsi="IRNazanin" w:eastAsia="IRNazanin"/>
          <w:color w:val="111111"/>
          <w:sz w:val="28"/>
          <w:sz w:val="28"/>
          <w:szCs w:val="28"/>
          <w:rtl w:val="true"/>
          <w:lang w:bidi="fa-IR"/>
        </w:rPr>
        <w:t>زين العابدين عليه السلام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سيدجعفر تأليفات فراوانى در علوم و فنون گوناگون؛ لغت، نحو، سيره، حديث، فقه، اصول فقه، اعتقادات، تاريخ و نسب شناسى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نسب شناسى و شجره شناسى او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به خانوادۀ خودش اختصاص دارند و برخى عمومى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سيد مى توان به اين آثار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كه به صورت نظم درآمده، لغت، حرف ظاء و نام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 هايى به زبان عربى و نحو و زندگى نامه و سيره و وفيات دارد؛ از جمله بهجة الناظرين، الذريعه و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علامه در نسب شناسى نيز عبارت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البلد الامين، الاساس، شقاش النغمان، رياض الاقحوان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سيدجعفر در حوزه هاى علميه به تدريس مى پرداخت و شاگردان بسيارى را تربيت كرد؛ از جمله آيت الله مرحوم سيدشهاب الدين مرعشى نجفى كه از بستگان آن مرحوم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زمان حكومت قاجار به دعوت علماى قم و تهران از كاظمين به ايران 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 از منصورآباد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غلامرضاخان ابوقداره، والى پشتكوه به پيشواز وى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اين سفر همراه با هيئت همراه براى استراحت و به جاى آوردن نماز در منزل شخصى مؤمن و مهمان نواز چند روزى را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غلامرضاخان به حضور ايشان شرفياب شد و پس از دعوتِ ايشان، دربارۀ چگونگى سفر به ايران سخن درگرفت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دعوت علما بايد به قم و تهران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پس از حضور در جلسۀ مذهبى حوزۀ علماى مذهبى قم و تهران اشرف السادات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سفر به پشتكوه، به دعوت دوبارۀ والى و اصرار</w:t>
      </w:r>
    </w:p>
    <w:p>
      <w:pPr>
        <w:pStyle w:val="BookText"/>
        <w:rPr/>
      </w:pPr>
      <w:r>
        <w:rPr>
          <w:rFonts w:ascii="IRNazanin" w:hAnsi="IRNazanin" w:eastAsia="IRNazanin"/>
          <w:color w:val="111111"/>
          <w:sz w:val="28"/>
          <w:sz w:val="28"/>
          <w:szCs w:val="28"/>
          <w:rtl w:val="true"/>
          <w:lang w:bidi="fa-IR"/>
        </w:rPr>
        <w:t>بزرگان طايفه هاى پشتكوه، ايشان براى اداى فرايض مذهبى و ارائۀ دانش و ترويج مذهب خود در پشتكوه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مدتى كوتاه، حاكم به سبب علاقۀ بسيار به علامه پيشنهاد كرد با دخترش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پذيرفت و با دختر وى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پيشنهاد علامه و موافقت والى، دستور بناى آثار تاريخى همۀ امامزاده هاى پشتكوه صادر و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چند سال و روى كار آمدن رضاخان، علامه و حاكم آن زمان براى در امان ماندن از جور حكومت رضاخان، به عراق پناهنده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باقى عمر خود را در كاظمين و نجف به تدريس علوم دينى و مذهبى پرداخت و در اين مكان مقدس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مقبرۀ ايشان در صحن مطهر امام موسى كاظم عليه السلام است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قلى خان 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قلى خان، فرزند شاهوردى خان خورشيدى است كه در زمان شاه صفى به ولايت لرستان منصوب شد و معاصر شاه عباس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وى از خاندان خورشيدى و نسل ابوالفضل العباس بوده، مى توان گفت در نفوذ و گسترش تشيع در خطۀ ايلام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سبب كمى تجربه و اوضاع آشفتۀ لرستان در اين زمان توانايى حكومت دارى نداشت و شاه عباس، عمويش منوچهرخان والى را به جاى او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به مشهد تبعيد شد</w:t>
      </w:r>
      <w:r>
        <w:rPr>
          <w:rFonts w:eastAsia="IRNazanin" w:cs="IRNazanin"/>
          <w:color w:val="111111"/>
          <w:sz w:val="28"/>
          <w:szCs w:val="28"/>
          <w:rtl w:val="true"/>
          <w:lang w:bidi="fa-IR"/>
        </w:rPr>
        <w:t>.</w:t>
      </w:r>
      <w:r>
        <w:rPr>
          <w:rStyle w:val="FootnoteAnchor"/>
        </w:rPr>
        <w:footnoteReference w:id="18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39" w:name="pg7613_71688"/>
    </w:p>
    <w:p>
      <w:pPr>
        <w:pStyle w:val="Heading3"/>
        <w:numPr>
          <w:ilvl w:val="2"/>
          <w:numId w:val="1"/>
        </w:numPr>
        <w:rPr/>
      </w:pPr>
      <w:bookmarkStart w:id="140" w:name="__RefHeading___Toc3493290_1051229030"/>
      <w:bookmarkStart w:id="141" w:name="_Toc49"/>
      <w:bookmarkEnd w:id="139"/>
      <w:bookmarkEnd w:id="140"/>
      <w:r>
        <w:rPr>
          <w:rtl w:val="true"/>
        </w:rPr>
        <w:t xml:space="preserve">نقش حكومت ها در گسترش تشيع در ايلام با محوريت حكومت هاى محلى </w:t>
      </w:r>
      <w:r>
        <w:rPr>
          <w:rtl w:val="true"/>
        </w:rPr>
        <w:t>(</w:t>
      </w:r>
      <w:r>
        <w:rPr>
          <w:rtl w:val="true"/>
        </w:rPr>
        <w:t>اتابكان و واليان</w:t>
      </w:r>
      <w:r>
        <w:rPr>
          <w:rtl w:val="true"/>
        </w:rPr>
        <w:t>)</w:t>
      </w:r>
      <w:bookmarkEnd w:id="141"/>
    </w:p>
    <w:p>
      <w:pPr>
        <w:pStyle w:val="BookText"/>
        <w:rPr/>
      </w:pPr>
      <w:r>
        <w:rPr>
          <w:rFonts w:ascii="IRNazanin" w:hAnsi="IRNazanin" w:eastAsia="IRNazanin"/>
          <w:color w:val="111111"/>
          <w:sz w:val="28"/>
          <w:sz w:val="28"/>
          <w:szCs w:val="28"/>
          <w:rtl w:val="true"/>
          <w:lang w:bidi="fa-IR"/>
        </w:rPr>
        <w:t>حكومت ها در نفوذ و گسترش تشيع همواره نقشى مهم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شمارى از اين حكومت ها پرداختيم و در تكميل بحث، به ديگر حكومت ها، البته با نگاهى دقيق تر به حكومت هاى محلى كه بحث اصلى پژوهش حاضر است،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هاى محلى معمولاً به صورت قبيله اى زندگى مى كرده اند و رئيسى داشته اند كه افراد قبيله موظف به اطاعت از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به شكل واحدى منسجم، همراه و همدل در كنار هم مى زيسته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قبيله خودْ استقلالى نداشته و از نظر و دستور رئيس خود پيروى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قبايل در سطحى گسترده تر، گاهى پيرو حكومت هاى مركزى بودند و از شاه يا شاهزادگان اطاعت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براى خوشايند حكومت مركزى و در امان ماندن خود، كارهايى را كه آنها دوست داشتند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از شركت كردن در جنگ ها و در اختيار گذاشتن نيروى نظامى براى آنها تا پيروى از آيينشان را دربرمى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قبايل از اطاعت حكومت مركزى سرپيچى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بارز اين حكومت ها، سلسله واليان بود كه يكى از مهم ترين حكومت هاى محلى بوده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دورۀ صفويان، نيروهاى نظامى خود را در اختيار دولت صفوى مى گذاشتند و در همه لشگركشى هاى شاه عباس اول و بيشتر شاهان صفوى</w:t>
      </w:r>
    </w:p>
    <w:p>
      <w:pPr>
        <w:pStyle w:val="BookText"/>
        <w:rPr/>
      </w:pPr>
      <w:r>
        <w:rPr>
          <w:rFonts w:ascii="IRNazanin" w:hAnsi="IRNazanin" w:eastAsia="IRNazanin"/>
          <w:color w:val="111111"/>
          <w:sz w:val="28"/>
          <w:sz w:val="28"/>
          <w:szCs w:val="28"/>
          <w:rtl w:val="true"/>
          <w:lang w:bidi="fa-IR"/>
        </w:rPr>
        <w:t>شركت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همكارى در دورۀ نادرشاه افشار نيز ادامه داشت و واليان او را نيز همراهى مى كردند؛ به گونه اى كه نادر وقتى شايستگى و لياقت على مردان خان، والى لرستان را ديد، او را به خدمت در ركاب خود موظف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خان را نيز به نيابت از او به حكمرانى لرستان منصوب كرد و على مردان خان را به منزلۀ نمايندۀ ايران براى حل اختلاف با عثمانى به كشور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به نادر نزديك شد كه يكى از مشاوران نظامى و سياسى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دربارۀ دين و مذهب نادر نمى توان نظر قطعى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كه او به هيچ دينى اعتقاد نداشت، اما برخى ديگر معتقدند نادر با توجه به موقعيت خودش، گاه سنى مى شد و گاه شيعۀ متعصب؛ تا آنجا كه مرقد امام رضا عليه السلام را تعمير مى كرد و در صحن امام رضا عليه السلام گلدسته و حوض سنگى بنا مى كرد و خود را بنده و غلام على عليه السلام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در ساختار دينى اتابكان نقش مستقيم داشته است؛ يعنى براى خوشايند حاكمان زمان آنچه را مى پسنديدند كه جانان پسندند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ظهور كريم خان زند، والى لرستان به دليل رقابت هاى خانوادگى با كريم خان زند و با توجه به اهميت خاندان، به اطاعت از او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حملۀ كريم خان به لرستان، والى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فرار به عراق، مدت ها در پشتكوه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پس از مرگ كريم خان،</w:t>
      </w:r>
    </w:p>
    <w:p>
      <w:pPr>
        <w:pStyle w:val="BookText"/>
        <w:rPr/>
      </w:pPr>
      <w:r>
        <w:rPr>
          <w:rFonts w:ascii="IRNazanin" w:hAnsi="IRNazanin" w:eastAsia="IRNazanin"/>
          <w:color w:val="111111"/>
          <w:sz w:val="28"/>
          <w:sz w:val="28"/>
          <w:szCs w:val="28"/>
          <w:rtl w:val="true"/>
          <w:lang w:bidi="fa-IR"/>
        </w:rPr>
        <w:t>هيچ گاه تسليم جانشينان وى نشد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در اين زمان، كريم خان بنا به سنت، به نام امام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زد و به ساختن مساجد و بقاع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به تقويت مذهب تشيع پرداخت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اسماعيل خان تا زمان ظهور آقامحمدخان قاجار، با خاندان زند دشمنى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اطاعت خان قاجار درآمد و با انتقال مركز فرمانروايى از خرم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واليان را در نگهدارى از مرزهاى ايران و عثمانى بيشتر كرد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واليان ايلام براى ترويج تشيع در منطقه، از ورود عقيده هاى ديگر جلوگيرى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شيعيان و عالمان شيعه حمايت مى كردند و براى آنان محيطى آرام را فراهم مى ساختند تا بتوانند آزادانه به نشر افكار و عقايد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ساختن و مرمت مقابر امامزاده ها همت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ايشان غلامرضاخان بود كه به امامزاده ها و مقابر مذهبى احترام فراوان مى گذاشت و امامزاده سيدحسن در جنوب شرقى مهران به دستور او تعمير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همه ساله مبلغ چهل تومان براى روشنايى حرم حضرت على عليه السلام و بيست تومان براى روشنايى حرم مطهر كاظمين و بيست تومان براى روشنايى حرم سامرا اختصاص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w:t>
      </w:r>
      <w:r>
        <w:rPr>
          <w:rFonts w:eastAsia="IRNazanin" w:cs="IRNazanin"/>
          <w:color w:val="111111"/>
          <w:sz w:val="28"/>
          <w:szCs w:val="28"/>
          <w:lang w:bidi="fa-IR"/>
        </w:rPr>
        <w:t>8</w:t>
      </w:r>
      <w:r>
        <w:rPr>
          <w:rFonts w:eastAsia="IRNazanin" w:cs="IRNazanin"/>
          <w:color w:val="111111"/>
          <w:sz w:val="28"/>
          <w:szCs w:val="28"/>
          <w:rtl w:val="true"/>
          <w:lang w:bidi="fa-IR"/>
        </w:rPr>
        <w:t>.</w:t>
      </w:r>
      <w:bookmarkStart w:id="142" w:name="pg7613_71691"/>
    </w:p>
    <w:p>
      <w:pPr>
        <w:pStyle w:val="BookText"/>
        <w:rPr/>
      </w:pPr>
      <w:bookmarkEnd w:id="142"/>
      <w:r>
        <w:rPr>
          <w:rFonts w:ascii="Amiri" w:hAnsi="Amiri" w:eastAsia="Amiri" w:cs="Amiri"/>
          <w:color w:val="111111"/>
          <w:sz w:val="28"/>
          <w:sz w:val="28"/>
          <w:szCs w:val="28"/>
          <w:rtl w:val="true"/>
          <w:lang w:bidi="ar-SA"/>
        </w:rPr>
        <w:t>فرزندان غلامرضاخان نيز وظيفه داشتند اين كارها را همه ساله انجام دهند</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اين كارها بى شك در گسترش تشيع تأثير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واليان در اين راه تا جايى پيش رفتند كه خود را از نسل حضرت ابوالفضل العباس مى دانستند و براى خويش شجره نامه نيز تهيه كرده بودند</w:t>
      </w:r>
      <w:r>
        <w:rPr>
          <w:rFonts w:eastAsia="IRNazanin" w:cs="IRNazanin"/>
          <w:color w:val="111111"/>
          <w:sz w:val="28"/>
          <w:szCs w:val="28"/>
          <w:rtl w:val="true"/>
          <w:lang w:bidi="fa-IR"/>
        </w:rPr>
        <w:t>.</w:t>
      </w:r>
    </w:p>
    <w:p>
      <w:pPr>
        <w:pStyle w:val="Heading3"/>
        <w:numPr>
          <w:ilvl w:val="2"/>
          <w:numId w:val="1"/>
        </w:numPr>
        <w:rPr/>
      </w:pPr>
      <w:bookmarkStart w:id="143" w:name="__RefHeading___Toc3493292_1051229030"/>
      <w:bookmarkStart w:id="144" w:name="_Toc50"/>
      <w:bookmarkEnd w:id="143"/>
      <w:r>
        <w:rPr>
          <w:rtl w:val="true"/>
        </w:rPr>
        <w:t>حكومت محلى آل حسنويه</w:t>
      </w:r>
      <w:bookmarkEnd w:id="144"/>
    </w:p>
    <w:p>
      <w:pPr>
        <w:pStyle w:val="BookText"/>
        <w:rPr/>
      </w:pPr>
      <w:r>
        <w:rPr>
          <w:rFonts w:ascii="IRNazanin" w:hAnsi="IRNazanin" w:eastAsia="IRNazanin"/>
          <w:color w:val="111111"/>
          <w:sz w:val="28"/>
          <w:sz w:val="28"/>
          <w:szCs w:val="28"/>
          <w:rtl w:val="true"/>
          <w:lang w:bidi="fa-IR"/>
        </w:rPr>
        <w:t>از ميانۀ قرن چهارم هجرى، در داخل قلمرو آل بويه، فعاليت كردهاى برزيكان به ايجاد قدرت تازه اى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تازه در تاريخ با عنوان آل حسنويه شهرت دارد</w:t>
      </w:r>
      <w:r>
        <w:rPr>
          <w:rFonts w:eastAsia="IRNazanin" w:cs="IRNazanin"/>
          <w:color w:val="111111"/>
          <w:sz w:val="28"/>
          <w:szCs w:val="28"/>
          <w:rtl w:val="true"/>
          <w:lang w:bidi="fa-IR"/>
        </w:rPr>
        <w:t>.</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اين سلسله، حسنويه بن حسين برزيكانى بود كه از ديوان بغداد او را ناصرالدوله لقب دادند و او را براى تصرف جبال فرستادند و به او خلعت ها دادند</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او از شيعيان بافضيلت و باقدرت بود و از تشيع و شيعيان به خوبى حمايت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قلمرو حكومت حسنويه همۀ فقها، سادات، قاضيان، يتيمان و ضعيفان بخشوده مى شدند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حسنويه بن حسن برزيكان به آنجا رسيد كه آل بويه نيز به شأن وى توجه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فرزندانش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w:t>
      </w:r>
    </w:p>
    <w:p>
      <w:pPr>
        <w:pStyle w:val="BookText"/>
        <w:rPr/>
      </w:pPr>
      <w:r>
        <w:rPr>
          <w:rFonts w:ascii="IRNazanin" w:hAnsi="IRNazanin" w:eastAsia="IRNazanin"/>
          <w:color w:val="111111"/>
          <w:sz w:val="28"/>
          <w:sz w:val="28"/>
          <w:szCs w:val="28"/>
          <w:rtl w:val="true"/>
          <w:lang w:bidi="fa-IR"/>
        </w:rPr>
        <w:t xml:space="preserve">فرمانروايى خاندان حسنويه، ايالت ماسبذان و مهرجان قذق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ايلام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فرمانروايى آن دو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حاكمان اين سلسله، بدر بن حسنويه بود كه توانست با يارى عضدالدوله، قلمرو پسران حسنويه را تصرف كند، ولى بار ديگر امور آن را به ابوالنجم بدر بن حسنويه سپرد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 در زمان فخرالدوله عزت فراوان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فخرالدوله دختر او را براى پسرش به زنى گرفت و پيمان تازه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بدر در اين زمان تا همدان بود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او توانست بر شوكت و اقتدار خود بيفزايد و مناطق بسيارى، از جمله لرستان و ايلام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شاپورخواست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دژ مشهور آن را مقر حكومت خود قرار داد و طولى نكشيد كه بزرگ ترين امير 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خليفۀ عباسى به ناصرالدوله ملقب شد</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در دورۀ او، مردم به كشاورزى تشويق شدند</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سال هاى پايانى زندگى او در درگيرى با پسرش هلال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پسرش هلال بن بدر</w:t>
      </w:r>
      <w:r>
        <w:rPr>
          <w:rStyle w:val="FootnoteAnchor"/>
          <w:rtl w:val="true"/>
        </w:rPr>
        <w:footnoteReference w:id="199"/>
      </w:r>
      <w:r>
        <w:rPr>
          <w:rFonts w:ascii="IRNazanin" w:hAnsi="IRNazanin" w:eastAsia="IRNazanin"/>
          <w:color w:val="111111"/>
          <w:sz w:val="28"/>
          <w:sz w:val="28"/>
          <w:szCs w:val="28"/>
          <w:rtl w:val="true"/>
          <w:lang w:bidi="fa-IR"/>
        </w:rPr>
        <w:t>و پس از هلال، اميرطاهر برزيكانى به حكومت رسيدند كه در دورۀ آنان رخدادى ويژه پيش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امرايى كه بازماندۀ اين خاندان بودند و بر بخش هايى از قلمرو آنان حكومت كردند، بايد از فرزندان بدر موسوم به برسق و بنى عناز نام برد</w:t>
      </w:r>
      <w:r>
        <w:rPr>
          <w:rFonts w:eastAsia="IRNazanin" w:cs="IRNazanin"/>
          <w:color w:val="111111"/>
          <w:sz w:val="28"/>
          <w:szCs w:val="28"/>
          <w:rtl w:val="true"/>
          <w:lang w:bidi="fa-IR"/>
        </w:rPr>
        <w:t>.</w:t>
      </w:r>
      <w:r>
        <w:rPr>
          <w:rStyle w:val="FootnoteAnchor"/>
        </w:rPr>
        <w:footnoteReference w:id="20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45" w:name="pg7613_71693"/>
    </w:p>
    <w:p>
      <w:pPr>
        <w:pStyle w:val="Heading3"/>
        <w:numPr>
          <w:ilvl w:val="2"/>
          <w:numId w:val="1"/>
        </w:numPr>
        <w:rPr/>
      </w:pPr>
      <w:bookmarkStart w:id="146" w:name="__RefHeading___Toc3493294_1051229030"/>
      <w:bookmarkStart w:id="147" w:name="_Toc51"/>
      <w:bookmarkEnd w:id="145"/>
      <w:bookmarkEnd w:id="146"/>
      <w:r>
        <w:rPr>
          <w:rtl w:val="true"/>
        </w:rPr>
        <w:t xml:space="preserve">حكومت محلى بنى عناز </w:t>
      </w:r>
      <w:r>
        <w:rPr>
          <w:rtl w:val="true"/>
        </w:rPr>
        <w:t>(</w:t>
      </w:r>
      <w:r>
        <w:rPr>
          <w:rtl w:val="true"/>
        </w:rPr>
        <w:t>عيار</w:t>
      </w:r>
      <w:r>
        <w:rPr>
          <w:rtl w:val="true"/>
        </w:rPr>
        <w:t>)</w:t>
      </w:r>
      <w:bookmarkEnd w:id="147"/>
    </w:p>
    <w:p>
      <w:pPr>
        <w:pStyle w:val="BookText"/>
        <w:rPr/>
      </w:pPr>
      <w:r>
        <w:rPr>
          <w:rFonts w:ascii="IRNazanin" w:hAnsi="IRNazanin" w:eastAsia="IRNazanin"/>
          <w:color w:val="111111"/>
          <w:sz w:val="28"/>
          <w:sz w:val="28"/>
          <w:szCs w:val="28"/>
          <w:rtl w:val="true"/>
          <w:lang w:bidi="fa-IR"/>
        </w:rPr>
        <w:t>حكومت بنى عناز از نيمۀ دوم سدۀ چهارم قمرى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بيش از صد سال بر بخش عمدۀ لرستان شمالى، ايلام كنونى و كرمانشاه فرمانروايى كردند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بنى عناز سلسله كردى بودند كه پايگاه قدرتشان در قبيلۀ شازنجان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گذار اين سلسله، ابوالفتح محمد بود</w:t>
      </w:r>
      <w:r>
        <w:rPr>
          <w:rStyle w:val="FootnoteAnchor"/>
          <w:rtl w:val="true"/>
        </w:rPr>
        <w:footnoteReference w:id="202"/>
      </w:r>
      <w:r>
        <w:rPr>
          <w:rFonts w:ascii="IRNazanin" w:hAnsi="IRNazanin" w:eastAsia="IRNazanin"/>
          <w:color w:val="111111"/>
          <w:sz w:val="28"/>
          <w:sz w:val="28"/>
          <w:szCs w:val="28"/>
          <w:rtl w:val="true"/>
          <w:lang w:bidi="fa-IR"/>
        </w:rPr>
        <w:t xml:space="preserve">كه در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سرپل ذهاب و قصرشيرين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مى كرد، اما جانشينان او در جنوب كردستان حكم مى راندند و از خودشان در مقابل آل بويه و بنى كاكويه دفاع مى كردند؛ اما اقتدارشان بر اثر يورش تركمانان غز به رهبرى ابراهيم ينال آسيب ديد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اين امرا خراج خود را به وسيلۀ حسنويه براى آل بويه مى فرستادند و پس از آنها نيز خراج گزار سلاجقه بودند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ابوالفتح محمد، ابوالشك فارس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غزها به دينور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ابوالشوك، يكى از پسران خود را به نام ابوالفتح، به جنگ آنان فرستاد كه پيروز شد و شمارى از تركان غز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پيروزى ابوالشوك را معروف كرد و خليفۀ عباسى، القادر بالله، به او لقب حسام الدوله داد</w:t>
      </w:r>
      <w:r>
        <w:rPr>
          <w:rFonts w:eastAsia="IRNazanin" w:cs="IRNazanin"/>
          <w:color w:val="111111"/>
          <w:sz w:val="28"/>
          <w:szCs w:val="28"/>
          <w:rtl w:val="true"/>
          <w:lang w:bidi="fa-IR"/>
        </w:rPr>
        <w:t>.</w:t>
      </w:r>
      <w:bookmarkStart w:id="148" w:name="pg7613_71694"/>
    </w:p>
    <w:p>
      <w:pPr>
        <w:pStyle w:val="BookText"/>
        <w:rPr/>
      </w:pPr>
      <w:bookmarkEnd w:id="148"/>
      <w:r>
        <w:rPr>
          <w:rFonts w:ascii="IRNazanin" w:hAnsi="IRNazanin" w:eastAsia="IRNazanin"/>
          <w:color w:val="111111"/>
          <w:sz w:val="28"/>
          <w:sz w:val="28"/>
          <w:szCs w:val="28"/>
          <w:rtl w:val="true"/>
          <w:lang w:bidi="fa-IR"/>
        </w:rPr>
        <w:t>پس از او، برادرش مهلهل به حكومت رسيد</w:t>
      </w:r>
      <w:r>
        <w:rPr>
          <w:rStyle w:val="FootnoteAnchor"/>
          <w:rtl w:val="true"/>
        </w:rPr>
        <w:footnoteReference w:id="205"/>
      </w:r>
      <w:r>
        <w:rPr>
          <w:rFonts w:ascii="IRNazanin" w:hAnsi="IRNazanin" w:eastAsia="IRNazanin"/>
          <w:color w:val="111111"/>
          <w:sz w:val="28"/>
          <w:sz w:val="28"/>
          <w:szCs w:val="28"/>
          <w:rtl w:val="true"/>
          <w:lang w:bidi="fa-IR"/>
        </w:rPr>
        <w:t>و سپس سعدى، بدر بن مهلهل و ابومنصور بن بدر، به ترتيب به حكومت رسيدند كه دوران حكومت آنان كوتاه بود و رخدادى ويژه در دورۀ آنها پيش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بنى عناز، منطقۀ تحت سلطۀ آنها از سوى سلاجقه به برسق بن بدر بن حسنويه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برسق و فرزندان مطيع سلاجقه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برسق دوم در زمان محمود بن محمد ملك شاه، كتيبۀ معروف به سنگ نوشته را در خرم آباد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كتيبه نشان مى دهد كه در اوايل قرن ششم و پيش از ظهور حسام الدين شوهلى و شجاع الدين خورشيد، خانواده برسق بر بخش عمدۀ لرستان فرمانروايى مى كردند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آنها از حكام مشهور روزگار سلاجقه اند كه بر بخش هايى از ايلام حكومت كرده اند و به وسيلۀ تركان آن سنقرى از ميان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الدين شوهلى امراى بنى عناز را به خدمت پذيرفت، ولى برسقيان را از لرستان بيرون كرد و پس از آنها، اتابكان لر روى كار آمدند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149" w:name="__RefHeading___Toc3493296_1051229030"/>
      <w:bookmarkStart w:id="150" w:name="_Toc52"/>
      <w:bookmarkEnd w:id="149"/>
      <w:r>
        <w:rPr>
          <w:rtl w:val="true"/>
        </w:rPr>
        <w:t>اتابكان لر كوچك</w:t>
      </w:r>
      <w:bookmarkEnd w:id="15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حكومت سلجوقيان، اتابكان از ضعف پادشاهان استفاده كردند و در نواحى گوناگون كشور، دولت هاى محلى تشكل دادند كه به نام خودشان به اتابكان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استان ايلام امروزى، به فرمانروايى اتابكان لر كوچك فرمانروايى استان ايلام امروزى را در دست</w:t>
      </w:r>
    </w:p>
    <w:p>
      <w:pPr>
        <w:pStyle w:val="BookText"/>
        <w:rPr/>
      </w:pPr>
      <w:r>
        <w:rPr>
          <w:rFonts w:ascii="IRNazanin" w:hAnsi="IRNazanin" w:eastAsia="IRNazanin"/>
          <w:color w:val="111111"/>
          <w:sz w:val="28"/>
          <w:sz w:val="28"/>
          <w:szCs w:val="28"/>
          <w:rtl w:val="true"/>
          <w:lang w:bidi="fa-IR"/>
        </w:rPr>
        <w:t xml:space="preserve">گرفتند و تا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شاه عباس اول، شاهوردى خان خورشيدى را كشت، اين خاندان در دوره هاى سلجوقيان، خوارزمشاهيان، ايلخانان، تيموريان و تركان بر ايلام فرمانروايى داشتند</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مشروعيت حكومت اتابكان لر، به تأييد دولت مركزى و سران طوايف نيازمند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اين تأييد در دورۀ خلفاى منشور و در دورۀ مغولان و تيموريان يرليغ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دورۀ اتابكان لر از دو جنبه اهميت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بهتر تاريخ ايران؛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تاريخ محلى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اتابكان لرستان صغير يا بنى خورشيد از نظر مدت، طولانى ترين حكومت هاى محلى ايران پس از اسلام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نزديك به چهار قرن و نيم؛ يعنى از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ميانۀ عصر صفوى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منطقه اى كه در گذشته لر كوچك و امروزه استان هاى لرستان و ايلام را دربرمى گيرد، فرمانروايى كرده اند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دربارۀ نام لر بزرگ و كوچك، حمدالله مستوفى در تاريخ گزيده 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لرستان دو قسم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 بزرگ و لر كوچك، به اعتبار دو برادر كه حاكم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بخشى از لرستان شد كه به لر بزرگ معروف شد و ابومنصور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كوچك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بخشى ديگر شد كه لر كوچك نام گرفت</w:t>
      </w:r>
      <w:r>
        <w:rPr>
          <w:rFonts w:eastAsia="IRNazanin" w:cs="IRNazanin"/>
          <w:color w:val="111111"/>
          <w:sz w:val="28"/>
          <w:szCs w:val="28"/>
          <w:rtl w:val="true"/>
          <w:lang w:bidi="fa-IR"/>
        </w:rPr>
        <w:t>».</w:t>
      </w:r>
      <w:r>
        <w:rPr>
          <w:rStyle w:val="FootnoteAnchor"/>
        </w:rPr>
        <w:footnoteReference w:id="21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راولينسون در اين باره در سفرنامه اش چنين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لرستان به دو ناحيۀ لر بزرگ و لر كوچك تقسيم مى شود كه لر بزرگ شامل منطقۀ كوهستانى بختيارى است كه از سرحدات فارس به طرف مغرب تا رود دزفول كشيده شده و لر كوچك بين رود دزفول و جلگه هاى آسور قرار دارد، و از شمال محدود است به كرمانشاه، از جنوب به سوزيانا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 كوچك هم به دو ناحيۀ پيشكوه و پشتكوه تقسيم شده كه پشتكوه همان ماسبذان است كه جغرافى دانان از آن ياد مى كنند و فقط از مرز شمالى آن كاسته شده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لر كوچك پس از ضعف خلافت عباسى از حوزۀ نفوذ آنها خارج شد و به دست فرمانروايان عراق عجم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ناحيه ماليات خود را به امراى سلجوقى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مردم لرستان از لحاظ اجتماعى، به قبايل گوناگون تقسيم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زندگى قبيله اى جزء جدايى ناپذير نظام كوچ نشينى است، هر قبيله اى در مكانى مشخص استقرار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در ييلاق و قشلاق، ملك آنان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قبيله رئيسى داشت كه عهده دار امور سياسى و مأمور جمع آورى ماليات افراد و پرداخت آنها به اتابك بود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مغولان اتابكان لر كوچك را كه در پى سقوط سلجوقيان تشكيل شد، به طور كامل حمايت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مغول براى جلوگيرى از شورش اتابكان لر كوچك، فرزندان آنها را به منزلۀ ميهمان، اما در اصل به صورت گروگان در دربار خود نگه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آرامش اوضاع 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حكمرانى ايشان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مثل ديگر سلسله هاى ايران پيش و پس از اسلام به نام جد خود يعنى خورشيد، به سلسلۀ خورشيديان و آل خورشيدى نيز 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اتابكان واقعى نبودند و سمتى در دربار سلاطين زمان خود نداشتند، بلكه مردانى خودساخته بودند كه از مرتبه اى كوچك به اين پايه ارتقا يافتند</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شجاع الدين خورشيدى</w:t>
      </w:r>
      <w:r>
        <w:rPr>
          <w:rStyle w:val="FootnoteAnchor"/>
          <w:rtl w:val="true"/>
        </w:rPr>
        <w:footnoteReference w:id="21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پايۀ حكومت اتابكان لر كوچك را محكم كرد و در غرب ايران حكومتى نيمه مستقل تشكيل داد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اوضاع لرستان در دورۀ اتابكان لر كوچك، در سايۀ عدالت حاكمانش،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عدالت در زمان سيف الدين خورشيدى، برادرزادۀ شجاع الدين به اوج رسيد؛</w:t>
      </w:r>
      <w:r>
        <w:rPr>
          <w:rStyle w:val="FootnoteAnchor"/>
          <w:rtl w:val="true"/>
        </w:rPr>
        <w:footnoteReference w:id="216"/>
      </w:r>
      <w:r>
        <w:rPr>
          <w:rFonts w:ascii="IRNazanin" w:hAnsi="IRNazanin" w:eastAsia="IRNazanin"/>
          <w:color w:val="111111"/>
          <w:sz w:val="28"/>
          <w:sz w:val="28"/>
          <w:szCs w:val="28"/>
          <w:rtl w:val="true"/>
          <w:lang w:bidi="fa-IR"/>
        </w:rPr>
        <w:t>چنان كه در زمان او هيچ كس چوپان و گله بان نداشت و مردم شب ها در خانه هايشان را نمى بستند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طولى نكشيد كه لرها از عدالتش سير شدند و او را كشتند</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به دليل همين عدالت، لرها مزارش را متبرك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شرف الدين ابوبكر خورشيدى و سپس حسام الدين خورشيدى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اتابك تكله با لشكرى گران به لر كوچك لشگركشى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جنگ درگرفت، ولى حسام الدين شكست خورد و برخى ولايات لر كوچك به تصرف اتابك تكله درآمد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پس از حسام الدين، بدرالدين مسعود خورشيدى به فرمانروايى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پى فتح بغداد، فرمان حكومت لرستان را از هلاكو گرفت و به خاك كردستان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بدرالدين خانوادۀ سليمان شاه را به اسارت گرفت و با خود به لرستان آورد، اما بسيار جوانمردانه با آنان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آنها را به دامادى خود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بدرالدين پيرو مذهب امام محمد شافعى بود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پس از وى، بين فرزندانش يعنى جمال الدين و ناصرالدين با تنها بازماندۀ حسام الدين، تاج الدين بر سر جانشينى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به دربار مغول نيز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آباقاخان، خان بزرگ مغول، فرمان حكومت تاج الدين بر لرستان را صادر كرد و آن دو ديگر را كشت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پس از مدتى بين تاج الدين و مغولان اختلاف افتاد و به دستور آباقاخان، مغولان او را نيز كشتند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 اختلاف را بى اعتنايى تاج الدين به فرمانروايى مغول و پرداخت نكردن ماليات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فرمانرواى مغول ناچار حكومت را به فرزندان بدرالدين، يعنى فلك الدين حسين و عزالدين حسين بن بدرالدين مسعود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برادر سال ها در نهايت صميميت بر لرستان حكومت</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كردند و در عدالت و حسن تدبير مشهور بودند</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پس از آن، دولت خاتون خورشيدى و سپس عزالدين حسين دوم خورشيدى برسركار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عزالدين نيز سراسر عدل و امنيت بود و مردم در رفاه به سر مى بردند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آن گاه شجاع الدين محمود خورشيدى و پس از آن ملك عزالدين بن شجاع الدين محمود خورشيدى روى كار آمد كه مردى فاضل بود و به اصلاح خرابى ها در لرستان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او مرفه و آسوده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سلاطين آل جلاير و آل مظفر روابطى دوستانه داشت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پس از او سيدى احمد خورشيدى به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سرزمين لر كوچك، دچار خرابى و اختلاف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مزارش زايران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شاه حسين بن ملك عزالدين خورشيدى بر سر كار آمد كه حكومتش با اواخر دورۀ تيمورى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سلاطين تيمورى او را تأييد نكردند و سال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تيمور و فرزندان او موقعيت اتابكان لر را تضيف كرد و پس از آن قدرت و اعتبار آغازين را به دست نياوردند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پسرش شاه رستم به حكومت رسيد كه معاصر پادشاهان صفويه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فرمانروايان لر كوچك، از اقتدار فراوان برخوردار شدند؛ تا آنجا كه از عنوان شاه استفاده مى كردند و با امپراتور عثمانى نامه نگارى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رستم در جنگى كه با شاه اسماعيل صفوى داشت، شكست خورد و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مدتى كوتاه وفادارى اش را به شاه اسماعيل ثابت كرد و دوباره به حكومت لر كوچك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رستم و اجدادش را از شيعيان و نوادگان حضرت ابوالفضل العباس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پس از او اغور، پسر شاه رستم به حكومت رسيد كه مرزهاى غربى استان ايلام در دورۀ او به رود فرات در خاك عراق رسيد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پس از او جهانگير، پسر ديگر شاه رستم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ايلام و نواحى اطراف آن جزو قلمرو اتابكان لر به شمار مى آمد و قلعۀ چنگوله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مهران، مرز ايران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نظامى در برابر عثمانى اهميت فراوانى داشته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قتل جهانگير، شاه رستم، پسر جهانگير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رستم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شاه رستم دوم، محمدى خورشيدى بر كل لرستان چيره شد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قدرت فراوان به دست آورد؛ به گونه اى كه شاه طهماسب و بعد از او شاه اسماعيل دوم كوشيدند با او رابطه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اسماعيل دوم، اوضاع ايران آشفته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نيز براى حفظ قلمروش، به سلطان مراد سوم عثمانى روى آورد و با تقديم هدايايى</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پذيرفت ماليات لرستان را به بغداد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مراد پذيرفت و حاكميت نواحى فراوانى از عراق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بين محمدى و حاكم بغداد اختلافاتى رخ داد و جهانگير و شاهوردى خان، پسران محمدى كه در بغداد گروگان بودند،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شاه محمد خدابندۀ صفوى با محمدى رابطۀ دوستى برقرار كرد و از دختر محمدى براى حمزه ميرزا، وليعهد خود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دخترش را به عقد او درآورد و تا پايان عمر از مدافعان مرزهاى غربى ايران بود و به خاندان صفوى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پسرش شاهوردى خان خورشيدى به حكومت رسيد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كه به دليل عملكرد نامطلوبش، به دستور شاه عباس اول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سلسلۀ اتابكان لر كوچك فروپاشيد و لقب اتابكى منسوخ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عنوان والى رواج يافت و حسين خان فيلى به منزلۀ نخستين والى به فرمانروايى لرستان رسيد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لر كوچك از زمان صفويه و پس از آن به لرستان معروف شد و مرزهاى آن تا زمان قاجاريه تغييرى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 فرمانروايى اتابكان لر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مى توان تاريخ فرمانروايى اتابكان لر كوچك را به سه دوره تقسيم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زمان تسلط شجاع الدين خورشيدى بر لرستان تا آغاز حملۀ تيمور و اسارت ملك عزالدين و تبعيد وى به سمرقند؛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اسارت ملك عزالدين تا تسليم شدن ملك شاه رستم به شاه اسماعيل و تصرف لرستان به دست نيروهاى قزلباش؛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تسلط شاه اسماعيل صفوى تا فروپاشى اتابكان لر كوچك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اعدام شاهوردى خان، آخرين اتابك لر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رخدادهاى تاريخى اين حكومت چنين برمى آيد كه دورۀ استقلال آن دوام چندانى نداشته و تنها در دورۀ دوم شجاع الدين خورشيد، استقلال حكومتش يك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اختلافات اين خاندان سبب ناتوانى عمومى شد و اين وضع در اغلب حكومت هاى مقتدر آن زمان ديده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حكومت چه در داخل و چه در مرزها، امور را خوب اداره كرد و مملكت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زبان و امثال آن نيز وحدت مهم سياسى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نمود بارز رشد فرهنگ را در اين دوره مى توان در شعر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 در اين دوره رونق فراوان داشت و حاكمان از شعرا حمايت مى كردند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آنها به خوبى بازتاب اوضاع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شاعران مى توان به اثيرالدين اومانى در نيمۀ نخست قرن هفتم و ملاپريشان در نيمۀ دوم قرن هشتم قمرى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پريشان به لكى شعر مى سرود و متأثر از حروفيان و معاصر حافظ شيرازى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سلسلۀ صفوى و در پى آن هجوم افغان ها به ايران، روى كار آمدن نادرشاه، فقر عمومى و بيداد حاكمان و مأموران دولتى در اشعار او به خوبى ديده مى شود</w:t>
      </w:r>
      <w:r>
        <w:rPr>
          <w:rFonts w:eastAsia="IRNazanin" w:cs="IRNazanin"/>
          <w:color w:val="111111"/>
          <w:sz w:val="28"/>
          <w:szCs w:val="28"/>
          <w:rtl w:val="true"/>
          <w:lang w:bidi="fa-IR"/>
        </w:rPr>
        <w:t>.</w:t>
      </w:r>
      <w:bookmarkStart w:id="151" w:name="pg7613_71703"/>
    </w:p>
    <w:p>
      <w:pPr>
        <w:pStyle w:val="Heading3"/>
        <w:numPr>
          <w:ilvl w:val="2"/>
          <w:numId w:val="1"/>
        </w:numPr>
        <w:rPr/>
      </w:pPr>
      <w:bookmarkStart w:id="152" w:name="__RefHeading___Toc3493298_1051229030"/>
      <w:bookmarkStart w:id="153" w:name="_Toc53"/>
      <w:bookmarkEnd w:id="151"/>
      <w:bookmarkEnd w:id="152"/>
      <w:r>
        <w:rPr>
          <w:rtl w:val="true"/>
        </w:rPr>
        <w:t xml:space="preserve">اتابكان لر بزرگ </w:t>
      </w:r>
      <w:r>
        <w:rPr>
          <w:rtl w:val="true"/>
        </w:rPr>
        <w:t>(</w:t>
      </w:r>
      <w:r>
        <w:rPr>
          <w:rtl w:val="true"/>
        </w:rPr>
        <w:t>اتابكان لرستان</w:t>
      </w:r>
      <w:r>
        <w:rPr>
          <w:rtl w:val="true"/>
        </w:rPr>
        <w:t>)</w:t>
      </w:r>
      <w:bookmarkEnd w:id="153"/>
    </w:p>
    <w:p>
      <w:pPr>
        <w:pStyle w:val="BookText"/>
        <w:rPr/>
      </w:pPr>
      <w:r>
        <w:rPr>
          <w:rFonts w:ascii="IRNazanin" w:hAnsi="IRNazanin" w:eastAsia="IRNazanin"/>
          <w:color w:val="111111"/>
          <w:sz w:val="28"/>
          <w:sz w:val="28"/>
          <w:szCs w:val="28"/>
          <w:rtl w:val="true"/>
          <w:lang w:bidi="fa-IR"/>
        </w:rPr>
        <w:t>اتابكان لرستان عنوان كلى دو سلسلۀ مشهور لر بزرگ و لر كوچك است كه چهار قرن بر لرستان و ايلام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گذار اين سلسله ابوطاهر، فرزند محمد از كردهاى مهاجر بود كه از سوريه به لر بزرگ مهاجرت كرد</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او و جانشينش هزاراسب،</w:t>
      </w:r>
      <w:r>
        <w:rPr>
          <w:rStyle w:val="FootnoteAnchor"/>
          <w:rtl w:val="true"/>
        </w:rPr>
        <w:footnoteReference w:id="232"/>
      </w:r>
      <w:r>
        <w:rPr>
          <w:rFonts w:ascii="IRNazanin" w:hAnsi="IRNazanin" w:eastAsia="IRNazanin"/>
          <w:color w:val="111111"/>
          <w:sz w:val="28"/>
          <w:sz w:val="28"/>
          <w:szCs w:val="28"/>
          <w:rtl w:val="true"/>
          <w:lang w:bidi="fa-IR"/>
        </w:rPr>
        <w:t>توانستند قلمرو خود را گسترش دهند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چون نام جد ابوطاهر، فضلويه بود،</w:t>
      </w:r>
      <w:r>
        <w:rPr>
          <w:rStyle w:val="FootnoteAnchor"/>
          <w:rtl w:val="true"/>
        </w:rPr>
        <w:footnoteReference w:id="234"/>
      </w:r>
      <w:r>
        <w:rPr>
          <w:rFonts w:ascii="Amiri" w:hAnsi="Amiri" w:eastAsia="Amiri" w:cs="Amiri"/>
          <w:color w:val="111111"/>
          <w:sz w:val="28"/>
          <w:sz w:val="28"/>
          <w:szCs w:val="28"/>
          <w:rtl w:val="true"/>
          <w:lang w:bidi="ar-SA"/>
        </w:rPr>
        <w:t>امراى اين سلسله به نام امراى فضلويه مشهور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اهميت لر بزرگ؛ موقعيت جغرافيايى و قرار گرفتن اين ناحيه در سر راه شولستان، عراق عجم، بغداد و فارس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با خلفاى بغداد، اتابكان فارس و ديگر امراى محلى ارتباط داشتند</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از جملۀ اين اتابكان تكله مظفرالدين، از مشاهير اتابكان لرستان است كه بيشتر زمان خود را صرف زدوخورد با اتابكان فارس و قبايل لر و مغول كرد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سرانجام نيز به فرمان هلاكو در سال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پس از او برادرش</w:t>
      </w:r>
    </w:p>
    <w:p>
      <w:pPr>
        <w:pStyle w:val="BookText"/>
        <w:rPr/>
      </w:pPr>
      <w:r>
        <w:rPr>
          <w:rFonts w:ascii="Amiri" w:hAnsi="Amiri" w:eastAsia="Amiri" w:cs="Amiri"/>
          <w:color w:val="111111"/>
          <w:sz w:val="28"/>
          <w:sz w:val="28"/>
          <w:szCs w:val="28"/>
          <w:rtl w:val="true"/>
          <w:lang w:bidi="ar-SA"/>
        </w:rPr>
        <w:t>شمس الدين الب ارغون به دستور هلاكو به حكومت رسيد</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او جوانمرد و نيكومنش بود و با مردم با محبت رفتار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 پسر بر جاى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شاه و عمادالدين پهلوان</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پس از او پسرش يوسف شاه به فرمانروايى رسيد و به مقر حكومت آباقاخان مغول، پسر هلاكو رفت و اطاعتش را پذيرفت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آباقا نيز به دستور ارغون خان مغول جانشين پدرش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افراسياب به تخت نشست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افراسياب اميرى ستمگر، خونريز و بى انصاف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جريمه مى كرد و آزار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نابكارى ها مردم شكايتش را نزد غازان بردند و غازان به كشتن او دستور داد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كشته شدن افراسياب، برادرش نصرت الدين احمد به دستور غازان به فرمانروايى رسيد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او برخلاف برادرش اميرى انسان دوست، مهربان و عادل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الدين به نيكويى با مردم رفتار مى كرد و در ترويج ديانت و احكام شريعت از هيچ كوششى دريغ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كرد و چون اهل دانش بود، دانشمندان را گرامى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قزوينى تاريخ خود، المعجم فى آثار العجم را به نام او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نصرت الدين، پسرش ركن الدين بر جايش نشست و مدت شش سال دادگرانه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پسرش مظفرالدين افراسياب احمد به تخت نشست و پس از او، نورالورد كه به سبب دست درازى به خزانۀ ولايتى و ولخرجى هاى بيش از اندازه، مردم بر او شوريدند و وى را كشتند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شمس الدين پشنگ به حكومت رسيد و سپس پسرش احمد فضلويه جانشين وى شد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كه به دليل بى كفايتى در مدت حكمرانى اش، ولايت دچار هرج ومرج و آشوب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تيمور لنگ از لرستان مى گذشت، احمد به خدمش شتافت و اظهار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دليل آشوب داخلى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وى، پسرش ابوسعيد فضلويه بود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پس از وى، فرزندش شاه حسين حكومت يافت كه به دست غياث الدين بن كاووس بن پشنگ كشته شد</w:t>
      </w:r>
      <w:r>
        <w:rPr>
          <w:rStyle w:val="FootnoteAnchor"/>
          <w:rtl w:val="true"/>
        </w:rPr>
        <w:footnoteReference w:id="244"/>
      </w:r>
      <w:r>
        <w:rPr>
          <w:rFonts w:ascii="Amiri" w:hAnsi="Amiri" w:eastAsia="Amiri" w:cs="Amiri"/>
          <w:color w:val="111111"/>
          <w:sz w:val="28"/>
          <w:sz w:val="28"/>
          <w:szCs w:val="28"/>
          <w:rtl w:val="true"/>
          <w:lang w:bidi="ar-SA"/>
        </w:rPr>
        <w:t>و خود بر تخت حكومت نشست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سلطان ابراهيم بن شاهرخ بن تيمور به قلمرو او تاخت و خاندان فضلويه را منقرض ساخت</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او حكم قلمرو آنها را به دست امراى عشيره اى بختيارى داد</w:t>
      </w:r>
      <w:r>
        <w:rPr>
          <w:rFonts w:eastAsia="Amiri" w:cs="Amiri" w:ascii="Amiri" w:hAnsi="Amiri"/>
          <w:color w:val="111111"/>
          <w:sz w:val="28"/>
          <w:szCs w:val="28"/>
          <w:rtl w:val="true"/>
          <w:lang w:bidi="ar-SA"/>
        </w:rPr>
        <w:t>.</w:t>
      </w:r>
      <w:r>
        <w:rPr>
          <w:rStyle w:val="FootnoteAnchor"/>
        </w:rPr>
        <w:footnoteReference w:id="24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54" w:name="pg7613_71706"/>
    </w:p>
    <w:p>
      <w:pPr>
        <w:pStyle w:val="Heading3"/>
        <w:numPr>
          <w:ilvl w:val="2"/>
          <w:numId w:val="1"/>
        </w:numPr>
        <w:rPr/>
      </w:pPr>
      <w:bookmarkStart w:id="155" w:name="__RefHeading___Toc3493300_1051229030"/>
      <w:bookmarkStart w:id="156" w:name="_Toc54"/>
      <w:bookmarkEnd w:id="154"/>
      <w:bookmarkEnd w:id="155"/>
      <w:r>
        <w:rPr>
          <w:rtl w:val="true"/>
        </w:rPr>
        <w:t>واليان</w:t>
      </w:r>
      <w:bookmarkEnd w:id="156"/>
    </w:p>
    <w:p>
      <w:pPr>
        <w:pStyle w:val="BookText"/>
        <w:rPr/>
      </w:pPr>
      <w:r>
        <w:rPr>
          <w:rFonts w:ascii="IRNazanin" w:hAnsi="IRNazanin" w:eastAsia="IRNazanin"/>
          <w:color w:val="111111"/>
          <w:sz w:val="28"/>
          <w:sz w:val="28"/>
          <w:szCs w:val="28"/>
          <w:rtl w:val="true"/>
          <w:lang w:bidi="fa-IR"/>
        </w:rPr>
        <w:t>پس از كشته شدن شاهوردى خان به دست شاه عباس، از سدۀ دهم قمرى عنوان اتابك منسوخ شد و به جاى آن عنوان والى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حكمرانان ناحيۀ ايلام، لقب والى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صفويه، اغلب ايالت ها يا استان هاى ايران كه ممالك خوانده مى شدند، از طريق ديوان و زيرنظر حاكمانى با درجه هاى گوناگون چون والى، بيگلربيگى، خان و سلطان اداره مى شدند</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حسين خان، نخستين والى لرستان بود كه از سوى شاه عباس به حكومت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حسين خان را از اعراب بنى ربيعه مى 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واليان بنا بر شجره نامه اى كه موجود است، خود را از نسل حضرت ابوالفضل العباس مى دانند</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لرهاى بخش فيلى به دو گروه پشتكوه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پيشكوه تقسيم مى شوند كه تا زمان آقامحمدشاه قاجار هر دو تابع يك فرمانروا بودند و از حكومت مركزى اطاعت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فتحعلى شاه پيشكوه را از سلطۀ آنها بيرون آورد و قلمرو واليان فيلى را به پشتكوه منحصر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عنوان فيلى نيز به پشتكوه و طوايف آنجا محدود شد؛ به گونه اى كه آن منطقه را پشتكوه فيلى و طوايف آنجا را نيز فيلى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پيوسته در شورش بودند، فيلى يعنى شورشى ناميده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والى، رئيس امور سياسى و نظامى، نماد وحدت طوايف پشتكوه و بالاترين مقام حكومتى بود كه حكم آن را شاه تأييد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هر نوع دخالت در سرنوشت مردم زيردست خود حق داشتند؛ از مردم ماليات مى گرفتند؛ نهايى ترين مرجع دادرسى و قضايى مردم بودند؛ قدرت و اختيارات رؤساى ايلات و عشاير پشتكوه را داشتند، و مسئول ايجاد نظم و امنيت در قلمرو خويش و همچنين مدافع مرزهاى دولت ايران در محدودۀ قلمرو لرستان پشتكوه در برابر توسعه طلبى دولت عثمانى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تشكيل اين سلسله در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شاه عباس اول صفوى، تا سقوط آنها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وسيلۀ رضاشاه، يكى از مهم ترين حكومت هاى محلى بوده اند كه در همۀ لشگركشى هاى شاه عباس و بيشتر شاهان صفوى، نيروهاى نظامى آنان در اختيار دولت صفويان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واليان در دورۀ افشار، زند و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افشار و زند، به ويژه در زمان نادرشاه، سپاه واليگرى در خدمت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كشته شدن نادر و قدرت يافتن كريم خان زند، والى لرستان از او اطاعت نكرد و راه عصيان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شكل گيرى دولت قاجار، هدايايى براى آقامحمدخان فرستاد و اطاعت خود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انتقال مركز فرمانروايى از خرم آباد به پشتكوه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اين خانان در نگهدارى از مرزهاى ايران و عثمانى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هاى ايران و عثمانى در دورۀ فتحعلى شاه، سپاه واليگرى پشتكوه در اردوى نظامى محمدعلى ميرزا دولتشاه پسر فتحعلى شاه، حضور داشت و بسيار كوشش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تا سقوط خاندان</w:t>
      </w:r>
      <w:bookmarkStart w:id="157" w:name="pg7613_71708"/>
    </w:p>
    <w:p>
      <w:pPr>
        <w:pStyle w:val="BookText"/>
        <w:rPr/>
      </w:pPr>
      <w:bookmarkEnd w:id="157"/>
      <w:r>
        <w:rPr>
          <w:rFonts w:ascii="Amiri" w:hAnsi="Amiri" w:eastAsia="Amiri" w:cs="Amiri"/>
          <w:color w:val="111111"/>
          <w:sz w:val="28"/>
          <w:sz w:val="28"/>
          <w:szCs w:val="28"/>
          <w:rtl w:val="true"/>
          <w:lang w:bidi="ar-SA"/>
        </w:rPr>
        <w:t xml:space="preserve">قاجار در سال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مهم ترين مدافع مرزهاى ايران و عثمانى و عراق در قلمرو استان ايلام امروزى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واليان بر كل مناطق لرستان و ايلام حكمرانى مى كردند، مركز حكومتشان در خرم آباد و قلعۀ فلك الافلاك بود، اما سپس مقر حكومتشان به پشتكوه انتقال يافت و شهر كنونى ايلام مركز حكومتشان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واليان در دورۀ كرم خان، به دليل مخالفت هاى اسماعيل خان و درگيرى هاى او با خان زند ضعيف شد و رو به افول نهاد</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158" w:name="__RefHeading___Toc3493302_1051229030"/>
      <w:bookmarkStart w:id="159" w:name="_Toc55"/>
      <w:bookmarkEnd w:id="158"/>
      <w:r>
        <w:rPr>
          <w:rtl w:val="true"/>
        </w:rPr>
        <w:t>رابطۀ واليان فيلى با حكومت مركزى</w:t>
      </w:r>
      <w:bookmarkEnd w:id="159"/>
    </w:p>
    <w:p>
      <w:pPr>
        <w:pStyle w:val="BookText"/>
        <w:rPr/>
      </w:pPr>
      <w:r>
        <w:rPr>
          <w:rFonts w:ascii="IRNazanin" w:hAnsi="IRNazanin" w:eastAsia="IRNazanin"/>
          <w:color w:val="111111"/>
          <w:sz w:val="28"/>
          <w:sz w:val="28"/>
          <w:szCs w:val="28"/>
          <w:rtl w:val="true"/>
          <w:lang w:bidi="fa-IR"/>
        </w:rPr>
        <w:t>در دوران حكومت هاى صفويه، افشاريه و قاجاريه، روابط شاه و والى دوسويه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والى در برابر خدمات دوگانه اى كه براى دولت انجام مى داد، شاه به طور رسمى او را والى منطقۀ خود مى شناخت و تداوم حكمرانى او نيز در گرو اين گونه خدمات بود؛ اما در دورۀ زند، والى از كريم خان اطاعت نكرد و راه عصيان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واليان براى دولت ها دو كاركرد داشتند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كاركرد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كاركرد واليان فيلى براى دولت هاى مركزى ايران، كاركرد نظامى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دولت هاى ايران تا زمان حكومت پهلوى، ارتش منسجم و منظمى نداشتند كه بتوانند نظم و امنيت را در سراسر</w:t>
      </w:r>
    </w:p>
    <w:p>
      <w:pPr>
        <w:pStyle w:val="BookText"/>
        <w:rPr/>
      </w:pPr>
      <w:r>
        <w:rPr>
          <w:rFonts w:ascii="IRNazanin" w:hAnsi="IRNazanin" w:eastAsia="IRNazanin"/>
          <w:color w:val="111111"/>
          <w:sz w:val="28"/>
          <w:sz w:val="28"/>
          <w:szCs w:val="28"/>
          <w:rtl w:val="true"/>
          <w:lang w:bidi="fa-IR"/>
        </w:rPr>
        <w:t>مملكت برقرار سازند و از كشور در برابر تجاوز دشمن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برقرار امنيت داخلى و مرزها به نيروهاى خوانين محلى متكى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واليان فيلى همواره بخشى از نيروهاى نظامى ايران را در لشگركشى به عثمانى فراهم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كمك نيروهاى ايلات و عشاير گوش به فرمانشان، سدى در برابر توسعه طلبى هاى دولت عثمانى ايجاد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كاركرد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 ترين وظايف واليان در برابر حكومت مركزى، پرداخت ماليات سالانه به ديوان بود كه مبلغ آن از پيش مشخص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به هنگام ماليات، نشان اطاعت و فرمانبردارى والى از شاه و تأييدى بر ادامۀ حكمرانى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والى از پرداخت ماليات سالانه به حكومت مركزى خوددارى مى كرد، با لشگركشى حكام قاجار به قلمروش روبه رو مى شد يا بركنار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واليان براى آنكه كانون بى مهرى حكومت مركزى قرار نگيرند، با عايداتى كه از ايلات و عشاير قلمروشان مى گرفتند ماليات سالانۀ حكومت مركزى را پرداخت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رضامندى شاه را به دست مى آوردند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تداوم حكمرانى واليان پشتكوه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خودبسندگى نظامى و اقتصادى جامعۀ عشايرى واليان پشتكوه و همسويى آنها با حكومت مركزى</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مهم ترين عامل تداوم حكمرانى واليان فيلى در منطقۀ پشتكوه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قدرت سياسى واليان به تأييد حكمرانى آنان از سوى حكومت مركزى و حمايت مالى و نظامى جامعۀ ايلى و عشايرى پشتكوه از آنها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پس از مرگ هر والى فرزند ارشد او يا يكى ديگر از فرزندانش با تأييد حكومت مركزى حاكم پشتكوه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واليان با تكيه بر سپاه كوچكى كه از ايلات و عشاير قلمروشان تشكيل مى دادند، حكمرانى خود را حفظ مى كردند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عوامل تداوم حكمرانى واليان فيلى در منطقۀ پشتكوه، موقعيت جغرافيايى و طبيعى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پشتكوه از مركز و عوامل طبيعى چون رود صيمره و كوه بلند كبيركوه و كوه هاى صعب العبور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بيابان هاى گرم و 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بود كه دسترسى و ارتباط با آن منطقه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حكومت قاجار كمترين تسلط را بر آنجا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مى كوشيدند كه كمترين ارتباط و نزديكى را با حكومت مركزى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حكومتى، گذرش به پشتكوه مى افتاد، پس از طى راه هاى صعب العبور كوهستانى درمى يافت كه سلطۀ حكومت مركزى بر آنجا امكان پذير نيست و همان بهتر كه در دست واليان باشد</w:t>
      </w:r>
      <w:r>
        <w:rPr>
          <w:rFonts w:eastAsia="IRNazanin" w:cs="IRNazanin"/>
          <w:color w:val="111111"/>
          <w:sz w:val="28"/>
          <w:szCs w:val="28"/>
          <w:rtl w:val="true"/>
          <w:lang w:bidi="fa-IR"/>
        </w:rPr>
        <w:t>.</w:t>
      </w:r>
      <w:r>
        <w:rPr>
          <w:rStyle w:val="FootnoteAnchor"/>
        </w:rPr>
        <w:footnoteReference w:id="25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مردم ايلام در دورۀ واليان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تشكيل دولت صفوى، تشيع به منزلۀ مذهب رسمى ايران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چنين سياستى، بيشتر نواحى ايران به اين مذهب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شاه اسماعيل اول به لرستان لشگر كشيد، شاه رستم اتابك خود را از مريدان خاندان صفوى خواند و به اطاعت دولت صفوى درآمد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واليان لرستان خود را از نسل حضرت عباس عليه السلام مى 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آنها را عباسيان ناميدند و از زمانى كه شاه عباس سلسلۀ واليان لرستان را در سال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تشكيل داد، اين خاندان را كه از نسل حسين خان سلويزى بودند، واليان عباسى حقيقى مى خوانند</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نقش واليان را در ترويج تشيع در ايلام نبايد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آنان شيعه بودند، از ورود مرام هاى ديگر جلوگيرى و به شدت با آنها برخورد مى كردند؛ چنان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خان، فرزند منصوربيك از طايفۀ ميرهاى ربيعه بود كه در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سوى شاه عباس، به سمت نخستين والى لرستان منصوب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شاهان صفوى در پى به قدرت رساندن شيعيان بودند و مى كوشيدند شيعيان را به حكومت برسانند؛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بيشتر واليان برگرفته از نام ائمۀ اطهار است؛ مثل حسين خان و على خان؛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آغاز اغلب سنگ نوشته هايى كه از دورۀ واليان به جا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حكاكى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حكام لر كوچك و واليان پشتكوه از ديرباز خود را حاكم شرعى و عرفى مردم اين منطقه مى دانستند و معتقد بودند از نسل حضرت ابوالفضل العباس هستند؛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برخى واليان به سبب ارادت به اهل بيت در جوار آنان بوده است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مى توان گفت مذهب بيشتر مردم لرستان در دورۀ واليان، تشيع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اقليت هاى مذهبى و دينى نيز در اين منطقه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واليان پشتكوه، مذهب غالب مردم ايلام تشيع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چون واليان پشتكوه خود را از نسل حضرت عباس عليه السلام مى دانستند، شيعه مذهب بودند و در تبليغ و نشر مذهب تشيع مى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علماى شيعى حمايت مى كردند و به ساختن و مرمت آرامگاه امامزاده ها مى پرداختند</w:t>
      </w:r>
      <w:r>
        <w:rPr>
          <w:rFonts w:eastAsia="IRNazanin" w:cs="IRNazanin"/>
          <w:color w:val="111111"/>
          <w:sz w:val="28"/>
          <w:szCs w:val="28"/>
          <w:rtl w:val="true"/>
          <w:lang w:bidi="fa-IR"/>
        </w:rPr>
        <w:t>.</w:t>
      </w:r>
      <w:r>
        <w:rPr>
          <w:rStyle w:val="FootnoteAnchor"/>
        </w:rPr>
        <w:footnoteReference w:id="25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60" w:name="pg7613_71713"/>
    </w:p>
    <w:p>
      <w:pPr>
        <w:pStyle w:val="Heading3"/>
        <w:numPr>
          <w:ilvl w:val="2"/>
          <w:numId w:val="1"/>
        </w:numPr>
        <w:rPr/>
      </w:pPr>
      <w:bookmarkStart w:id="161" w:name="__RefHeading___Toc3493304_1051229030"/>
      <w:bookmarkStart w:id="162" w:name="_Toc56"/>
      <w:bookmarkEnd w:id="160"/>
      <w:bookmarkEnd w:id="161"/>
      <w:r>
        <w:rPr>
          <w:rtl w:val="true"/>
        </w:rPr>
        <w:t>گذرى كوتاه بر واليان پشتكوه</w:t>
      </w:r>
      <w:bookmarkEnd w:id="162"/>
    </w:p>
    <w:p>
      <w:pPr>
        <w:pStyle w:val="BookText"/>
        <w:rPr/>
      </w:pPr>
      <w:r>
        <w:rPr>
          <w:rFonts w:ascii="IRNazanin" w:hAnsi="IRNazanin" w:eastAsia="IRNazanin"/>
          <w:color w:val="111111"/>
          <w:sz w:val="28"/>
          <w:sz w:val="28"/>
          <w:szCs w:val="28"/>
          <w:rtl w:val="true"/>
          <w:lang w:bidi="fa-IR"/>
        </w:rPr>
        <w:t>نخستين والى پشتكوه، حسين خان، پسرخالۀ شاهوردى خان بود كه از سوى شاه عباس به حكومت رسيد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پس از درگذشت حسين خان در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پسرش شاهوردى خان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درگذشت و همانجا به خاك سپرده شد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پس از او، پسرش على قلى خان به حكومت رسيد كه پس از مدتى بركنار گرديد و منوچهرخان، پسر حسين خان، بنيان گذار واليان، به منزلۀ والى لرستان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نظم و آرامش ايجاد كند، اما سرانجام با حمايت شاه، مردم به اطاعت از او مجبور شدند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پس از منوچهرخان، پسرش حسين خان دوم به حكومت رسيد كه دوران حكومتش با سلطنت شاه سليمان و سلطان حسين صفوى هم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حسين خان دوم بر سر جانشينى بين پسرانش اختلاف افتاد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شاهوردى خان به كمك سپاه قزلباش برادرش را دستگير كرد و به فرمان سلطان حسين به كرمان تبيعد نمود و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حملۀ افغان ها به ايران، على مردان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مشهورترين حكمرانان عهد صفويه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رهايى يافت</w:t>
      </w:r>
      <w:r>
        <w:rPr>
          <w:rStyle w:val="FootnoteAnchor"/>
          <w:rtl w:val="true"/>
        </w:rPr>
        <w:footnoteReference w:id="258"/>
      </w:r>
      <w:r>
        <w:rPr>
          <w:rFonts w:ascii="IRNazanin" w:hAnsi="IRNazanin" w:eastAsia="IRNazanin"/>
          <w:color w:val="111111"/>
          <w:sz w:val="28"/>
          <w:sz w:val="28"/>
          <w:szCs w:val="28"/>
          <w:rtl w:val="true"/>
          <w:lang w:bidi="fa-IR"/>
        </w:rPr>
        <w:t>و شاهوردى خان فرارى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شاهوردى خان در جنگ با افغان ها خود را به على مردان خان نزديك كرد و توانست اعتمادش را جلب كند، اما عاقبت با ايجاد شكاف ميان سپاه برادر، سبب شكست او از افغان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او را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مردان خان فرمان داد او را كور كنند و خود به حكومت رسيد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حكومت او با سقوط صفويان به وسيلۀ افغان ها و آغاز حكومت نادر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نادر، على مردان خان به وى پيوست و به دليل كارهايش براى نادر، او سخت به على مردان خان توجه و اعتماد كرد؛ تا آنجا كه به منزلۀ نماينده ايران براى حل اختلاف با عثمانى به دربار آنها رهسپار شد، اما بين راه در منطقۀ سيواس به طرز مشكوكى درگذشت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پس از او برادرزاده اش اسماعيل خان به حكومت لرستان منصوب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حكومتش با كشته شدن نادر و به قدررت رسيدن زنديه و سپس آغاز حكومت قاجاريان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آقامحمدخان، بنيان گذار حكومت قاجار، پس از مدتى حكومت اين منطقه را به على قلى خان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خاندان حسين خان، نخستين والى لرستان را كاملاً تضعيف سازد و حكومت آنها را به بخشى از لرستان محدود كند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پس از اسماعيل خان،</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نوه اش حسن خان والى شد كه معاصر فتحعلى شاه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اختلافات آن دو، حسن خان مركز حكومت را از پيشكوه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w:t>
      </w:r>
      <w:r>
        <w:rPr>
          <w:rStyle w:val="FootnoteAnchor"/>
          <w:rtl w:val="true"/>
        </w:rPr>
        <w:footnoteReference w:id="262"/>
      </w:r>
      <w:r>
        <w:rPr>
          <w:rFonts w:ascii="IRNazanin" w:hAnsi="IRNazanin" w:eastAsia="IRNazanin"/>
          <w:color w:val="111111"/>
          <w:sz w:val="28"/>
          <w:sz w:val="28"/>
          <w:szCs w:val="28"/>
          <w:rtl w:val="true"/>
          <w:lang w:bidi="fa-IR"/>
        </w:rPr>
        <w:t xml:space="preserve">و پيشكوه جزو قلمرو حكومتى محمدعلى دولتشاه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قاجارى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 كار دو هدف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شاه قاجار فكر مى كرد هرچه قلمرو والى لرستان كوچك تر باشد، بيشتر مطيع خواهد شد، و ديگر اينكه دفاع از مرزهاى ايران و عراق به وسيلۀ والى به آسانى انجام مى گرفت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اين عمل قلمرو والى را محدود و او را بيش از هر زمان ديگر به حكومت مركزى بى اعتنا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حسن خان، پسرش عباس قلى خان والى شد كه در سركوبى عشاير شورشى، همواره با دولت قاجار همكارى مى كرد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پس از او، پسران ديگر حسن خان، على خان و حيدرخان به حكومت رسيدند كه با دولت قاجار رابطۀ خوبى داشتند و در زمان آنها پيشامد مهمى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حيدرخان، فرزندش حسين قلى خان، معروف به ابوقداره</w:t>
      </w:r>
      <w:r>
        <w:rPr>
          <w:rStyle w:val="FootnoteAnchor"/>
          <w:rtl w:val="true"/>
        </w:rPr>
        <w:footnoteReference w:id="265"/>
      </w:r>
      <w:r>
        <w:rPr>
          <w:rFonts w:ascii="IRNazanin" w:hAnsi="IRNazanin" w:eastAsia="IRNazanin"/>
          <w:color w:val="111111"/>
          <w:sz w:val="28"/>
          <w:sz w:val="28"/>
          <w:szCs w:val="28"/>
          <w:rtl w:val="true"/>
          <w:lang w:bidi="fa-IR"/>
        </w:rPr>
        <w:t>و ملقب به صارم السلطنه و سردار اشرف والى پشتكوه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معروف دورۀ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واليگرى او با پادشاهى ناصرالدين شاه هم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جنگجو و كاردان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قلى خان ميان عرب ها به ابوقداره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زمان اختلاف مرزى با عثمانى ها شديد بود، آنان هنگام برداشت محصول از مرز پشتكوه مى گذشتند و محصول كشاورزان را غارت مى كردند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والى پشتكوه با كمك شاهزادگان قاجار اين غارتگران را سركوب كرد و به منظور تنبيه ياغيان، گوش و بينى شان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حسين قلى خان، پسرش غلام رضاخان، ملقب به فتح السلطان، با تأييد مظفرالدين شاه قاجار والى پشتكوه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وقتى هيئت حفارى تخت جمشيد با مسئوليت دمورگان صندوق هاى اشياى عتيقه را به موزه هاى اروپا مى بردند، از شوش تفنگچيان آن را حفاظت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به پشتكوه رسيدند، به تفنگچيان دستور استراحت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به پاسبانى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همۀ آنها تا صبح خوابيدند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غلام رضاخان تا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اين سمت باقى بود، ولى در اين سال به دليل سياست تمركز قدرت سياسىِ رضاخان، او به كشور عراق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حكومت واليان پشتكوه فروپاشيد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مدتى اقامت، 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عراق فوت كرد و همانجا به خاك سپرده شد</w:t>
      </w:r>
      <w:r>
        <w:rPr>
          <w:rFonts w:eastAsia="IRNazanin" w:cs="IRNazanin"/>
          <w:color w:val="111111"/>
          <w:sz w:val="28"/>
          <w:szCs w:val="28"/>
          <w:rtl w:val="true"/>
          <w:lang w:bidi="fa-IR"/>
        </w:rPr>
        <w:t>.</w:t>
      </w:r>
      <w:r>
        <w:rPr>
          <w:rStyle w:val="FootnoteAnchor"/>
        </w:rPr>
        <w:footnoteReference w:id="26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63" w:name="pg7613_71717"/>
    </w:p>
    <w:p>
      <w:pPr>
        <w:pStyle w:val="Heading3"/>
        <w:numPr>
          <w:ilvl w:val="2"/>
          <w:numId w:val="1"/>
        </w:numPr>
        <w:rPr/>
      </w:pPr>
      <w:bookmarkStart w:id="164" w:name="__RefHeading___Toc3493306_1051229030"/>
      <w:bookmarkStart w:id="165" w:name="_Toc57"/>
      <w:bookmarkEnd w:id="163"/>
      <w:bookmarkEnd w:id="164"/>
      <w:r>
        <w:rPr>
          <w:rtl w:val="true"/>
        </w:rPr>
        <w:t xml:space="preserve">آرامگاه ها و اماكن مذهبى </w:t>
      </w:r>
      <w:r>
        <w:rPr>
          <w:rtl w:val="true"/>
        </w:rPr>
        <w:t>(</w:t>
      </w:r>
      <w:r>
        <w:rPr>
          <w:rtl w:val="true"/>
        </w:rPr>
        <w:t>امامزاده ها</w:t>
      </w:r>
      <w:r>
        <w:rPr>
          <w:rtl w:val="true"/>
        </w:rPr>
        <w:t xml:space="preserve">) </w:t>
      </w:r>
      <w:r>
        <w:rPr>
          <w:rtl w:val="true"/>
        </w:rPr>
        <w:t>و نقش آنها در گسترش تشيع در ايلام</w:t>
      </w:r>
      <w:bookmarkEnd w:id="165"/>
    </w:p>
    <w:p>
      <w:pPr>
        <w:pStyle w:val="BookText"/>
        <w:rPr/>
      </w:pPr>
      <w:r>
        <w:rPr>
          <w:rFonts w:ascii="IRNazanin" w:hAnsi="IRNazanin" w:eastAsia="IRNazanin"/>
          <w:color w:val="111111"/>
          <w:sz w:val="28"/>
          <w:sz w:val="28"/>
          <w:szCs w:val="28"/>
          <w:rtl w:val="true"/>
          <w:lang w:bidi="fa-IR"/>
        </w:rPr>
        <w:t>همان گونه كه گفتيم، عباسيان براى كنترل اوضاع ايران خراسان را به پايتختى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زمان خلافت مأمون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براى اينكه حكومت خود را موجه جلوه دهد، امام رضا عليه السلام را برخلاف ميل باطنى شان به ولايت عهدى منصوب كرد تا بتواند با استفاده از محبوبيت امام رضا عليه السلام، از شورش هاى مردم ايران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امام رضا عليه السلام به ايران، فرزندان و اهل بيت امام موسى كاظم عليه السلام نيز همراه ايشان يا پس از امام به ايران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ايرانيان از پيش با انديشه هاى شيعى آشنايى مختصرى يافته بودند، پس از اين مهاجرت، ايرانيان بيشتر از گذشته با تشيع آشنا شدند و انس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فرزندان امام موسى كاظم عليه السلام نيز موقعيتى تازه فراهم شده بود كه در ايران به تبليغ انديشۀ علويان بپردازند؛ چون آنجا را پايگاهى مناسب براى نشر افكار شيعى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اوضاع عراق و عربستان هرگز به سود علويان نبود؛ چراكه عباسيان آنان را به شدت تعقيب مى كردند و آزار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اوضاع، ايران مى توانست بهترين مكان براى گسترش تشيع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ايلام، به دليل موقعيتى كه در مسير حركت اين امامزاده ها قرار داشت، از وجود شمارى از آنها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گويا مقصد اين امامزاده ها خراسان و يارى رساندن به امام رضا عليه السلام بوده، ولى اگر به</w:t>
      </w:r>
    </w:p>
    <w:p>
      <w:pPr>
        <w:pStyle w:val="BookText"/>
        <w:rPr/>
      </w:pPr>
      <w:r>
        <w:rPr>
          <w:rFonts w:ascii="IRNazanin" w:hAnsi="IRNazanin" w:eastAsia="IRNazanin"/>
          <w:color w:val="111111"/>
          <w:sz w:val="28"/>
          <w:sz w:val="28"/>
          <w:szCs w:val="28"/>
          <w:rtl w:val="true"/>
          <w:lang w:bidi="fa-IR"/>
        </w:rPr>
        <w:t>پراكندگى آرامگاه هاى آنان توجه كنيم، مى بينيم ايشان افزون بر اينكه مى خواستند خود را به خراسان برسانند، هدف مهمترى داشتند كه همان تبليغ اسلام و تشيع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هاى اين امامزاده ها كه در جاى جاى استان پخش شده بودند، نقشى بسزا در نفوذ و گسترش تشيع در ايلام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ورود امامزاده ها به ايران هم زمان نبود، به نظر مى رسد كه آنان براى تبليغ، برنامه اى مدون و هماهنگ با هم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آنان مأموريت داشتند كه در مسير حركت، نخست مردم را با اسلام و تشيع آشنا سازند و افكار عمومى را بر ضد حكومت ستمگر عباسيان بشورانند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در راه نفوذ و گسترش تشيع در ايران و ايلام، بايد مهم ترين نقش را براى امامزاده ها قايل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ايشان در بيشتر نقاط ايران با مبارزه همراه بود و اغلب نيز با شهادت ايشان به دست حكومت هاى محلى وابسته به خلافت پايان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دريافته بودند كه مردن در راه عقيده و افكارشان مى تواند بهترين راه براى تبليغ تشيع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نيز موفق شدند؛ چراكه پس از شهادتشان، مقابر ايشان محلى براى گردهم آمدن شيعيان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آنان در اين راه به شهادت نمى رسيدند، تشيع با اين شتاب گسترش نمى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امامزادگان و زيارتگاه هاى فراوان در اين ديار نشان از ريشه دار بودن فرهنگ و باور جاودانۀ تشيع و نقشى بسيار مهم در تثبيت آن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زيارتگاه هاى استان ايلام از جايگاهى والا و قداستى ويژه ميان مردم</w:t>
      </w:r>
    </w:p>
    <w:p>
      <w:pPr>
        <w:pStyle w:val="BookText"/>
        <w:rPr/>
      </w:pP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اماكن همواره پايگاهى مهم و پناهگاهى مستحكم براى مردم پاك سرشت ايلام به شمار رفته اند و مردم اين منطقه، اعتقادى ژرف به اين امامزادگان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آرامگاهى از نوع مذهبى در ايلام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بناها از لحاظ فرم و ريخت شناسى در شمار بناهاى غيربرجى شكل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بناهاى آرامگاهى مذهبى در ايلام، مجموعۀ ناهمگونى را تشكيل مى دهند كه به سبك هاى مختلف ساخته شده اند و از لحاظ زمانى دوره هاى مختلفى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دورۀ سلجوقى تا عصر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مى شوند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ايران به سبب گرايش هاى مذهبى شيعى، اينگونه بناها از ديگر كشورهاى اسلامى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هاى اسلامى برخى ويژگى هاى اجتماعى و مذهبى دارند و همين ويژگى ها، آرامگاه ها را در كشورهاى اسلامى از محبوبيتى هميشگى برخوردار كرده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آرامگاه ها به دو گروه مذهبى و غيرمذهبى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هاى مذهبى در طول زمان بارها نوسازى، تعمير و مرمت شده اند، ولى به آرامگاه هاى غيرمذهبى كمتر توجه شده و رفته رفته ويران گشته اند يا با آسيب ها و تغييرهايى جزئى، به همان شكل آغازين خود باقى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بناهاى مذهبى استان، تنها دو بناىه</w:t>
      </w:r>
      <w:r>
        <w:rPr>
          <w:rFonts w:eastAsia="IRNazanin" w:cs="IRNazanin"/>
          <w:color w:val="111111"/>
          <w:sz w:val="28"/>
          <w:szCs w:val="28"/>
          <w:rtl w:val="true"/>
          <w:lang w:bidi="fa-IR"/>
        </w:rPr>
        <w:t>.</w:t>
      </w:r>
      <w:bookmarkStart w:id="166" w:name="pg7613_71720"/>
    </w:p>
    <w:p>
      <w:pPr>
        <w:pStyle w:val="BookText"/>
        <w:rPr/>
      </w:pPr>
      <w:bookmarkEnd w:id="166"/>
      <w:r>
        <w:rPr>
          <w:rFonts w:ascii="IRNazanin" w:hAnsi="IRNazanin" w:eastAsia="IRNazanin"/>
          <w:color w:val="111111"/>
          <w:sz w:val="28"/>
          <w:sz w:val="28"/>
          <w:szCs w:val="28"/>
          <w:rtl w:val="true"/>
          <w:lang w:bidi="fa-IR"/>
        </w:rPr>
        <w:t>على صالح و سيدحسن در مهران كتيبۀ ساخت بنا و نام بانى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كتيبه ها بر روى قطعه سنگ هايى ساخته شده اند و به دورۀ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واليان پشتكوه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طور مختصر مهم ترين اين اماكن را معرفى مى كنيم</w:t>
      </w:r>
      <w:r>
        <w:rPr>
          <w:rFonts w:eastAsia="IRNazanin" w:cs="IRNazanin"/>
          <w:color w:val="111111"/>
          <w:sz w:val="28"/>
          <w:szCs w:val="28"/>
          <w:rtl w:val="true"/>
          <w:lang w:bidi="fa-IR"/>
        </w:rPr>
        <w:t>.</w:t>
      </w:r>
    </w:p>
    <w:p>
      <w:pPr>
        <w:pStyle w:val="Heading3"/>
        <w:numPr>
          <w:ilvl w:val="2"/>
          <w:numId w:val="1"/>
        </w:numPr>
        <w:rPr/>
      </w:pPr>
      <w:bookmarkStart w:id="167" w:name="__RefHeading___Toc3493308_1051229030"/>
      <w:bookmarkStart w:id="168" w:name="_Toc58"/>
      <w:bookmarkEnd w:id="167"/>
      <w:r>
        <w:rPr>
          <w:rtl w:val="true"/>
        </w:rPr>
        <w:t>آرامگاه امامزاده سيدسيف الدين محمد</w:t>
      </w:r>
      <w:bookmarkEnd w:id="16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بزرگوار نوۀ امام موسى بن جعفر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اولاد و اعقاب حضرت موسى بن جعفر عليه السلام آمده كه ايشان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پسر و نوزده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ايشان امام رضا عليه السلام، ابراهيم، عباس، قاسم، اسماعيل، جعفر، هارون، حسن، احمد، محمد، حمزه، عبدالله، اسحاق، عبيدالله، زيد، حسين، فضل و سليمان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سيدسيف الدين محمد، فرزند ابراهيم بن موسى كاظم عليه السلام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مرقد مطهر ايشان در شمال شرقى دره شهر، در محور راه اين شهر به پلدختر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پانزده كيلومتر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ارمو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تاريخچۀ زندگى باباسيف الدين و زمان ساخت بقعه كه در امامزاده آويخته شده،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اقامت امام رضا عليه السلام در مرو، برادر و برادرزادگان آن حضرت لشگرى را تشكيل دادند تا به حمايت از ايشان به سوى خراسان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بزرگواران به دو دسته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فرماندهى شاهچراغ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موسى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مسير شيراز و گروه ديگر به فرماندهى حسن بن موسى كاظم عليه السلام از غرب وارد ايران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گروه، برادر ديگر امام رضا عليه السلام، ابراهيم بن موسى كاظم</w:t>
      </w:r>
      <w:r>
        <w:rPr>
          <w:rStyle w:val="FootnoteAnchor"/>
          <w:rtl w:val="true"/>
        </w:rPr>
        <w:footnoteReference w:id="271"/>
      </w:r>
      <w:r>
        <w:rPr>
          <w:rFonts w:ascii="IRNazanin" w:hAnsi="IRNazanin" w:eastAsia="IRNazanin"/>
          <w:color w:val="111111"/>
          <w:sz w:val="28"/>
          <w:sz w:val="28"/>
          <w:szCs w:val="28"/>
          <w:rtl w:val="true"/>
          <w:lang w:bidi="fa-IR"/>
        </w:rPr>
        <w:t>كه سيدى جليل و عالم و فاضل بود، به سوى يمن رفت و در آنجا مردم را از امامت برادرش امام رضا عليه السلام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مأمون رسيد و خواست او را بكشد، اما با شفاعت برخى، مأمون وى را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موسى عليه السلام در بغداد وفات يافت و در آرامگاه قريش، نزد پدر بزرگوارش به خاك سپرده شد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وى فرزندانى به نام هاى احمد، عباس، زيد و محمد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سيدسيف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سبب مهارت فوق العاده اش در مبارزه سيف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شمشيرزن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بود،</w:t>
      </w:r>
      <w:r>
        <w:rPr>
          <w:rStyle w:val="FootnoteAnchor"/>
          <w:rtl w:val="true"/>
        </w:rPr>
        <w:footnoteReference w:id="273"/>
      </w:r>
      <w:r>
        <w:rPr>
          <w:rFonts w:ascii="IRNazanin" w:hAnsi="IRNazanin" w:eastAsia="IRNazanin"/>
          <w:color w:val="111111"/>
          <w:sz w:val="28"/>
          <w:sz w:val="28"/>
          <w:szCs w:val="28"/>
          <w:rtl w:val="true"/>
          <w:lang w:bidi="fa-IR"/>
        </w:rPr>
        <w:t xml:space="preserve">به خونخواهى عمويش در درگيرى هايى كه با سپاهيان خليفۀ وقت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گردن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ها بقعه اى نداشت، اما هنگام گذر يكى از شاهان صفوى از اين ديار، وى متوجه وجود اين آرامگاه شده و دستور ساخت بقعه اى را داد</w:t>
      </w:r>
      <w:r>
        <w:rPr>
          <w:rFonts w:eastAsia="IRNazanin" w:cs="IRNazanin"/>
          <w:color w:val="111111"/>
          <w:sz w:val="28"/>
          <w:szCs w:val="28"/>
          <w:rtl w:val="true"/>
          <w:lang w:bidi="fa-IR"/>
        </w:rPr>
        <w:t>.</w:t>
      </w:r>
      <w:r>
        <w:rPr>
          <w:rStyle w:val="FootnoteAnchor"/>
          <w:rtl w:val="true"/>
        </w:rPr>
        <w:footnoteReference w:id="27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ميان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امامزادۀ مدفون در ايران، تنها شجره نامۀ سيدسيف الدين محمد بن ابراهيم بن موسى كاظم عليه السلام را مرجع عاليقدر عالم تشيع در قرن اخير، حضرت آيت الله بروجردى تأييد كرده 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69" w:name="pg7613_71722"/>
    </w:p>
    <w:p>
      <w:pPr>
        <w:pStyle w:val="Heading3"/>
        <w:numPr>
          <w:ilvl w:val="2"/>
          <w:numId w:val="1"/>
        </w:numPr>
        <w:rPr/>
      </w:pPr>
      <w:bookmarkStart w:id="170" w:name="__RefHeading___Toc3493310_1051229030"/>
      <w:bookmarkStart w:id="171" w:name="_Toc59"/>
      <w:bookmarkEnd w:id="169"/>
      <w:bookmarkEnd w:id="170"/>
      <w:r>
        <w:rPr>
          <w:rtl w:val="true"/>
        </w:rPr>
        <w:t>آرامگاه امامزاده سيداكبر</w:t>
      </w:r>
      <w:bookmarkEnd w:id="171"/>
    </w:p>
    <w:p>
      <w:pPr>
        <w:pStyle w:val="BookText"/>
        <w:rPr/>
      </w:pPr>
      <w:r>
        <w:rPr>
          <w:rFonts w:ascii="IRNazanin" w:hAnsi="IRNazanin" w:eastAsia="IRNazanin"/>
          <w:color w:val="111111"/>
          <w:sz w:val="28"/>
          <w:sz w:val="28"/>
          <w:szCs w:val="28"/>
          <w:rtl w:val="true"/>
          <w:lang w:bidi="fa-IR"/>
        </w:rPr>
        <w:t>بناى اين امامزاده در ده كيلومترى دهلران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 بر اين باورند كه وى پسر امام موسى كاظم عليه السلام است كه به همراه حضرت معصومه عليها السلام براى ديدار امام رضا عليه السلام از عراق به ايران آمد، اما در دهلران بر اثر بيمارى درگذشت و در اين محل دفن شد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بنابر روايتى، حضرت امام موسى كاظم عليه السلام، دو فرزند به نام ابراهيم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اكبر، كه گويا همين سيداكبر است و ابراهيم اصغر كه پدر سيدسيف الدين محمد در دره شهر است</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172" w:name="__RefHeading___Toc3493312_1051229030"/>
      <w:bookmarkStart w:id="173" w:name="_Toc60"/>
      <w:bookmarkEnd w:id="172"/>
      <w:r>
        <w:rPr>
          <w:rtl w:val="true"/>
        </w:rPr>
        <w:t>آرامگاه امامزاده على صالح</w:t>
      </w:r>
      <w:bookmarkEnd w:id="173"/>
    </w:p>
    <w:p>
      <w:pPr>
        <w:pStyle w:val="BookText"/>
        <w:rPr/>
      </w:pPr>
      <w:r>
        <w:rPr>
          <w:rFonts w:ascii="IRNazanin" w:hAnsi="IRNazanin" w:eastAsia="IRNazanin"/>
          <w:color w:val="111111"/>
          <w:sz w:val="28"/>
          <w:sz w:val="28"/>
          <w:szCs w:val="28"/>
          <w:rtl w:val="true"/>
          <w:lang w:bidi="fa-IR"/>
        </w:rPr>
        <w:t xml:space="preserve">در ذكر فرزندان و پيشينيان عبيدالله اعرج بن الحسين الاصغر بن امام زين العابدين، آورده اند كه كنيۀ عبيدالله، ابوعلى است؛ مادرش ام خالد يا خالده، دختر حمزة بن مصعب بن زبير بن عوام است؛ و چون در يكى از پاهاى او نقصى بود،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بيعت با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كرد و در خراسان به ابومسلم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مقدمش را گرامى داشت و مردم خراسان او را بزرگ داشتند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چهار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الصالح، جعفرالحجة، محمد الجوانى، حمزة المختلس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الصالح بن عبيدالله الاعرج، كنيه اش ابوالحسن و</w:t>
      </w:r>
    </w:p>
    <w:p>
      <w:pPr>
        <w:pStyle w:val="BookText"/>
        <w:rPr/>
      </w:pPr>
      <w:r>
        <w:rPr>
          <w:rFonts w:ascii="IRNazanin" w:hAnsi="IRNazanin" w:eastAsia="IRNazanin"/>
          <w:color w:val="111111"/>
          <w:sz w:val="28"/>
          <w:sz w:val="28"/>
          <w:szCs w:val="28"/>
          <w:rtl w:val="true"/>
          <w:lang w:bidi="fa-IR"/>
        </w:rPr>
        <w:t>مردى كريم، فاضل، پرهيزگار و از زاهدترينِ افراد آل ابوطالب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همسرش ام سلمه، دختر عبدالله بن الحسين الاصغر را كه دخترعمويش است الزوج الصالح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به سليمان بن جعفر مروى دربارۀ ايشان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 بدان على بن عبيدالله و زن او و فرزندانش اهل بهشت اند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بناى اين امامزاده در چهل كيلومترى جنوب استان ايلام و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شهرستان مهران واقع شده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بنا به قولى، در زمان هولاكوخان مغول، برخى عشاير مهاجر كه از حواشى استان كرمانشاه براى چراى دام به منطقۀ صالح آباد آمده بودند، به قبر اين بزرگوار مى رسند و همان زمان بنايى گرد آن مى سازند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صفويه، بنا به دستور والى زمان، مقبره اى بزرگ تر بر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زمان ناصرالدين شاه، والى پشتكوه اين آرامگاه را بار ديگر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 امامزاده كتيبه اى وجود دارد كه روى آن چنين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حكومت ناصرالدين شاه قاجار و به توفيق و اهتمام غلامرضاخان، والى لرستان و پشتكوه، به معمارى استاد حسين دزفولى بناى آن تجديد گرديد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على صالح با</w:t>
      </w:r>
      <w:r>
        <w:rPr>
          <w:rFonts w:eastAsia="IRNazanin" w:cs="IRNazanin"/>
          <w:color w:val="111111"/>
          <w:sz w:val="28"/>
          <w:szCs w:val="28"/>
          <w:lang w:bidi="fa-IR"/>
        </w:rPr>
        <w:t>3</w:t>
      </w:r>
      <w:r>
        <w:rPr>
          <w:rFonts w:eastAsia="IRNazanin" w:cs="IRNazanin"/>
          <w:color w:val="111111"/>
          <w:sz w:val="28"/>
          <w:szCs w:val="28"/>
          <w:rtl w:val="true"/>
          <w:lang w:bidi="fa-IR"/>
        </w:rPr>
        <w:t>.</w:t>
      </w:r>
      <w:bookmarkStart w:id="174" w:name="pg7613_71724"/>
    </w:p>
    <w:p>
      <w:pPr>
        <w:pStyle w:val="BookText"/>
        <w:rPr/>
      </w:pPr>
      <w:bookmarkEnd w:id="174"/>
      <w:r>
        <w:rPr>
          <w:rFonts w:ascii="IRNazanin" w:hAnsi="IRNazanin" w:eastAsia="IRNazanin"/>
          <w:color w:val="111111"/>
          <w:sz w:val="28"/>
          <w:sz w:val="28"/>
          <w:szCs w:val="28"/>
          <w:rtl w:val="true"/>
          <w:lang w:bidi="fa-IR"/>
        </w:rPr>
        <w:t>اينكه مسن ترين فرد خاندان ابى طالب به شمار مى رفت و بخش گسترده اى از مناطق شيعه نشين عراق را زير نفوذ داشت، در زمان قيام هاى كوچك و بزرگ شيعيان نه تنها همراه و همگام مولايش امام رضا شد، بلكه براى پرهيز از هرگونه سوءاستفادۀ سياسى از شخصيتش، فرزندان خود را از شركت در قيام هاى مسلحانه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تبليغ دين اسلام از هيچ كوششى فروگذار نكرد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175" w:name="__RefHeading___Toc3493314_1051229030"/>
      <w:bookmarkStart w:id="176" w:name="_Toc61"/>
      <w:bookmarkEnd w:id="175"/>
      <w:r>
        <w:rPr>
          <w:rtl w:val="true"/>
        </w:rPr>
        <w:t>آرامگاه امامزاده سيدحسن</w:t>
      </w:r>
      <w:bookmarkEnd w:id="17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آرامگاه در دو كيلومترى جنوب شرقى شهر مهران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اى دربارۀ نسب، زمان ساخت بنا و وقفيات آن در اين امامزاده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سنگ نوشته، قبر قديمى اى كه در محل موجود است، سيدحسن، فرزند امام موسى كاظم عليه السلام است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نام مادر ايشان نجمه تُكتَم بوده سه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هاشم، امام رضا و حضرت 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سيدحسن مردم مهران را كه آن زمان زردشتى بوده اند، به دين اسلام دعوت كرده است</w:t>
      </w:r>
      <w:r>
        <w:rPr>
          <w:rFonts w:eastAsia="IRNazanin" w:cs="IRNazanin"/>
          <w:color w:val="111111"/>
          <w:sz w:val="28"/>
          <w:szCs w:val="28"/>
          <w:rtl w:val="true"/>
          <w:lang w:bidi="fa-IR"/>
        </w:rPr>
        <w:t>.</w:t>
      </w:r>
      <w:r>
        <w:rPr>
          <w:rStyle w:val="FootnoteAnchor"/>
          <w:rtl w:val="true"/>
        </w:rPr>
        <w:footnoteReference w:id="282"/>
      </w:r>
      <w:bookmarkStart w:id="177" w:name="pg7613_71725"/>
    </w:p>
    <w:p>
      <w:pPr>
        <w:pStyle w:val="Heading3"/>
        <w:numPr>
          <w:ilvl w:val="2"/>
          <w:numId w:val="1"/>
        </w:numPr>
        <w:rPr/>
      </w:pPr>
      <w:bookmarkStart w:id="178" w:name="__RefHeading___Toc3493316_1051229030"/>
      <w:bookmarkStart w:id="179" w:name="_Toc62"/>
      <w:bookmarkEnd w:id="177"/>
      <w:bookmarkEnd w:id="178"/>
      <w:r>
        <w:rPr>
          <w:rtl w:val="true"/>
        </w:rPr>
        <w:t>آرامگاه امامزاده عباس</w:t>
      </w:r>
      <w:bookmarkEnd w:id="179"/>
    </w:p>
    <w:p>
      <w:pPr>
        <w:pStyle w:val="BookText"/>
        <w:rPr/>
      </w:pPr>
      <w:r>
        <w:rPr>
          <w:rFonts w:ascii="IRNazanin" w:hAnsi="IRNazanin" w:eastAsia="IRNazanin"/>
          <w:color w:val="111111"/>
          <w:sz w:val="28"/>
          <w:sz w:val="28"/>
          <w:szCs w:val="28"/>
          <w:rtl w:val="true"/>
          <w:lang w:bidi="fa-IR"/>
        </w:rPr>
        <w:t>اين آرامگاه در سه كيلومترى غرب شهرك لومار پس از روستاى اسلامى و در كنار روستاى تقريباً متروك عباس آباد واقع است و كتيبۀ تاريخى و شجره نامه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شجره نامۀ جديدى در داخل بقعه وجود دارد كه اين مقبره را به عباس بن قاسم بن زيد بن زين العابدين منسوب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بقعه بنايى قديمى دارد كه در سال هاى اخير، ادارۀ اوقاف ايلام آن را تخريب كرده و به جايش بنايى نو ساخته است</w:t>
      </w:r>
      <w:r>
        <w:rPr>
          <w:rFonts w:eastAsia="Amiri" w:cs="Amiri" w:ascii="Amiri" w:hAnsi="Amiri"/>
          <w:color w:val="111111"/>
          <w:sz w:val="28"/>
          <w:szCs w:val="28"/>
          <w:rtl w:val="true"/>
          <w:lang w:bidi="ar-SA"/>
        </w:rPr>
        <w:t>.</w:t>
      </w:r>
      <w:r>
        <w:rPr>
          <w:rStyle w:val="FootnoteAnchor"/>
          <w:rtl w:val="true"/>
        </w:rPr>
        <w:footnoteReference w:id="283"/>
      </w:r>
    </w:p>
    <w:p>
      <w:pPr>
        <w:pStyle w:val="Heading3"/>
        <w:numPr>
          <w:ilvl w:val="2"/>
          <w:numId w:val="1"/>
        </w:numPr>
        <w:rPr/>
      </w:pPr>
      <w:bookmarkStart w:id="180" w:name="__RefHeading___Toc3493318_1051229030"/>
      <w:bookmarkStart w:id="181" w:name="_Toc63"/>
      <w:bookmarkEnd w:id="180"/>
      <w:r>
        <w:rPr>
          <w:rtl w:val="true"/>
        </w:rPr>
        <w:t>آرامگاه امامزاده سيدناصرالدين</w:t>
      </w:r>
      <w:bookmarkEnd w:id="18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مى شود امامزاده سيدناصرالدين از نوادگان امام هفتم شيعيان، امام موسى كاظم عليه السلام است، ولى هيچ مدرك مستدل تاريخى در اين زمينه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يارى رساندن به امام رضا عليه السلام و ادامۀ راه آن بزرگوار وارد اين منطقه شد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اين امامزادۀ پاك در كنار روستاى على آباد، از توابع بخشدارى زرين آباد شهرستان دهلران قرار دارد و داراى ساختمان و بارگاهى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سنتى آن را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اوقاف و امور خيريۀ ايلام به گونه اى باشكوه بازسازى كرد</w:t>
      </w:r>
      <w:r>
        <w:rPr>
          <w:rFonts w:eastAsia="IRNazanin" w:cs="IRNazanin"/>
          <w:color w:val="111111"/>
          <w:sz w:val="28"/>
          <w:szCs w:val="28"/>
          <w:rtl w:val="true"/>
          <w:lang w:bidi="fa-IR"/>
        </w:rPr>
        <w:t>.</w:t>
      </w:r>
      <w:r>
        <w:rPr>
          <w:rStyle w:val="FootnoteAnchor"/>
          <w:rtl w:val="true"/>
        </w:rPr>
        <w:footnoteReference w:id="284"/>
      </w:r>
      <w:bookmarkStart w:id="182" w:name="pg7613_71726"/>
    </w:p>
    <w:p>
      <w:pPr>
        <w:pStyle w:val="Heading3"/>
        <w:numPr>
          <w:ilvl w:val="2"/>
          <w:numId w:val="1"/>
        </w:numPr>
        <w:rPr/>
      </w:pPr>
      <w:bookmarkStart w:id="183" w:name="__RefHeading___Toc3493320_1051229030"/>
      <w:bookmarkStart w:id="184" w:name="_Toc64"/>
      <w:bookmarkEnd w:id="182"/>
      <w:bookmarkEnd w:id="183"/>
      <w:r>
        <w:rPr>
          <w:rtl w:val="true"/>
        </w:rPr>
        <w:t>آرامگاه امامزاده سيدعبدالله</w:t>
      </w:r>
      <w:bookmarkEnd w:id="184"/>
    </w:p>
    <w:p>
      <w:pPr>
        <w:pStyle w:val="BookText"/>
        <w:rPr/>
      </w:pPr>
      <w:r>
        <w:rPr>
          <w:rFonts w:ascii="IRNazanin" w:hAnsi="IRNazanin" w:eastAsia="IRNazanin"/>
          <w:color w:val="111111"/>
          <w:sz w:val="28"/>
          <w:sz w:val="28"/>
          <w:szCs w:val="28"/>
          <w:rtl w:val="true"/>
          <w:lang w:bidi="fa-IR"/>
        </w:rPr>
        <w:t>اين آرامگاه حدود هفت كيلومترى جنوب شرقى ايوان، در محلى به نام سراب ايوان و بر دامنۀ شمال كوه شيره زول، واقع شده است و كتيبۀ تاريخى و شجره نامه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داخل بقعه، نوشته اى وجود دارد كه در آن سال و نسب امامزاده را چنين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سيدعبدالله بن محمد بن الحسن بن احمد بن محمود بن غياث الدين بن مجدالدين بن نورالدين بن سعدالدين بن عيسى بن موسى بن عبدالله بن الامام موسى كاظم عليه السلام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ايشان پيش تر اهل جايدر پلدختر بوده كه در اواخر قرن هشتم و اوايل قرن نهم هجرى براى تبليغ و تشريح دين اسلام و آموزش امور دينى به اين منطقه آمده و همانجا به شهادت رسيده است</w:t>
      </w:r>
      <w:r>
        <w:rPr>
          <w:rFonts w:eastAsia="IRNazanin" w:cs="IRNazanin"/>
          <w:color w:val="111111"/>
          <w:sz w:val="28"/>
          <w:szCs w:val="28"/>
          <w:rtl w:val="true"/>
          <w:lang w:bidi="fa-IR"/>
        </w:rPr>
        <w:t>.</w:t>
      </w:r>
    </w:p>
    <w:p>
      <w:pPr>
        <w:pStyle w:val="Heading3"/>
        <w:numPr>
          <w:ilvl w:val="2"/>
          <w:numId w:val="1"/>
        </w:numPr>
        <w:rPr/>
      </w:pPr>
      <w:bookmarkStart w:id="185" w:name="__RefHeading___Toc3493322_1051229030"/>
      <w:bookmarkStart w:id="186" w:name="_Toc65"/>
      <w:bookmarkEnd w:id="185"/>
      <w:r>
        <w:rPr>
          <w:rtl w:val="true"/>
        </w:rPr>
        <w:t>آرامگاه امامزاده سيدابراهيم</w:t>
      </w:r>
      <w:bookmarkEnd w:id="18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نخست در بصره مخفيانه به ارشاد مردم و دعوت آنان به نيكوكارى و تقوا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خليفۀ زمان را مى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منطور مأموران خليفه او را تعقيب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به ناچار شبانه سوى ايران مى آيد، اما در درگيرى با مأموران مجروح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همان وضعيت راه ايران را پيش مى گيرد تا به منطقه اى در خاك ايران به نام منصورآباد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دليل ناامنى آنجا، دوباره به سوى بصره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w:t>
      </w:r>
      <w:bookmarkStart w:id="187" w:name="pg7613_71727"/>
    </w:p>
    <w:p>
      <w:pPr>
        <w:pStyle w:val="BookText"/>
        <w:rPr/>
      </w:pPr>
      <w:bookmarkEnd w:id="187"/>
      <w:r>
        <w:rPr>
          <w:rFonts w:ascii="IRNazanin" w:hAnsi="IRNazanin" w:eastAsia="IRNazanin"/>
          <w:color w:val="111111"/>
          <w:sz w:val="28"/>
          <w:sz w:val="28"/>
          <w:szCs w:val="28"/>
          <w:rtl w:val="true"/>
          <w:lang w:bidi="fa-IR"/>
        </w:rPr>
        <w:t>در راه بازگشت، به دليل خونريزى فراوان شهيد مى شود و همانجا دفن مى گردد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امامزاده سيدابراهيم از فرزندان بلافصل امام محمدباقر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چهار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جعفر بن محمد عليه السلام، عبدالله، ابراهيم و عبيدالله</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روى مزار شريف اين امامزاده، بارگاهى بنا شده، كه قدمت آن به دوران هولاكوخان مغول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امامزاده بارگاه يكى از فرزندان او و در داخل بارگاه و ساختان امامزاده آرامگاه خواهر سيده اش قرار دارد</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188" w:name="__RefHeading___Toc3493324_1051229030"/>
      <w:bookmarkStart w:id="189" w:name="_Toc66"/>
      <w:bookmarkEnd w:id="188"/>
      <w:r>
        <w:rPr>
          <w:rtl w:val="true"/>
        </w:rPr>
        <w:t>آرامگاه امامزاده سيدصلاح الدين محمد</w:t>
      </w:r>
      <w:bookmarkEnd w:id="18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آرامگاه در جنوب شرقى شهر آبدانان و در پايان شهر، بر روى تپه اى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اين امامزاده، قبرستانى وجود دارد كه هم اكنون نيز مردم شهرستان آبدانان از آن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امامزاده كه آن را مدفن سيدصلاح الدين محمد مى دانند، يكى از فرزندان امام محمدباقر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پسر به نام هاى زاهدين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شهرستان ايوان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منطقۀ 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وى همراه دوست</w:t>
      </w:r>
      <w:bookmarkStart w:id="190" w:name="pg7613_71728"/>
    </w:p>
    <w:p>
      <w:pPr>
        <w:pStyle w:val="BookText"/>
        <w:rPr/>
      </w:pPr>
      <w:bookmarkEnd w:id="190"/>
      <w:r>
        <w:rPr>
          <w:rFonts w:ascii="IRNazanin" w:hAnsi="IRNazanin" w:eastAsia="IRNazanin"/>
          <w:color w:val="111111"/>
          <w:sz w:val="28"/>
          <w:sz w:val="28"/>
          <w:szCs w:val="28"/>
          <w:rtl w:val="true"/>
          <w:lang w:bidi="fa-IR"/>
        </w:rPr>
        <w:t>و ياور خود پيرمحمد نزد امام رضا عليه السلام مى روند تا از ايشان حكم مأموريت و فرمانروايى در يكى از شهرهاى غربى را بگيرند، اما پس از شهادت امام رضا عليه السلام، آن دو با تحمل سختى هاى فراوان در كوهپايه هاى كبيركوه جنوبى منزل مى كنند و پس از مدتى در همانجا رحلت مى نمايند</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191" w:name="__RefHeading___Toc3493326_1051229030"/>
      <w:bookmarkStart w:id="192" w:name="_Toc67"/>
      <w:bookmarkEnd w:id="191"/>
      <w:r>
        <w:rPr>
          <w:rtl w:val="true"/>
        </w:rPr>
        <w:t>آرامگاه امامزاده حاجى بختيار</w:t>
      </w:r>
      <w:bookmarkEnd w:id="192"/>
    </w:p>
    <w:p>
      <w:pPr>
        <w:pStyle w:val="BookText"/>
        <w:rPr/>
      </w:pPr>
      <w:r>
        <w:rPr>
          <w:rFonts w:ascii="IRNazanin" w:hAnsi="IRNazanin" w:eastAsia="IRNazanin"/>
          <w:color w:val="111111"/>
          <w:sz w:val="28"/>
          <w:sz w:val="28"/>
          <w:szCs w:val="28"/>
          <w:rtl w:val="true"/>
          <w:lang w:bidi="fa-IR"/>
        </w:rPr>
        <w:t>اين آرامگاه در بخش چوار، از توابع ايلام در روستاى حاجى بختيار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محل تولد حاجى بختيار اطلاعاتى در دست نيست، ليكن روايت شده است كه او فرزند امام موسى كاظم عليه السلام و برادر امام رضا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بختيار مدتى در كشور عراق و شهر سامرا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امام رضا عليه السلام به خراسان مى روند؛ همۀ اقوامشان براى پيوستن به امام راهى آنجا مى شوند، اما متأسفانه بيشتر آنان ميانۀ راه شهيد مى شوند، يا به دلايل ديگر از دنيا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بختيار در همين مكان كنونى از دنيا رفته و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برخى منابع گفته اند كه دشمن با رديابى آثار حركتش او را مى يابد و مى كشد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معتقدند كه ايشان امامزاده اى است كه در اين منطقه به تبليغ دين اسلام پرداخته و هنگامى كه خليفۀ عباسى پى برده، دستور داده</w:t>
      </w:r>
    </w:p>
    <w:p>
      <w:pPr>
        <w:pStyle w:val="BookText"/>
        <w:rPr/>
      </w:pPr>
      <w:r>
        <w:rPr>
          <w:rFonts w:ascii="IRNazanin" w:hAnsi="IRNazanin" w:eastAsia="IRNazanin"/>
          <w:color w:val="111111"/>
          <w:sz w:val="28"/>
          <w:sz w:val="28"/>
          <w:szCs w:val="28"/>
          <w:rtl w:val="true"/>
          <w:lang w:bidi="fa-IR"/>
        </w:rPr>
        <w:t>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وى، مردم براى باقى ماندن او در خاطره ها يك چهارديوارى بر روى قبرش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نيز بر اين باورند كه در زمان هاى بسيار دور، حاجى بختيار از دست حكام ستمگر زمان مى گريزد و سوار بر گاوى، از كوه چاله سيابخش پايين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راهى روستا مى شود و تا پايان عمر در آنجا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 نقطه از كوه به كل گاوى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به سبب بزرگوارى و ديندارى، گرامى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حاجى بختيار پيرژان 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معتقدند كه اسم اصلى ايشان چيز ديگرى است و حاجى را به معناى برآورده كردن حاجت و بختيار را به معناى اختيار فراوان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بناى كنونى امامزاده حاجى بختيار در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ساخته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روايتى ديگر، او از نوادگان امامزاده على صالح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متأسفانه فقر منابع دربارۀ نسب اين بزرگوار، ما را دچار ترديد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آرامگاه ها مى توان به موارد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سيدعبدالرحيم و امامزاده باباپيرمحمد، در آبدانان؛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امامزاده شاه احمد در ايلام؛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امامزاده حاجى حاضر در ايوان؛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مهدى صالح، امامزاده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امامزاده جابر،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امامزاده بابازيد و امامزاده زيد در دره 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امامزاده عباس، امامزاده نعير، امامزاده سيدفخرالدين، امامزاده سيدحبيب و امامزاده سيديوسف، در دهلران؛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پيرمحمد حمزه، امامزاده باباقاسم، امامزاده پيرحسين، امامزاده عباس رود بار عرب، امامزاده سيدعلى و امامزاده محمدباقر، در شيروان چرداول؛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سيدمحمد ابوچماقين، امامزاده سيدمحمدعابد، امامزاده ابراهيم قتال، و بقعۀ سيداحمدى در مهران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امامزاده ها به جز سيدفخرالدين از نوادگان امام موسى كاظم عليه السلام، سيدمحمدعابد، فرزند امام موسى كاظم عليه السلام و ابراهيم قتال كه از نوادگان محمد حنفيه است، ديگر امامزاده هاى مدفون در استان ايلام شجره نامه و كتيبۀ تاريخى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كمبود منابع تاريخى يا از بين رفتن آنها، ما را در شناسايى درست نسب اين بزرگواران با مشكل جدى روبه رو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چيزى از اعتقادات مردم ايلام به اين بزرگواران كم نكرده و آرامگاه هاى ايشان محلى براى گردآمدن اين مردم مؤمن و معتقد است</w:t>
      </w:r>
      <w:r>
        <w:rPr>
          <w:rFonts w:eastAsia="IRNazanin" w:cs="IRNazanin"/>
          <w:color w:val="111111"/>
          <w:sz w:val="28"/>
          <w:szCs w:val="28"/>
          <w:rtl w:val="true"/>
          <w:lang w:bidi="fa-IR"/>
        </w:rPr>
        <w:t>.</w:t>
      </w:r>
      <w:bookmarkStart w:id="193" w:name="pg7613_71731"/>
    </w:p>
    <w:p>
      <w:pPr>
        <w:pStyle w:val="Heading3"/>
        <w:numPr>
          <w:ilvl w:val="2"/>
          <w:numId w:val="1"/>
        </w:numPr>
        <w:rPr/>
      </w:pPr>
      <w:bookmarkStart w:id="194" w:name="__RefHeading___Toc3493328_1051229030"/>
      <w:bookmarkStart w:id="195" w:name="_Toc68"/>
      <w:bookmarkEnd w:id="193"/>
      <w:bookmarkEnd w:id="194"/>
      <w:r>
        <w:rPr>
          <w:rtl w:val="true"/>
        </w:rPr>
        <w:t>نتيجه گيرى</w:t>
      </w:r>
      <w:bookmarkEnd w:id="195"/>
    </w:p>
    <w:p>
      <w:pPr>
        <w:pStyle w:val="BookText"/>
        <w:rPr/>
      </w:pPr>
      <w:r>
        <w:rPr>
          <w:rFonts w:ascii="IRNazanin" w:hAnsi="IRNazanin" w:eastAsia="IRNazanin"/>
          <w:color w:val="111111"/>
          <w:sz w:val="28"/>
          <w:sz w:val="28"/>
          <w:szCs w:val="28"/>
          <w:rtl w:val="true"/>
          <w:lang w:bidi="fa-IR"/>
        </w:rPr>
        <w:t>بدون شك، در راه نفوذ و گسترش تشيع در ايران و به طور جزئى تر در منطقۀ ايلام، بايد مهم ترين نقش را براى امامزاده ها قايل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بزرگواران در زمان زندگى خود براى گسترش اسلام پيوسته در حال درگيرى با خلفاى زمان بوده اند و بسيارى از آنان در اين راه جان خود را فداى اسلام و تشيع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شهادتشان نيز آرامگاه هاى آنان مكانى براى تجمع شيعيان و دوست داران اهل بيت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امامزادگان و زيارتگاه هاى متعدد در استان ايلام، نشانۀ ريشه دار بودن فرهنگ و باور جاودانۀ تشيع ميان مردمان پاك سرشت اين خطه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 و متعهد ايلام نيز همچون ديگر ايرانيان اين اماكن را متبرك مى دانند و براى گرفتن حاجت و رفع مشكلات به آن بزرگواران توسل مى جويند</w:t>
      </w:r>
      <w:r>
        <w:rPr>
          <w:rFonts w:eastAsia="IRNazanin" w:cs="IRNazanin"/>
          <w:color w:val="111111"/>
          <w:sz w:val="28"/>
          <w:szCs w:val="28"/>
          <w:rtl w:val="true"/>
          <w:lang w:bidi="fa-IR"/>
        </w:rPr>
        <w:t>.</w:t>
      </w:r>
    </w:p>
    <w:p>
      <w:pPr>
        <w:pStyle w:val="Heading2"/>
        <w:numPr>
          <w:ilvl w:val="1"/>
          <w:numId w:val="1"/>
        </w:numPr>
        <w:rPr/>
      </w:pPr>
      <w:bookmarkStart w:id="196" w:name="__RefHeading___Toc3493330_1051229030"/>
      <w:bookmarkStart w:id="197" w:name="_Toc69"/>
      <w:bookmarkEnd w:id="196"/>
      <w:r>
        <w:rPr>
          <w:rtl w:val="true"/>
        </w:rPr>
        <w:t>نتيجه گيرى پايانى</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آريايى ها، ايلاميان بر بخش هايى گسترده از ايران حكومت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قديمى ترين نام استان ايلام، جلگۀ آريوخ بوده و ايلاميان به كمك شاه آشور از اين سرزمين به نينوا شتافتند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پيش از سدۀ سيزده ميلادى، ايلام به اريوحان شهرت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ايلامى ها خود، نام كشورشان را به الفباى ميخى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نوشتند كه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تمپت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سرزمين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تمپت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فرزانه و سرور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پيدايش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ايلام به معناى كوهستان و سرزمين بلند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كشور ايلام شامل خوزستان، لرستان كنونى، استان ايلام امروزى و سرزمين بختيارى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مرزهاى اين مملكت، راه بابل به همدان، از جنوب خليج فارس تا بوشهر؛ از شرق بخشى از فارس و از غرب رود دجله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شهرهاى مهم ايلام، از اين قرار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شوش كه مهم ترين شهر ايلام و از قديمى ترين شهرهاى عالم بود، ماداكتو روى رود كرخه و خايدالو كه گمان مى كنند در جاى خرم آباد كنونى بنا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زمان اشكانيان، ايلام به همراه لرستان يكى از ولايات والى نشين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 غربى ايران در اين دوره، رود فرات و در برخى نقاط فراتر از آن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قديمى ترين اقوام ساكن در ايلام كاستى ها، آريانى ها، اوملياس، ايلاميان، پارسيان، حلولان، مادها و هپارتيپ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ايلام از زمانى كه مهاجران آريايى نژاد وارد اين سرزمين شدند و جاى بوميان ايران را گرفتند، جزو قلمرو آرياييان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ورود آريايى ها به فلات ايران و سقوط دولت ايلام باستان به دست آشوريان، اين منطقه جزئى از ايالات دولت ماد و هخامنشى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ايلام باستان دو پايتخت 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سوزيانا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ماداكتو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كه مى گويند پايتخت با اهميت ماداكتو در شمال اين ايالت، يعنى ايلام كنونى واقع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قديمى ترين سند مكتوب دربارۀ مذهب ايلام ها، از حفريات شوش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نيز لوحى گلى است كه از دورۀ پادشاهى هينا، يازدهمين پادشاه سلسلۀ اوان يا نخستين سلسلۀ ايلامى است و حدود </w:t>
      </w:r>
      <w:r>
        <w:rPr>
          <w:rFonts w:eastAsia="IRNazanin" w:cs="IRNazanin"/>
          <w:color w:val="111111"/>
          <w:sz w:val="28"/>
          <w:szCs w:val="28"/>
          <w:lang w:bidi="fa-IR"/>
        </w:rPr>
        <w:t>2240</w:t>
      </w:r>
      <w:r>
        <w:rPr>
          <w:rFonts w:eastAsia="IRNazanin" w:cs="IRNazanin"/>
          <w:color w:val="111111"/>
          <w:sz w:val="28"/>
          <w:szCs w:val="28"/>
          <w:rtl w:val="true"/>
          <w:lang w:bidi="fa-IR"/>
        </w:rPr>
        <w:t>-</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حكومت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ايلامى ها مثل بابلى ها به خدايان گوناگون معتقد بودند و براى خدايان مجسمه هاى بسيار مى ساختند، و هر شهر خدايى ويژه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تسلط اعراب بر ايران، ايلام و لرستان را ايالت جبل ناميدند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ماسبذان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ماسپتان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سبدان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واقع بخش شمالى و مركزى استان ايلام را تشكيل داده و نيمۀ جنوبى اين استان، ولايت مهرجان قذق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مهرگان 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منطقۀ ماسبذان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دورۀ خلافت عمر بن خطاب به دست حذيقة بن يمان، با جنگ فتح شد؛ در حالى كه پيش تر سعد بن ابى وقاص آن را فتح كرده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پررونق ترين عصر تاريخى ماسبذان به دورۀ ساسانيان مربوط است كه در مركز آن حكومت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ماسبذان تا زمان تشكيل حكومت اتابكان لر كوچك در اواخر قرن ششم، جزو ايالت شمالى به شمار مى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ورود اسلام به ايران، مناطق ماسبذان و مهرجان قذق به اسلام با گرايش تسنن روى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 ترين گروه مذهبى در دورۀ عباسيان احتمالاً مسلمانان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آنها اقوامى از يهوديان، مسيحيان، زردشتيان و فرقۀ خرم دينان در اين نواحى حضور داشتند و رفته رفته به اسلام گرايش 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وقايع مهمى كه در دورۀ خلفاى عباسى در ماسبذان رخ داد، مرگ مهدى، خليفۀ عباسى در اين منطقه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آشنايى روزبه روز ايرانيان با اسلام، به همان اندازه موجب شد كه آيين زردشت از رونق بيفتد و پيروان آن كاسته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ايرانيان با ميل و رغبت اسلام را پذيرفتند، و هيچ گونه ستم و فشارى براى پذيرفتن اسلام بر آنها وارد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پيدايش و آغاز تشيع را بايد به دوران حضرت رسول اكرم صلى الله عليه و آله نسبت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پس از پيامبر صلى الله عليه و آله، جانشينى حضرت على عليه السلام را پذيرفتند و به منزلۀ شيعه شناخته شدند، اكثريتى كه جانشينى آن حضرت را</w:t>
      </w:r>
    </w:p>
    <w:p>
      <w:pPr>
        <w:pStyle w:val="BookText"/>
        <w:rPr/>
      </w:pPr>
      <w:r>
        <w:rPr>
          <w:rFonts w:ascii="IRNazanin" w:hAnsi="IRNazanin" w:eastAsia="IRNazanin"/>
          <w:color w:val="111111"/>
          <w:sz w:val="28"/>
          <w:sz w:val="28"/>
          <w:szCs w:val="28"/>
          <w:rtl w:val="true"/>
          <w:lang w:bidi="fa-IR"/>
        </w:rPr>
        <w:t>نپذيرفتند خود را اهل سنت، مى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ترين روزگار شيعه در دوران معاويه و متوكل بود كه شيعيان هيچ امنيتى نداشتند و به شدت آزار مى ديدند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دورۀ مأمون، وضع شيعيان تا حدى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امام رضا عليه السلام، پيشواى شيعيان را به ولايت عهدى خود برگزيد و در اثر اين انتصاب، شيعيان و دوست داران اهل بيت در گوشه و كنار بلاد اسلامى، قدرى از آزار و اذيت عباسيان در امان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تشيع طى قرن هاى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اثر تبليغات جنبش هاى شيعى مثل حروفيان و مشعشعيان و روى كارآمدن شاخه اى از خاندان خورشيدى كه ادعا مى كردند از نسل عباس بن على عليه السلام هستند، مذهب غالب شد و بيشتر مردم به آن گرايش 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تشيع ميان طوايف كرد و لر، نتيجۀ ضعف و فروپاشى خلافت عباسى و گسترش افكار شيعى به صورت ساده و ابتدايى در ذهن مردم ساده و معتقد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آمدن امام رضا عليه السلام به ايران، اوضاع عراق و عربستان به سود علويان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ترتيب، ايلام كه به دليل موقعيتش در مسير حركت اين امامزاده ها قرار داشت، از وجود شمارى از آنان بهره مند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حضرت على صالح، باباسيف الدين، سيداكبر و همۀ امامزادگانى كه براى يارى رساندن به امام رضا عليه السلام از اين مسير گذشته و به شهادت</w:t>
      </w:r>
    </w:p>
    <w:p>
      <w:pPr>
        <w:pStyle w:val="BookText"/>
        <w:rPr/>
      </w:pPr>
      <w:r>
        <w:rPr>
          <w:rFonts w:ascii="IRNazanin" w:hAnsi="IRNazanin" w:eastAsia="IRNazanin"/>
          <w:color w:val="111111"/>
          <w:sz w:val="28"/>
          <w:sz w:val="28"/>
          <w:szCs w:val="28"/>
          <w:rtl w:val="true"/>
          <w:lang w:bidi="fa-IR"/>
        </w:rPr>
        <w:t>رسيده اند نشان مى دهد كه راه ايلام از همان آغاز، مسير شيعيان و دلباختگان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گسترش تشيع در ايلام، بايد مهم ترين نقش را براى امامزاده ها قايل بود؛ چراكه در طول حيات مباركشان، با همۀ توان در اين راه كوشيدند و پس از شهادتشان، مقابر ايشان محلى براى تجمع شيعيان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مذهبى در ايلام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ميان امامزادگانى كه استان ايلام را متبرك كرده اند، حضرت على صالح از نوادگان امام سجاد عليه السلام در مهران، امامزاده باباسيف الدين محمد، نوۀ امام موسى كاظم عليه السلام در دره شهر، امامزاده سيدحسن، فرزند امام موسى كاظم عليه السلام در مهران، سيدابراهيم فرزند امام محمدباقر عليه السلام و امامزاده سيداكبر، فرزند امام موسى كاظم عليه السلام در دهلران نسب نامه اى مشخص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بزرگواران نسب نامه اى مشخص ندارند، اما اين مسئله از اعتقاد مردم مؤمن ايلام به آنان نكاسته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و بزرگان ايلام، در نفوذ و گسترش تشيع در اين منطقه، نقشى انكارناپذير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تشيع و در رأس آن، حضرت على عليه السلام و پيامبر اكرم صلى الله عليه و آله، در اشعار بيشتر شعراى اين خطه نمود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هاى محلى آل حسنويه، بنى عناز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اتابكان لر كوچك و بزرگ و واليان در نفوذ و گسترش تشيع در ايلام نقشى مهم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Amiri" w:hAnsi="Amiri" w:eastAsia="Amiri" w:cs="Amiri"/>
          <w:color w:val="111111"/>
          <w:sz w:val="28"/>
          <w:sz w:val="28"/>
          <w:szCs w:val="28"/>
          <w:rtl w:val="true"/>
          <w:lang w:bidi="ar-SA"/>
        </w:rPr>
        <w:t>حكومت ها شيعه بودند و افزون بر دادن آزادى به شيعيان، از آنان حمايت مى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كشته شدن شاهوردى خان به دست شاه عباس، عنوان اتابك منسوخ و به جاى آن، عنوان والى رايج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واليان را در ترويج تشيع در ايلام، نبايد ناديده گرفت؛ چون آنان شيعه بودند و از ورود عقيده هاى ديگر به كشور جلوگيرى مى كردند و به شدت با آنها برخورد مى نمودند</w:t>
      </w:r>
      <w:r>
        <w:rPr>
          <w:rFonts w:eastAsia="IRNazanin" w:cs="IRNazanin"/>
          <w:color w:val="111111"/>
          <w:sz w:val="28"/>
          <w:szCs w:val="28"/>
          <w:rtl w:val="true"/>
          <w:lang w:bidi="fa-IR"/>
        </w:rPr>
        <w:t>.</w:t>
      </w:r>
      <w:bookmarkStart w:id="198" w:name="pg7613_71739"/>
    </w:p>
    <w:p>
      <w:pPr>
        <w:pStyle w:val="Heading2"/>
        <w:numPr>
          <w:ilvl w:val="1"/>
          <w:numId w:val="1"/>
        </w:numPr>
        <w:rPr/>
      </w:pPr>
      <w:bookmarkStart w:id="199" w:name="__RefHeading___Toc3493332_1051229030"/>
      <w:bookmarkStart w:id="200" w:name="_Toc70"/>
      <w:bookmarkEnd w:id="198"/>
      <w:bookmarkEnd w:id="199"/>
      <w:r>
        <w:rPr>
          <w:rtl w:val="true"/>
        </w:rPr>
        <w:t>منابع</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آميه، پير، تاريخ عيلام، ترجمۀ شيرين بيانى، دانشگاه تهران،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حسن، حسن، تاريخ سياسى اسلام، ترجمۀ ابوالقاسم پاينده،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سوم، جاويدان، تهران،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اسفنديار، تاريخ طبرستان، تصحيح عباس اقبال،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نشر خاور، تهران،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خرداد به، ابوالقاسم عبيدالله، المسالك والممالك، ترجمۀ سعيد خاكرند، ميراث ملل،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رسته، احمد بن عنبر، الاعلاق النفيسه، ترجمۀ حسين قره چانلو، چاپ دوم، اميركبير،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تاريخ مدينۀ دمشق، جلد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دارالفكر،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ابى الفداء اسماعيل، البداية والنهاية، دار احياءالتراث، بيروت، دمشق،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نديم، الفهرست، مطبعة الاستقامة، قاهره،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واضح يعقوبى، احمد بن ابى يعقوب، تاريخ يعقوبى، ترجمۀ محمدابراهيم آيتى، بنگاه ترجمه و نشر كتاب،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فتوح البلدان، ترجمۀ محمدابراهيم آيتى، علمى و فرهنگى، تهران،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ابوالفداء ملك مؤيد اسماعيل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المختصر فى التاريخ البشر، 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اسفراينى، ابوالمظفر، التبصير فى الدين، المكتبة الازهرية للتراث،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اشپولر، برتولد، تاريخ ايران در قرون نخستين اسلامى، ترجمۀ جواد فلاطورى،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چهارم، علمى فرهنگى،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مغول در ايران، ترجمۀ محمود ميرآفتاب،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تهران،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افشار سيستانى، ايرج، ايلام و تمدن ديرينۀ آن، سازمان چاپ و انتشارات وزارت فرهنگ و ارشاد اسلامى،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در نام شهرهاى ايران، روزنه،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اكبرى، مرتضى، تاريخ استان ايلام از آغاز تا سقوط قاجار، فقه،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البدليسى، شرف خان، شرف نامه فى تاريخ الدول والأمارات الكردية، ترجمه به عربى محمد عوفى، جزء اول، چاپ سوم، دمشق،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الحموى، ياقوت، المعجم البلدان، ترجمۀ على نقى منزوى،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ميراث فرهنگى،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السيوطى، جلال الدين عبدالرحمان بن ابى بكر، تاريخ الخلفاء الشريف الرضى، طبع اول، كراچى،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الشيبى، كامل مصطفى، تشيع و تصوف تا آغاز سده دوازدهم هجرى، ترجمۀ عليرضا ذكاوتى قراگزلو، چاپ سوم، اميركبير،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العصفرى، خليفة بن خياط، تاريخ خليفة بن خياط، دارالفكر،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القاشانى، ابوالقاسم، تاريخ اولجايتو، به كوشش مهين همبلى، بنگاه ترجمه و نشر كتاب،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المقدسى، مطهر بن طاهر، البدء والتاريخ، 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دارالصادر، بيروت،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الهامى، داوود، در رابطه با خدمات متقابل اسلام و ايران، اميرالمؤمنين، قم،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امين، محسن، اعيان الشيعه، جلد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دارالتعارف للمطبوعات،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باسورث، ادمون كليفورد، سلسله هاى اسلامى جديد، ترجمۀ فريدون بدره اى، فجر اسلام، تهران،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بدليسى، شرف خان، شرف نامه، ترجمۀ فارسى، چاپ سوم، حديث،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بديعى، ربيع، جغرافياى مفصل ايران،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اقبال، تهران،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بغدادى، ابومنصور، الفرق بين الفرق، به كوشش محمدجواد مشكور، چاپ سوم، اشراقى،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بلاذرى، احمد بن يحيى، فتوح البلدان، ترجمۀ محمد متوكل، نقره، تهران،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بويل، جان اندرو، تاريخ ايران از آمدن سلجوقيان تا فروپاشى دولت ايلخانان، ترجمه حسن انوشه، پژوهش دانشگاه كمبريج انگليس،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چاپ چهارم، اميركبير،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محمدتقى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الشعراء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سيستان، وزارت فرهنگ،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بهرامى، اكرم، تاريخ ايران از ظهور اسلام تا سقوط بغداد، دانشسراى عالى، تهران،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بهرامى، روح الله، تاريخ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لرستان پشتكوه در عهد فرمانروايى واليان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نامه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تربيت مدرس، دانشكدۀ ادبيات، گروه تاريخ،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بهمنيار، احمد، شرح احوال و آثار صاحب بن عباد، دانشگاه تهران، تهران،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بيات، عزيزالله، جغرافياى طبيعى و تاريخى ايران، چاپ دوم، سپهر،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پيرنيا، حسن، اقبال، عباس، تاريخ ايران از آغاز تا انقراض قاجار، چاپ دوم، باران انديشه،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پيرنيا، حسن، تاريخ ايران باستان،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دنياى كتاب،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تركمان، اسكندربيك، عالم آراى عباسى، تصحيح ايرج افشار،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اميركبير، تهران،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جعفريان، رسول، الجايتو و تشيع دوازده امامى در ايران، اعتماد، قم،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تحليلى اسلام، چاپ هفتم، كانون انديشۀ جوان،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منابع تاريخ اسلام، انصاريان،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جعفرى، عباس، شناسنامۀ جغرافياى طبيعى ايران، گيتاشناسى،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جمعى از نويسندگان، تاريخ ايران باستان،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سمت،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ابن فهد، المهذب البارع،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النشر الاسلامى، قم،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خواند ميرمحمد بن خاوندشاه بن محمود، روضة الصفاء، تصحيح جمشيد كيانفر،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اساطير،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خودگو، سعادت، اتابكان لر كوچك، افلاك، خرم آباد،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دورانت، ويل، خلاصۀ داستان تمدن، تلخيص عزت صفرى،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اقبال،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دومورگان، ژاك، مطالعات جغرافيايى هيئت علمى فرانسه در ايران، ترجمۀ وديعى،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چهره، تبريز،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دياكونوف،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تاريخ اشكانيان، ترجمۀ كريم كشاورز، پيام،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ماد، ترجمۀ كريم كشاورز، پيام،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دينورى، ابوحنيفه احمد بن ابى داود، اخبار الطول، نى، تهران،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راد، ناصر، تاريخ سرزمين ايلام، ارغنون، تهران،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رازى، سيدمرتضى، تبصرة العوام فى معرفة المقامات الانام، تصحيح عباس اقبال، اساطير، تهران،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راولينسون، سرهنرى، سفرنامه، ترجمۀ اسكندر امان اللهى، نشر آگاه،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رزم آرا، على، جغرافياى نظامى ايران، تهران، پشتكوه،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روحانى، بابامردوخ، تاريخ مشاهير كرد، به كوشش ماجد مردوخ روحانى،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بخش دوم، سروش،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زاهد زاهدانى، سيد سعيد، بهائيت در ايران، چاپ سوم، مركز اسناد انقلاب اسلامى،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زندى شيرازى، محمدحسن، امامزاده هاى مدفون در ايران، پگاه،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سارايى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 شعر غلامرضا اركوازى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ايلام، شمارۀ اول، بهار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ساكى، على محمد، جغرافياى تاريخى لرستان، محمدى، خرم آباد،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سايكس، سر پرسى، تاريخ ايران، ترجمۀ محمدتقى فخر داعى گيلانى،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چهارم، دنياى كتاب،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سعيديان، عبدالحسين، مردمان ايران، علم و زندگى،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شهرستانى، ابوالفتح محمد بن عبدالكريم، الملل والنحل، ترجمۀ مصطفى خالقداد هاشمى،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اقبال، تهران،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شهيدى، سيدجعفر، تاريخ تحليلى اسلام، چاپ شانزدهم، نشر دانشگاهى،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صراف، محمدرحيم، مذهب قوم ايلام، </w:t>
      </w:r>
      <w:r>
        <w:rPr>
          <w:rFonts w:eastAsia="IRNazanin" w:cs="IRNazanin"/>
          <w:color w:val="111111"/>
          <w:sz w:val="28"/>
          <w:szCs w:val="28"/>
          <w:rtl w:val="true"/>
          <w:lang w:bidi="fa-IR"/>
        </w:rPr>
        <w:t>(</w:t>
      </w:r>
      <w:r>
        <w:rPr>
          <w:rFonts w:eastAsia="IRNazanin" w:cs="IRNazanin"/>
          <w:color w:val="111111"/>
          <w:sz w:val="28"/>
          <w:szCs w:val="28"/>
          <w:lang w:bidi="fa-IR"/>
        </w:rPr>
        <w:t>2600</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سمت،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ضياءپور، جليل، مادها و بنيان گذارى نخستين شاهنشاهى در غرب فلات ايران، انجمن آثار ملى،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طباطبايى، سيدمحمدحسين، شيعه در اسلام، به كوشش سيدهادى خسروشاهى، چاپ پنجم، بوستان كتاب،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محمد بن جرير، تاريخ الامم والملوك، ترجمۀ ابوالقاسم پاينده، بنياد فرهنگ ايران،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آراى صفوى، تصحيح يدالله شكرى، اطلاعات،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عليزاده، على، ابراهيم زاده، حسن، سيماى ايلام سراى صداقت، عصمت،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فرجى، آيت، قلاقيران،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امامزادگان و بقاع متبركه ايلام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دوهفته نامه فرهنگى، اقتصادى استان ايلام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قزوينى، زكريا بن محمد بن محمود، آثار البلاد واخبار العباد، ترجمۀ عبدالرحمن شرفكندى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مؤسسۀ علمى جوان،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قمى، شيخ عباس، منتهى الآمال،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تحقيق ناصر باقرى بيدهندى، دليل، تهران،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كاظمى، ايرج، مشاهير لر، افلاك، خرم آباد،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كركى، على بن عبدالعالى، جامع المقاصد،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مؤسسۀ آل البيت،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كمبريج، تاريخ ايران از آمدن سلجوقيان تا فروپاشى دولت ايلخان، ترجمۀ حسن انوشه،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اميركبير،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ايران دورۀ صفويان، ترجمۀ يعقوب آژند، چاپ دوم، جامى،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گيرشمن، رومن، ايران از آغاز تا اسلام، ترجمۀ محمد معين، چاپ چهاردهم، علمى و فرهنگى،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گيلانى، سيداحمد بن محمد بن عبدالرحمان، سراج الانساب، زيرنظر سيدمحمود مرعشى، كتابخانه آيت الله مرعشى،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لسترنج، گى، جغرافياى تاريخى سرزمين هاى خلافت شرقى، ترجمۀ محمود عرفان، چاپ سوم، علمى و فرهنگى،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لين پل، استانلى، تاريخ دولت هاى اسلامى و خاندان هاى حكومت گر، ترجمۀ سيدصادق سجادى،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 تاريخ ايران،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طبقات سلاطين اسلامى، ترجمۀ عباس اقبال، چاپ دوم، دنياى كتاب،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متز، آدام، تمدن اسلامى در قرن چهارم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ترجمۀ عليرضا ذكاوتى، اميركبير،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مجمل التواريخ والقصص، تصحيح محمدتقى بهار، به كوشش محمد رمضانى، خاور، تهران،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مجيدزاده، يوسف، تاريخ و تمدن ايلام، نشر دانشگاهى،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محلاتى، ذبيح الله، كشف الكواكب، اسلاميه، تهران،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محموديان، حبيب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اولين كنگرۀ ملى بزرگداشت علامه سيدجعفر الاعرجى پشتكوهى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آزاد اسلامى، واحد ايلام،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مختار الليثى، سميره، جهادالشيعة، دارالجيل، بيروت،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مرادى، ابراهيم، بقاع متبركه ايلام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نامه كارشناسى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دانشكده ادبيات، گروه باستان شناسى،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مرادى مقدم، مراد، تاريخ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كردهاى فيلى در عصر واليان پشتكوه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پرسمان،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مروتى، سهراب و قاسمى، يارمحمد، نمادهاى مقدس در استان ايلام، انتشارات ايلام، ايلام،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مروى، كاظم، عالم آراى نادرى،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تصحيح محمدامين رياحى، زوار، تهران،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مستوفى، حمدالله، تاريخ گزيده، به كوشش عبدالحسين نوايى، سپهر،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مسعودى، ابوالحسن على بن حسين، التنبيه والاشراف، ترجمۀ ابوالقاسم پاينده، چاپ سوم، علمى و فرهنگى،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مسعودى، ابوالحسن على بن حسين، مروج الذهب و معادن الجواهر، ترجمۀ ابوالقاسم پاينده، بنگاه ترجمه و نشر كتاب،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مشكوتى، نصرت الله، از سلاجقه تا صفويه، كتابخانه ابن سينا، تهران،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مشكور، محمدجواد، تاريخ ايران زمين از روزگار باستان تا انقراض قاجار، چاپ هفتم، صفار،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جغرافياى تاريخى ايران باستان، دنياى كتاب،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مهدوى دامغانى، محمود، جلوۀ تاريخ در شرح نهج البلاغه ابن ابى الحديد،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 دوم، نى،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ميراحمدى، مريم، دين و دولت در عصر صفوى، چاپ دوم، اميركبير،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ميرخواند، غياث الدين بن همام الدين، حبيب السير، 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خيام، تهران،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مينورسكى، ولاديمير، سازمان ادارى حكومت صفوى، ترجمۀ مسعود رجب نيا، زوار، تهران،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ناصرى، عليرضا، سيماى ميراث فرهنگى ايلام، ميراث فرهنگى،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نخجوانى، هندوشاه، تجارب السلف، تصحيح عباس اقبال، چاپ سوم، طهورى،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نطنزى، معين الدين، منتخب التواريخ، به كوشش پروين استخرى، اساطير،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نعمتى، نورالدين، جغرافياى تاريخى منطقۀ ايلام از آغاز تا پايان سلسله 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نامۀ كارشناسى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دانشكدۀ ادبيات، گروه تاريخ،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نفيسى، سعيد، تاريخ اجتماعى ايران پيش از تاريخ و آغاز تاريخ، اساطير،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نگهبان، عزت الله، حفارى هفت تپۀ دشت خوزستان، ميراث فرهنگى،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نوذرى، عزت الله، تاريخ اجتماعى ايران از آغاز تا مشروطيت، چاپ دوم، خجسته،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نيازى، تاج بخش، بررسى تاريخ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ايلام پشتكوه تا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نامۀ كارشناسى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آزاد اسلامى، دانشكدۀ ادبيات، ابهر،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واعظ كاشفى، ملاحسين، روضة الشهداء، تصحيح محمد رمضانى، خاور، تهران،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والتر هينتس، دنياى گمشدۀ عيلام، ترجمۀ فيروز فيروزنيا، علمى فرهنگى،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هاجسن، فرقۀ اسماعيليه، ترجمۀ فريدون بدره اى، كتابفروشى تهران، تهران،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هاينس، هالم، تشيع، ترجمۀ محمدتقى اكبرى، اديان،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يوسفى اشكورى، حسن و جمعى از نويسندگان، دايرة المعارف تشيع،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بنياد خيريه و فرهنگى شط،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افشار سيستانى، ايلام و تمدن ديرينۀ آن،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عزيزالله بيات، جغرافياى طبيعى و تاريخى ايران،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جعفرى، شناسنامۀ جغرافياى طبيعى ايران،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عزيزالله بيات، جغرافياى طبيعى و تاريخى ايران،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بخش نيازى، بررسى تاريخ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ايلام پشتكوه تا انقلاب اسلامى،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عليزاده و حسن ابراهيم زاده، سيماى ايلام سراى صداقت،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مجيدزاده، تاريخ و تمدن ايلام،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افشار سيستانى، ايلام و تمدن ديرينۀ آن،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هنرى راولينسون، سفرنامه،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هينتس والتر، دنياى گمشدۀ ايلام،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تاريخ ايران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نگهبان، حفارى هفت تپه دشت خوزستان،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خلاصۀ داستان تمدن، تلخيص عزت صفرى،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افشار سيستانى، پژوهش در نام شهرهاى ايران،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 آميه، تاريخ عيلام،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پرسى سايكس، تاريخ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نوذرى، تاريخ اجتماعى ايران از آغاز تا مشروطيت،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بخش نيازى، بررسى تاريخ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ايلام پشتكوه تا انقلاب اسلامى،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عليزاده و حسن ابراهيم زاده، سيماى ايلام سراى صداقت،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بديعى، جغرافياى مفصل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نورالدين نعمتى، جغرافياى تاريخى منطقۀ ايلام از آغاز تا پايان سلسلۀ پهلوى،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بهار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الشعرا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سيستان،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سعيديان، مردمان ايران،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سعيديان، مردمان ايران،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بخش نيازى، بررسى تاريخ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ايلام پشتكوه تا انقلاب اسلامى،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نورالدين نعمتى، جغرافياى تاريخى منطقۀ ايلام از آغاز تا پايان سلسلۀ پهلوى،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اكبرى، تاريخ استان ايلام از آغاز تا سقوط قاجار،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جليل ضياءپور، مادها و بنيان گذارى نخستين شاهنشاهى در غرب فلات ايران،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نورالدين نعمتى، جغرافياى تاريخى منطقۀ ايلام از آغاز تا پايان سلسلۀ پهلوى،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دياكونوف، تاريخ ماد،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رومن گيرشمن، ايران از آغاز تا اسلام،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افشار سيستانى، ايلام و تمدن ديرينۀ آن،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عزيزالله بيات، جغرافياى طبيعى و تاريخى ايران،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عليزاده و حسن ابراهيم زاده، سيماى ايلام سراى صداقت،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دياكونوف، تاريخ اشكانيان،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سفرنامۀ راولينسون،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دياكونوف، تاريخ اشكانيان،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تاريخ ماد،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دومورگان، مطالعات جغرافيايى هيئت علمى فرانسه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پرسى سايكس، تاريخ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افشار سيستانى، ايلام و تمدن ديرينۀ آن،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نوذرى، تاريخ اجتماعى ايران از آغاز تا مشروطيت،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محمدرحيم صراف، مذهب قوم ايلام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تاريخ ايران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نوذرى، تاريخ اجتماعى ايران از آغاز تا مشروطيت،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تاريخ ايران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بخش نيازى، بررسى تاريخ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ايلام پشتكوه تا انقلاب اسلامى،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راد، تاريخ سرزمين ايلام،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افشار سيستانى، ايلام و تمدن ديرينۀ آن،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نفيسى، تاريخ اجتماعى ايران پيش از تاريخ و آغاز تاريخ،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بخش نيازى، بررسى تاريخ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ايلام پشتكوه تا انقلاب اسلامى،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تاريخ ايران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بهرامى، تاريخ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لرستان پشتكوه در عهد فرمانروايى واليان علوى،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تاريخ ايران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راد، تاريخ سرزمين ايلام،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بن خياط العصفرى، تاريخ خليفة بن خياط،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ابى يعقوب بن واضع يعقوبى، فتوح البلدان،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بن محمد بن محمود قزوينى، آثار البلاد واخبار العباد،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بهرامى، تاريخ ايران از ظهور اسلام تا سقوط بغداد،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سرهنرى راوليسون، سفرنامۀ راولينسون،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ساكى، جغرافياى تاريخى و تاريخ لرستان،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مشكور، جغرافياى تاريخى ايران باستان،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بهرامى، تاريخ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لرستان پشتكوه در عهد فرمانروايى واليان علوى،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جغرافياى تاريخى سرزمين هاى خلافت شرقى،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بخش نيازى، بررسى تاريخ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ايلام پشتكوه تا انقلاب اسلامى،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ناصرى، سيماى ميراث فرهنگى استان ايلام،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مرادى مقدم، تاريخ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كردهاى فيلى در عصر واليان پشتكوه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بن جابر بلاذرى، فتوح البلدان، ترجمۀ محمد متوكل،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عبيدالله بن عبدالله ابن خرداد به، المسالك والممالك،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مرادى مقدم، تاريخ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كردهاى فيلى در عصر واليان پشتكوه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عنبر ابن رسته، الاعلاق النفيسه،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اكبرى، تاريخ استان ايلام از آغاز تا سقوط قاجار،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بن جابر بلاذرى، فتوح البلدان،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پرسى سايكس، تاريخ ايران،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تاريخ الامم والملوك،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 ابن واضح يعقوبى، فتوح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واضع يعقوبى،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تاريخ گزيده، به كوشش عبدالحسن نوايى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على بن حسين مسعودى، التنبيه والاشراف،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تاريخ گزيده،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نورالدين نعمتى، جغرافياى تاريخى منطقۀ ايلام از آغاز تا پايان سلسلۀ پهلوى،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سيدجعفر شهيدى، تاريخ تحليلى اسلام،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تاريخ الامم والملوك،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بلاذرى، فتوح البلدان،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اشپولر برتولد، تاريخ ايران در قرون نخستين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برتولد اشپولر، تاريخ ايران در قرون نخستين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بلاذرى، فتوح البلدان،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سيدجعفر شهيدى، تاريخ تحليلى اسلام،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مهدوى، جلوه هاى تاريخ در 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تاريخ الامم والملوك،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كثير ابى الفداء،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مهدوى دامغانى، جلوۀ تاريخ در شرح نهج البلاغه ابن ابى الحديد،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هالنس هالم، تشيع،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مدينۀ دمشق،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على بن حسين مسعودى،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مهدوى، جلوۀ تاريخ در شرح نهج البلاغه ابن ابى الحديد،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واضع يعقوبى، تاريخ يعقوبى،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على بن حسين مسعودى،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مؤيد اسماعيل بن على ابوالفداء، المختصر فى التاريخ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واضع يعقوبى، تاريخ يعقوبى،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مؤيد اسماعيل بن على ابوالفداء، المختصر فى التاريخ البشر،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تاريخ تحليلى اسلام،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واضع يعقوبى، تاريخ يعقوبى،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مطهر بن طاهر المقدسى، البدء والتاريخ،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تاريخ گزيده،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ابن واضح يعقوبى، تاريخ يعقوبى،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يعقوبى، تاريخ يعقوبى،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تاريخ الامم والملوك،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تاريخ گزيده،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تاريخ الامم والملوك،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مصطفى الشيبى، تشيع و تصوف تا آغاز سده دوازدهم هجرى،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محمد بن عبدالكريم شهرستانى،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تاريخ گزيده،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مؤيد اسماعيل بن على ابوالفداء، المختصر فى التاريخ البشر،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هاجسن، فرقۀ اسماعيليه،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سلطان محمد خدابنده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الجايتو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تشيع امامى در ايران،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سيدمحمدحسين طباطبايى، شيعه در اسلام،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حسن حسن، تاريخ سياسى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سميره مختار الليثى، جهاد الشيعه،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ابوالمظفر اسفراينى، التبصير فى الدين،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ابوحنيفه احمد بن ابى داود دينورى، اخبار الطوال،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تاريخ الامم والملوك،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ابوحنيفه احمد بن ابى داود دينورى، اخبار الطوال،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بغدادى، الفرق بين الفرق،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المعجم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ابوالمظفر اسفراينى، التبصير فى الدين،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ابوحنيفه احمد بن ابى داود دينورى، اخبار الطوال،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على بن حسين مسعودى، پيشين، ص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على خواجه نظام الملك، سياست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بلاذرى، فتوح البلدان،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 بن طاهر المقدسى، البدء والتاريخ،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ابومظفر اسفراينى، التبصير فى الدين،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محمدبن جرير طبرى، تاريخ الامم والملوك،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الهامى، در رابطه با خدمات متقابل اسلام و ايران،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تاريخ گزيده،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المعجم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محمد بن عبدالكريم شهرستانى،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ايران از آمدن سلجوقيان تا فروپاشى دولت ايلخان،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تاريخ گزيده،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پيرنيا، عباس اقبال آشتيانى، تاريخ ايران از آغاز تا انقراض قاجار،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برتولد اشپولر، تاريخ مغول در ايران،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عبدالله بن محمد القاشانى، تاريخ اولجايتو، به كوشش مهين همبلى،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ايران از آمدن سلجوقيان تا فروپاشى دولت ايلخان،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سيدمرتضى داعى رازى، تبصرة العوام،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على بن حسين مسعودى،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ميرخواند، حبيب السير،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روضة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مصطفى الشيبى، تشيع و تصوف تا آغاز سده دوازدهم هجرى،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آراى صفوى، به كوشش يدالله شكرى،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مشكور، تاريخ ايران زمين از روزگار باستان تا انقراض قاجار،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ميراحمدى، دين و دولت در عصر صفوى،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سلطان محمد خدابنده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الجايتو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تشيع امامى در ايران،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آراى صفوى، به كوشش يدالله شكرى،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كمبريج، تاريخ ايران دورۀ صفويان،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اسكندربيك تركمان، عالم آراى عباسى،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اسكندربيك تركمان، عالم آراى عباسى،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سيدسعيد زاهد زاهدانى، بهائيت در ايران،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پيرنيا و عباس اقبال، تاريخ ايران از آغاز تا انقراض قاجار، 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اكبرى، تاريخ استان ايلام از آغاز تا سقوط قاجار،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بغدادى، الفرق بين الفرق،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المعجم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ابوحنيفه احمد بن ابى داود دينورى، اخبار الطوال،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تاريخ گزيده،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شرف خان بدليسى، شرفنامه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سعادت خودگو، اتابكان لر كوچك،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اكبرى، تاريخ استان ايلام از آغاز تا سقوط قاجار،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محمد بن عبدالكريم شهرستانى، الملل والنحل،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على بن حسين مسعودى، پيشين،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حلى،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امين، اعيان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اكبرى، تاريخ استان ايلام از آغاز تا سقوط قاجار،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عبدالعالى كركى، جامع المقاصد،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هندوشاه نخجوانى، تجارب السلف، تصحيح عباس اقبال،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متز، تمدن اسلامى در قرن چهارم هجرى،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بهمنيار، شرح احوال و آثار صاحب بن عباد،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اكبرى، تاريخ استان ايلام از آغاز تا سقوط قاجار،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كاظمى، مشاهير لر،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سارايى، زندگى و شعر غلامرضا اركوازى،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الله محموديان،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اولين كنگرۀ ملى بزرگداشت علامه سيدجعفر الاعرجى پشتكوهى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ساكى، جغرافياى تاريخى و تاريخ لرستان،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اكبرى، تاريخ استان ايلام از آغاز تا سقوط قاجار،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نوذرى، تاريخ اجتماعى ايران از آغاز تا مشروطيت،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فرجى، قلاقيران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دوهفته نامۀ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اقتصادى ايلام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ساكى، جغرافياى تاريخى و تاريخ لرستان،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استانلى لين پول، طبقات سلاطين اسلامى،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والقصص، تصحيح ملك الشعراء بهار،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ساكى، جغرافياى تاريخى و تاريخ لرستان،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خان بدليسى، شرفنامه،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سعادت خودگو، اتابكان لر كوچك،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خان بدليسى، شرفنامه،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ساكى، جغرافياى تاريخى و تاريخ لرستان،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افشار سيستانى، ايلام و تمدن ديرينۀ آن،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خان بدليسى، شرفنامه،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على محمد ساكى، جغرافياى تاريخى و تاريخ لرستان،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ادموند كليفورد باسورث، سلسله هاى اسلامى جديد،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ساكى، پيشين،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خان بدليسى، شرفنامه،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ساكى، جغرافياى تاريخى و تاريخ لرستان،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اكبرى، تاريخ استان ايلام از آغاز تا سقوط قاجار،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استانلى لين پل، تاريخ دولت هاى اسلامى و خاندان هاى حكومتگر،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تاريخ گزيده،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راولينسون، سفرنامه،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سعادت خودگو، اتابكان لر كوچك،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ساكى، جغرافياى تاريخى و تاريخ لرستان،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تاريخ گزيده،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شرف خان بدليسى، شرفنامه،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معين الدين نطنزى، منتخب التواريخ،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استانلى لين پل، تاريخ دولت هاى اسلامى و خاندان هاى حكومتگر،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راد، تاريخ سرزمين ايلام،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تاريخ گزيده،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شرف خان بدليسى، شرفنامه،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بابامردوخ روحانى، تاريخ مشاهير كرد،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تاريخ گزيده،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شرف خان بدليسى، شرفنامه،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خان بدليسى، شرفنامه،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خان بدليسى، شرفنامه، ترجمه به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عوفى،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ساكى، جغرافياى تاريخى و تاريخ لرستان،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تاريخ گزيده،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خان بدليسى، شرفنامه،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معين الدين نطنزى، منتخب التواريخ،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ساكى، پيشين،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خان بدليسى، شرفنامه،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استانلى لين پل، تاريخ دولت هاى اسلامى وخاندان هاى حكومتگر،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خان بدليسى، شرفنامه،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خان بدليسى، شرفنامه، ترجمه فارسى،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خان بدليسى، شرفنامه، ترجمه به عربى،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خان بدليسى، شرفنامه،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تاريخ گزيده،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سعادت خودگو، اتابكان لر كوچك،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استانلى لين پل، تاريخ دولت هاى اسلامى و خاندان هاى حكومتگر،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بهرامى، تاريخ ايران از ظهور اسلام تا سقوط بغداد،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معين الدين نطنزى، منتخب التواريخ،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 الله مشكوتى، از سلاجقه تا صفويه،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خان بدليسى، شرفنامه،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تاريخ گزيده،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شرف خان بدليسى، شرفنامه،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معين الدين نطنزى، منتخب التواريخ،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 الدين نطنزى، منتخب التواريخ،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تاريخ گزيده،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شرف خان بدليسى، شرفنامه،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استانلى لين پل، تاريخ دولت هاى اسلامى و خاندان هاى حكومتگر،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بابامردوخ روحانى، تاريخ مشاهير كرد،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ولاديمير مينورسكى، سازمان ادارى حكومت صفوى،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مرادى مقدم، تاريخ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كردهاى فيلى در عصر واليان پشتكوه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راد، تاريخ سرزمين ايلام،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مرادى مقدم، تاريخ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كردهاى فيلى در عصر واليان پشتكوه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اكبرى، تاريخ استان ايلام از آغاز تا سقوط قاجار،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عليزاده و حسن ابراهيم زاده، سيماى ايلام سراى صداقت،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اكبرى، تاريخ استان ايلام از آغاز تا سقوط قاجار،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افشار سيستانى، ايلام و تمدن ديرينۀ آن،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ساكى، جغرافياى تاريخى و تاريخ لرستان،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بابامردوخ روحانى، تاريخ مشاهير كرد،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ساكى، جغرافياى تاريخى و تاريخ لرستان،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افشار سيستانى، ايلام و تمدن ديرينۀ آن،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محمدكاظم مروى، عالم آراى نادرى،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ساكى، جغرافياى تاريخى و تاريخ لرستان،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افشار سيستانى، ايلام و تمدن ديرينۀ آن،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ساكى، جغرافياى تاريخى و تاريخ لرستان،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رضاقلى خان هدايت، تاريخ روضة الصفاى ناصرى،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شهرت او به ابوقداره اين است كه وى در جنگ با عشاير عرب خوزستان، دست عربى مسلح به تفنگ را از شانه قطع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از او مى 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كسى دستت را قطع كرده است؟ پاسخ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ابوقداره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شمشير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افشار سيستانى، ايلام و تمدن ديرينۀ آن،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رزم آرا، جغرافياى نظامى ايران، پشتكوه،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افشار سيستانى، ايلام و تمدن ديرينۀ آن،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بخش نيازى، بررسى تاريخ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ايلام پشتكوه تا انقلاب اسلامى،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مرادى، بقاع متبركه ايلام، چكيده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منتهى الآمال،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ملاحسين واعظ كاشفى، روضة الشهداء،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منتهى الآمال، ص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زندى شيرازى، امامزاده هاى مدفون در ايران،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مروتى و يارمحمد قاسمى، نمادهاى مقدس در استان ايلام،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ناصرى، سيماى ميراث فرهنگى استان ايلام،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منتهى الآمال،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حاج شيخ ذبيح الله محلاتى، كشف الكواكب،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سيداحمد بن محمد بن عبدالرحمان كيا گيلانى، سراج الانساب،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ناصرى، سيماى ميراث فرهنگى استان ايلام،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فرجى، قلاقيران،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عليزاده و حسن ابراهيم زاده، سيماى ايلام سراى صداقت،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منتهى الآمال،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ملاحسين واعظكاشفى، روضة الشهداء،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مروتى و يارمحمد قاسمى، نمادهاى مقدس در استان ايلام،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مرادى، بقاع متبركه ايلام،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فرجى، قلاقيران،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مرادى، پيشين،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مروتى و يارمحمد قاسمى، نمادهاى مقدس در استان ايلام،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منتهى الآمال، ص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ملاحسين واعظ كاشفى، روضة الشهداء،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ناصرى، سيماى ميراث فرهنگى استان ايلام،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مروتى و يارمحمد قاسمى، نمادهاى مقدس در استان ايلام،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32298</Words>
  <Characters>130224</Characters>
  <CharactersWithSpaces>161392</CharactersWithSpaces>
  <Paragraphs>1492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2026-08-27T10:51:43Z</dcterms:created>
  <dc:creator>ghaemiyeh.com</dc:creator>
  <dc:description/>
  <dc:language>en-US</dc:language>
  <cp:lastModifiedBy/>
  <dcterms:modified xsi:type="dcterms:W3CDTF">2026-08-27T14:22:41Z</dcterms:modified>
  <cp:revision>1</cp:revision>
  <dc:subject/>
  <dc:title>تاریخ تشیع در ایلام از دوره سلجوقیان تا پایان حکومت قاجار</dc:title>
</cp:coreProperties>
</file>

<file path=docProps/custom.xml><?xml version="1.0" encoding="utf-8"?>
<Properties xmlns="http://schemas.openxmlformats.org/officeDocument/2006/custom-properties" xmlns:vt="http://schemas.openxmlformats.org/officeDocument/2006/docPropsVTypes"/>
</file>