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ضرورت توسل به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136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4136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41365_1051229030">
            <w:r>
              <w:rPr>
                <w:webHidden/>
                <w:rStyle w:val="IndexLink"/>
                <w:rtl w:val="true"/>
              </w:rPr>
              <w:t>فه</w:t>
            </w:r>
            <w:r>
              <w:rPr>
                <w:rStyle w:val="IndexLink"/>
                <w:rtl w:val="true"/>
              </w:rPr>
              <w:t>-</w:t>
            </w:r>
            <w:r>
              <w:rPr>
                <w:rStyle w:val="IndexLink"/>
                <w:rtl w:val="true"/>
              </w:rPr>
              <w:t>رست م</w:t>
            </w:r>
            <w:r>
              <w:rPr>
                <w:rStyle w:val="IndexLink"/>
                <w:rtl w:val="true"/>
              </w:rPr>
              <w:t>-</w:t>
            </w:r>
            <w:r>
              <w:rPr>
                <w:rStyle w:val="IndexLink"/>
                <w:rtl w:val="true"/>
              </w:rPr>
              <w:t>طالب</w:t>
            </w:r>
            <w:r>
              <w:rPr>
                <w:rStyle w:val="IndexLink"/>
                <w:rtl w:val="true"/>
              </w:rPr>
              <w:tab/>
            </w:r>
            <w:r>
              <w:rPr>
                <w:rStyle w:val="IndexLink"/>
              </w:rPr>
              <w:t>10</w:t>
            </w:r>
          </w:hyperlink>
        </w:p>
        <w:p>
          <w:pPr>
            <w:pStyle w:val="Contents2"/>
            <w:tabs>
              <w:tab w:val="clear" w:pos="8743"/>
              <w:tab w:val="right" w:pos="9026" w:leader="dot"/>
            </w:tabs>
            <w:rPr/>
          </w:pPr>
          <w:hyperlink w:anchor="__RefHeading___Toc2641367_1051229030">
            <w:r>
              <w:rPr>
                <w:webHidden/>
                <w:rStyle w:val="IndexLink"/>
                <w:rtl w:val="true"/>
              </w:rPr>
              <w:t>سخن آغازین</w:t>
            </w:r>
            <w:r>
              <w:rPr>
                <w:rStyle w:val="IndexLink"/>
                <w:rtl w:val="true"/>
              </w:rPr>
              <w:tab/>
            </w:r>
            <w:r>
              <w:rPr>
                <w:rStyle w:val="IndexLink"/>
              </w:rPr>
              <w:t>16</w:t>
            </w:r>
          </w:hyperlink>
        </w:p>
        <w:p>
          <w:pPr>
            <w:pStyle w:val="Contents2"/>
            <w:tabs>
              <w:tab w:val="clear" w:pos="8743"/>
              <w:tab w:val="right" w:pos="9026" w:leader="dot"/>
            </w:tabs>
            <w:rPr/>
          </w:pPr>
          <w:hyperlink w:anchor="__RefHeading___Toc2641369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641371_105122903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641373_1051229030">
            <w:r>
              <w:rPr>
                <w:webHidden/>
                <w:rStyle w:val="IndexLink"/>
              </w:rPr>
              <w:t>1</w:t>
            </w:r>
            <w:r>
              <w:rPr>
                <w:rStyle w:val="IndexLink"/>
                <w:rtl w:val="true"/>
              </w:rPr>
              <w:t>-</w:t>
            </w:r>
            <w:r>
              <w:rPr>
                <w:rStyle w:val="IndexLink"/>
                <w:rtl w:val="true"/>
              </w:rPr>
              <w:t>اهمیت بحث از توسل</w:t>
            </w:r>
            <w:r>
              <w:rPr>
                <w:rStyle w:val="IndexLink"/>
                <w:rtl w:val="true"/>
              </w:rPr>
              <w:tab/>
            </w:r>
            <w:r>
              <w:rPr>
                <w:rStyle w:val="IndexLink"/>
              </w:rPr>
              <w:t>26</w:t>
            </w:r>
          </w:hyperlink>
        </w:p>
        <w:p>
          <w:pPr>
            <w:pStyle w:val="Contents3"/>
            <w:tabs>
              <w:tab w:val="clear" w:pos="8459"/>
              <w:tab w:val="right" w:pos="9026" w:leader="dot"/>
            </w:tabs>
            <w:rPr/>
          </w:pPr>
          <w:hyperlink w:anchor="__RefHeading___Toc2641375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641377_1051229030">
            <w:r>
              <w:rPr>
                <w:webHidden/>
                <w:rStyle w:val="IndexLink"/>
                <w:rtl w:val="true"/>
              </w:rPr>
              <w:t>اهمیت موضوع</w:t>
            </w:r>
            <w:r>
              <w:rPr>
                <w:rStyle w:val="IndexLink"/>
                <w:rtl w:val="true"/>
              </w:rPr>
              <w:tab/>
            </w:r>
            <w:r>
              <w:rPr>
                <w:rStyle w:val="IndexLink"/>
              </w:rPr>
              <w:t>26</w:t>
            </w:r>
          </w:hyperlink>
        </w:p>
        <w:p>
          <w:pPr>
            <w:pStyle w:val="Contents3"/>
            <w:tabs>
              <w:tab w:val="clear" w:pos="8459"/>
              <w:tab w:val="right" w:pos="9026" w:leader="dot"/>
            </w:tabs>
            <w:rPr/>
          </w:pPr>
          <w:hyperlink w:anchor="__RefHeading___Toc2641379_1051229030">
            <w:r>
              <w:rPr>
                <w:webHidden/>
                <w:rStyle w:val="IndexLink"/>
              </w:rPr>
              <w:t>1</w:t>
            </w:r>
            <w:r>
              <w:rPr>
                <w:rStyle w:val="IndexLink"/>
                <w:rtl w:val="true"/>
              </w:rPr>
              <w:t xml:space="preserve">. </w:t>
            </w:r>
            <w:r>
              <w:rPr>
                <w:rStyle w:val="IndexLink"/>
                <w:rtl w:val="true"/>
              </w:rPr>
              <w:t>تبلیغات سوء تکفیری‌ها و سلفی‌ها</w:t>
            </w:r>
            <w:r>
              <w:rPr>
                <w:rStyle w:val="IndexLink"/>
                <w:rtl w:val="true"/>
              </w:rPr>
              <w:tab/>
            </w:r>
            <w:r>
              <w:rPr>
                <w:rStyle w:val="IndexLink"/>
              </w:rPr>
              <w:t>27</w:t>
            </w:r>
          </w:hyperlink>
        </w:p>
        <w:p>
          <w:pPr>
            <w:pStyle w:val="Contents4"/>
            <w:tabs>
              <w:tab w:val="clear" w:pos="8176"/>
              <w:tab w:val="right" w:pos="9026" w:leader="dot"/>
            </w:tabs>
            <w:rPr/>
          </w:pPr>
          <w:hyperlink w:anchor="__RefHeading___Toc2641381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641383_1051229030">
            <w:r>
              <w:rPr>
                <w:webHidden/>
                <w:rStyle w:val="IndexLink"/>
                <w:rtl w:val="true"/>
              </w:rPr>
              <w:t>پایه‌گذاران سلفیت و تکفیر</w:t>
            </w:r>
            <w:r>
              <w:rPr>
                <w:rStyle w:val="IndexLink"/>
                <w:rtl w:val="true"/>
              </w:rPr>
              <w:tab/>
            </w:r>
            <w:r>
              <w:rPr>
                <w:rStyle w:val="IndexLink"/>
              </w:rPr>
              <w:t>29</w:t>
            </w:r>
          </w:hyperlink>
        </w:p>
        <w:p>
          <w:pPr>
            <w:pStyle w:val="Contents4"/>
            <w:tabs>
              <w:tab w:val="clear" w:pos="8176"/>
              <w:tab w:val="right" w:pos="9026" w:leader="dot"/>
            </w:tabs>
            <w:rPr/>
          </w:pPr>
          <w:hyperlink w:anchor="__RefHeading___Toc2641385_1051229030">
            <w:r>
              <w:rPr>
                <w:webHidden/>
                <w:rStyle w:val="IndexLink"/>
                <w:rtl w:val="true"/>
              </w:rPr>
              <w:t>«</w:t>
            </w:r>
            <w:r>
              <w:rPr>
                <w:rStyle w:val="IndexLink"/>
                <w:rtl w:val="true"/>
              </w:rPr>
              <w:t>ابن تیمیه</w:t>
            </w:r>
            <w:r>
              <w:rPr>
                <w:rStyle w:val="IndexLink"/>
                <w:rtl w:val="true"/>
              </w:rPr>
              <w:t xml:space="preserve">» </w:t>
            </w:r>
            <w:r>
              <w:rPr>
                <w:rStyle w:val="IndexLink"/>
                <w:rtl w:val="true"/>
              </w:rPr>
              <w:t>کیست؟</w:t>
            </w:r>
            <w:r>
              <w:rPr>
                <w:rStyle w:val="IndexLink"/>
                <w:rtl w:val="true"/>
              </w:rPr>
              <w:tab/>
            </w:r>
            <w:r>
              <w:rPr>
                <w:rStyle w:val="IndexLink"/>
              </w:rPr>
              <w:t>29</w:t>
            </w:r>
          </w:hyperlink>
        </w:p>
        <w:p>
          <w:pPr>
            <w:pStyle w:val="Contents4"/>
            <w:tabs>
              <w:tab w:val="clear" w:pos="8176"/>
              <w:tab w:val="right" w:pos="9026" w:leader="dot"/>
            </w:tabs>
            <w:rPr/>
          </w:pPr>
          <w:hyperlink w:anchor="__RefHeading___Toc2641387_1051229030">
            <w:r>
              <w:rPr>
                <w:webHidden/>
                <w:rStyle w:val="IndexLink"/>
                <w:rtl w:val="true"/>
              </w:rPr>
              <w:t>دیدگاه عالمان اهل سنّت دربارة ابن تیمیه</w:t>
            </w:r>
            <w:r>
              <w:rPr>
                <w:rStyle w:val="IndexLink"/>
                <w:rtl w:val="true"/>
              </w:rPr>
              <w:tab/>
            </w:r>
            <w:r>
              <w:rPr>
                <w:rStyle w:val="IndexLink"/>
              </w:rPr>
              <w:t>30</w:t>
            </w:r>
          </w:hyperlink>
        </w:p>
        <w:p>
          <w:pPr>
            <w:pStyle w:val="Contents4"/>
            <w:tabs>
              <w:tab w:val="clear" w:pos="8176"/>
              <w:tab w:val="right" w:pos="9026" w:leader="dot"/>
            </w:tabs>
            <w:rPr/>
          </w:pPr>
          <w:hyperlink w:anchor="__RefHeading___Toc2641389_1051229030">
            <w:r>
              <w:rPr>
                <w:webHidden/>
                <w:rStyle w:val="IndexLink"/>
                <w:rtl w:val="true"/>
              </w:rPr>
              <w:t>محمد بن عبد الوهاب کیست؟</w:t>
            </w:r>
            <w:r>
              <w:rPr>
                <w:rStyle w:val="IndexLink"/>
                <w:rtl w:val="true"/>
              </w:rPr>
              <w:tab/>
            </w:r>
            <w:r>
              <w:rPr>
                <w:rStyle w:val="IndexLink"/>
              </w:rPr>
              <w:t>31</w:t>
            </w:r>
          </w:hyperlink>
        </w:p>
        <w:p>
          <w:pPr>
            <w:pStyle w:val="Contents3"/>
            <w:tabs>
              <w:tab w:val="clear" w:pos="8459"/>
              <w:tab w:val="right" w:pos="9026" w:leader="dot"/>
            </w:tabs>
            <w:rPr/>
          </w:pPr>
          <w:hyperlink w:anchor="__RefHeading___Toc2641391_1051229030">
            <w:r>
              <w:rPr>
                <w:webHidden/>
                <w:rStyle w:val="IndexLink"/>
              </w:rPr>
              <w:t>2</w:t>
            </w:r>
            <w:r>
              <w:rPr>
                <w:rStyle w:val="IndexLink"/>
                <w:rtl w:val="true"/>
              </w:rPr>
              <w:t xml:space="preserve">. </w:t>
            </w:r>
            <w:r>
              <w:rPr>
                <w:rStyle w:val="IndexLink"/>
                <w:rtl w:val="true"/>
              </w:rPr>
              <w:t>فرقه‌های نوظهور انحرافی</w:t>
            </w:r>
            <w:r>
              <w:rPr>
                <w:rStyle w:val="IndexLink"/>
                <w:rtl w:val="true"/>
              </w:rPr>
              <w:tab/>
            </w:r>
            <w:r>
              <w:rPr>
                <w:rStyle w:val="IndexLink"/>
              </w:rPr>
              <w:t>32</w:t>
            </w:r>
          </w:hyperlink>
        </w:p>
        <w:p>
          <w:pPr>
            <w:pStyle w:val="Contents4"/>
            <w:tabs>
              <w:tab w:val="clear" w:pos="8176"/>
              <w:tab w:val="right" w:pos="9026" w:leader="dot"/>
            </w:tabs>
            <w:rPr/>
          </w:pPr>
          <w:hyperlink w:anchor="__RefHeading___Toc2641393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641395_1051229030">
            <w:r>
              <w:rPr>
                <w:webHidden/>
                <w:rStyle w:val="IndexLink"/>
                <w:rtl w:val="true"/>
              </w:rPr>
              <w:t>نمونه‌ای از فرقه‌های انحرافی</w:t>
            </w:r>
            <w:r>
              <w:rPr>
                <w:rStyle w:val="IndexLink"/>
                <w:rtl w:val="true"/>
              </w:rPr>
              <w:tab/>
            </w:r>
            <w:r>
              <w:rPr>
                <w:rStyle w:val="IndexLink"/>
              </w:rPr>
              <w:t>34</w:t>
            </w:r>
          </w:hyperlink>
        </w:p>
        <w:p>
          <w:pPr>
            <w:pStyle w:val="Contents4"/>
            <w:tabs>
              <w:tab w:val="clear" w:pos="8176"/>
              <w:tab w:val="right" w:pos="9026" w:leader="dot"/>
            </w:tabs>
            <w:rPr/>
          </w:pPr>
          <w:hyperlink w:anchor="__RefHeading___Toc2641397_1051229030">
            <w:r>
              <w:rPr>
                <w:webHidden/>
                <w:rStyle w:val="IndexLink"/>
                <w:rtl w:val="true"/>
              </w:rPr>
              <w:t>برخی پیامدهای منفی شبکه‌های اجتماعی</w:t>
            </w:r>
            <w:r>
              <w:rPr>
                <w:rStyle w:val="IndexLink"/>
                <w:rtl w:val="true"/>
              </w:rPr>
              <w:tab/>
            </w:r>
            <w:r>
              <w:rPr>
                <w:rStyle w:val="IndexLink"/>
              </w:rPr>
              <w:t>35</w:t>
            </w:r>
          </w:hyperlink>
        </w:p>
        <w:p>
          <w:pPr>
            <w:pStyle w:val="Contents3"/>
            <w:tabs>
              <w:tab w:val="clear" w:pos="8459"/>
              <w:tab w:val="right" w:pos="9026" w:leader="dot"/>
            </w:tabs>
            <w:rPr/>
          </w:pPr>
          <w:hyperlink w:anchor="__RefHeading___Toc2641399_1051229030">
            <w:r>
              <w:rPr>
                <w:webHidden/>
                <w:rStyle w:val="IndexLink"/>
              </w:rPr>
              <w:t>3</w:t>
            </w:r>
            <w:r>
              <w:rPr>
                <w:rStyle w:val="IndexLink"/>
                <w:rtl w:val="true"/>
              </w:rPr>
              <w:t xml:space="preserve">. </w:t>
            </w:r>
            <w:r>
              <w:rPr>
                <w:rStyle w:val="IndexLink"/>
                <w:rtl w:val="true"/>
              </w:rPr>
              <w:t>برداشت نادرست از توسل</w:t>
            </w:r>
            <w:r>
              <w:rPr>
                <w:rStyle w:val="IndexLink"/>
                <w:rtl w:val="true"/>
              </w:rPr>
              <w:tab/>
            </w:r>
            <w:r>
              <w:rPr>
                <w:rStyle w:val="IndexLink"/>
              </w:rPr>
              <w:t>37</w:t>
            </w:r>
          </w:hyperlink>
        </w:p>
        <w:p>
          <w:pPr>
            <w:pStyle w:val="Contents3"/>
            <w:tabs>
              <w:tab w:val="clear" w:pos="8459"/>
              <w:tab w:val="right" w:pos="9026" w:leader="dot"/>
            </w:tabs>
            <w:rPr/>
          </w:pPr>
          <w:hyperlink w:anchor="__RefHeading___Toc2641401_1051229030">
            <w:r>
              <w:rPr>
                <w:webHidden/>
                <w:rStyle w:val="IndexLink"/>
              </w:rPr>
              <w:t>4</w:t>
            </w:r>
            <w:r>
              <w:rPr>
                <w:rStyle w:val="IndexLink"/>
                <w:rtl w:val="true"/>
              </w:rPr>
              <w:t xml:space="preserve">. </w:t>
            </w:r>
            <w:r>
              <w:rPr>
                <w:rStyle w:val="IndexLink"/>
                <w:rtl w:val="true"/>
              </w:rPr>
              <w:t>نیاز به توسل</w:t>
            </w:r>
            <w:r>
              <w:rPr>
                <w:rStyle w:val="IndexLink"/>
                <w:rtl w:val="true"/>
              </w:rPr>
              <w:tab/>
            </w:r>
            <w:r>
              <w:rPr>
                <w:rStyle w:val="IndexLink"/>
              </w:rPr>
              <w:t>37</w:t>
            </w:r>
          </w:hyperlink>
        </w:p>
        <w:p>
          <w:pPr>
            <w:pStyle w:val="Contents4"/>
            <w:tabs>
              <w:tab w:val="clear" w:pos="8176"/>
              <w:tab w:val="right" w:pos="9026" w:leader="dot"/>
            </w:tabs>
            <w:rPr/>
          </w:pPr>
          <w:hyperlink w:anchor="__RefHeading___Toc2641403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41405_1051229030">
            <w:r>
              <w:rPr>
                <w:webHidden/>
                <w:rStyle w:val="IndexLink"/>
                <w:rtl w:val="true"/>
              </w:rPr>
              <w:t>نمونه‌هایی از توسل</w:t>
            </w:r>
            <w:r>
              <w:rPr>
                <w:rStyle w:val="IndexLink"/>
                <w:rtl w:val="true"/>
              </w:rPr>
              <w:tab/>
            </w:r>
            <w:r>
              <w:rPr>
                <w:rStyle w:val="IndexLink"/>
              </w:rPr>
              <w:t>38</w:t>
            </w:r>
          </w:hyperlink>
        </w:p>
        <w:p>
          <w:pPr>
            <w:pStyle w:val="Contents2"/>
            <w:tabs>
              <w:tab w:val="clear" w:pos="8743"/>
              <w:tab w:val="right" w:pos="9026" w:leader="dot"/>
            </w:tabs>
            <w:rPr/>
          </w:pPr>
          <w:hyperlink w:anchor="__RefHeading___Toc2641407_1051229030">
            <w:r>
              <w:rPr>
                <w:webHidden/>
                <w:rStyle w:val="IndexLink"/>
              </w:rPr>
              <w:t>2</w:t>
            </w:r>
            <w:r>
              <w:rPr>
                <w:rStyle w:val="IndexLink"/>
                <w:rtl w:val="true"/>
              </w:rPr>
              <w:t>-</w:t>
            </w:r>
            <w:r>
              <w:rPr>
                <w:rStyle w:val="IndexLink"/>
                <w:rtl w:val="true"/>
              </w:rPr>
              <w:t xml:space="preserve">وسایل قرب به خداوند </w:t>
            </w:r>
            <w:r>
              <w:rPr>
                <w:rStyle w:val="IndexLink"/>
                <w:rtl w:val="true"/>
              </w:rPr>
              <w:t>(</w:t>
            </w:r>
            <w:r>
              <w:rPr>
                <w:rStyle w:val="IndexLink"/>
              </w:rPr>
              <w:t>1</w:t>
            </w:r>
            <w:r>
              <w:rPr>
                <w:rStyle w:val="IndexLink"/>
                <w:rtl w:val="true"/>
              </w:rPr>
              <w:t>)</w:t>
              <w:tab/>
            </w:r>
            <w:r>
              <w:rPr>
                <w:rStyle w:val="IndexLink"/>
              </w:rPr>
              <w:t>42</w:t>
            </w:r>
          </w:hyperlink>
        </w:p>
        <w:p>
          <w:pPr>
            <w:pStyle w:val="Contents3"/>
            <w:tabs>
              <w:tab w:val="clear" w:pos="8459"/>
              <w:tab w:val="right" w:pos="9026" w:leader="dot"/>
            </w:tabs>
            <w:rPr/>
          </w:pPr>
          <w:hyperlink w:anchor="__RefHeading___Toc2641409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641411_1051229030">
            <w:r>
              <w:rPr>
                <w:webHidden/>
                <w:rStyle w:val="IndexLink"/>
                <w:rtl w:val="true"/>
              </w:rPr>
              <w:t>معنای توسل</w:t>
            </w:r>
            <w:r>
              <w:rPr>
                <w:rStyle w:val="IndexLink"/>
                <w:rtl w:val="true"/>
              </w:rPr>
              <w:tab/>
            </w:r>
            <w:r>
              <w:rPr>
                <w:rStyle w:val="IndexLink"/>
              </w:rPr>
              <w:t>42</w:t>
            </w:r>
          </w:hyperlink>
        </w:p>
        <w:p>
          <w:pPr>
            <w:pStyle w:val="Contents3"/>
            <w:tabs>
              <w:tab w:val="clear" w:pos="8459"/>
              <w:tab w:val="right" w:pos="9026" w:leader="dot"/>
            </w:tabs>
            <w:rPr/>
          </w:pPr>
          <w:hyperlink w:anchor="__RefHeading___Toc2641413_1051229030">
            <w:r>
              <w:rPr>
                <w:webHidden/>
                <w:rStyle w:val="IndexLink"/>
                <w:rtl w:val="true"/>
              </w:rPr>
              <w:t>وسایل قرب به خداوند</w:t>
            </w:r>
            <w:r>
              <w:rPr>
                <w:rStyle w:val="IndexLink"/>
                <w:rtl w:val="true"/>
              </w:rPr>
              <w:tab/>
            </w:r>
            <w:r>
              <w:rPr>
                <w:rStyle w:val="IndexLink"/>
              </w:rPr>
              <w:t>43</w:t>
            </w:r>
          </w:hyperlink>
        </w:p>
        <w:p>
          <w:pPr>
            <w:pStyle w:val="Contents4"/>
            <w:tabs>
              <w:tab w:val="clear" w:pos="8176"/>
              <w:tab w:val="right" w:pos="9026" w:leader="dot"/>
            </w:tabs>
            <w:rPr/>
          </w:pPr>
          <w:hyperlink w:anchor="__RefHeading___Toc2641415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641417_1051229030">
            <w:r>
              <w:rPr>
                <w:webHidden/>
                <w:rStyle w:val="IndexLink"/>
              </w:rPr>
              <w:t>1</w:t>
            </w:r>
            <w:r>
              <w:rPr>
                <w:rStyle w:val="IndexLink"/>
                <w:rtl w:val="true"/>
              </w:rPr>
              <w:t xml:space="preserve">. </w:t>
            </w:r>
            <w:r>
              <w:rPr>
                <w:rStyle w:val="IndexLink"/>
                <w:rtl w:val="true"/>
              </w:rPr>
              <w:t>ایمان به خداوند متعال و رسول اکرم</w:t>
            </w:r>
            <w:r>
              <w:rPr>
                <w:rStyle w:val="IndexLink"/>
                <w:rtl w:val="true"/>
              </w:rPr>
              <w:t>(</w:t>
            </w:r>
            <w:r>
              <w:rPr>
                <w:rStyle w:val="IndexLink"/>
                <w:rtl w:val="true"/>
              </w:rPr>
              <w:t>صلی الله علیه واله</w:t>
            </w:r>
            <w:r>
              <w:rPr>
                <w:rStyle w:val="IndexLink"/>
                <w:rtl w:val="true"/>
              </w:rPr>
              <w:t>)</w:t>
              <w:tab/>
            </w:r>
            <w:r>
              <w:rPr>
                <w:rStyle w:val="IndexLink"/>
              </w:rPr>
              <w:t>44</w:t>
            </w:r>
          </w:hyperlink>
        </w:p>
        <w:p>
          <w:pPr>
            <w:pStyle w:val="Contents4"/>
            <w:tabs>
              <w:tab w:val="clear" w:pos="8176"/>
              <w:tab w:val="right" w:pos="9026" w:leader="dot"/>
            </w:tabs>
            <w:rPr/>
          </w:pPr>
          <w:hyperlink w:anchor="__RefHeading___Toc2641419_1051229030">
            <w:r>
              <w:rPr>
                <w:webHidden/>
                <w:rStyle w:val="IndexLink"/>
              </w:rPr>
              <w:t>2</w:t>
            </w:r>
            <w:r>
              <w:rPr>
                <w:rStyle w:val="IndexLink"/>
                <w:rtl w:val="true"/>
              </w:rPr>
              <w:t xml:space="preserve">. </w:t>
            </w:r>
            <w:r>
              <w:rPr>
                <w:rStyle w:val="IndexLink"/>
                <w:rtl w:val="true"/>
              </w:rPr>
              <w:t>معرفت و شناخت</w:t>
            </w:r>
            <w:r>
              <w:rPr>
                <w:rStyle w:val="IndexLink"/>
                <w:rtl w:val="true"/>
              </w:rPr>
              <w:tab/>
            </w:r>
            <w:r>
              <w:rPr>
                <w:rStyle w:val="IndexLink"/>
              </w:rPr>
              <w:t>45</w:t>
            </w:r>
          </w:hyperlink>
        </w:p>
        <w:p>
          <w:pPr>
            <w:pStyle w:val="Contents4"/>
            <w:tabs>
              <w:tab w:val="clear" w:pos="8176"/>
              <w:tab w:val="right" w:pos="9026" w:leader="dot"/>
            </w:tabs>
            <w:rPr/>
          </w:pPr>
          <w:hyperlink w:anchor="__RefHeading___Toc2641421_1051229030">
            <w:r>
              <w:rPr>
                <w:webHidden/>
                <w:rStyle w:val="IndexLink"/>
              </w:rPr>
              <w:t>3</w:t>
            </w:r>
            <w:r>
              <w:rPr>
                <w:rStyle w:val="IndexLink"/>
                <w:rtl w:val="true"/>
              </w:rPr>
              <w:t xml:space="preserve">. </w:t>
            </w:r>
            <w:r>
              <w:rPr>
                <w:rStyle w:val="IndexLink"/>
                <w:rtl w:val="true"/>
              </w:rPr>
              <w:t>اسماء و صفات خداوند</w:t>
            </w:r>
            <w:r>
              <w:rPr>
                <w:rStyle w:val="IndexLink"/>
                <w:rtl w:val="true"/>
              </w:rPr>
              <w:tab/>
            </w:r>
            <w:r>
              <w:rPr>
                <w:rStyle w:val="IndexLink"/>
              </w:rPr>
              <w:t>50</w:t>
            </w:r>
          </w:hyperlink>
        </w:p>
        <w:p>
          <w:pPr>
            <w:pStyle w:val="Contents4"/>
            <w:tabs>
              <w:tab w:val="clear" w:pos="8176"/>
              <w:tab w:val="right" w:pos="9026" w:leader="dot"/>
            </w:tabs>
            <w:rPr/>
          </w:pPr>
          <w:hyperlink w:anchor="__RefHeading___Toc2641423_1051229030">
            <w:r>
              <w:rPr>
                <w:webHidden/>
                <w:rStyle w:val="IndexLink"/>
              </w:rPr>
              <w:t>4</w:t>
            </w:r>
            <w:r>
              <w:rPr>
                <w:rStyle w:val="IndexLink"/>
                <w:rtl w:val="true"/>
              </w:rPr>
              <w:t xml:space="preserve">. </w:t>
            </w:r>
            <w:r>
              <w:rPr>
                <w:rStyle w:val="IndexLink"/>
                <w:rtl w:val="true"/>
              </w:rPr>
              <w:t>قرآن</w:t>
            </w:r>
            <w:r>
              <w:rPr>
                <w:rStyle w:val="IndexLink"/>
                <w:rtl w:val="true"/>
              </w:rPr>
              <w:tab/>
            </w:r>
            <w:r>
              <w:rPr>
                <w:rStyle w:val="IndexLink"/>
              </w:rPr>
              <w:t>53</w:t>
            </w:r>
          </w:hyperlink>
        </w:p>
        <w:p>
          <w:pPr>
            <w:pStyle w:val="Contents4"/>
            <w:tabs>
              <w:tab w:val="clear" w:pos="8176"/>
              <w:tab w:val="right" w:pos="9026" w:leader="dot"/>
            </w:tabs>
            <w:rPr/>
          </w:pPr>
          <w:hyperlink w:anchor="__RefHeading___Toc2641425_1051229030">
            <w:r>
              <w:rPr>
                <w:webHidden/>
                <w:rStyle w:val="IndexLink"/>
              </w:rPr>
              <w:t>5</w:t>
            </w:r>
            <w:r>
              <w:rPr>
                <w:rStyle w:val="IndexLink"/>
                <w:rtl w:val="true"/>
              </w:rPr>
              <w:t xml:space="preserve">. </w:t>
            </w:r>
            <w:r>
              <w:rPr>
                <w:rStyle w:val="IndexLink"/>
                <w:rtl w:val="true"/>
              </w:rPr>
              <w:t>عمل صالح</w:t>
            </w:r>
            <w:r>
              <w:rPr>
                <w:rStyle w:val="IndexLink"/>
                <w:rtl w:val="true"/>
              </w:rPr>
              <w:tab/>
            </w:r>
            <w:r>
              <w:rPr>
                <w:rStyle w:val="IndexLink"/>
              </w:rPr>
              <w:t>54</w:t>
            </w:r>
          </w:hyperlink>
        </w:p>
        <w:p>
          <w:pPr>
            <w:pStyle w:val="Contents3"/>
            <w:tabs>
              <w:tab w:val="clear" w:pos="8459"/>
              <w:tab w:val="right" w:pos="9026" w:leader="dot"/>
            </w:tabs>
            <w:rPr/>
          </w:pPr>
          <w:hyperlink w:anchor="__RefHeading___Toc2641427_1051229030">
            <w:r>
              <w:rPr>
                <w:webHidden/>
                <w:rStyle w:val="IndexLink"/>
                <w:rtl w:val="true"/>
              </w:rPr>
              <w:t>نتیجه</w:t>
            </w:r>
            <w:r>
              <w:rPr>
                <w:rStyle w:val="IndexLink"/>
                <w:rtl w:val="true"/>
              </w:rPr>
              <w:tab/>
            </w:r>
            <w:r>
              <w:rPr>
                <w:rStyle w:val="IndexLink"/>
              </w:rPr>
              <w:t>58</w:t>
            </w:r>
          </w:hyperlink>
        </w:p>
        <w:p>
          <w:pPr>
            <w:pStyle w:val="Contents3"/>
            <w:tabs>
              <w:tab w:val="clear" w:pos="8459"/>
              <w:tab w:val="right" w:pos="9026" w:leader="dot"/>
            </w:tabs>
            <w:rPr/>
          </w:pPr>
          <w:hyperlink w:anchor="__RefHeading___Toc2641429_1051229030">
            <w:r>
              <w:rPr>
                <w:webHidden/>
                <w:rStyle w:val="IndexLink"/>
                <w:rtl w:val="true"/>
              </w:rPr>
              <w:t>نمونه ای از توسل</w:t>
            </w:r>
            <w:r>
              <w:rPr>
                <w:rStyle w:val="IndexLink"/>
                <w:rtl w:val="true"/>
              </w:rPr>
              <w:tab/>
            </w:r>
            <w:r>
              <w:rPr>
                <w:rStyle w:val="IndexLink"/>
              </w:rPr>
              <w:t>58</w:t>
            </w:r>
          </w:hyperlink>
        </w:p>
        <w:p>
          <w:pPr>
            <w:pStyle w:val="Contents2"/>
            <w:tabs>
              <w:tab w:val="clear" w:pos="8743"/>
              <w:tab w:val="right" w:pos="9026" w:leader="dot"/>
            </w:tabs>
            <w:rPr/>
          </w:pPr>
          <w:hyperlink w:anchor="__RefHeading___Toc2641431_1051229030">
            <w:r>
              <w:rPr>
                <w:webHidden/>
                <w:rStyle w:val="IndexLink"/>
              </w:rPr>
              <w:t>3</w:t>
            </w:r>
            <w:r>
              <w:rPr>
                <w:rStyle w:val="IndexLink"/>
                <w:rtl w:val="true"/>
              </w:rPr>
              <w:t>-</w:t>
            </w:r>
            <w:r>
              <w:rPr>
                <w:rStyle w:val="IndexLink"/>
                <w:rtl w:val="true"/>
              </w:rPr>
              <w:t xml:space="preserve">وسایل قرب به خداوند </w:t>
            </w:r>
            <w:r>
              <w:rPr>
                <w:rStyle w:val="IndexLink"/>
                <w:rtl w:val="true"/>
              </w:rPr>
              <w:t>(</w:t>
            </w:r>
            <w:r>
              <w:rPr>
                <w:rStyle w:val="IndexLink"/>
              </w:rPr>
              <w:t>2</w:t>
            </w:r>
            <w:r>
              <w:rPr>
                <w:rStyle w:val="IndexLink"/>
                <w:rtl w:val="true"/>
              </w:rPr>
              <w:t>)</w:t>
              <w:tab/>
            </w:r>
            <w:r>
              <w:rPr>
                <w:rStyle w:val="IndexLink"/>
              </w:rPr>
              <w:t>62</w:t>
            </w:r>
          </w:hyperlink>
        </w:p>
        <w:p>
          <w:pPr>
            <w:pStyle w:val="Contents3"/>
            <w:tabs>
              <w:tab w:val="clear" w:pos="8459"/>
              <w:tab w:val="right" w:pos="9026" w:leader="dot"/>
            </w:tabs>
            <w:rPr/>
          </w:pPr>
          <w:hyperlink w:anchor="__RefHeading___Toc2641433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41435_1051229030">
            <w:r>
              <w:rPr>
                <w:webHidden/>
                <w:rStyle w:val="IndexLink"/>
                <w:rtl w:val="true"/>
              </w:rPr>
              <w:t>اشاره‌ای به مطالب پیشین</w:t>
            </w:r>
            <w:r>
              <w:rPr>
                <w:rStyle w:val="IndexLink"/>
                <w:rtl w:val="true"/>
              </w:rPr>
              <w:tab/>
            </w:r>
            <w:r>
              <w:rPr>
                <w:rStyle w:val="IndexLink"/>
              </w:rPr>
              <w:t>62</w:t>
            </w:r>
          </w:hyperlink>
        </w:p>
        <w:p>
          <w:pPr>
            <w:pStyle w:val="Contents3"/>
            <w:tabs>
              <w:tab w:val="clear" w:pos="8459"/>
              <w:tab w:val="right" w:pos="9026" w:leader="dot"/>
            </w:tabs>
            <w:rPr/>
          </w:pPr>
          <w:hyperlink w:anchor="__RefHeading___Toc2641437_1051229030">
            <w:r>
              <w:rPr>
                <w:webHidden/>
                <w:rStyle w:val="IndexLink"/>
              </w:rPr>
              <w:t>6</w:t>
            </w:r>
            <w:r>
              <w:rPr>
                <w:rStyle w:val="IndexLink"/>
                <w:rtl w:val="true"/>
              </w:rPr>
              <w:t xml:space="preserve">. </w:t>
            </w:r>
            <w:r>
              <w:rPr>
                <w:rStyle w:val="IndexLink"/>
                <w:rtl w:val="true"/>
              </w:rPr>
              <w:t>توسّل به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زمان حیات او</w:t>
            </w:r>
            <w:r>
              <w:rPr>
                <w:rStyle w:val="IndexLink"/>
                <w:rtl w:val="true"/>
              </w:rPr>
              <w:tab/>
            </w:r>
            <w:r>
              <w:rPr>
                <w:rStyle w:val="IndexLink"/>
              </w:rPr>
              <w:t>63</w:t>
            </w:r>
          </w:hyperlink>
        </w:p>
        <w:p>
          <w:pPr>
            <w:pStyle w:val="Contents4"/>
            <w:tabs>
              <w:tab w:val="clear" w:pos="8176"/>
              <w:tab w:val="right" w:pos="9026" w:leader="dot"/>
            </w:tabs>
            <w:rPr/>
          </w:pPr>
          <w:hyperlink w:anchor="__RefHeading___Toc2641439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641441_1051229030">
            <w:r>
              <w:rPr>
                <w:webHidden/>
                <w:rStyle w:val="IndexLink"/>
                <w:rtl w:val="true"/>
              </w:rPr>
              <w:t>توسل فرزندان حضرت یعقوب به او</w:t>
            </w:r>
            <w:r>
              <w:rPr>
                <w:rStyle w:val="IndexLink"/>
                <w:rtl w:val="true"/>
              </w:rPr>
              <w:tab/>
            </w:r>
            <w:r>
              <w:rPr>
                <w:rStyle w:val="IndexLink"/>
              </w:rPr>
              <w:t>68</w:t>
            </w:r>
          </w:hyperlink>
        </w:p>
        <w:p>
          <w:pPr>
            <w:pStyle w:val="Contents3"/>
            <w:tabs>
              <w:tab w:val="clear" w:pos="8459"/>
              <w:tab w:val="right" w:pos="9026" w:leader="dot"/>
            </w:tabs>
            <w:rPr/>
          </w:pPr>
          <w:hyperlink w:anchor="__RefHeading___Toc2641443_1051229030">
            <w:r>
              <w:rPr>
                <w:webHidden/>
                <w:rStyle w:val="IndexLink"/>
              </w:rPr>
              <w:t>7</w:t>
            </w:r>
            <w:r>
              <w:rPr>
                <w:rStyle w:val="IndexLink"/>
                <w:rtl w:val="true"/>
              </w:rPr>
              <w:t xml:space="preserve">. </w:t>
            </w:r>
            <w:r>
              <w:rPr>
                <w:rStyle w:val="IndexLink"/>
                <w:rtl w:val="true"/>
              </w:rPr>
              <w:t>توسل به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پس از رحلت او</w:t>
            </w:r>
            <w:r>
              <w:rPr>
                <w:rStyle w:val="IndexLink"/>
                <w:rtl w:val="true"/>
              </w:rPr>
              <w:tab/>
            </w:r>
            <w:r>
              <w:rPr>
                <w:rStyle w:val="IndexLink"/>
              </w:rPr>
              <w:t>70</w:t>
            </w:r>
          </w:hyperlink>
        </w:p>
        <w:p>
          <w:pPr>
            <w:pStyle w:val="Contents3"/>
            <w:tabs>
              <w:tab w:val="clear" w:pos="8459"/>
              <w:tab w:val="right" w:pos="9026" w:leader="dot"/>
            </w:tabs>
            <w:rPr/>
          </w:pPr>
          <w:hyperlink w:anchor="__RefHeading___Toc2641445_1051229030">
            <w:r>
              <w:rPr>
                <w:webHidden/>
                <w:rStyle w:val="IndexLink"/>
              </w:rPr>
              <w:t>8</w:t>
            </w:r>
            <w:r>
              <w:rPr>
                <w:rStyle w:val="IndexLink"/>
                <w:rtl w:val="true"/>
              </w:rPr>
              <w:t xml:space="preserve">. </w:t>
            </w:r>
            <w:r>
              <w:rPr>
                <w:rStyle w:val="IndexLink"/>
                <w:rtl w:val="true"/>
              </w:rPr>
              <w:t>توسل به اهل بیت</w:t>
            </w:r>
            <w:r>
              <w:rPr>
                <w:rStyle w:val="IndexLink"/>
                <w:rtl w:val="true"/>
              </w:rPr>
              <w:t xml:space="preserve">: </w:t>
            </w:r>
            <w:r>
              <w:rPr>
                <w:rStyle w:val="IndexLink"/>
                <w:rtl w:val="true"/>
              </w:rPr>
              <w:t>مطلقا</w:t>
            </w:r>
            <w:r>
              <w:rPr>
                <w:rStyle w:val="IndexLink"/>
                <w:rtl w:val="true"/>
              </w:rPr>
              <w:tab/>
            </w:r>
            <w:r>
              <w:rPr>
                <w:rStyle w:val="IndexLink"/>
              </w:rPr>
              <w:t>70</w:t>
            </w:r>
          </w:hyperlink>
        </w:p>
        <w:p>
          <w:pPr>
            <w:pStyle w:val="Contents4"/>
            <w:tabs>
              <w:tab w:val="clear" w:pos="8176"/>
              <w:tab w:val="right" w:pos="9026" w:leader="dot"/>
            </w:tabs>
            <w:rPr/>
          </w:pPr>
          <w:hyperlink w:anchor="__RefHeading___Toc2641447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641449_1051229030">
            <w:r>
              <w:rPr>
                <w:webHidden/>
                <w:rStyle w:val="IndexLink"/>
                <w:rtl w:val="true"/>
              </w:rPr>
              <w:t>ریشه تاریخی انکار این دو قسم از توسل</w:t>
            </w:r>
            <w:r>
              <w:rPr>
                <w:rStyle w:val="IndexLink"/>
                <w:rtl w:val="true"/>
              </w:rPr>
              <w:tab/>
            </w:r>
            <w:r>
              <w:rPr>
                <w:rStyle w:val="IndexLink"/>
              </w:rPr>
              <w:t>72</w:t>
            </w:r>
          </w:hyperlink>
        </w:p>
        <w:p>
          <w:pPr>
            <w:pStyle w:val="Contents2"/>
            <w:tabs>
              <w:tab w:val="clear" w:pos="8743"/>
              <w:tab w:val="right" w:pos="9026" w:leader="dot"/>
            </w:tabs>
            <w:rPr/>
          </w:pPr>
          <w:hyperlink w:anchor="__RefHeading___Toc2641451_1051229030">
            <w:r>
              <w:rPr>
                <w:webHidden/>
                <w:rStyle w:val="IndexLink"/>
              </w:rPr>
              <w:t>4</w:t>
            </w:r>
            <w:r>
              <w:rPr>
                <w:rStyle w:val="IndexLink"/>
                <w:rtl w:val="true"/>
              </w:rPr>
              <w:t>-</w:t>
            </w:r>
            <w:r>
              <w:rPr>
                <w:rStyle w:val="IndexLink"/>
                <w:rtl w:val="true"/>
              </w:rPr>
              <w:t>نیاز بشر به واسطه</w:t>
            </w:r>
            <w:r>
              <w:rPr>
                <w:rStyle w:val="IndexLink"/>
                <w:rtl w:val="true"/>
              </w:rPr>
              <w:tab/>
            </w:r>
            <w:r>
              <w:rPr>
                <w:rStyle w:val="IndexLink"/>
              </w:rPr>
              <w:t>78</w:t>
            </w:r>
          </w:hyperlink>
        </w:p>
        <w:p>
          <w:pPr>
            <w:pStyle w:val="Contents3"/>
            <w:tabs>
              <w:tab w:val="clear" w:pos="8459"/>
              <w:tab w:val="right" w:pos="9026" w:leader="dot"/>
            </w:tabs>
            <w:rPr/>
          </w:pPr>
          <w:hyperlink w:anchor="__RefHeading___Toc2641453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41455_1051229030">
            <w:r>
              <w:rPr>
                <w:webHidden/>
                <w:rStyle w:val="IndexLink"/>
                <w:rtl w:val="true"/>
              </w:rPr>
              <w:t>اشاره‌ای به مطالب پیشین</w:t>
            </w:r>
            <w:r>
              <w:rPr>
                <w:rStyle w:val="IndexLink"/>
                <w:rtl w:val="true"/>
              </w:rPr>
              <w:tab/>
            </w:r>
            <w:r>
              <w:rPr>
                <w:rStyle w:val="IndexLink"/>
              </w:rPr>
              <w:t>78</w:t>
            </w:r>
          </w:hyperlink>
        </w:p>
        <w:p>
          <w:pPr>
            <w:pStyle w:val="Contents3"/>
            <w:tabs>
              <w:tab w:val="clear" w:pos="8459"/>
              <w:tab w:val="right" w:pos="9026" w:leader="dot"/>
            </w:tabs>
            <w:rPr/>
          </w:pPr>
          <w:hyperlink w:anchor="__RefHeading___Toc2641457_1051229030">
            <w:r>
              <w:rPr>
                <w:webHidden/>
                <w:rStyle w:val="IndexLink"/>
                <w:rtl w:val="true"/>
              </w:rPr>
              <w:t>لزوم استفاده از همه‌ی واسطه‌ها</w:t>
            </w:r>
            <w:r>
              <w:rPr>
                <w:rStyle w:val="IndexLink"/>
                <w:rtl w:val="true"/>
              </w:rPr>
              <w:tab/>
            </w:r>
            <w:r>
              <w:rPr>
                <w:rStyle w:val="IndexLink"/>
              </w:rPr>
              <w:t>79</w:t>
            </w:r>
          </w:hyperlink>
        </w:p>
        <w:p>
          <w:pPr>
            <w:pStyle w:val="Contents3"/>
            <w:tabs>
              <w:tab w:val="clear" w:pos="8459"/>
              <w:tab w:val="right" w:pos="9026" w:leader="dot"/>
            </w:tabs>
            <w:rPr/>
          </w:pPr>
          <w:hyperlink w:anchor="__RefHeading___Toc2641459_1051229030">
            <w:r>
              <w:rPr>
                <w:webHidden/>
                <w:rStyle w:val="IndexLink"/>
                <w:rtl w:val="true"/>
              </w:rPr>
              <w:t>مقدمه اول</w:t>
            </w:r>
            <w:r>
              <w:rPr>
                <w:rStyle w:val="IndexLink"/>
                <w:rtl w:val="true"/>
              </w:rPr>
              <w:t xml:space="preserve">: </w:t>
            </w:r>
            <w:r>
              <w:rPr>
                <w:rStyle w:val="IndexLink"/>
                <w:rtl w:val="true"/>
              </w:rPr>
              <w:t>معنای تقرب به خداوند</w:t>
            </w:r>
            <w:r>
              <w:rPr>
                <w:rStyle w:val="IndexLink"/>
                <w:rtl w:val="true"/>
              </w:rPr>
              <w:tab/>
            </w:r>
            <w:r>
              <w:rPr>
                <w:rStyle w:val="IndexLink"/>
              </w:rPr>
              <w:t>81</w:t>
            </w:r>
          </w:hyperlink>
        </w:p>
        <w:p>
          <w:pPr>
            <w:pStyle w:val="Contents3"/>
            <w:tabs>
              <w:tab w:val="clear" w:pos="8459"/>
              <w:tab w:val="right" w:pos="9026" w:leader="dot"/>
            </w:tabs>
            <w:rPr/>
          </w:pPr>
          <w:hyperlink w:anchor="__RefHeading___Toc2641461_1051229030">
            <w:r>
              <w:rPr>
                <w:webHidden/>
                <w:rStyle w:val="IndexLink"/>
                <w:rtl w:val="true"/>
              </w:rPr>
              <w:t>مقدمه دوم</w:t>
            </w:r>
            <w:r>
              <w:rPr>
                <w:rStyle w:val="IndexLink"/>
                <w:rtl w:val="true"/>
              </w:rPr>
              <w:t xml:space="preserve">: </w:t>
            </w:r>
            <w:r>
              <w:rPr>
                <w:rStyle w:val="IndexLink"/>
                <w:rtl w:val="true"/>
              </w:rPr>
              <w:t>نظام عالم، نظام علت و معلول</w:t>
            </w:r>
            <w:r>
              <w:rPr>
                <w:rStyle w:val="IndexLink"/>
                <w:rtl w:val="true"/>
              </w:rPr>
              <w:tab/>
            </w:r>
            <w:r>
              <w:rPr>
                <w:rStyle w:val="IndexLink"/>
              </w:rPr>
              <w:t>87</w:t>
            </w:r>
          </w:hyperlink>
        </w:p>
        <w:p>
          <w:pPr>
            <w:pStyle w:val="Contents3"/>
            <w:tabs>
              <w:tab w:val="clear" w:pos="8459"/>
              <w:tab w:val="right" w:pos="9026" w:leader="dot"/>
            </w:tabs>
            <w:rPr/>
          </w:pPr>
          <w:hyperlink w:anchor="__RefHeading___Toc2641463_1051229030">
            <w:r>
              <w:rPr>
                <w:webHidden/>
                <w:rStyle w:val="IndexLink"/>
                <w:rtl w:val="true"/>
              </w:rPr>
              <w:t>مقدمه سوم</w:t>
            </w:r>
            <w:r>
              <w:rPr>
                <w:rStyle w:val="IndexLink"/>
                <w:rtl w:val="true"/>
              </w:rPr>
              <w:t xml:space="preserve">: </w:t>
            </w:r>
            <w:r>
              <w:rPr>
                <w:rStyle w:val="IndexLink"/>
                <w:rtl w:val="true"/>
              </w:rPr>
              <w:t>تأثیر علل مادی و معنوی در عالم</w:t>
            </w:r>
            <w:r>
              <w:rPr>
                <w:rStyle w:val="IndexLink"/>
                <w:rtl w:val="true"/>
              </w:rPr>
              <w:tab/>
            </w:r>
            <w:r>
              <w:rPr>
                <w:rStyle w:val="IndexLink"/>
              </w:rPr>
              <w:t>88</w:t>
            </w:r>
          </w:hyperlink>
        </w:p>
        <w:p>
          <w:pPr>
            <w:pStyle w:val="Contents3"/>
            <w:tabs>
              <w:tab w:val="clear" w:pos="8459"/>
              <w:tab w:val="right" w:pos="9026" w:leader="dot"/>
            </w:tabs>
            <w:rPr/>
          </w:pPr>
          <w:hyperlink w:anchor="__RefHeading___Toc2641465_1051229030">
            <w:r>
              <w:rPr>
                <w:webHidden/>
                <w:rStyle w:val="IndexLink"/>
                <w:rtl w:val="true"/>
              </w:rPr>
              <w:t>مقدمه چهارم</w:t>
            </w:r>
            <w:r>
              <w:rPr>
                <w:rStyle w:val="IndexLink"/>
                <w:rtl w:val="true"/>
              </w:rPr>
              <w:t xml:space="preserve">: </w:t>
            </w:r>
            <w:r>
              <w:rPr>
                <w:rStyle w:val="IndexLink"/>
                <w:rtl w:val="true"/>
              </w:rPr>
              <w:t>وصول به قرب الهی، غایت خلقت</w:t>
            </w:r>
            <w:r>
              <w:rPr>
                <w:rStyle w:val="IndexLink"/>
                <w:rtl w:val="true"/>
              </w:rPr>
              <w:tab/>
            </w:r>
            <w:r>
              <w:rPr>
                <w:rStyle w:val="IndexLink"/>
              </w:rPr>
              <w:t>93</w:t>
            </w:r>
          </w:hyperlink>
        </w:p>
        <w:p>
          <w:pPr>
            <w:pStyle w:val="Contents3"/>
            <w:tabs>
              <w:tab w:val="clear" w:pos="8459"/>
              <w:tab w:val="right" w:pos="9026" w:leader="dot"/>
            </w:tabs>
            <w:rPr/>
          </w:pPr>
          <w:hyperlink w:anchor="__RefHeading___Toc2641467_1051229030">
            <w:r>
              <w:rPr>
                <w:webHidden/>
                <w:rStyle w:val="IndexLink"/>
                <w:rtl w:val="true"/>
              </w:rPr>
              <w:t>نتیجه مقدمات چهارگانه</w:t>
            </w:r>
            <w:r>
              <w:rPr>
                <w:rStyle w:val="IndexLink"/>
                <w:rtl w:val="true"/>
              </w:rPr>
              <w:t xml:space="preserve">: </w:t>
            </w:r>
            <w:r>
              <w:rPr>
                <w:rStyle w:val="IndexLink"/>
                <w:rtl w:val="true"/>
              </w:rPr>
              <w:t>نیاز بشر به واسطه</w:t>
            </w:r>
            <w:r>
              <w:rPr>
                <w:rStyle w:val="IndexLink"/>
                <w:rtl w:val="true"/>
              </w:rPr>
              <w:tab/>
            </w:r>
            <w:r>
              <w:rPr>
                <w:rStyle w:val="IndexLink"/>
              </w:rPr>
              <w:t>94</w:t>
            </w:r>
          </w:hyperlink>
        </w:p>
        <w:p>
          <w:pPr>
            <w:pStyle w:val="Contents3"/>
            <w:tabs>
              <w:tab w:val="clear" w:pos="8459"/>
              <w:tab w:val="right" w:pos="9026" w:leader="dot"/>
            </w:tabs>
            <w:rPr/>
          </w:pPr>
          <w:hyperlink w:anchor="__RefHeading___Toc2641469_1051229030">
            <w:r>
              <w:rPr>
                <w:webHidden/>
                <w:rStyle w:val="IndexLink"/>
                <w:rtl w:val="true"/>
              </w:rPr>
              <w:t>نمونه‌هایی از توسل</w:t>
            </w:r>
            <w:r>
              <w:rPr>
                <w:rStyle w:val="IndexLink"/>
                <w:rtl w:val="true"/>
              </w:rPr>
              <w:tab/>
            </w:r>
            <w:r>
              <w:rPr>
                <w:rStyle w:val="IndexLink"/>
              </w:rPr>
              <w:t>97</w:t>
            </w:r>
          </w:hyperlink>
        </w:p>
        <w:p>
          <w:pPr>
            <w:pStyle w:val="Contents2"/>
            <w:tabs>
              <w:tab w:val="clear" w:pos="8743"/>
              <w:tab w:val="right" w:pos="9026" w:leader="dot"/>
            </w:tabs>
            <w:rPr/>
          </w:pPr>
          <w:hyperlink w:anchor="__RefHeading___Toc2641471_1051229030">
            <w:r>
              <w:rPr>
                <w:webHidden/>
                <w:rStyle w:val="IndexLink"/>
              </w:rPr>
              <w:t>5</w:t>
            </w:r>
            <w:r>
              <w:rPr>
                <w:rStyle w:val="IndexLink"/>
                <w:rtl w:val="true"/>
              </w:rPr>
              <w:t>-</w:t>
            </w:r>
            <w:r>
              <w:rPr>
                <w:rStyle w:val="IndexLink"/>
                <w:rtl w:val="true"/>
              </w:rPr>
              <w:t>پاسخ به دو شبهه</w:t>
            </w:r>
            <w:r>
              <w:rPr>
                <w:rStyle w:val="IndexLink"/>
                <w:rtl w:val="true"/>
              </w:rPr>
              <w:tab/>
            </w:r>
            <w:r>
              <w:rPr>
                <w:rStyle w:val="IndexLink"/>
              </w:rPr>
              <w:t>100</w:t>
            </w:r>
          </w:hyperlink>
        </w:p>
        <w:p>
          <w:pPr>
            <w:pStyle w:val="Contents3"/>
            <w:tabs>
              <w:tab w:val="clear" w:pos="8459"/>
              <w:tab w:val="right" w:pos="9026" w:leader="dot"/>
            </w:tabs>
            <w:rPr/>
          </w:pPr>
          <w:hyperlink w:anchor="__RefHeading___Toc2641473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641475_1051229030">
            <w:r>
              <w:rPr>
                <w:webHidden/>
                <w:rStyle w:val="IndexLink"/>
                <w:rtl w:val="true"/>
              </w:rPr>
              <w:t>اشاره‌ای به مطالب پیشین</w:t>
            </w:r>
            <w:r>
              <w:rPr>
                <w:rStyle w:val="IndexLink"/>
                <w:rtl w:val="true"/>
              </w:rPr>
              <w:tab/>
            </w:r>
            <w:r>
              <w:rPr>
                <w:rStyle w:val="IndexLink"/>
              </w:rPr>
              <w:t>100</w:t>
            </w:r>
          </w:hyperlink>
        </w:p>
        <w:p>
          <w:pPr>
            <w:pStyle w:val="Contents3"/>
            <w:tabs>
              <w:tab w:val="clear" w:pos="8459"/>
              <w:tab w:val="right" w:pos="9026" w:leader="dot"/>
            </w:tabs>
            <w:rPr/>
          </w:pPr>
          <w:hyperlink w:anchor="__RefHeading___Toc2641477_1051229030">
            <w:r>
              <w:rPr>
                <w:webHidden/>
                <w:rStyle w:val="IndexLink"/>
                <w:rtl w:val="true"/>
              </w:rPr>
              <w:t>بررسی دو شبهه</w:t>
            </w:r>
            <w:r>
              <w:rPr>
                <w:rStyle w:val="IndexLink"/>
                <w:rtl w:val="true"/>
              </w:rPr>
              <w:tab/>
            </w:r>
            <w:r>
              <w:rPr>
                <w:rStyle w:val="IndexLink"/>
              </w:rPr>
              <w:t>101</w:t>
            </w:r>
          </w:hyperlink>
        </w:p>
        <w:p>
          <w:pPr>
            <w:pStyle w:val="Contents3"/>
            <w:tabs>
              <w:tab w:val="clear" w:pos="8459"/>
              <w:tab w:val="right" w:pos="9026" w:leader="dot"/>
            </w:tabs>
            <w:rPr/>
          </w:pPr>
          <w:hyperlink w:anchor="__RefHeading___Toc2641479_1051229030">
            <w:r>
              <w:rPr>
                <w:webHidden/>
                <w:rStyle w:val="IndexLink"/>
                <w:rtl w:val="true"/>
              </w:rPr>
              <w:t>شبهه اول</w:t>
            </w:r>
            <w:r>
              <w:rPr>
                <w:rStyle w:val="IndexLink"/>
                <w:rtl w:val="true"/>
              </w:rPr>
              <w:tab/>
            </w:r>
            <w:r>
              <w:rPr>
                <w:rStyle w:val="IndexLink"/>
              </w:rPr>
              <w:t>102</w:t>
            </w:r>
          </w:hyperlink>
        </w:p>
        <w:p>
          <w:pPr>
            <w:pStyle w:val="Contents3"/>
            <w:tabs>
              <w:tab w:val="clear" w:pos="8459"/>
              <w:tab w:val="right" w:pos="9026" w:leader="dot"/>
            </w:tabs>
            <w:rPr/>
          </w:pPr>
          <w:hyperlink w:anchor="__RefHeading___Toc2641481_1051229030">
            <w:r>
              <w:rPr>
                <w:webHidden/>
                <w:rStyle w:val="IndexLink"/>
                <w:rtl w:val="true"/>
              </w:rPr>
              <w:t>پاسخ</w:t>
            </w:r>
            <w:r>
              <w:rPr>
                <w:rStyle w:val="IndexLink"/>
                <w:rtl w:val="true"/>
              </w:rPr>
              <w:tab/>
            </w:r>
            <w:r>
              <w:rPr>
                <w:rStyle w:val="IndexLink"/>
              </w:rPr>
              <w:t>103</w:t>
            </w:r>
          </w:hyperlink>
        </w:p>
        <w:p>
          <w:pPr>
            <w:pStyle w:val="Contents3"/>
            <w:tabs>
              <w:tab w:val="clear" w:pos="8459"/>
              <w:tab w:val="right" w:pos="9026" w:leader="dot"/>
            </w:tabs>
            <w:rPr/>
          </w:pPr>
          <w:hyperlink w:anchor="__RefHeading___Toc2641483_1051229030">
            <w:r>
              <w:rPr>
                <w:webHidden/>
                <w:rStyle w:val="IndexLink"/>
                <w:rtl w:val="true"/>
              </w:rPr>
              <w:t>احاطه و اشراف پیامبر اکرم</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اهل بیت</w:t>
            </w:r>
            <w:r>
              <w:rPr>
                <w:rStyle w:val="IndexLink"/>
                <w:rtl w:val="true"/>
              </w:rPr>
              <w:t xml:space="preserve">: </w:t>
            </w:r>
            <w:r>
              <w:rPr>
                <w:rStyle w:val="IndexLink"/>
                <w:rtl w:val="true"/>
              </w:rPr>
              <w:t>نسبت به این عالم</w:t>
            </w:r>
            <w:r>
              <w:rPr>
                <w:rStyle w:val="IndexLink"/>
                <w:rtl w:val="true"/>
              </w:rPr>
              <w:tab/>
            </w:r>
            <w:r>
              <w:rPr>
                <w:rStyle w:val="IndexLink"/>
              </w:rPr>
              <w:t>109</w:t>
            </w:r>
          </w:hyperlink>
        </w:p>
        <w:p>
          <w:pPr>
            <w:pStyle w:val="Contents3"/>
            <w:tabs>
              <w:tab w:val="clear" w:pos="8459"/>
              <w:tab w:val="right" w:pos="9026" w:leader="dot"/>
            </w:tabs>
            <w:rPr/>
          </w:pPr>
          <w:hyperlink w:anchor="__RefHeading___Toc2641485_1051229030">
            <w:r>
              <w:rPr>
                <w:webHidden/>
                <w:rStyle w:val="IndexLink"/>
                <w:rtl w:val="true"/>
              </w:rPr>
              <w:t>سالم ماندن برخی پیکرها</w:t>
            </w:r>
            <w:r>
              <w:rPr>
                <w:rStyle w:val="IndexLink"/>
                <w:rtl w:val="true"/>
              </w:rPr>
              <w:tab/>
            </w:r>
            <w:r>
              <w:rPr>
                <w:rStyle w:val="IndexLink"/>
              </w:rPr>
              <w:t>113</w:t>
            </w:r>
          </w:hyperlink>
        </w:p>
        <w:p>
          <w:pPr>
            <w:pStyle w:val="Contents3"/>
            <w:tabs>
              <w:tab w:val="clear" w:pos="8459"/>
              <w:tab w:val="right" w:pos="9026" w:leader="dot"/>
            </w:tabs>
            <w:rPr/>
          </w:pPr>
          <w:hyperlink w:anchor="__RefHeading___Toc2641487_1051229030">
            <w:r>
              <w:rPr>
                <w:webHidden/>
                <w:rStyle w:val="IndexLink"/>
                <w:rtl w:val="true"/>
              </w:rPr>
              <w:t>شبهه دوم</w:t>
            </w:r>
            <w:r>
              <w:rPr>
                <w:rStyle w:val="IndexLink"/>
                <w:rtl w:val="true"/>
              </w:rPr>
              <w:tab/>
            </w:r>
            <w:r>
              <w:rPr>
                <w:rStyle w:val="IndexLink"/>
              </w:rPr>
              <w:t>116</w:t>
            </w:r>
          </w:hyperlink>
        </w:p>
        <w:p>
          <w:pPr>
            <w:pStyle w:val="Contents3"/>
            <w:tabs>
              <w:tab w:val="clear" w:pos="8459"/>
              <w:tab w:val="right" w:pos="9026" w:leader="dot"/>
            </w:tabs>
            <w:rPr/>
          </w:pPr>
          <w:hyperlink w:anchor="__RefHeading___Toc2641489_1051229030">
            <w:r>
              <w:rPr>
                <w:webHidden/>
                <w:rStyle w:val="IndexLink"/>
                <w:rtl w:val="true"/>
              </w:rPr>
              <w:t>پاسخ</w:t>
            </w:r>
            <w:r>
              <w:rPr>
                <w:rStyle w:val="IndexLink"/>
                <w:rtl w:val="true"/>
              </w:rPr>
              <w:tab/>
            </w:r>
            <w:r>
              <w:rPr>
                <w:rStyle w:val="IndexLink"/>
              </w:rPr>
              <w:t>117</w:t>
            </w:r>
          </w:hyperlink>
        </w:p>
        <w:p>
          <w:pPr>
            <w:pStyle w:val="Contents3"/>
            <w:tabs>
              <w:tab w:val="clear" w:pos="8459"/>
              <w:tab w:val="right" w:pos="9026" w:leader="dot"/>
            </w:tabs>
            <w:rPr/>
          </w:pPr>
          <w:hyperlink w:anchor="__RefHeading___Toc2641491_1051229030">
            <w:r>
              <w:rPr>
                <w:webHidden/>
                <w:rStyle w:val="IndexLink"/>
                <w:rtl w:val="true"/>
              </w:rPr>
              <w:t>حقیقت توسل در فرهنگ شیعه</w:t>
            </w:r>
            <w:r>
              <w:rPr>
                <w:rStyle w:val="IndexLink"/>
                <w:rtl w:val="true"/>
              </w:rPr>
              <w:tab/>
            </w:r>
            <w:r>
              <w:rPr>
                <w:rStyle w:val="IndexLink"/>
              </w:rPr>
              <w:t>119</w:t>
            </w:r>
          </w:hyperlink>
        </w:p>
        <w:p>
          <w:pPr>
            <w:pStyle w:val="Contents3"/>
            <w:tabs>
              <w:tab w:val="clear" w:pos="8459"/>
              <w:tab w:val="right" w:pos="9026" w:leader="dot"/>
            </w:tabs>
            <w:rPr/>
          </w:pPr>
          <w:hyperlink w:anchor="__RefHeading___Toc2641493_1051229030">
            <w:r>
              <w:rPr>
                <w:webHidden/>
                <w:rStyle w:val="IndexLink"/>
                <w:rtl w:val="true"/>
              </w:rPr>
              <w:t>نمونه‌ای از توسل</w:t>
            </w:r>
            <w:r>
              <w:rPr>
                <w:rStyle w:val="IndexLink"/>
                <w:rtl w:val="true"/>
              </w:rPr>
              <w:tab/>
            </w:r>
            <w:r>
              <w:rPr>
                <w:rStyle w:val="IndexLink"/>
              </w:rPr>
              <w:t>120</w:t>
            </w:r>
          </w:hyperlink>
        </w:p>
        <w:p>
          <w:pPr>
            <w:pStyle w:val="Contents2"/>
            <w:tabs>
              <w:tab w:val="clear" w:pos="8743"/>
              <w:tab w:val="right" w:pos="9026" w:leader="dot"/>
            </w:tabs>
            <w:rPr/>
          </w:pPr>
          <w:hyperlink w:anchor="__RefHeading___Toc2641495_1051229030">
            <w:r>
              <w:rPr>
                <w:webHidden/>
                <w:rStyle w:val="IndexLink"/>
              </w:rPr>
              <w:t>6</w:t>
            </w:r>
            <w:r>
              <w:rPr>
                <w:rStyle w:val="IndexLink"/>
                <w:rtl w:val="true"/>
              </w:rPr>
              <w:t>-</w:t>
            </w:r>
            <w:r>
              <w:rPr>
                <w:rStyle w:val="IndexLink"/>
                <w:rtl w:val="true"/>
              </w:rPr>
              <w:t>توسل به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 و روایات</w:t>
            </w:r>
            <w:r>
              <w:rPr>
                <w:rStyle w:val="IndexLink"/>
                <w:rtl w:val="true"/>
              </w:rPr>
              <w:tab/>
            </w:r>
            <w:r>
              <w:rPr>
                <w:rStyle w:val="IndexLink"/>
              </w:rPr>
              <w:t>122</w:t>
            </w:r>
          </w:hyperlink>
        </w:p>
        <w:p>
          <w:pPr>
            <w:pStyle w:val="Contents3"/>
            <w:tabs>
              <w:tab w:val="clear" w:pos="8459"/>
              <w:tab w:val="right" w:pos="9026" w:leader="dot"/>
            </w:tabs>
            <w:rPr/>
          </w:pPr>
          <w:hyperlink w:anchor="__RefHeading___Toc2641497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641499_1051229030">
            <w:r>
              <w:rPr>
                <w:webHidden/>
                <w:rStyle w:val="IndexLink"/>
                <w:rtl w:val="true"/>
              </w:rPr>
              <w:t>اشاره‌ای به مطالب پیشین</w:t>
            </w:r>
            <w:r>
              <w:rPr>
                <w:rStyle w:val="IndexLink"/>
                <w:rtl w:val="true"/>
              </w:rPr>
              <w:tab/>
            </w:r>
            <w:r>
              <w:rPr>
                <w:rStyle w:val="IndexLink"/>
              </w:rPr>
              <w:t>122</w:t>
            </w:r>
          </w:hyperlink>
        </w:p>
        <w:p>
          <w:pPr>
            <w:pStyle w:val="Contents3"/>
            <w:tabs>
              <w:tab w:val="clear" w:pos="8459"/>
              <w:tab w:val="right" w:pos="9026" w:leader="dot"/>
            </w:tabs>
            <w:rPr/>
          </w:pPr>
          <w:hyperlink w:anchor="__RefHeading___Toc2641501_1051229030">
            <w:r>
              <w:rPr>
                <w:webHidden/>
                <w:rStyle w:val="IndexLink"/>
                <w:rtl w:val="true"/>
              </w:rPr>
              <w:t>آیه اول</w:t>
            </w:r>
            <w:r>
              <w:rPr>
                <w:rStyle w:val="IndexLink"/>
                <w:rtl w:val="true"/>
              </w:rPr>
              <w:tab/>
            </w:r>
            <w:r>
              <w:rPr>
                <w:rStyle w:val="IndexLink"/>
              </w:rPr>
              <w:t>124</w:t>
            </w:r>
          </w:hyperlink>
        </w:p>
        <w:p>
          <w:pPr>
            <w:pStyle w:val="Contents3"/>
            <w:tabs>
              <w:tab w:val="clear" w:pos="8459"/>
              <w:tab w:val="right" w:pos="9026" w:leader="dot"/>
            </w:tabs>
            <w:rPr/>
          </w:pPr>
          <w:hyperlink w:anchor="__RefHeading___Toc2641503_1051229030">
            <w:r>
              <w:rPr>
                <w:webHidden/>
                <w:rStyle w:val="IndexLink"/>
                <w:rtl w:val="true"/>
              </w:rPr>
              <w:t>آیه دوم</w:t>
            </w:r>
            <w:r>
              <w:rPr>
                <w:rStyle w:val="IndexLink"/>
                <w:rtl w:val="true"/>
              </w:rPr>
              <w:tab/>
            </w:r>
            <w:r>
              <w:rPr>
                <w:rStyle w:val="IndexLink"/>
              </w:rPr>
              <w:t>127</w:t>
            </w:r>
          </w:hyperlink>
        </w:p>
        <w:p>
          <w:pPr>
            <w:pStyle w:val="Contents3"/>
            <w:tabs>
              <w:tab w:val="clear" w:pos="8459"/>
              <w:tab w:val="right" w:pos="9026" w:leader="dot"/>
            </w:tabs>
            <w:rPr/>
          </w:pPr>
          <w:hyperlink w:anchor="__RefHeading___Toc2641505_1051229030">
            <w:r>
              <w:rPr>
                <w:webHidden/>
                <w:rStyle w:val="IndexLink"/>
                <w:rtl w:val="true"/>
              </w:rPr>
              <w:t>آیه سوم</w:t>
            </w:r>
            <w:r>
              <w:rPr>
                <w:rStyle w:val="IndexLink"/>
                <w:rtl w:val="true"/>
              </w:rPr>
              <w:tab/>
            </w:r>
            <w:r>
              <w:rPr>
                <w:rStyle w:val="IndexLink"/>
              </w:rPr>
              <w:t>128</w:t>
            </w:r>
          </w:hyperlink>
        </w:p>
        <w:p>
          <w:pPr>
            <w:pStyle w:val="Contents3"/>
            <w:tabs>
              <w:tab w:val="clear" w:pos="8459"/>
              <w:tab w:val="right" w:pos="9026" w:leader="dot"/>
            </w:tabs>
            <w:rPr/>
          </w:pPr>
          <w:hyperlink w:anchor="__RefHeading___Toc2641507_1051229030">
            <w:r>
              <w:rPr>
                <w:webHidden/>
                <w:rStyle w:val="IndexLink"/>
                <w:rtl w:val="true"/>
              </w:rPr>
              <w:t>آیه چهارم</w:t>
            </w:r>
            <w:r>
              <w:rPr>
                <w:rStyle w:val="IndexLink"/>
                <w:rtl w:val="true"/>
              </w:rPr>
              <w:tab/>
            </w:r>
            <w:r>
              <w:rPr>
                <w:rStyle w:val="IndexLink"/>
              </w:rPr>
              <w:t>132</w:t>
            </w:r>
          </w:hyperlink>
        </w:p>
        <w:p>
          <w:pPr>
            <w:pStyle w:val="Contents3"/>
            <w:tabs>
              <w:tab w:val="clear" w:pos="8459"/>
              <w:tab w:val="right" w:pos="9026" w:leader="dot"/>
            </w:tabs>
            <w:rPr/>
          </w:pPr>
          <w:hyperlink w:anchor="__RefHeading___Toc2641509_1051229030">
            <w:r>
              <w:rPr>
                <w:webHidden/>
                <w:rStyle w:val="IndexLink"/>
                <w:rtl w:val="true"/>
              </w:rPr>
              <w:t>توسل انبیا به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اهل بیت</w:t>
            </w:r>
            <w:r>
              <w:rPr>
                <w:rStyle w:val="IndexLink"/>
                <w:rtl w:val="true"/>
              </w:rPr>
              <w:t xml:space="preserve">: </w:t>
            </w:r>
            <w:r>
              <w:rPr>
                <w:rStyle w:val="IndexLink"/>
                <w:rtl w:val="true"/>
              </w:rPr>
              <w:t>و چگونگی آن</w:t>
            </w:r>
            <w:r>
              <w:rPr>
                <w:rStyle w:val="IndexLink"/>
                <w:rtl w:val="true"/>
              </w:rPr>
              <w:tab/>
            </w:r>
            <w:r>
              <w:rPr>
                <w:rStyle w:val="IndexLink"/>
              </w:rPr>
              <w:t>133</w:t>
            </w:r>
          </w:hyperlink>
        </w:p>
        <w:p>
          <w:pPr>
            <w:pStyle w:val="Contents3"/>
            <w:tabs>
              <w:tab w:val="clear" w:pos="8459"/>
              <w:tab w:val="right" w:pos="9026" w:leader="dot"/>
            </w:tabs>
            <w:rPr/>
          </w:pPr>
          <w:hyperlink w:anchor="__RefHeading___Toc2641511_1051229030">
            <w:r>
              <w:rPr>
                <w:webHidden/>
                <w:rStyle w:val="IndexLink"/>
                <w:rtl w:val="true"/>
              </w:rPr>
              <w:t>نمونه‌ای از توسل</w:t>
            </w:r>
            <w:r>
              <w:rPr>
                <w:rStyle w:val="IndexLink"/>
                <w:rtl w:val="true"/>
              </w:rPr>
              <w:tab/>
            </w:r>
            <w:r>
              <w:rPr>
                <w:rStyle w:val="IndexLink"/>
              </w:rPr>
              <w:t>144</w:t>
            </w:r>
          </w:hyperlink>
        </w:p>
        <w:p>
          <w:pPr>
            <w:pStyle w:val="Contents2"/>
            <w:tabs>
              <w:tab w:val="clear" w:pos="8743"/>
              <w:tab w:val="right" w:pos="9026" w:leader="dot"/>
            </w:tabs>
            <w:rPr/>
          </w:pPr>
          <w:hyperlink w:anchor="__RefHeading___Toc2641513_1051229030">
            <w:r>
              <w:rPr>
                <w:webHidden/>
                <w:rStyle w:val="IndexLink"/>
              </w:rPr>
              <w:t>7</w:t>
            </w:r>
            <w:r>
              <w:rPr>
                <w:rStyle w:val="IndexLink"/>
                <w:rtl w:val="true"/>
              </w:rPr>
              <w:t>-</w:t>
            </w:r>
            <w:r>
              <w:rPr>
                <w:rStyle w:val="IndexLink"/>
                <w:rtl w:val="true"/>
              </w:rPr>
              <w:t>ضرورت توسل به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اهل بیت</w:t>
            </w:r>
            <w:r>
              <w:rPr>
                <w:rStyle w:val="IndexLink"/>
                <w:rtl w:val="true"/>
              </w:rPr>
              <w:t>(</w:t>
            </w:r>
            <w:r>
              <w:rPr>
                <w:rStyle w:val="IndexLink"/>
                <w:rtl w:val="true"/>
              </w:rPr>
              <w:t>علیهم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2641515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641517_1051229030">
            <w:r>
              <w:rPr>
                <w:webHidden/>
                <w:rStyle w:val="IndexLink"/>
                <w:rtl w:val="true"/>
              </w:rPr>
              <w:t>اشاره‌ای به مطالب پیشین</w:t>
            </w:r>
            <w:r>
              <w:rPr>
                <w:rStyle w:val="IndexLink"/>
                <w:rtl w:val="true"/>
              </w:rPr>
              <w:tab/>
            </w:r>
            <w:r>
              <w:rPr>
                <w:rStyle w:val="IndexLink"/>
              </w:rPr>
              <w:t>146</w:t>
            </w:r>
          </w:hyperlink>
        </w:p>
        <w:p>
          <w:pPr>
            <w:pStyle w:val="Contents3"/>
            <w:tabs>
              <w:tab w:val="clear" w:pos="8459"/>
              <w:tab w:val="right" w:pos="9026" w:leader="dot"/>
            </w:tabs>
            <w:rPr/>
          </w:pPr>
          <w:hyperlink w:anchor="__RefHeading___Toc2641519_1051229030">
            <w:r>
              <w:rPr>
                <w:webHidden/>
                <w:rStyle w:val="IndexLink"/>
                <w:rtl w:val="true"/>
              </w:rPr>
              <w:t>اهمیت توسل به اهل بیت</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2641521_1051229030">
            <w:r>
              <w:rPr>
                <w:webHidden/>
                <w:rStyle w:val="IndexLink"/>
                <w:rtl w:val="true"/>
              </w:rPr>
              <w:t>جایگاه اهل بیت</w:t>
            </w:r>
            <w:r>
              <w:rPr>
                <w:rStyle w:val="IndexLink"/>
                <w:rtl w:val="true"/>
              </w:rPr>
              <w:t xml:space="preserve">: </w:t>
            </w:r>
            <w:r>
              <w:rPr>
                <w:rStyle w:val="IndexLink"/>
                <w:rtl w:val="true"/>
              </w:rPr>
              <w:t>در نظام هستی</w:t>
            </w:r>
            <w:r>
              <w:rPr>
                <w:rStyle w:val="IndexLink"/>
                <w:rtl w:val="true"/>
              </w:rPr>
              <w:tab/>
            </w:r>
            <w:r>
              <w:rPr>
                <w:rStyle w:val="IndexLink"/>
              </w:rPr>
              <w:t>149</w:t>
            </w:r>
          </w:hyperlink>
        </w:p>
        <w:p>
          <w:pPr>
            <w:pStyle w:val="Contents3"/>
            <w:tabs>
              <w:tab w:val="clear" w:pos="8459"/>
              <w:tab w:val="right" w:pos="9026" w:leader="dot"/>
            </w:tabs>
            <w:rPr/>
          </w:pPr>
          <w:hyperlink w:anchor="__RefHeading___Toc2641523_1051229030">
            <w:r>
              <w:rPr>
                <w:webHidden/>
                <w:rStyle w:val="IndexLink"/>
                <w:rtl w:val="true"/>
              </w:rPr>
              <w:t>اهل بیت</w:t>
            </w:r>
            <w:r>
              <w:rPr>
                <w:rStyle w:val="IndexLink"/>
                <w:rtl w:val="true"/>
              </w:rPr>
              <w:t xml:space="preserve">: </w:t>
            </w:r>
            <w:r>
              <w:rPr>
                <w:rStyle w:val="IndexLink"/>
                <w:rtl w:val="true"/>
              </w:rPr>
              <w:t>الگوی کامل بشریت</w:t>
            </w:r>
            <w:r>
              <w:rPr>
                <w:rStyle w:val="IndexLink"/>
                <w:rtl w:val="true"/>
              </w:rPr>
              <w:tab/>
            </w:r>
            <w:r>
              <w:rPr>
                <w:rStyle w:val="IndexLink"/>
              </w:rPr>
              <w:t>155</w:t>
            </w:r>
          </w:hyperlink>
        </w:p>
        <w:p>
          <w:pPr>
            <w:pStyle w:val="Contents3"/>
            <w:tabs>
              <w:tab w:val="clear" w:pos="8459"/>
              <w:tab w:val="right" w:pos="9026" w:leader="dot"/>
            </w:tabs>
            <w:rPr/>
          </w:pPr>
          <w:hyperlink w:anchor="__RefHeading___Toc2641525_1051229030">
            <w:r>
              <w:rPr>
                <w:webHidden/>
                <w:rStyle w:val="IndexLink"/>
                <w:rtl w:val="true"/>
              </w:rPr>
              <w:t>نمونه‌هایی از توسل</w:t>
            </w:r>
            <w:r>
              <w:rPr>
                <w:rStyle w:val="IndexLink"/>
                <w:rtl w:val="true"/>
              </w:rPr>
              <w:tab/>
            </w:r>
            <w:r>
              <w:rPr>
                <w:rStyle w:val="IndexLink"/>
              </w:rPr>
              <w:t>166</w:t>
            </w:r>
          </w:hyperlink>
        </w:p>
        <w:p>
          <w:pPr>
            <w:pStyle w:val="Contents2"/>
            <w:tabs>
              <w:tab w:val="clear" w:pos="8743"/>
              <w:tab w:val="right" w:pos="9026" w:leader="dot"/>
            </w:tabs>
            <w:rPr/>
          </w:pPr>
          <w:hyperlink w:anchor="__RefHeading___Toc2641527_1051229030">
            <w:r>
              <w:rPr>
                <w:webHidden/>
                <w:rStyle w:val="IndexLink"/>
              </w:rPr>
              <w:t>8</w:t>
            </w:r>
            <w:r>
              <w:rPr>
                <w:rStyle w:val="IndexLink"/>
                <w:rtl w:val="true"/>
              </w:rPr>
              <w:t>-</w:t>
            </w:r>
            <w:r>
              <w:rPr>
                <w:rStyle w:val="IndexLink"/>
                <w:rtl w:val="true"/>
              </w:rPr>
              <w:t>حقیقت توسل به اهل بیت</w:t>
            </w:r>
            <w:r>
              <w:rPr>
                <w:rStyle w:val="IndexLink"/>
                <w:rtl w:val="true"/>
              </w:rPr>
              <w:t>(</w:t>
            </w:r>
            <w:r>
              <w:rPr>
                <w:rStyle w:val="IndexLink"/>
                <w:rtl w:val="true"/>
              </w:rPr>
              <w:t>علیهم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2641529_10512290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641531_1051229030">
            <w:r>
              <w:rPr>
                <w:webHidden/>
                <w:rStyle w:val="IndexLink"/>
                <w:rtl w:val="true"/>
              </w:rPr>
              <w:t>اشاره‌ای به مطالب پیشین</w:t>
            </w:r>
            <w:r>
              <w:rPr>
                <w:rStyle w:val="IndexLink"/>
                <w:rtl w:val="true"/>
              </w:rPr>
              <w:tab/>
            </w:r>
            <w:r>
              <w:rPr>
                <w:rStyle w:val="IndexLink"/>
              </w:rPr>
              <w:t>170</w:t>
            </w:r>
          </w:hyperlink>
        </w:p>
        <w:p>
          <w:pPr>
            <w:pStyle w:val="Contents3"/>
            <w:tabs>
              <w:tab w:val="clear" w:pos="8459"/>
              <w:tab w:val="right" w:pos="9026" w:leader="dot"/>
            </w:tabs>
            <w:rPr/>
          </w:pPr>
          <w:hyperlink w:anchor="__RefHeading___Toc2641533_1051229030">
            <w:r>
              <w:rPr>
                <w:webHidden/>
                <w:rStyle w:val="IndexLink"/>
                <w:rtl w:val="true"/>
              </w:rPr>
              <w:t>چگونگی توسل به اهل بیت</w:t>
            </w:r>
            <w:r>
              <w:rPr>
                <w:rStyle w:val="IndexLink"/>
                <w:rtl w:val="true"/>
              </w:rPr>
              <w:t>(</w:t>
            </w:r>
            <w:r>
              <w:rPr>
                <w:rStyle w:val="IndexLink"/>
                <w:rtl w:val="true"/>
              </w:rPr>
              <w:t>علیهم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2641535_1051229030">
            <w:r>
              <w:rPr>
                <w:webHidden/>
                <w:rStyle w:val="IndexLink"/>
              </w:rPr>
              <w:t>1</w:t>
            </w:r>
            <w:r>
              <w:rPr>
                <w:rStyle w:val="IndexLink"/>
                <w:rtl w:val="true"/>
              </w:rPr>
              <w:t xml:space="preserve">. </w:t>
            </w:r>
            <w:r>
              <w:rPr>
                <w:rStyle w:val="IndexLink"/>
                <w:rtl w:val="true"/>
              </w:rPr>
              <w:t>معرفت و شناخت اهل بیت</w:t>
            </w:r>
            <w:r>
              <w:rPr>
                <w:rStyle w:val="IndexLink"/>
                <w:rtl w:val="true"/>
              </w:rPr>
              <w:t>:</w:t>
              <w:tab/>
            </w:r>
            <w:r>
              <w:rPr>
                <w:rStyle w:val="IndexLink"/>
              </w:rPr>
              <w:t>172</w:t>
            </w:r>
          </w:hyperlink>
        </w:p>
        <w:p>
          <w:pPr>
            <w:pStyle w:val="Contents3"/>
            <w:tabs>
              <w:tab w:val="clear" w:pos="8459"/>
              <w:tab w:val="right" w:pos="9026" w:leader="dot"/>
            </w:tabs>
            <w:rPr/>
          </w:pPr>
          <w:hyperlink w:anchor="__RefHeading___Toc2641537_1051229030">
            <w:r>
              <w:rPr>
                <w:webHidden/>
                <w:rStyle w:val="IndexLink"/>
                <w:rtl w:val="true"/>
              </w:rPr>
              <w:t>ادلة لزوم شناخت</w:t>
            </w:r>
            <w:r>
              <w:rPr>
                <w:rStyle w:val="IndexLink"/>
                <w:rtl w:val="true"/>
              </w:rPr>
              <w:tab/>
            </w:r>
            <w:r>
              <w:rPr>
                <w:rStyle w:val="IndexLink"/>
              </w:rPr>
              <w:t>173</w:t>
            </w:r>
          </w:hyperlink>
        </w:p>
        <w:p>
          <w:pPr>
            <w:pStyle w:val="Contents3"/>
            <w:tabs>
              <w:tab w:val="clear" w:pos="8459"/>
              <w:tab w:val="right" w:pos="9026" w:leader="dot"/>
            </w:tabs>
            <w:rPr/>
          </w:pPr>
          <w:hyperlink w:anchor="__RefHeading___Toc2641539_1051229030">
            <w:r>
              <w:rPr>
                <w:webHidden/>
                <w:rStyle w:val="IndexLink"/>
              </w:rPr>
              <w:t>2</w:t>
            </w:r>
            <w:r>
              <w:rPr>
                <w:rStyle w:val="IndexLink"/>
                <w:rtl w:val="true"/>
              </w:rPr>
              <w:t xml:space="preserve">. </w:t>
            </w:r>
            <w:r>
              <w:rPr>
                <w:rStyle w:val="IndexLink"/>
                <w:rtl w:val="true"/>
              </w:rPr>
              <w:t>محبت به اهل بیت</w:t>
            </w:r>
            <w:r>
              <w:rPr>
                <w:rStyle w:val="IndexLink"/>
                <w:rtl w:val="true"/>
              </w:rPr>
              <w:t>:</w:t>
              <w:tab/>
            </w:r>
            <w:r>
              <w:rPr>
                <w:rStyle w:val="IndexLink"/>
              </w:rPr>
              <w:t>179</w:t>
            </w:r>
          </w:hyperlink>
        </w:p>
        <w:p>
          <w:pPr>
            <w:pStyle w:val="Contents3"/>
            <w:tabs>
              <w:tab w:val="clear" w:pos="8459"/>
              <w:tab w:val="right" w:pos="9026" w:leader="dot"/>
            </w:tabs>
            <w:rPr/>
          </w:pPr>
          <w:hyperlink w:anchor="__RefHeading___Toc2641541_1051229030">
            <w:r>
              <w:rPr>
                <w:webHidden/>
                <w:rStyle w:val="IndexLink"/>
                <w:rtl w:val="true"/>
              </w:rPr>
              <w:t>حدّ محبت به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و آثار آن</w:t>
            </w:r>
            <w:r>
              <w:rPr>
                <w:rStyle w:val="IndexLink"/>
                <w:rtl w:val="true"/>
              </w:rPr>
              <w:tab/>
            </w:r>
            <w:r>
              <w:rPr>
                <w:rStyle w:val="IndexLink"/>
              </w:rPr>
              <w:t>184</w:t>
            </w:r>
          </w:hyperlink>
        </w:p>
        <w:p>
          <w:pPr>
            <w:pStyle w:val="Contents3"/>
            <w:tabs>
              <w:tab w:val="clear" w:pos="8459"/>
              <w:tab w:val="right" w:pos="9026" w:leader="dot"/>
            </w:tabs>
            <w:rPr/>
          </w:pPr>
          <w:hyperlink w:anchor="__RefHeading___Toc2641543_1051229030">
            <w:r>
              <w:rPr>
                <w:webHidden/>
                <w:rStyle w:val="IndexLink"/>
              </w:rPr>
              <w:t>3</w:t>
            </w:r>
            <w:r>
              <w:rPr>
                <w:rStyle w:val="IndexLink"/>
                <w:rtl w:val="true"/>
              </w:rPr>
              <w:t xml:space="preserve">. </w:t>
            </w:r>
            <w:r>
              <w:rPr>
                <w:rStyle w:val="IndexLink"/>
                <w:rtl w:val="true"/>
              </w:rPr>
              <w:t>اطاعت از اهل بیت</w:t>
            </w:r>
            <w:r>
              <w:rPr>
                <w:rStyle w:val="IndexLink"/>
                <w:rtl w:val="true"/>
              </w:rPr>
              <w:t>:</w:t>
              <w:tab/>
            </w:r>
            <w:r>
              <w:rPr>
                <w:rStyle w:val="IndexLink"/>
              </w:rPr>
              <w:t>186</w:t>
            </w:r>
          </w:hyperlink>
        </w:p>
        <w:p>
          <w:pPr>
            <w:pStyle w:val="Contents3"/>
            <w:tabs>
              <w:tab w:val="clear" w:pos="8459"/>
              <w:tab w:val="right" w:pos="9026" w:leader="dot"/>
            </w:tabs>
            <w:rPr/>
          </w:pPr>
          <w:hyperlink w:anchor="__RefHeading___Toc2641545_1051229030">
            <w:r>
              <w:rPr>
                <w:webHidden/>
                <w:rStyle w:val="IndexLink"/>
                <w:rtl w:val="true"/>
              </w:rPr>
              <w:t>نتیجه</w:t>
            </w:r>
            <w:r>
              <w:rPr>
                <w:rStyle w:val="IndexLink"/>
                <w:rtl w:val="true"/>
              </w:rPr>
              <w:tab/>
            </w:r>
            <w:r>
              <w:rPr>
                <w:rStyle w:val="IndexLink"/>
              </w:rPr>
              <w:t>190</w:t>
            </w:r>
          </w:hyperlink>
        </w:p>
        <w:p>
          <w:pPr>
            <w:pStyle w:val="Contents3"/>
            <w:tabs>
              <w:tab w:val="clear" w:pos="8459"/>
              <w:tab w:val="right" w:pos="9026" w:leader="dot"/>
            </w:tabs>
            <w:rPr/>
          </w:pPr>
          <w:hyperlink w:anchor="__RefHeading___Toc2641547_1051229030">
            <w:r>
              <w:rPr>
                <w:webHidden/>
                <w:rStyle w:val="IndexLink"/>
                <w:rtl w:val="true"/>
              </w:rPr>
              <w:t>نمونه‌هایی از توسل</w:t>
            </w:r>
            <w:r>
              <w:rPr>
                <w:rStyle w:val="IndexLink"/>
                <w:rtl w:val="true"/>
              </w:rPr>
              <w:tab/>
            </w:r>
            <w:r>
              <w:rPr>
                <w:rStyle w:val="IndexLink"/>
              </w:rPr>
              <w:t>192</w:t>
            </w:r>
          </w:hyperlink>
        </w:p>
        <w:p>
          <w:pPr>
            <w:pStyle w:val="Contents2"/>
            <w:tabs>
              <w:tab w:val="clear" w:pos="8743"/>
              <w:tab w:val="right" w:pos="9026" w:leader="dot"/>
            </w:tabs>
            <w:rPr/>
          </w:pPr>
          <w:hyperlink w:anchor="__RefHeading___Toc2641549_1051229030">
            <w:r>
              <w:rPr>
                <w:webHidden/>
                <w:rStyle w:val="IndexLink"/>
              </w:rPr>
              <w:t>9</w:t>
            </w:r>
            <w:r>
              <w:rPr>
                <w:rStyle w:val="IndexLink"/>
                <w:rtl w:val="true"/>
              </w:rPr>
              <w:t>-</w:t>
            </w:r>
            <w:r>
              <w:rPr>
                <w:rStyle w:val="IndexLink"/>
                <w:rtl w:val="true"/>
              </w:rPr>
              <w:t>مراتب توسل به اهل بیت</w:t>
            </w:r>
            <w:r>
              <w:rPr>
                <w:rStyle w:val="IndexLink"/>
                <w:rtl w:val="true"/>
              </w:rPr>
              <w:t>:</w:t>
              <w:tab/>
            </w:r>
            <w:r>
              <w:rPr>
                <w:rStyle w:val="IndexLink"/>
              </w:rPr>
              <w:t>194</w:t>
            </w:r>
          </w:hyperlink>
        </w:p>
        <w:p>
          <w:pPr>
            <w:pStyle w:val="Contents3"/>
            <w:tabs>
              <w:tab w:val="clear" w:pos="8459"/>
              <w:tab w:val="right" w:pos="9026" w:leader="dot"/>
            </w:tabs>
            <w:rPr/>
          </w:pPr>
          <w:hyperlink w:anchor="__RefHeading___Toc2641551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641553_1051229030">
            <w:r>
              <w:rPr>
                <w:webHidden/>
                <w:rStyle w:val="IndexLink"/>
                <w:rtl w:val="true"/>
              </w:rPr>
              <w:t>مرتبه عالی</w:t>
            </w:r>
            <w:r>
              <w:rPr>
                <w:rStyle w:val="IndexLink"/>
                <w:rtl w:val="true"/>
              </w:rPr>
              <w:t xml:space="preserve">: </w:t>
            </w:r>
            <w:r>
              <w:rPr>
                <w:rStyle w:val="IndexLink"/>
                <w:rtl w:val="true"/>
              </w:rPr>
              <w:t>توسل برای تقرّب به خداوند متعال</w:t>
            </w:r>
            <w:r>
              <w:rPr>
                <w:rStyle w:val="IndexLink"/>
                <w:rtl w:val="true"/>
              </w:rPr>
              <w:tab/>
            </w:r>
            <w:r>
              <w:rPr>
                <w:rStyle w:val="IndexLink"/>
              </w:rPr>
              <w:t>194</w:t>
            </w:r>
          </w:hyperlink>
        </w:p>
        <w:p>
          <w:pPr>
            <w:pStyle w:val="Contents3"/>
            <w:tabs>
              <w:tab w:val="clear" w:pos="8459"/>
              <w:tab w:val="right" w:pos="9026" w:leader="dot"/>
            </w:tabs>
            <w:rPr/>
          </w:pPr>
          <w:hyperlink w:anchor="__RefHeading___Toc2641555_1051229030">
            <w:r>
              <w:rPr>
                <w:webHidden/>
                <w:rStyle w:val="IndexLink"/>
                <w:rtl w:val="true"/>
              </w:rPr>
              <w:t>امام</w:t>
            </w:r>
            <w:r>
              <w:rPr>
                <w:rStyle w:val="IndexLink"/>
                <w:rtl w:val="true"/>
              </w:rPr>
              <w:t>(</w:t>
            </w:r>
            <w:r>
              <w:rPr>
                <w:rStyle w:val="IndexLink"/>
                <w:rtl w:val="true"/>
              </w:rPr>
              <w:t>علیه السلام</w:t>
            </w:r>
            <w:r>
              <w:rPr>
                <w:rStyle w:val="IndexLink"/>
                <w:rtl w:val="true"/>
              </w:rPr>
              <w:t xml:space="preserve">) </w:t>
            </w:r>
            <w:r>
              <w:rPr>
                <w:rStyle w:val="IndexLink"/>
                <w:rtl w:val="true"/>
              </w:rPr>
              <w:t>محور عالم امکان</w:t>
            </w:r>
            <w:r>
              <w:rPr>
                <w:rStyle w:val="IndexLink"/>
                <w:rtl w:val="true"/>
              </w:rPr>
              <w:tab/>
            </w:r>
            <w:r>
              <w:rPr>
                <w:rStyle w:val="IndexLink"/>
              </w:rPr>
              <w:t>201</w:t>
            </w:r>
          </w:hyperlink>
        </w:p>
        <w:p>
          <w:pPr>
            <w:pStyle w:val="Contents3"/>
            <w:tabs>
              <w:tab w:val="clear" w:pos="8459"/>
              <w:tab w:val="right" w:pos="9026" w:leader="dot"/>
            </w:tabs>
            <w:rPr/>
          </w:pPr>
          <w:hyperlink w:anchor="__RefHeading___Toc2641557_1051229030">
            <w:r>
              <w:rPr>
                <w:webHidden/>
                <w:rStyle w:val="IndexLink"/>
                <w:rtl w:val="true"/>
              </w:rPr>
              <w:t>مرتبه عالی توسل به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ابعاد سه‌گانه</w:t>
            </w:r>
            <w:r>
              <w:rPr>
                <w:rStyle w:val="IndexLink"/>
                <w:rtl w:val="true"/>
              </w:rPr>
              <w:tab/>
            </w:r>
            <w:r>
              <w:rPr>
                <w:rStyle w:val="IndexLink"/>
              </w:rPr>
              <w:t>205</w:t>
            </w:r>
          </w:hyperlink>
        </w:p>
        <w:p>
          <w:pPr>
            <w:pStyle w:val="Contents4"/>
            <w:tabs>
              <w:tab w:val="clear" w:pos="8176"/>
              <w:tab w:val="right" w:pos="9026" w:leader="dot"/>
            </w:tabs>
            <w:rPr/>
          </w:pPr>
          <w:hyperlink w:anchor="__RefHeading___Toc2641559_105122903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641561_1051229030">
            <w:r>
              <w:rPr>
                <w:webHidden/>
                <w:rStyle w:val="IndexLink"/>
              </w:rPr>
              <w:t>1</w:t>
            </w:r>
            <w:r>
              <w:rPr>
                <w:rStyle w:val="IndexLink"/>
                <w:rtl w:val="true"/>
              </w:rPr>
              <w:t xml:space="preserve">. </w:t>
            </w:r>
            <w:r>
              <w:rPr>
                <w:rStyle w:val="IndexLink"/>
                <w:rtl w:val="true"/>
              </w:rPr>
              <w:t>رابطه با خداوند متعال</w:t>
            </w:r>
            <w:r>
              <w:rPr>
                <w:rStyle w:val="IndexLink"/>
                <w:rtl w:val="true"/>
              </w:rPr>
              <w:tab/>
            </w:r>
            <w:r>
              <w:rPr>
                <w:rStyle w:val="IndexLink"/>
              </w:rPr>
              <w:t>205</w:t>
            </w:r>
          </w:hyperlink>
        </w:p>
        <w:p>
          <w:pPr>
            <w:pStyle w:val="Contents4"/>
            <w:tabs>
              <w:tab w:val="clear" w:pos="8176"/>
              <w:tab w:val="right" w:pos="9026" w:leader="dot"/>
            </w:tabs>
            <w:rPr/>
          </w:pPr>
          <w:hyperlink w:anchor="__RefHeading___Toc2641563_1051229030">
            <w:r>
              <w:rPr>
                <w:webHidden/>
                <w:rStyle w:val="IndexLink"/>
              </w:rPr>
              <w:t>2</w:t>
            </w:r>
            <w:r>
              <w:rPr>
                <w:rStyle w:val="IndexLink"/>
                <w:rtl w:val="true"/>
              </w:rPr>
              <w:t xml:space="preserve">. </w:t>
            </w:r>
            <w:r>
              <w:rPr>
                <w:rStyle w:val="IndexLink"/>
                <w:rtl w:val="true"/>
              </w:rPr>
              <w:t>رابطه با مردم</w:t>
            </w:r>
            <w:r>
              <w:rPr>
                <w:rStyle w:val="IndexLink"/>
                <w:rtl w:val="true"/>
              </w:rPr>
              <w:tab/>
            </w:r>
            <w:r>
              <w:rPr>
                <w:rStyle w:val="IndexLink"/>
              </w:rPr>
              <w:t>210</w:t>
            </w:r>
          </w:hyperlink>
        </w:p>
        <w:p>
          <w:pPr>
            <w:pStyle w:val="Contents4"/>
            <w:tabs>
              <w:tab w:val="clear" w:pos="8176"/>
              <w:tab w:val="right" w:pos="9026" w:leader="dot"/>
            </w:tabs>
            <w:rPr/>
          </w:pPr>
          <w:hyperlink w:anchor="__RefHeading___Toc2641565_1051229030">
            <w:r>
              <w:rPr>
                <w:webHidden/>
                <w:rStyle w:val="IndexLink"/>
              </w:rPr>
              <w:t>3</w:t>
            </w:r>
            <w:r>
              <w:rPr>
                <w:rStyle w:val="IndexLink"/>
                <w:rtl w:val="true"/>
              </w:rPr>
              <w:t xml:space="preserve">. </w:t>
            </w:r>
            <w:r>
              <w:rPr>
                <w:rStyle w:val="IndexLink"/>
                <w:rtl w:val="true"/>
              </w:rPr>
              <w:t>رابطه با طبیعت</w:t>
            </w:r>
            <w:r>
              <w:rPr>
                <w:rStyle w:val="IndexLink"/>
                <w:rtl w:val="true"/>
              </w:rPr>
              <w:tab/>
            </w:r>
            <w:r>
              <w:rPr>
                <w:rStyle w:val="IndexLink"/>
              </w:rPr>
              <w:t>215</w:t>
            </w:r>
          </w:hyperlink>
        </w:p>
        <w:p>
          <w:pPr>
            <w:pStyle w:val="Contents3"/>
            <w:tabs>
              <w:tab w:val="clear" w:pos="8459"/>
              <w:tab w:val="right" w:pos="9026" w:leader="dot"/>
            </w:tabs>
            <w:rPr/>
          </w:pPr>
          <w:hyperlink w:anchor="__RefHeading___Toc2641567_1051229030">
            <w:r>
              <w:rPr>
                <w:webHidden/>
                <w:rStyle w:val="IndexLink"/>
                <w:rtl w:val="true"/>
              </w:rPr>
              <w:t>مرتبه متوسط</w:t>
            </w:r>
            <w:r>
              <w:rPr>
                <w:rStyle w:val="IndexLink"/>
                <w:rtl w:val="true"/>
              </w:rPr>
              <w:t xml:space="preserve">: </w:t>
            </w:r>
            <w:r>
              <w:rPr>
                <w:rStyle w:val="IndexLink"/>
                <w:rtl w:val="true"/>
              </w:rPr>
              <w:t>توسل برای رفع نیازهای معنوی</w:t>
            </w:r>
            <w:r>
              <w:rPr>
                <w:rStyle w:val="IndexLink"/>
                <w:rtl w:val="true"/>
              </w:rPr>
              <w:tab/>
            </w:r>
            <w:r>
              <w:rPr>
                <w:rStyle w:val="IndexLink"/>
              </w:rPr>
              <w:t>217</w:t>
            </w:r>
          </w:hyperlink>
        </w:p>
        <w:p>
          <w:pPr>
            <w:pStyle w:val="Contents3"/>
            <w:tabs>
              <w:tab w:val="clear" w:pos="8459"/>
              <w:tab w:val="right" w:pos="9026" w:leader="dot"/>
            </w:tabs>
            <w:rPr/>
          </w:pPr>
          <w:hyperlink w:anchor="__RefHeading___Toc2641569_1051229030">
            <w:r>
              <w:rPr>
                <w:webHidden/>
                <w:rStyle w:val="IndexLink"/>
                <w:rtl w:val="true"/>
              </w:rPr>
              <w:t>مرتبه دانی</w:t>
            </w:r>
            <w:r>
              <w:rPr>
                <w:rStyle w:val="IndexLink"/>
                <w:rtl w:val="true"/>
              </w:rPr>
              <w:t xml:space="preserve">: </w:t>
            </w:r>
            <w:r>
              <w:rPr>
                <w:rStyle w:val="IndexLink"/>
                <w:rtl w:val="true"/>
              </w:rPr>
              <w:t>توسل برای رفع نیازهای مادی</w:t>
            </w:r>
            <w:r>
              <w:rPr>
                <w:rStyle w:val="IndexLink"/>
                <w:rtl w:val="true"/>
              </w:rPr>
              <w:tab/>
            </w:r>
            <w:r>
              <w:rPr>
                <w:rStyle w:val="IndexLink"/>
              </w:rPr>
              <w:t>218</w:t>
            </w:r>
          </w:hyperlink>
        </w:p>
        <w:p>
          <w:pPr>
            <w:pStyle w:val="Contents3"/>
            <w:tabs>
              <w:tab w:val="clear" w:pos="8459"/>
              <w:tab w:val="right" w:pos="9026" w:leader="dot"/>
            </w:tabs>
            <w:rPr/>
          </w:pPr>
          <w:hyperlink w:anchor="__RefHeading___Toc2641571_1051229030">
            <w:r>
              <w:rPr>
                <w:webHidden/>
                <w:rStyle w:val="IndexLink"/>
                <w:rtl w:val="true"/>
              </w:rPr>
              <w:t>ضرورت مرتبه‌ی عالی توسل</w:t>
            </w:r>
            <w:r>
              <w:rPr>
                <w:rStyle w:val="IndexLink"/>
                <w:rtl w:val="true"/>
              </w:rPr>
              <w:tab/>
            </w:r>
            <w:r>
              <w:rPr>
                <w:rStyle w:val="IndexLink"/>
              </w:rPr>
              <w:t>219</w:t>
            </w:r>
          </w:hyperlink>
        </w:p>
        <w:p>
          <w:pPr>
            <w:pStyle w:val="Contents3"/>
            <w:tabs>
              <w:tab w:val="clear" w:pos="8459"/>
              <w:tab w:val="right" w:pos="9026" w:leader="dot"/>
            </w:tabs>
            <w:rPr/>
          </w:pPr>
          <w:hyperlink w:anchor="__RefHeading___Toc2641573_1051229030">
            <w:r>
              <w:rPr>
                <w:webHidden/>
                <w:rStyle w:val="IndexLink"/>
                <w:rtl w:val="true"/>
              </w:rPr>
              <w:t>نمونه‌هایی از توسل</w:t>
            </w:r>
            <w:r>
              <w:rPr>
                <w:rStyle w:val="IndexLink"/>
                <w:rtl w:val="true"/>
              </w:rPr>
              <w:tab/>
            </w:r>
            <w:r>
              <w:rPr>
                <w:rStyle w:val="IndexLink"/>
              </w:rPr>
              <w:t>220</w:t>
            </w:r>
          </w:hyperlink>
        </w:p>
        <w:p>
          <w:pPr>
            <w:pStyle w:val="Contents2"/>
            <w:tabs>
              <w:tab w:val="clear" w:pos="8743"/>
              <w:tab w:val="right" w:pos="9026" w:leader="dot"/>
            </w:tabs>
            <w:rPr/>
          </w:pPr>
          <w:hyperlink w:anchor="__RefHeading___Toc2641575_1051229030">
            <w:r>
              <w:rPr>
                <w:webHidden/>
                <w:rStyle w:val="IndexLink"/>
              </w:rPr>
              <w:t>10</w:t>
            </w:r>
            <w:r>
              <w:rPr>
                <w:rStyle w:val="IndexLink"/>
                <w:rtl w:val="true"/>
              </w:rPr>
              <w:t>-</w:t>
            </w:r>
            <w:r>
              <w:rPr>
                <w:rStyle w:val="IndexLink"/>
                <w:rtl w:val="true"/>
              </w:rPr>
              <w:t>موانع توسل</w:t>
            </w:r>
            <w:r>
              <w:rPr>
                <w:rStyle w:val="IndexLink"/>
                <w:rtl w:val="true"/>
              </w:rPr>
              <w:tab/>
            </w:r>
            <w:r>
              <w:rPr>
                <w:rStyle w:val="IndexLink"/>
              </w:rPr>
              <w:t>224</w:t>
            </w:r>
          </w:hyperlink>
        </w:p>
        <w:p>
          <w:pPr>
            <w:pStyle w:val="Contents3"/>
            <w:tabs>
              <w:tab w:val="clear" w:pos="8459"/>
              <w:tab w:val="right" w:pos="9026" w:leader="dot"/>
            </w:tabs>
            <w:rPr/>
          </w:pPr>
          <w:hyperlink w:anchor="__RefHeading___Toc2641577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641579_1051229030">
            <w:r>
              <w:rPr>
                <w:webHidden/>
                <w:rStyle w:val="IndexLink"/>
                <w:rtl w:val="true"/>
              </w:rPr>
              <w:t>اشاره‌ای به مطالب پیشین</w:t>
            </w:r>
            <w:r>
              <w:rPr>
                <w:rStyle w:val="IndexLink"/>
                <w:rtl w:val="true"/>
              </w:rPr>
              <w:tab/>
            </w:r>
            <w:r>
              <w:rPr>
                <w:rStyle w:val="IndexLink"/>
              </w:rPr>
              <w:t>224</w:t>
            </w:r>
          </w:hyperlink>
        </w:p>
        <w:p>
          <w:pPr>
            <w:pStyle w:val="Contents3"/>
            <w:tabs>
              <w:tab w:val="clear" w:pos="8459"/>
              <w:tab w:val="right" w:pos="9026" w:leader="dot"/>
            </w:tabs>
            <w:rPr/>
          </w:pPr>
          <w:hyperlink w:anchor="__RefHeading___Toc2641581_1051229030">
            <w:r>
              <w:rPr>
                <w:webHidden/>
                <w:rStyle w:val="IndexLink"/>
                <w:rtl w:val="true"/>
              </w:rPr>
              <w:t>موانع توسل</w:t>
            </w:r>
            <w:r>
              <w:rPr>
                <w:rStyle w:val="IndexLink"/>
                <w:rtl w:val="true"/>
              </w:rPr>
              <w:tab/>
            </w:r>
            <w:r>
              <w:rPr>
                <w:rStyle w:val="IndexLink"/>
              </w:rPr>
              <w:t>225</w:t>
            </w:r>
          </w:hyperlink>
        </w:p>
        <w:p>
          <w:pPr>
            <w:pStyle w:val="Contents4"/>
            <w:tabs>
              <w:tab w:val="clear" w:pos="8176"/>
              <w:tab w:val="right" w:pos="9026" w:leader="dot"/>
            </w:tabs>
            <w:rPr/>
          </w:pPr>
          <w:hyperlink w:anchor="__RefHeading___Toc2641583_105122903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641585_1051229030">
            <w:r>
              <w:rPr>
                <w:webHidden/>
                <w:rStyle w:val="IndexLink"/>
                <w:rtl w:val="true"/>
              </w:rPr>
              <w:t>مانع اول</w:t>
            </w:r>
            <w:r>
              <w:rPr>
                <w:rStyle w:val="IndexLink"/>
                <w:rtl w:val="true"/>
              </w:rPr>
              <w:t xml:space="preserve">: </w:t>
            </w:r>
            <w:r>
              <w:rPr>
                <w:rStyle w:val="IndexLink"/>
                <w:rtl w:val="true"/>
              </w:rPr>
              <w:t>نقص معرفتی نسبت به اهل بیت</w:t>
            </w:r>
            <w:r>
              <w:rPr>
                <w:rStyle w:val="IndexLink"/>
                <w:rtl w:val="true"/>
              </w:rPr>
              <w:t>(</w:t>
            </w:r>
            <w:r>
              <w:rPr>
                <w:rStyle w:val="IndexLink"/>
                <w:rtl w:val="true"/>
              </w:rPr>
              <w:t>علیهم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2641587_1051229030">
            <w:r>
              <w:rPr>
                <w:webHidden/>
                <w:rStyle w:val="IndexLink"/>
                <w:rtl w:val="true"/>
              </w:rPr>
              <w:t>مانع دوم</w:t>
            </w:r>
            <w:r>
              <w:rPr>
                <w:rStyle w:val="IndexLink"/>
                <w:rtl w:val="true"/>
              </w:rPr>
              <w:t xml:space="preserve">: </w:t>
            </w:r>
            <w:r>
              <w:rPr>
                <w:rStyle w:val="IndexLink"/>
                <w:rtl w:val="true"/>
              </w:rPr>
              <w:t>ارتکاب گناه</w:t>
            </w:r>
            <w:r>
              <w:rPr>
                <w:rStyle w:val="IndexLink"/>
                <w:rtl w:val="true"/>
              </w:rPr>
              <w:tab/>
            </w:r>
            <w:r>
              <w:rPr>
                <w:rStyle w:val="IndexLink"/>
              </w:rPr>
              <w:t>228</w:t>
            </w:r>
          </w:hyperlink>
        </w:p>
        <w:p>
          <w:pPr>
            <w:pStyle w:val="Contents4"/>
            <w:tabs>
              <w:tab w:val="clear" w:pos="8176"/>
              <w:tab w:val="right" w:pos="9026" w:leader="dot"/>
            </w:tabs>
            <w:rPr/>
          </w:pPr>
          <w:hyperlink w:anchor="__RefHeading___Toc2641589_1051229030">
            <w:r>
              <w:rPr>
                <w:webHidden/>
                <w:rStyle w:val="IndexLink"/>
                <w:rtl w:val="true"/>
              </w:rPr>
              <w:t>مانع سوم</w:t>
            </w:r>
            <w:r>
              <w:rPr>
                <w:rStyle w:val="IndexLink"/>
                <w:rtl w:val="true"/>
              </w:rPr>
              <w:t xml:space="preserve">: </w:t>
            </w:r>
            <w:r>
              <w:rPr>
                <w:rStyle w:val="IndexLink"/>
                <w:rtl w:val="true"/>
              </w:rPr>
              <w:t>تکبر</w:t>
            </w:r>
            <w:r>
              <w:rPr>
                <w:rStyle w:val="IndexLink"/>
                <w:rtl w:val="true"/>
              </w:rPr>
              <w:tab/>
            </w:r>
            <w:r>
              <w:rPr>
                <w:rStyle w:val="IndexLink"/>
              </w:rPr>
              <w:t>232</w:t>
            </w:r>
          </w:hyperlink>
        </w:p>
        <w:p>
          <w:pPr>
            <w:pStyle w:val="Contents4"/>
            <w:tabs>
              <w:tab w:val="clear" w:pos="8176"/>
              <w:tab w:val="right" w:pos="9026" w:leader="dot"/>
            </w:tabs>
            <w:rPr/>
          </w:pPr>
          <w:hyperlink w:anchor="__RefHeading___Toc2641591_1051229030">
            <w:r>
              <w:rPr>
                <w:webHidden/>
                <w:rStyle w:val="IndexLink"/>
                <w:rtl w:val="true"/>
              </w:rPr>
              <w:t>مانع چهارم</w:t>
            </w:r>
            <w:r>
              <w:rPr>
                <w:rStyle w:val="IndexLink"/>
                <w:rtl w:val="true"/>
              </w:rPr>
              <w:t xml:space="preserve">: </w:t>
            </w:r>
            <w:r>
              <w:rPr>
                <w:rStyle w:val="IndexLink"/>
                <w:rtl w:val="true"/>
              </w:rPr>
              <w:t>حقّ النّاس</w:t>
            </w:r>
            <w:r>
              <w:rPr>
                <w:rStyle w:val="IndexLink"/>
                <w:rtl w:val="true"/>
              </w:rPr>
              <w:tab/>
            </w:r>
            <w:r>
              <w:rPr>
                <w:rStyle w:val="IndexLink"/>
              </w:rPr>
              <w:t>238</w:t>
            </w:r>
          </w:hyperlink>
        </w:p>
        <w:p>
          <w:pPr>
            <w:pStyle w:val="Contents3"/>
            <w:tabs>
              <w:tab w:val="clear" w:pos="8459"/>
              <w:tab w:val="right" w:pos="9026" w:leader="dot"/>
            </w:tabs>
            <w:rPr/>
          </w:pPr>
          <w:hyperlink w:anchor="__RefHeading___Toc2641593_1051229030">
            <w:r>
              <w:rPr>
                <w:webHidden/>
                <w:rStyle w:val="IndexLink"/>
                <w:rtl w:val="true"/>
              </w:rPr>
              <w:t>نمونه ای از توسل</w:t>
            </w:r>
            <w:r>
              <w:rPr>
                <w:rStyle w:val="IndexLink"/>
                <w:rtl w:val="true"/>
              </w:rPr>
              <w:tab/>
            </w:r>
            <w:r>
              <w:rPr>
                <w:rStyle w:val="IndexLink"/>
              </w:rPr>
              <w:t>244</w:t>
            </w:r>
          </w:hyperlink>
        </w:p>
        <w:p>
          <w:pPr>
            <w:pStyle w:val="Contents2"/>
            <w:tabs>
              <w:tab w:val="clear" w:pos="8743"/>
              <w:tab w:val="right" w:pos="9026" w:leader="dot"/>
            </w:tabs>
            <w:rPr/>
          </w:pPr>
          <w:hyperlink w:anchor="__RefHeading___Toc2641595_1051229030">
            <w:r>
              <w:rPr>
                <w:webHidden/>
                <w:rStyle w:val="IndexLink"/>
                <w:rtl w:val="true"/>
              </w:rPr>
              <w:t>فهرست منابع و مآخذ</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0_69055"/>
      <w:bookmarkStart w:id="1" w:name="pg7530_69055"/>
      <w:bookmarkEnd w:id="1"/>
    </w:p>
    <w:p>
      <w:pPr>
        <w:pStyle w:val="Heading2"/>
        <w:numPr>
          <w:ilvl w:val="1"/>
          <w:numId w:val="1"/>
        </w:numPr>
        <w:rPr/>
      </w:pPr>
      <w:bookmarkStart w:id="2" w:name="pg7530_69055"/>
      <w:bookmarkStart w:id="3" w:name="__RefHeading___Toc264136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نورمفیدی، سیدمجتبی،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توسل به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نورمفیدی،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مجموعه سخنرانیهای سید مجتبی نور مفیدی است که در 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محرم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نورمفیدی، سیدمجتبی، </w:t>
      </w:r>
      <w:r>
        <w:rPr>
          <w:rFonts w:eastAsia="IRNazanin" w:cs="IRNazanin"/>
          <w:color w:val="111111"/>
          <w:sz w:val="28"/>
          <w:szCs w:val="28"/>
          <w:lang w:bidi="fa-IR"/>
        </w:rPr>
        <w:t>1343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Invocation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Invocation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Invocation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Invocation -- Apologetic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مصطفی،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5088459</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136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30_69059"/>
      <w:bookmarkStart w:id="8" w:name="pg7530_69059"/>
      <w:bookmarkEnd w:id="8"/>
    </w:p>
    <w:p>
      <w:pPr>
        <w:pStyle w:val="Heading2"/>
        <w:numPr>
          <w:ilvl w:val="1"/>
          <w:numId w:val="1"/>
        </w:numPr>
        <w:rPr/>
      </w:pPr>
      <w:bookmarkStart w:id="9" w:name="pg7530_69059"/>
      <w:bookmarkStart w:id="10" w:name="__RefHeading___Toc2641365_1051229030"/>
      <w:bookmarkStart w:id="11" w:name="_Toc3"/>
      <w:bookmarkEnd w:id="9"/>
      <w:bookmarkEnd w:id="10"/>
      <w:r>
        <w:rPr>
          <w:rtl w:val="true"/>
        </w:rPr>
        <w:t>فه</w:t>
      </w:r>
      <w:r>
        <w:rPr>
          <w:rtl w:val="true"/>
        </w:rPr>
        <w:t>-</w:t>
      </w:r>
      <w:r>
        <w:rPr>
          <w:rtl w:val="true"/>
        </w:rPr>
        <w:t>رست م</w:t>
      </w:r>
      <w:r>
        <w:rPr>
          <w:rtl w:val="true"/>
        </w:rPr>
        <w:t>-</w:t>
      </w:r>
      <w:r>
        <w:rPr>
          <w:rtl w:val="true"/>
        </w:rPr>
        <w:t>طالب</w:t>
      </w:r>
      <w:bookmarkEnd w:id="11"/>
    </w:p>
    <w:p>
      <w:pPr>
        <w:pStyle w:val="BookText"/>
        <w:rPr/>
      </w:pPr>
      <w:r>
        <w:rPr>
          <w:rFonts w:ascii="IRNazanin" w:hAnsi="IRNazanin" w:eastAsia="IRNazanin"/>
          <w:color w:val="111111"/>
          <w:sz w:val="28"/>
          <w:sz w:val="28"/>
          <w:szCs w:val="28"/>
          <w:rtl w:val="true"/>
          <w:lang w:bidi="fa-IR"/>
        </w:rPr>
        <w:t xml:space="preserve">سخن آغازین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بحث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تبلیغات سوء تکفیری‌ها و سلفی‌ها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نوظهور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نمونه‌ای از فرقه‌های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برخی پیامدهای منفی شبکه‌های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نادرست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نمونه‌هایی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قرب به خداوند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قرب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 متعال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و 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نمونه ای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قرب به خداوند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او</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ریشه تاریخی انکار این دو قسم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 بشر به واسطه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لزوم استفاده از همه‌ی واسطه‌ها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تقرب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نظام علت 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علل مادی و معنوی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قرب الهی، غایت خلقت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مقدمات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بشر به واسطه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نمونه‌هایی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دو شبهه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بررسی دو شبهه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حقیقت توسل در فرهنگ شیعه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نمونه‌ای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توسل انبیا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نمونه‌ای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جایگاه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نمونه‌هایی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چگونگی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ادلة لزوم شناخت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حدّ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نمونه‌هایی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مرتبه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برای تقرّب به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عالم امکان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مرتبه عالی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سه‌گانه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مردم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برای رفع نیازهای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مرتبه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برای رفع نیازهای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ضرورت مرتبه‌ی عالی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نمونه‌هایی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توسل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اشاره‌ای به مطالب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موانع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معرفتی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گناه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مانع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مانع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نمونه ای از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30_69065"/>
      <w:bookmarkStart w:id="13" w:name="pg7530_69065"/>
      <w:bookmarkEnd w:id="13"/>
    </w:p>
    <w:p>
      <w:pPr>
        <w:pStyle w:val="Heading2"/>
        <w:numPr>
          <w:ilvl w:val="1"/>
          <w:numId w:val="1"/>
        </w:numPr>
        <w:rPr/>
      </w:pPr>
      <w:bookmarkStart w:id="14" w:name="pg7530_69065"/>
      <w:bookmarkStart w:id="15" w:name="__RefHeading___Toc2641367_1051229030"/>
      <w:bookmarkStart w:id="16" w:name="_Toc4"/>
      <w:bookmarkEnd w:id="14"/>
      <w:bookmarkEnd w:id="15"/>
      <w:r>
        <w:rPr>
          <w:rtl w:val="true"/>
        </w:rPr>
        <w:t>سخن آغازین</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منبع اصیل معرفت، نقشة راهی را برای اهل ایمان ترسیم نمود تا در مسیر کمال‌جویی دچار کج‌اندیشی و کج‌روی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پژوهشگران اسلامی که تبیین، تبلیغ و ترویج معارف دین را در پرتو آموزه‌های کتاب خدا،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بر خود لازم می‌دانند، همواره تلاش می‌کنند تا تشنگان معارف الهی را در ابعاد مختلف آن آگاه سازند؛ چرا که به استناد عقل و نقل، ایمان حقیقی و راستین بر آگاهی صحیح و نه جهل مرکب، استوار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شفاف ساختن زوایای پنهان خرافات و آشکار کردن بدعت‌ها، مسئولیت بزرگ عالمان دین و مبلغان شریعت است و از آنان خواسته شده با انحراف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اُمَّتي فَليُظهِرِ العالِمُ عِلمَهُ، فَمَن لَم يَفعَل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هرگاه بدعت‌ها در میان امّتم پدیدار شوند، بر عالم است که علم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فِي کُلِّ قَرنٍ عُدُولٌ يَنفُونَ عَنهُ تَأوِيلَ المُبطِلِينَ وَتَحرِيفَ الغَالِينَ وَانتِحالَ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بار حفظ این دین را در هر قرن، مردمان عادلی بر دوش دارند که تأویل‌های باطل‌اندیشان و تحریف‌های گزافه‌کاران و ساخته‌های نادانان را از آن دور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مؤسسة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مأموریت‌های خود را تبیین آموزه‌های برخاسته از قرآن،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تاکنون گام‌هایی را در جهت انتشار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ضرورت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گفتارهای استاد سید مجتبی نورمفیدی است که پیرامون موضوع توسل و ضرورت آن ایراد شده و توسط جناب حجت‌الاسلام آقای مصطفی مسعودی تنظیم و اکنون در اختیار جویندگان معارف اسلامی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w:t>
      </w:r>
    </w:p>
    <w:p>
      <w:pPr>
        <w:pStyle w:val="BookText"/>
        <w:rPr/>
      </w:pPr>
      <w:r>
        <w:rPr>
          <w:rFonts w:ascii="IRNazanin" w:hAnsi="IRNazanin" w:eastAsia="IRNazanin"/>
          <w:color w:val="111111"/>
          <w:sz w:val="28"/>
          <w:sz w:val="28"/>
          <w:szCs w:val="28"/>
          <w:rtl w:val="true"/>
          <w:lang w:bidi="fa-IR"/>
        </w:rPr>
        <w:t>می‌رود که با عنایت خداوند متعال، این حرکت استمرار یافته و بیش از پیش گسترش یابد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دار المعرفه قم </w:t>
      </w:r>
      <w:bookmarkStart w:id="17" w:name="pg7530_69067"/>
    </w:p>
    <w:p>
      <w:pPr>
        <w:pStyle w:val="Heading2"/>
        <w:numPr>
          <w:ilvl w:val="1"/>
          <w:numId w:val="1"/>
        </w:numPr>
        <w:rPr/>
      </w:pPr>
      <w:bookmarkStart w:id="18" w:name="__RefHeading___Toc2641369_105122903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آموزه‌های دینی همواره از دو ناحیه مورد تهدید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سوی منکران و مخالفان معاند و دیگری از طرف پیروان و هواداران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رهگذر تاریخ آسیب‌ها و خسارت‌هایی را متوجه اندیشه‌ی دینی نموده‌اند، به گونه‌ای که ترمیم آن همراه با تحمیل هزینه‌های فراوان مادی و معنوی و صرف بخشی از توان عالمان و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تکاپوی متفکران حوزه‌ی دین در مواجهه با این تهدیدات سرانجام به رشد و بالندگی و تکامل مفاهیم دینی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توسل یکی از مفاهیمی است که از این دو سو آماج هجمه‌ها و آسیب‌ها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سلفیون و تکفیری‌ها آن را یکسره شرک و باطل دانسته واز سوی دیگر معتقدان و باورمندان نیز این حقیقت عالی را یا به مرتبه‌ای دانی تنزل داده و یا بعضا با رفتار و گفتار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بهانه‌هایی برای منکران متعصب ساخته و پرداخته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تلاش‌های درخور توجهی برای تبیین این امر سترگ و دفع شبهات و اشکالات صورت گرفته ولی اغلب آن ها در مقابله با تهدید اول سامان یافته و در رویارویی با آفت دوم کمتر شاهد کوشش قابل قبولی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شبهات پیرامون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نوبه‌ی خود واجد اهمیت است و بزرگان علم و عمل نسبت به آن اهتمام داشته و به این شبهات پاسخ داده‌اند اما آن‌چه اکنون کمبود آن احساس می‌شود، ارائه‌ی تصویری صحیح از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پرتو آن معنای حقیقی زندگی و سعادت در دنیا و آخرت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ارائه‌ی چنین تصویری زمینه‌ی بسیاری از شبهات را نیز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تلقی عمومی از مفهوم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صرفاً یک امکان و فرصت برای انسان در جهت رفع پاره‌ای از مشکلات در مسیر زندگی است در حالی که این یک ضرورت اجتناب‌ناپذیر برای کسی است که طالب سعادت بوده و در صدد است به قله‌های کمال انسانیت دست یابد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اثر را از سایر آثار در این حوزه متمایز می‌نماید، تلاشی است که در آن برای تبیین مرتبه عالی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تشریح ضرورت آن برای سعادت بشر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ویژه از آن جهت رخ‌نمایی می‌کند که این مسئله‌ی اساسی به نحوی ساده و روان همراه با اجمال و اختصار و با نظمی منطقی ساماندهی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مباحث هرچند برای مخاطبین عام و در قالب سخنرانی</w:t>
      </w:r>
      <w:r>
        <w:rPr>
          <w:rStyle w:val="FootnoteAnchor"/>
          <w:rtl w:val="true"/>
        </w:rPr>
        <w:footnoteReference w:id="4"/>
      </w:r>
      <w:r>
        <w:rPr>
          <w:rFonts w:ascii="IRNazanin" w:hAnsi="IRNazanin" w:eastAsia="IRNazanin"/>
          <w:color w:val="111111"/>
          <w:sz w:val="28"/>
          <w:sz w:val="28"/>
          <w:szCs w:val="28"/>
          <w:rtl w:val="true"/>
          <w:lang w:bidi="fa-IR"/>
        </w:rPr>
        <w:t>طی ده جلسه ارائه شده ولی تکیه بر استدلال به نقل و عقل در بسیاری از موضوعات کم‌رنگ نشده و این سبب اتقان مطالب و استحکام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از آن‌جا که عمومیت مخاطب و محدودیت فرصت، خود را بر این مباحث تحمیل کرده‌اند، قطعاً کاستی‌ها و نواقصی در این اثر وجود دارد که از شما خواننده‌ی گرامی تقاضای عفو و تذکر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زحمات فاضل ارجمند و دلسوز، جناب حجت‌الاسلام آقای شیخ مصطفی مسعودی کمال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تلاش درخور ستایش این مباحث را تنظیم و آماده نشر نمودند و هم‌اکنون در اختیار شما علاقمندان به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دنیا و آخرت مشمول عنایت این خاندان که کرامت پیشه‌ی آنان است، واقع شویم؛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 نورمفیدی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530_69071"/>
      <w:bookmarkStart w:id="21" w:name="pg7530_69071"/>
      <w:bookmarkEnd w:id="21"/>
    </w:p>
    <w:p>
      <w:pPr>
        <w:pStyle w:val="Heading2"/>
        <w:numPr>
          <w:ilvl w:val="1"/>
          <w:numId w:val="1"/>
        </w:numPr>
        <w:rPr/>
      </w:pPr>
      <w:bookmarkStart w:id="22" w:name="pg7530_69071"/>
      <w:bookmarkStart w:id="23" w:name="__RefHeading___Toc2641371_1051229030"/>
      <w:bookmarkStart w:id="24" w:name="_Toc6"/>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گاهی در بین مردم یا میان عالمان و اندیشمندان بر سر مفاهیمی اختلاف رُخ می‌دهد و هر یک برداشت خود را صحیح دانسته و بر آن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اختلاف هرچند گوناگون است ولی هر فرد یا گروه و فرقه‌ای می‌خواهد به هر نحوی سخن خود را حاکم کرده و دیگران را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تعصب نقش اصلی را در این منازعات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ریشه‌ی این اختلافات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با آن‌که تمایل به درک حقیقت دارند اما یا شرایط آن فراهم نیست و یا موانعی بر سر راه وصول به حقیقت وجود دارد و سرانجام ممکن است بعضی نسبت به بخشی از حقیقت جاهل باشند، در حالی که گمان می‌کنند که همه‌ی حقیقت را درک کرده‌اند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مفاهیم مورد اختلاف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چنان‌چه همگان به درستی آیات و روایات صحیح را به دور از اغراض خاص و تعصب مورد مداقّه قرار می‌دادند، این اختلافات فاحش پدید نمی‌آمد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امری دینی باشد، امری فطری است و انسان ها صرف نظر از دین و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دریافته‌اند که پاره‌ای امور بدون استمداد و توسل به دیگران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کمک خواستن افراد از یکدیگر امری عقلایی بوده و مطابق با احکام عقل است؛ زیرا انسان موجودی اجتماعی است و از برآوردن همه‌ی نیازهایش به تنهایی و بدون کمک دیگران عاجز و ناتوان است و لذا وجود افرادی که بتوانند نیازهای او را برطرف کنند، مایه‌ی امید و دلگرمی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آموزه‌های دینی مشحون از ادله‌ی محکمی است که این حقیقت را از غبار ابهام و اشکال خارج کرده و بر صحت و راستی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جای تعجب دارد که برخی این لطف و عنایت الهی به بندگان خویش را شرک می‌پندارند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پیش رو دارید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محصول سخنرانی‌های استاد عزیز و بزرگوار، سید مجتبی نورمفیدی است که در دهه‌ی اول محرم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گردیده است و از آن‌جا که این بیانات عالمانه مورد نیاز جامعه بوده و قدمی در راستای افزایش معرفت نسبت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تصمیم به انتشار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ده جلسه سخنرانی پیاده شده و پس از برخی حذف و اضافات و ویرایش متن و تأیید نهایی جناب استاد، به شکل موجود درآمد تا به محضر شما خواننده‌ی گرامی تقدیم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محترم در این کتاب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بحث از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بشر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دو شبهه پیرامون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نموده و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جلسات سخنرانی سعی شده مباحث به نحو مستدل و به دور از تعصبات بی‌پایه، مورد موشکافی و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این‌گونه مباحث عالمانه و منطقی جایگزین قیل وقال‌های بی‌حاصل گردد که قطعاً سود آن برای مسلمین بیشتر و در راستای تقریب مذاهب گامی مؤثر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زحمات استاد عزیز و بزرگوارم، کمال تشکر و سپاسگزاری را داشته باشم که دلسوزانه در تمامی مراحل کار اینجانب را راهنمایی و تشویق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مقبول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زمینه‌ی توسل بهتر و بیشتر به وجود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مسعودی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530_69075"/>
      <w:bookmarkStart w:id="26" w:name="pg7530_69075"/>
      <w:bookmarkEnd w:id="26"/>
    </w:p>
    <w:p>
      <w:pPr>
        <w:pStyle w:val="Heading2"/>
        <w:numPr>
          <w:ilvl w:val="1"/>
          <w:numId w:val="1"/>
        </w:numPr>
        <w:rPr/>
      </w:pPr>
      <w:bookmarkStart w:id="27" w:name="pg7530_69075"/>
      <w:bookmarkStart w:id="28" w:name="__RefHeading___Toc2641373_1051229030"/>
      <w:bookmarkStart w:id="29" w:name="_Toc7"/>
      <w:bookmarkEnd w:id="27"/>
      <w:bookmarkEnd w:id="28"/>
      <w:r>
        <w:rPr/>
        <w:t>1</w:t>
      </w:r>
      <w:r>
        <w:rPr>
          <w:rtl w:val="true"/>
        </w:rPr>
        <w:t>-</w:t>
      </w:r>
      <w:r>
        <w:rPr>
          <w:rtl w:val="true"/>
        </w:rPr>
        <w:t>اهمیت بحث از توسل</w:t>
      </w:r>
      <w:bookmarkEnd w:id="29"/>
    </w:p>
    <w:p>
      <w:pPr>
        <w:pStyle w:val="Heading3"/>
        <w:numPr>
          <w:ilvl w:val="2"/>
          <w:numId w:val="1"/>
        </w:numPr>
        <w:rPr/>
      </w:pPr>
      <w:bookmarkStart w:id="30" w:name="__RefHeading___Toc2641375_1051229030"/>
      <w:bookmarkStart w:id="31" w:name="_Toc8"/>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641377_1051229030"/>
      <w:bookmarkStart w:id="33" w:name="_Toc9"/>
      <w:bookmarkEnd w:id="32"/>
      <w:r>
        <w:rPr>
          <w:rtl w:val="true"/>
        </w:rPr>
        <w:t>اهمیت موضوع</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 در این شب‌ها مسئله‌ی توسل و به طور خاص توسّل به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توهم شود که مسئله‌ی توسل به ویژه توسل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بحث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با گوشت و پوست ما عجین شده و زندگی خود را با آن می‌گذرانیم و پدران و اجداد ما در طول تاریخ، با آن عمر خود را به پایان رسانده‌اند، آن‌قدر واضح و روشن است که نیازی به بحث و گفتگو و صرف وقت ندارد</w:t>
      </w:r>
      <w:r>
        <w:rPr>
          <w:rFonts w:eastAsia="IRNazanin" w:cs="IRNazanin"/>
          <w:color w:val="111111"/>
          <w:sz w:val="28"/>
          <w:szCs w:val="28"/>
          <w:rtl w:val="true"/>
          <w:lang w:bidi="fa-IR"/>
        </w:rPr>
        <w:t xml:space="preserve">. </w:t>
      </w:r>
      <w:bookmarkStart w:id="34" w:name="pg7530_69076"/>
    </w:p>
    <w:p>
      <w:pPr>
        <w:pStyle w:val="BookText"/>
        <w:rPr/>
      </w:pPr>
      <w:bookmarkEnd w:id="34"/>
      <w:r>
        <w:rPr>
          <w:rFonts w:ascii="IRNazanin" w:hAnsi="IRNazanin" w:eastAsia="IRNazanin"/>
          <w:color w:val="111111"/>
          <w:sz w:val="28"/>
          <w:sz w:val="28"/>
          <w:szCs w:val="28"/>
          <w:rtl w:val="true"/>
          <w:lang w:bidi="fa-IR"/>
        </w:rPr>
        <w:t>برای رفع این توهم می‌بایست درباره‌ی اهمیت موضوع توسل و نیازی که در شرایط کنونی به تبیین این مسئله احساس می‌شود، مطالبی بازگو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مفاهیم از فرط وضوح برای ما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در عین وضوح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مفاهیم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نگاهی سطحی نیازی به تأمّل، دقت و تفکر ندارند،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به لطف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روشن شود که توسل چه دریای با عظمتی است و ما از آن کم‌بهره یا بی‌بهره‌ایم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چه چشمه‌ی زلال و آب گوارایی است و ما عطش خود را با آن برطرف نمی‌کنیم؛ چون از حقیقت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چهار جهت، بحث از توسل در این شرایط لازم و مهم است که به صورت اختصار به آن‌ها اشاره می‌شود</w:t>
      </w:r>
      <w:r>
        <w:rPr>
          <w:rFonts w:eastAsia="IRNazanin" w:cs="IRNazanin"/>
          <w:color w:val="111111"/>
          <w:sz w:val="28"/>
          <w:szCs w:val="28"/>
          <w:rtl w:val="true"/>
          <w:lang w:bidi="fa-IR"/>
        </w:rPr>
        <w:t>.</w:t>
      </w:r>
    </w:p>
    <w:p>
      <w:pPr>
        <w:pStyle w:val="Heading3"/>
        <w:numPr>
          <w:ilvl w:val="2"/>
          <w:numId w:val="1"/>
        </w:numPr>
        <w:rPr/>
      </w:pPr>
      <w:bookmarkStart w:id="35" w:name="__RefHeading___Toc2641379_1051229030"/>
      <w:bookmarkStart w:id="36" w:name="_Toc10"/>
      <w:bookmarkEnd w:id="35"/>
      <w:r>
        <w:rPr/>
        <w:t>1</w:t>
      </w:r>
      <w:r>
        <w:rPr>
          <w:rtl w:val="true"/>
        </w:rPr>
        <w:t xml:space="preserve">. </w:t>
      </w:r>
      <w:r>
        <w:rPr>
          <w:rtl w:val="true"/>
        </w:rPr>
        <w:t>تبلیغات سوء تکفیری‌ها و سلفی‌ها</w:t>
      </w:r>
      <w:bookmarkEnd w:id="36"/>
    </w:p>
    <w:p>
      <w:pPr>
        <w:pStyle w:val="Heading4"/>
        <w:numPr>
          <w:ilvl w:val="3"/>
          <w:numId w:val="1"/>
        </w:numPr>
        <w:rPr/>
      </w:pPr>
      <w:bookmarkStart w:id="37" w:name="__RefHeading___Toc2641381_1051229030"/>
      <w:bookmarkStart w:id="38" w:name="_Toc11"/>
      <w:bookmarkEnd w:id="37"/>
      <w:r>
        <w:rPr>
          <w:rtl w:val="true"/>
        </w:rPr>
        <w:t>اشاره</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مسئله‌ی توسل توسط گروه‌های سلفی، تکفیری و وهابی به عنوان یک اعتقاد شرک آلود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رسانه‌ها، شبکه‌های برون مرزی و ماهواره‌ها، درباره‌ی توسل به انبیا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قبور و تبرک جستن به آن‌ها تبلیغ می‌کنند که این‌ها از مصادیق شرک بوده و به این بهانه خون معتقدان به آن را هدر و اموالشان را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داعشی‌ها یکی از نمونه‌های بارز این طرز </w:t>
      </w:r>
    </w:p>
    <w:p>
      <w:pPr>
        <w:pStyle w:val="BookText"/>
        <w:rPr/>
      </w:pPr>
      <w:r>
        <w:rPr>
          <w:rFonts w:ascii="IRNazanin" w:hAnsi="IRNazanin" w:eastAsia="IRNazanin"/>
          <w:color w:val="111111"/>
          <w:sz w:val="28"/>
          <w:sz w:val="28"/>
          <w:szCs w:val="28"/>
          <w:rtl w:val="true"/>
          <w:lang w:bidi="fa-IR"/>
        </w:rPr>
        <w:t>تفکر هستند که به صورت وحشیانه آدم 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رقّت باری از قتل، اعدام و انسان سوزی آن‌ها در اینترنت و فضای مجازی پخش شده که مشاهده‌ی آ‌ن‌ها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کودکان و افرادی که ناراحتی قلبی دارند را از دیدن آن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نوظهور وحشی در قرن چهاردهم زنان را به بردگی</w:t>
      </w:r>
    </w:p>
    <w:p>
      <w:pPr>
        <w:pStyle w:val="BookText"/>
        <w:rPr/>
      </w:pPr>
      <w:r>
        <w:rPr>
          <w:rFonts w:ascii="IRNazanin" w:hAnsi="IRNazanin" w:eastAsia="IRNazanin"/>
          <w:color w:val="111111"/>
          <w:sz w:val="28"/>
          <w:sz w:val="28"/>
          <w:szCs w:val="28"/>
          <w:rtl w:val="true"/>
          <w:lang w:bidi="fa-IR"/>
        </w:rPr>
        <w:t>می‌گیرند و در بازار خرید و فروش می‌کنند؛ زیرا همه را مشرک دانسته و معتقدند قتل مشرکین واجب و اموالشان مباح است و زنان و دختران آنان را به کنیزی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دردآورتر این است که برخی از روی اعتقاد به این اعمال شنیع روی می‌آورند و عقیده دارند که اگر به خود بمب ببندند و آن را در مسجد و محل تجمع شیعیان منفجر کنند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اسف‌بارتر آن‌که بعضی افراد تحصیل‌کرده فریب این سخنان را می‌خورند و این فجایع را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بخش مهمی از این رفتارها ناشی از همین تبلیغات منفی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گروه‌های سلفی و داعش با این‌که در مسائلی با یکدیگر اختلاف نظر دارند اما مشترکاً بر این عقیده‌اند که مسلمین به مرور دچار عقائد شرک‌آلود و رفتارهای کفرآمیز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به بهانه‌ی مبارزه با بدعت و خرافه و انحراف، شعار بازگشت به گذشته را مطرح و ادعا می‌کنند که می‌خواهیم به آن‌چه سلف یعنی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تابعین پایه‌گذاری کرده‌اند، بازگردیم</w:t>
      </w:r>
      <w:r>
        <w:rPr>
          <w:rFonts w:eastAsia="IRNazanin" w:cs="IRNazanin"/>
          <w:color w:val="111111"/>
          <w:sz w:val="28"/>
          <w:szCs w:val="28"/>
          <w:rtl w:val="true"/>
          <w:lang w:bidi="fa-IR"/>
        </w:rPr>
        <w:t xml:space="preserve">. </w:t>
      </w:r>
      <w:bookmarkStart w:id="39" w:name="pg7530_69078"/>
    </w:p>
    <w:p>
      <w:pPr>
        <w:pStyle w:val="Heading4"/>
        <w:numPr>
          <w:ilvl w:val="3"/>
          <w:numId w:val="1"/>
        </w:numPr>
        <w:rPr/>
      </w:pPr>
      <w:bookmarkStart w:id="40" w:name="__RefHeading___Toc2641383_1051229030"/>
      <w:bookmarkStart w:id="41" w:name="_Toc12"/>
      <w:bookmarkEnd w:id="39"/>
      <w:bookmarkEnd w:id="40"/>
      <w:r>
        <w:rPr>
          <w:rtl w:val="true"/>
        </w:rPr>
        <w:t>پایه‌گذاران سلفیت و تکفیر</w:t>
      </w:r>
      <w:bookmarkEnd w:id="41"/>
    </w:p>
    <w:p>
      <w:pPr>
        <w:pStyle w:val="BookText"/>
        <w:rPr/>
      </w:pPr>
      <w:r>
        <w:rPr>
          <w:rFonts w:ascii="IRNazanin" w:hAnsi="IRNazanin" w:eastAsia="IRNazanin"/>
          <w:color w:val="111111"/>
          <w:sz w:val="28"/>
          <w:sz w:val="28"/>
          <w:szCs w:val="28"/>
          <w:rtl w:val="true"/>
          <w:lang w:bidi="fa-IR"/>
        </w:rPr>
        <w:t>اکنون مقام بازگو کردن عقاید وهابیت و داعش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و افراطی‌گری‌ها تازگی نداشته بلکه از گذشته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تعقّل و خشک‌مغزی در طول تاریخ همواره نتایج شومی به</w:t>
      </w:r>
    </w:p>
    <w:p>
      <w:pPr>
        <w:pStyle w:val="BookText"/>
        <w:rPr/>
      </w:pPr>
      <w:r>
        <w:rPr>
          <w:rFonts w:ascii="IRNazanin" w:hAnsi="IRNazanin" w:eastAsia="IRNazanin"/>
          <w:color w:val="111111"/>
          <w:sz w:val="28"/>
          <w:sz w:val="28"/>
          <w:szCs w:val="28"/>
          <w:rtl w:val="true"/>
          <w:lang w:bidi="fa-IR"/>
        </w:rPr>
        <w:t>بار آورده و خسارات جبران‌ناپذیری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برجسته‌ترین بنیان‌گذاران تفکر سلفی و تکفیری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وهابیت نیز هرچند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شده ولی قطعاً افکار و نظرات او برگرفته از آرا و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 w:name="__RefHeading___Toc2641385_1051229030"/>
      <w:bookmarkStart w:id="43" w:name="_Toc13"/>
      <w:bookmarkEnd w:id="42"/>
      <w:r>
        <w:rPr>
          <w:rtl w:val="true"/>
        </w:rPr>
        <w:t>«</w:t>
      </w:r>
      <w:r>
        <w:rPr>
          <w:rtl w:val="true"/>
        </w:rPr>
        <w:t>ابن تیمیه</w:t>
      </w:r>
      <w:r>
        <w:rPr>
          <w:rtl w:val="true"/>
        </w:rPr>
        <w:t xml:space="preserve">» </w:t>
      </w:r>
      <w:r>
        <w:rPr>
          <w:rtl w:val="true"/>
        </w:rPr>
        <w:t>کیست؟</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بارز وی فتوا دادن بر خلاف آرای رایج بین مسلمین بود تا آن‌جا که سه بار او را به جهت این فتاوا و عقائد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افکار ابن تیمیه نزد علمای فریقین مردود و او نیز مطرود مسلمین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بعد، آرا و افکار او را نصب العین خود قرار داده و بدین وسیله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آرای او می‌توان به نظرات کفر آمیزش در مورد ذات خداوند متعال و صفات پروردگار اشاره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فتاوای مشهوری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زیارت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آن حضرت و طلب شفاعت از آن وجود مقدس و </w:t>
      </w:r>
      <w:bookmarkStart w:id="44" w:name="pg7530_69079"/>
    </w:p>
    <w:p>
      <w:pPr>
        <w:pStyle w:val="BookText"/>
        <w:rPr/>
      </w:pPr>
      <w:bookmarkEnd w:id="44"/>
      <w:r>
        <w:rPr>
          <w:rFonts w:ascii="IRNazanin" w:hAnsi="IRNazanin" w:eastAsia="IRNazanin"/>
          <w:color w:val="111111"/>
          <w:sz w:val="28"/>
          <w:sz w:val="28"/>
          <w:szCs w:val="28"/>
          <w:rtl w:val="true"/>
          <w:lang w:bidi="fa-IR"/>
        </w:rPr>
        <w:t>دیگر اولیای خدا، حرمت بنا و تعمیر و تزیین قبور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بزرگ شیعه و سنّی کتب بسیاری در ردّ نظرات او به رشته تحریر درآورده و به تمام شبهات او پاسخ داده‌اند</w:t>
      </w:r>
      <w:r>
        <w:rPr>
          <w:rFonts w:eastAsia="IRNazanin" w:cs="IRNazanin"/>
          <w:color w:val="111111"/>
          <w:sz w:val="28"/>
          <w:szCs w:val="28"/>
          <w:rtl w:val="true"/>
          <w:lang w:bidi="fa-IR"/>
        </w:rPr>
        <w:t>.</w:t>
      </w:r>
    </w:p>
    <w:p>
      <w:pPr>
        <w:pStyle w:val="Heading4"/>
        <w:numPr>
          <w:ilvl w:val="3"/>
          <w:numId w:val="1"/>
        </w:numPr>
        <w:rPr/>
      </w:pPr>
      <w:bookmarkStart w:id="45" w:name="__RefHeading___Toc2641387_1051229030"/>
      <w:bookmarkStart w:id="46" w:name="_Toc14"/>
      <w:bookmarkEnd w:id="45"/>
      <w:r>
        <w:rPr>
          <w:rtl w:val="true"/>
        </w:rPr>
        <w:t>دیدگاه عالمان اهل سنّت دربارة ابن تیمیه</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در سفرنامه‌ی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دمشق فقیه حنابله، ابن تیمیّه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گوناگون سخن می‌گفت ولی در عقل او چیزی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حالی که بر منبر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 به دنیا فرود می‌آید، مانند من که از منبر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 و از منبر پایین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افکار ابن تیمیّه هیچ‌گونه هماهنگی با عقیده‌ی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عقاید اسلامی انحراف ایجاد کرد و ارکان اسلام را در هم شکست و در پوشش پیروی از کتاب و سنّت و دعوت مردم به حق و هدایتشان به سوی بهشت، دست به بدعت در دین زد و از جماعت مسلمین خارج گردید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حصنی دمشقی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فردی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عقاید او را قبول داشته باشد، خون و مالش مباح و هدر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خوار، گمراه، کور و کر </w:t>
      </w:r>
      <w:bookmarkStart w:id="47" w:name="pg7530_69080"/>
    </w:p>
    <w:p>
      <w:pPr>
        <w:pStyle w:val="BookText"/>
        <w:rPr/>
      </w:pPr>
      <w:bookmarkEnd w:id="47"/>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نیکان را تحقیر نمود و بیشتر پیروانش، انسان‌هایی عقده‌ای، کم عقل یا عامی دروغگو، کند ذهن و حیله‌گر</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خورشید در روز روشن ثابت و واضح گردید که علمای مذاهب چهارگانه در مردود شمردن بدعت‌های ابن تیمیّه اتفاق نظر داشته و در حقیقت در عاقل بودن او تأمل دارند، چه رسد به خطا شمردن عقائد و نظرات او نسبت به مسایلی که در آن با اجماع مسلمین مخالفت کرده، به ویژه در مسئله‌ی زیارت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عقاید کفرآمیزی دارد و مطرود عالمان اهل سنت است، دیگران اعم از شیعه و سنّی را متهم به شرک می‌کند</w:t>
      </w:r>
      <w:r>
        <w:rPr>
          <w:rFonts w:eastAsia="IRNazanin" w:cs="IRNazanin"/>
          <w:color w:val="111111"/>
          <w:sz w:val="28"/>
          <w:szCs w:val="28"/>
          <w:rtl w:val="true"/>
          <w:lang w:bidi="fa-IR"/>
        </w:rPr>
        <w:t>.</w:t>
      </w:r>
    </w:p>
    <w:p>
      <w:pPr>
        <w:pStyle w:val="Heading4"/>
        <w:numPr>
          <w:ilvl w:val="3"/>
          <w:numId w:val="1"/>
        </w:numPr>
        <w:rPr/>
      </w:pPr>
      <w:bookmarkStart w:id="48" w:name="__RefHeading___Toc2641389_1051229030"/>
      <w:bookmarkStart w:id="49" w:name="_Toc15"/>
      <w:bookmarkEnd w:id="48"/>
      <w:r>
        <w:rPr>
          <w:rtl w:val="true"/>
        </w:rPr>
        <w:t>محمد بن عبد الوهاب کیست؟</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مروّج اصلی افکار ابن‌تیمیه و پایه‌گذار مسلک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در برابر او موضع گرفتند،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فی الرد علی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عقاید باطل برادرش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با همکاری محمد بن سعود به تبلیغ و ترویج </w:t>
      </w:r>
      <w:bookmarkStart w:id="50" w:name="pg7530_69081"/>
    </w:p>
    <w:p>
      <w:pPr>
        <w:pStyle w:val="BookText"/>
        <w:rPr/>
      </w:pPr>
      <w:bookmarkEnd w:id="50"/>
      <w:r>
        <w:rPr>
          <w:rFonts w:ascii="IRNazanin" w:hAnsi="IRNazanin" w:eastAsia="IRNazanin"/>
          <w:color w:val="111111"/>
          <w:sz w:val="28"/>
          <w:sz w:val="28"/>
          <w:szCs w:val="28"/>
          <w:rtl w:val="true"/>
          <w:lang w:bidi="fa-IR"/>
        </w:rPr>
        <w:t>افکار باطل وهابیت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متأسفانه امروز ما نتایج این افکار شوم که آمیخته با قدرت سیاسی و نظامی شده است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این افکار افراطی با استقبال دشمنان اسلام و مسلمین مواجه شده و آنان با حمایت از صاحبان این افکار تیشه به ریشه‌ی دین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مبارزه با بدعت، خرافه و شرک جنایات بزرگی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نظر این گروه‌ها یکی از جلوه‌های شرک</w:t>
      </w:r>
    </w:p>
    <w:p>
      <w:pPr>
        <w:pStyle w:val="BookText"/>
        <w:rPr/>
      </w:pPr>
      <w:r>
        <w:rPr>
          <w:rFonts w:ascii="IRNazanin" w:hAnsi="IRNazanin" w:eastAsia="IRNazanin"/>
          <w:color w:val="111111"/>
          <w:sz w:val="28"/>
          <w:sz w:val="28"/>
          <w:szCs w:val="28"/>
          <w:rtl w:val="true"/>
          <w:lang w:bidi="fa-IR"/>
        </w:rPr>
        <w:t>مسئله‌ی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یکی از جهات اهمیت بحث از توسل، رفع شبهه و پاسخگویی به تبلیغات مسموم دشمن و ارائه‌ی تصویری صحیح از این مسئله‌ی ضروری و لازم در زندگی بشر است</w:t>
      </w:r>
      <w:r>
        <w:rPr>
          <w:rFonts w:eastAsia="IRNazanin" w:cs="IRNazanin"/>
          <w:color w:val="111111"/>
          <w:sz w:val="28"/>
          <w:szCs w:val="28"/>
          <w:rtl w:val="true"/>
          <w:lang w:bidi="fa-IR"/>
        </w:rPr>
        <w:t>.</w:t>
      </w:r>
    </w:p>
    <w:p>
      <w:pPr>
        <w:pStyle w:val="Heading3"/>
        <w:numPr>
          <w:ilvl w:val="2"/>
          <w:numId w:val="1"/>
        </w:numPr>
        <w:rPr/>
      </w:pPr>
      <w:bookmarkStart w:id="51" w:name="__RefHeading___Toc2641391_1051229030"/>
      <w:bookmarkStart w:id="52" w:name="_Toc16"/>
      <w:bookmarkEnd w:id="51"/>
      <w:r>
        <w:rPr/>
        <w:t>2</w:t>
      </w:r>
      <w:r>
        <w:rPr>
          <w:rtl w:val="true"/>
        </w:rPr>
        <w:t xml:space="preserve">. </w:t>
      </w:r>
      <w:r>
        <w:rPr>
          <w:rtl w:val="true"/>
        </w:rPr>
        <w:t>فرقه‌های نوظهور انحرافی</w:t>
      </w:r>
      <w:bookmarkEnd w:id="52"/>
    </w:p>
    <w:p>
      <w:pPr>
        <w:pStyle w:val="Heading4"/>
        <w:numPr>
          <w:ilvl w:val="3"/>
          <w:numId w:val="1"/>
        </w:numPr>
        <w:rPr/>
      </w:pPr>
      <w:bookmarkStart w:id="53" w:name="__RefHeading___Toc2641393_1051229030"/>
      <w:bookmarkStart w:id="54" w:name="_Toc17"/>
      <w:bookmarkEnd w:id="53"/>
      <w:r>
        <w:rPr>
          <w:rtl w:val="true"/>
        </w:rPr>
        <w:t>اشاره</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بحث از توسل را ضروری می‌نماید این است که ما امروزه با صدها و بلکه هزاران فرقه عرفان‌گرا و معنویت‌گرا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چهل سال پیش و در دهه‌ی هفتاد میلادی تعداد این فرقه‌ها در دنیا از عدد هفتاد تجاوز نمی‌کرد ولی اکنون متجاوز از هفت هزار فرقه و نحله به این عنوان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اکنون هواداران زیادی پیدا کرده و در حال گسترش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 به نوبه خود موضوع مهمی است که چرا در آمریکا سه هزار و پانصد فرقه فعالیت می‌کنند، در حالی که هر روز گزارش </w:t>
      </w:r>
    </w:p>
    <w:p>
      <w:pPr>
        <w:pStyle w:val="BookText"/>
        <w:rPr/>
      </w:pPr>
      <w:r>
        <w:rPr>
          <w:rFonts w:ascii="IRNazanin" w:hAnsi="IRNazanin" w:eastAsia="IRNazanin"/>
          <w:color w:val="111111"/>
          <w:sz w:val="28"/>
          <w:sz w:val="28"/>
          <w:szCs w:val="28"/>
          <w:rtl w:val="true"/>
          <w:lang w:bidi="fa-IR"/>
        </w:rPr>
        <w:t>می‌دهند که دین‌داری مردم رو به ضعف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یکی از روزنامه‌ها مطلبی درباره‌ی چالش‌های دین‌داری در آمریکا نوشته بود و این‌که آمریکا باید بپذیرد مردمش در حال فاصله گرفتن از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ادیان باسابقه‌ای همانند مسیحیت و یهودیت حضور دارند ولی سؤال این است که با این همه، چرا این فرقه‌ها به شدّت در حال رشد هستند؟ این نکته حاکی از یک حقیقت غیرقابل انکار است و آن این‌که مردم اروپا و آمریکا از شرایط موجود خسته شده و به دنبال معنویت و پر کردن خلأهای زندگی خود هستند اما متأسفانه در باتلاق و منجلاب انحرافات دست و پا می‌زنند؛ چون سردمداران این فرقه‌ها از این نیاز سوء استفاده کرده و معنویت و عرفان بدلی به آنان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عرض کنم در ایران نیز متجاوز از صد فرقه انحرافی در حال فعالیت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اساسی که عمدتاً در این فرقه‌ها بر آن تأکید می‌شود، این است که بشر برای رابطه با خدا نیاز به واسطه ندارد و این اعتقاد که ما بدون تحمل رنج دین یا مذهب می‌توانیم با خدا رابطه داشته باشیم، پر رنگ شده است و در توجیه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نوعی خط‌کشی و مرزبندی است و جز نزاع و جنگ و خصومت چیزی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نزاع و خصومت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آنان ادعا می‌کنند بشر بدون این‌که معتقد به دین و پایبند به مذهبی باشد، توانایی برقراری ارتباط با خدا </w:t>
      </w:r>
      <w:bookmarkStart w:id="55" w:name="pg7530_69083"/>
    </w:p>
    <w:p>
      <w:pPr>
        <w:pStyle w:val="BookText"/>
        <w:rPr/>
      </w:pPr>
      <w:bookmarkEnd w:id="55"/>
      <w:r>
        <w:rPr>
          <w:rFonts w:ascii="IRNazanin" w:hAnsi="IRNazanin" w:eastAsia="IRNazanin"/>
          <w:color w:val="111111"/>
          <w:sz w:val="28"/>
          <w:sz w:val="28"/>
          <w:szCs w:val="28"/>
          <w:rtl w:val="true"/>
          <w:lang w:bidi="fa-IR"/>
        </w:rPr>
        <w:t xml:space="preserve">را دارد؛ چون این یک رابطه‌ی قلبی است و هر کسی در هر زمان و مکانی می‌تواند این رابطه را برقرار کند و حتی برخی فراتر رفته و می‌گویند انسان نیازی به عبادت هم ندارد و اعمال ظاهری مثل نماز خواندن و به کلیسا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زیرا عبادت پوسته و ظاهر دین است و عمق آن ارتباط و اعتقاد به خداست و همه می‌توانند بدون اعتقاد و عمل دینی خاصی از آن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باید بگویم این تفکر در دنیا رواج پیدا کرده و ما سعی خواهیم کرد بطلان این فکر و عقیده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دین و مناسک و شریعت و بدون توسل و تمسک به وسیله نمی‌تواند به خداوند متعال نزدیک شود و به او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تأسف‌بارتر آن‌که نظیر این فرقه‌های انحرافی در بین مسلمین و شیعیان نیز پدیدار شده و ادعا می‌کنند ما نیازی به نماز، روزه، حج، خمس و زکات نداریم بلکه از این مسائل عبور کرده و به مقاماتی رسیده‌ایم</w:t>
      </w:r>
      <w:r>
        <w:rPr>
          <w:rFonts w:eastAsia="IRNazanin" w:cs="IRNazanin"/>
          <w:color w:val="111111"/>
          <w:sz w:val="28"/>
          <w:szCs w:val="28"/>
          <w:rtl w:val="true"/>
          <w:lang w:bidi="fa-IR"/>
        </w:rPr>
        <w:t>.</w:t>
      </w:r>
    </w:p>
    <w:p>
      <w:pPr>
        <w:pStyle w:val="Heading4"/>
        <w:numPr>
          <w:ilvl w:val="3"/>
          <w:numId w:val="1"/>
        </w:numPr>
        <w:rPr/>
      </w:pPr>
      <w:bookmarkStart w:id="56" w:name="__RefHeading___Toc2641395_1051229030"/>
      <w:bookmarkStart w:id="57" w:name="_Toc18"/>
      <w:bookmarkEnd w:id="56"/>
      <w:r>
        <w:rPr>
          <w:rtl w:val="true"/>
        </w:rPr>
        <w:t>نمونه‌ای از فرقه‌های انحرافی</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نمونه از این فرقه‌های انحرافی و برخی از اعتقاداتشان را برای شما بیان می‌کنم تا بدانید چرا این مجالس و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ایران تشکیل شد که متأسفانه افراد تحصیل‌کرده‌ی بسیاری را نیز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فرقه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واسطه‌ی بین ما و خداوند حلقه‌های شعور کیهانی است و اگر کسی بخواهد به صورت فردی با خدا ارتباط برقرار کند از بین یک میلیون انسان یک نفر ممکن است به خدا برسد ولی اگر در </w:t>
      </w:r>
      <w:bookmarkStart w:id="58" w:name="pg7530_69084"/>
    </w:p>
    <w:p>
      <w:pPr>
        <w:pStyle w:val="BookText"/>
        <w:rPr/>
      </w:pPr>
      <w:bookmarkEnd w:id="58"/>
      <w:r>
        <w:rPr>
          <w:rFonts w:ascii="IRNazanin" w:hAnsi="IRNazanin" w:eastAsia="IRNazanin"/>
          <w:color w:val="111111"/>
          <w:sz w:val="28"/>
          <w:sz w:val="28"/>
          <w:szCs w:val="28"/>
          <w:rtl w:val="true"/>
          <w:lang w:bidi="fa-IR"/>
        </w:rPr>
        <w:t>قالب این حلقه‌ها ارتباط با خدا شروع شود همه به خدا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می‌کنید؟ گریه به انسان فاز منفی می‌دهد، در حالی که بشر نیاز به شادی و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غافل است و نمی‌داند یا خود را به نادانی می‌زند؛ چون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و به انسان عشق و امید می‌دهد</w:t>
      </w:r>
      <w:r>
        <w:rPr>
          <w:rFonts w:eastAsia="IRNazanin" w:cs="IRNazanin"/>
          <w:color w:val="111111"/>
          <w:sz w:val="28"/>
          <w:szCs w:val="28"/>
          <w:rtl w:val="true"/>
          <w:lang w:bidi="fa-IR"/>
        </w:rPr>
        <w:t>.</w:t>
      </w:r>
    </w:p>
    <w:p>
      <w:pPr>
        <w:pStyle w:val="Heading4"/>
        <w:numPr>
          <w:ilvl w:val="3"/>
          <w:numId w:val="1"/>
        </w:numPr>
        <w:rPr/>
      </w:pPr>
      <w:bookmarkStart w:id="59" w:name="__RefHeading___Toc2641397_1051229030"/>
      <w:bookmarkStart w:id="60" w:name="_Toc19"/>
      <w:bookmarkEnd w:id="59"/>
      <w:r>
        <w:rPr>
          <w:rtl w:val="true"/>
        </w:rPr>
        <w:t>برخی پیامدهای منفی شبکه‌های اجتماعی</w:t>
      </w:r>
      <w:bookmarkEnd w:id="60"/>
    </w:p>
    <w:p>
      <w:pPr>
        <w:pStyle w:val="BookText"/>
        <w:rPr/>
      </w:pPr>
      <w:r>
        <w:rPr>
          <w:rFonts w:ascii="IRNazanin" w:hAnsi="IRNazanin" w:eastAsia="IRNazanin"/>
          <w:color w:val="111111"/>
          <w:sz w:val="28"/>
          <w:sz w:val="28"/>
          <w:szCs w:val="28"/>
          <w:rtl w:val="true"/>
          <w:lang w:bidi="fa-IR"/>
        </w:rPr>
        <w:t>من نمی‌خواهم مسائل را بدبینانه تحلیل کنم ولی تذکر مطلبی را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در پیامک‌های تلفن همراه و در شبکه‌های اجتماعی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فواید و هم مضرّاتی دارد، پیام‌هایی از این قبیل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راز شاد زیستن، راز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پیام‌ها به نحوی زیرکانه به دنبال ترویج همان تفکری است که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دیگر توصیه‌های خوبی هم دارند اما در همین عرفان‌ها که بعضاً به عنوان عرفان‌های روان‌شناختی و فرا روان‌شناختی معرفی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دین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دینی که می‌خواهد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دنبال تعالی معنوی و اخلاقی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می‌بایست اخلاق همه خوب بوده و با هم مهربان باشند و جنگ و جدال را کنار بگذارند تا در محیط خانواده و محل کار، بهتر زندگی کنند، نه تنها اشکالی ندارد بلکه برای جامعه‌ی انسانی لازم است ولی باید توجه داشت که پشت پرده‌ی برخی از این مطالب یک نقطه‌ی انحرافی مهمی است و آن این‌که بشر می‌تواند به بهترین وجه زندگی کند، بدون این‌که متدین به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نکته‌ی باریک‌تر از مو می‌باشد که اساساً </w:t>
      </w:r>
    </w:p>
    <w:p>
      <w:pPr>
        <w:pStyle w:val="BookText"/>
        <w:rPr/>
      </w:pPr>
      <w:r>
        <w:rPr>
          <w:rFonts w:ascii="IRNazanin" w:hAnsi="IRNazanin" w:eastAsia="IRNazanin"/>
          <w:color w:val="111111"/>
          <w:sz w:val="28"/>
          <w:sz w:val="28"/>
          <w:szCs w:val="28"/>
          <w:rtl w:val="true"/>
          <w:lang w:bidi="fa-IR"/>
        </w:rPr>
        <w:t>سعادت انسان بدون دین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منظور این نیست که اگر یکی از دوستانتان از این نوع پیام‌ها برای شما فرستاد به او بدگمان شوید بلکه مقصود این است که به روح برخی پیام‌ها و توصیه‌ها و نیز انگیزه‌هایی که در پس آن نهفته است، باید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باید از روش‌های علمی برای بهبود وضع زندگی بهره بگیرد و به توصیه‌ها و نصایح کارشناسان مجرب توجه کند اما باید این را بداند زندگی در این دنیا بدون هدف و بدون توجه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بسیار مهم است که برخی از عرفان‌های کاذب در میان جوانان مسلمان و شیعه و درون خانواده‌ها این‌گونه القا می‌کنند که می‌توانید دین را از زندگی خود حذف نموده، اما خوب و بانشاط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نیاز به واسطه نیست و سرانجام جماعتی تبلیغ می‌کنند که برای فهم دین نیاز به مرجع تقلید و عالم ربانی نیست بلکه انسان می‌تواند بر اساس فهم خود به دین عمل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نقطه‌ی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 فرزندان‌مان را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 دیگر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برنامه و به تدریج رسوخ و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برای پنجاه سال دیگر برنامه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گرفته و در صدد نفی یا تحریف این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معنای توسل و دلیل نیاز به واسطه را به درستی بشناسیم</w:t>
      </w:r>
      <w:r>
        <w:rPr>
          <w:rFonts w:eastAsia="IRNazanin" w:cs="IRNazanin"/>
          <w:color w:val="111111"/>
          <w:sz w:val="28"/>
          <w:szCs w:val="28"/>
          <w:rtl w:val="true"/>
          <w:lang w:bidi="fa-IR"/>
        </w:rPr>
        <w:t xml:space="preserve">. </w:t>
      </w:r>
      <w:bookmarkStart w:id="61" w:name="pg7530_69086"/>
    </w:p>
    <w:p>
      <w:pPr>
        <w:pStyle w:val="Heading3"/>
        <w:numPr>
          <w:ilvl w:val="2"/>
          <w:numId w:val="1"/>
        </w:numPr>
        <w:rPr/>
      </w:pPr>
      <w:bookmarkStart w:id="62" w:name="__RefHeading___Toc2641399_1051229030"/>
      <w:bookmarkStart w:id="63" w:name="_Toc20"/>
      <w:bookmarkEnd w:id="61"/>
      <w:bookmarkEnd w:id="62"/>
      <w:r>
        <w:rPr/>
        <w:t>3</w:t>
      </w:r>
      <w:r>
        <w:rPr>
          <w:rtl w:val="true"/>
        </w:rPr>
        <w:t xml:space="preserve">. </w:t>
      </w:r>
      <w:r>
        <w:rPr>
          <w:rtl w:val="true"/>
        </w:rPr>
        <w:t>برداشت نادرست از توسل</w:t>
      </w:r>
      <w:bookmarkEnd w:id="63"/>
    </w:p>
    <w:p>
      <w:pPr>
        <w:pStyle w:val="BookText"/>
        <w:rPr/>
      </w:pPr>
      <w:r>
        <w:rPr>
          <w:rFonts w:ascii="IRNazanin" w:hAnsi="IRNazanin" w:eastAsia="IRNazanin"/>
          <w:color w:val="111111"/>
          <w:sz w:val="28"/>
          <w:sz w:val="28"/>
          <w:szCs w:val="28"/>
          <w:rtl w:val="true"/>
          <w:lang w:bidi="fa-IR"/>
        </w:rPr>
        <w:t>عامل سومی که بحث از توسل را ضروری می‌نماید این است که متأسفانه بسیاری از مسلمانان و شیعیان برداشت صحیحی از توسل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مبالغه و افراط را طیّ کرده، به نحوی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الوهیت بالا می‌برند و یا آنان را مسبب الاسباب به معنای تأثیر گذار مستقل در امور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دچار تفریط شده آن را بسیار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جمع فراوانی درباره ی موضوع توسل شناخت سطحی داشته و گمان می‌کنند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معناست که در هنگام گرفتاری و قرض و بیماری باید به آن بزرگواران توسل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در این مشکلات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نشود ولی نباید این گوهر ارزشمند را در این سطح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 است که در زمان گرفتاری و مشکل به آنان پناه ببریم؟ متأسفانه بسیاری از ما دچار کج‌فهمی از معنای توسل شده و به حداقل و پایین‌ترین مرتبه آن اکتفا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افراط و تفریط‌ها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راه صحیح را به</w:t>
      </w:r>
    </w:p>
    <w:p>
      <w:pPr>
        <w:pStyle w:val="BookText"/>
        <w:rPr/>
      </w:pPr>
      <w:r>
        <w:rPr>
          <w:rFonts w:ascii="IRNazanin" w:hAnsi="IRNazanin" w:eastAsia="IRNazanin"/>
          <w:color w:val="111111"/>
          <w:sz w:val="28"/>
          <w:sz w:val="28"/>
          <w:szCs w:val="28"/>
          <w:rtl w:val="true"/>
          <w:lang w:bidi="fa-IR"/>
        </w:rPr>
        <w:t>پیروانشان نشان داده و با مظاهر افراط و تفریط مقابله می‌کردند</w:t>
      </w:r>
      <w:r>
        <w:rPr>
          <w:rFonts w:eastAsia="IRNazanin" w:cs="IRNazanin"/>
          <w:color w:val="111111"/>
          <w:sz w:val="28"/>
          <w:szCs w:val="28"/>
          <w:rtl w:val="true"/>
          <w:lang w:bidi="fa-IR"/>
        </w:rPr>
        <w:t>.</w:t>
      </w:r>
    </w:p>
    <w:p>
      <w:pPr>
        <w:pStyle w:val="Heading3"/>
        <w:numPr>
          <w:ilvl w:val="2"/>
          <w:numId w:val="1"/>
        </w:numPr>
        <w:rPr/>
      </w:pPr>
      <w:bookmarkStart w:id="64" w:name="__RefHeading___Toc2641401_1051229030"/>
      <w:bookmarkStart w:id="65" w:name="_Toc21"/>
      <w:bookmarkEnd w:id="64"/>
      <w:r>
        <w:rPr/>
        <w:t>4</w:t>
      </w:r>
      <w:r>
        <w:rPr>
          <w:rtl w:val="true"/>
        </w:rPr>
        <w:t xml:space="preserve">. </w:t>
      </w:r>
      <w:r>
        <w:rPr>
          <w:rtl w:val="true"/>
        </w:rPr>
        <w:t>نیاز به توسل</w:t>
      </w:r>
      <w:bookmarkEnd w:id="65"/>
    </w:p>
    <w:p>
      <w:pPr>
        <w:pStyle w:val="Heading4"/>
        <w:numPr>
          <w:ilvl w:val="3"/>
          <w:numId w:val="1"/>
        </w:numPr>
        <w:rPr/>
      </w:pPr>
      <w:bookmarkStart w:id="66" w:name="__RefHeading___Toc2641403_1051229030"/>
      <w:bookmarkStart w:id="67" w:name="_Toc22"/>
      <w:bookmarkEnd w:id="66"/>
      <w:r>
        <w:rPr>
          <w:rtl w:val="true"/>
        </w:rPr>
        <w:t>اشاره</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سه‌گانه‌ای که تاکنون برای اثبات اهمیت بحث از توسل بیان شد، همگی عوامل بیرونی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عوامل، مهم‌تر یک عامل </w:t>
      </w:r>
      <w:bookmarkStart w:id="68" w:name="pg7530_69087"/>
    </w:p>
    <w:p>
      <w:pPr>
        <w:pStyle w:val="BookText"/>
        <w:rPr/>
      </w:pPr>
      <w:bookmarkEnd w:id="68"/>
      <w:r>
        <w:rPr>
          <w:rFonts w:ascii="IRNazanin" w:hAnsi="IRNazanin" w:eastAsia="IRNazanin"/>
          <w:color w:val="111111"/>
          <w:sz w:val="28"/>
          <w:sz w:val="28"/>
          <w:szCs w:val="28"/>
          <w:rtl w:val="true"/>
          <w:lang w:bidi="fa-IR"/>
        </w:rPr>
        <w:t>درونی است و آن نیاز ما به توسل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توسل تنها یک فرصت یا امکان نیست بلکه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به این مطلب خواهیم پرداخت اما به طور خلاصه باید گفت که انسان برای تقرب به خداوند نیازمند به توسل و واسطه است و بدون آن سرگشته و متحیّر و راه‌گم‌کرده خواهد بود و لذا نمی‌تواند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ضرورت است و ما به آن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 یا در این مجالس خدمت می‌کنند منّتی بر خداوند متعال و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چون ما نیاز به این مجالس و محافل داریم نه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امیدواریم طی این جلسات بتوانیم این حقیقت ارزشمند را تبیین کرده و گامی ناچیز در معرفی این گوهر گران‌سنگ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نیز به ذکر نمونه‌هایی از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تا معلوم گردد مسلمین از صدر اول در امور مختلف به این وجودات مقدس متوسل می‌شدند</w:t>
      </w:r>
      <w:r>
        <w:rPr>
          <w:rFonts w:eastAsia="IRNazanin" w:cs="IRNazanin"/>
          <w:color w:val="111111"/>
          <w:sz w:val="28"/>
          <w:szCs w:val="28"/>
          <w:rtl w:val="true"/>
          <w:lang w:bidi="fa-IR"/>
        </w:rPr>
        <w:t>.</w:t>
      </w:r>
    </w:p>
    <w:p>
      <w:pPr>
        <w:pStyle w:val="Heading4"/>
        <w:numPr>
          <w:ilvl w:val="3"/>
          <w:numId w:val="1"/>
        </w:numPr>
        <w:rPr/>
      </w:pPr>
      <w:bookmarkStart w:id="69" w:name="__RefHeading___Toc2641405_1051229030"/>
      <w:bookmarkStart w:id="70" w:name="_Toc23"/>
      <w:bookmarkEnd w:id="69"/>
      <w:r>
        <w:rPr>
          <w:rtl w:val="true"/>
        </w:rPr>
        <w:t>نمونه‌هایی از توسل</w:t>
      </w:r>
      <w:bookmarkEnd w:id="70"/>
    </w:p>
    <w:p>
      <w:pPr>
        <w:pStyle w:val="BookText"/>
        <w:rPr/>
      </w:pP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مرسوم و رایج بین مسلمین بوده و موارد فراوانی از آن در منابع معتبر اهل سنّت نقل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سال‌های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دچار قحطی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عایشه رفته و از او چاره‌جویی</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برده و شکافی از قبر به طرف آسمان قرار دهید تا بین قبر و آسمان سقفی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انجام دادند و سپس بارانی بارید به گونه‌ای که در اثر آن علفزار پدید آمد و شتران چاق گردیدند و دنبه‌ی گوسفندان از کثرت چربی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 سال، عام الفتق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واقعه نشان می‌دهد که عایشه نیز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حیات ایشان را مشروع می‌دانسته و به همین دلیل مسلمانان را به این عمل راهنمایی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سلمان، زید بن ثابت و زید بن ارقم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جا برخاست و آن‌ها را در بر گرفت و دو دستشان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در کنار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بزرگ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آن‌گاه در مقابل دو کودک از بنی‌هاشم از جا برمی‌خیزی و آن‌ها ر ا در بر می‌گیری و می‌بوسی؟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آن‌چه من درباره این دو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نیز می‌شنیدید بیش از آن‌چه من کردم شما انجام می‌دادید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وَ اللَّهِ لَوْ أَنَّ رَجُلًا صَامَ وَ صَلَّى حَتَّى يَصِيرَ كَالشَّنِّ الْبَالِي إِذاً مَا تَنْفَعُهُ صَلَاتُهُ وَ لَا صَوْمُهُ إِلَّا بِحُبِّكَ يَا عَلِيُّ مَنْ تَوَسَّلَ إِلَى اللَّهِ بِحُبِّكُمْ فَحَقٌّ عَلَى اللَّهِ أَنْ لَا يَرُدَّهُ يَا عَلِيُّ مَنْ أَحَبَّكُمْ وَ تَمَسَّكَ بِكُمْ فَقَدْ تَمَسَّكَ بِالْعُرْوَةِ الْوُثْقَى؛</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آن قدر نماز بخواند و روزه بگیرد به گونه‌ای که بسیار لاغر، رنجور و ضعیف گردد، نماز و روزه‌اش به حال او سودمند نیست، جز آن‌که محبّت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واسطه‌ی محبّت شما به خدا تقرّب جوید، سزاوار است که خدا خواسته‌اش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شما را دوست بدارد و به شما تمسّک جوید پس به راستی به دستگیره‌ای محکم و مطمئن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حق این مجالس و محافل به ما توفیق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530_69091"/>
      <w:bookmarkStart w:id="72" w:name="pg7530_69091"/>
      <w:bookmarkEnd w:id="72"/>
    </w:p>
    <w:p>
      <w:pPr>
        <w:pStyle w:val="Heading2"/>
        <w:numPr>
          <w:ilvl w:val="1"/>
          <w:numId w:val="1"/>
        </w:numPr>
        <w:rPr/>
      </w:pPr>
      <w:bookmarkStart w:id="73" w:name="pg7530_69091"/>
      <w:bookmarkStart w:id="74" w:name="__RefHeading___Toc2641407_1051229030"/>
      <w:bookmarkStart w:id="75" w:name="_Toc24"/>
      <w:bookmarkEnd w:id="73"/>
      <w:bookmarkEnd w:id="74"/>
      <w:r>
        <w:rPr/>
        <w:t>2</w:t>
      </w:r>
      <w:r>
        <w:rPr>
          <w:rtl w:val="true"/>
        </w:rPr>
        <w:t>-</w:t>
      </w:r>
      <w:r>
        <w:rPr>
          <w:rtl w:val="true"/>
        </w:rPr>
        <w:t xml:space="preserve">وسایل قرب به خداوند </w:t>
      </w:r>
      <w:r>
        <w:rPr>
          <w:rtl w:val="true"/>
        </w:rPr>
        <w:t>(</w:t>
      </w:r>
      <w:r>
        <w:rPr/>
        <w:t>1</w:t>
      </w:r>
      <w:r>
        <w:rPr>
          <w:rtl w:val="true"/>
        </w:rPr>
        <w:t>)</w:t>
      </w:r>
      <w:bookmarkEnd w:id="75"/>
    </w:p>
    <w:p>
      <w:pPr>
        <w:pStyle w:val="Heading3"/>
        <w:numPr>
          <w:ilvl w:val="2"/>
          <w:numId w:val="1"/>
        </w:numPr>
        <w:rPr/>
      </w:pPr>
      <w:bookmarkStart w:id="76" w:name="__RefHeading___Toc2641409_1051229030"/>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أشرف الأنبیاء و 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641411_1051229030"/>
      <w:bookmarkStart w:id="79" w:name="_Toc26"/>
      <w:bookmarkEnd w:id="78"/>
      <w:r>
        <w:rPr>
          <w:rtl w:val="true"/>
        </w:rPr>
        <w:t>معنای توسل</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لغت به معنای استفاده کردن از چیزی یا کسی برای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کارهای روزمره برای رسیدن به مقصود از دیگری کمک بگیرد یا هنگامی که با مشکل یا گرفتاری روبرو می‌شود، برای حل و رفع آن به کسی یا چیزی روی آورد، در این صورت می‌گویند او به فلان کس یا فلان چیز متوسل شد؛ یعنی به او پناه برد و او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وسیله یعنی آن چیزی که </w:t>
      </w:r>
      <w:bookmarkStart w:id="80" w:name="pg7530_69092"/>
    </w:p>
    <w:p>
      <w:pPr>
        <w:pStyle w:val="BookText"/>
        <w:rPr/>
      </w:pPr>
      <w:bookmarkEnd w:id="80"/>
      <w:r>
        <w:rPr>
          <w:rFonts w:ascii="IRNazanin" w:hAnsi="IRNazanin" w:eastAsia="IRNazanin"/>
          <w:color w:val="111111"/>
          <w:sz w:val="28"/>
          <w:sz w:val="28"/>
          <w:szCs w:val="28"/>
          <w:rtl w:val="true"/>
          <w:lang w:bidi="fa-IR"/>
        </w:rPr>
        <w:t>واسطه بین انسان و مقصد اوست و وی را به مقصد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توسل هم این است که انسان از واسطه‌ها و ابزارهایی برای وصول به قرب الهی یا برطرف شدن نیازها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مقصد اعلی و هدف اصلی از توسل قرب به حق تعالی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توسل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وسیله در درگاه خدا مراعات راه خداست به این‌که اولاً به احکام او علم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بندگی او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جستجوی مکارم و عمل به مستحبّات شریعت باشی و این وسیله معنایی نظیر معنای کلمه قربت را دارد و چون وسیله نوعی توصل است و توصل در مورد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منزه از مکان و جسمانیت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معنوی و پیدا کردن رابطه‌ای است که بین بنده و پروردگارش اتصال برقرار کند و نیز از آن‌جا که بین بنده و پروردگارش هیچ رابطه ای به جز ذلّت عبودیّت نیست، قهراً وسیله عبارت است از این‌که انسان حقیقت عبودیت را در خود تحقق دهد و به درگاه خدای تعالی وجهه فقر و مسکنت به خود بگیرد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81" w:name="__RefHeading___Toc2641413_1051229030"/>
      <w:bookmarkStart w:id="82" w:name="_Toc27"/>
      <w:bookmarkEnd w:id="81"/>
      <w:r>
        <w:rPr>
          <w:rtl w:val="true"/>
        </w:rPr>
        <w:t>وسایل قرب به خداوند</w:t>
      </w:r>
      <w:bookmarkEnd w:id="82"/>
    </w:p>
    <w:p>
      <w:pPr>
        <w:pStyle w:val="Heading4"/>
        <w:numPr>
          <w:ilvl w:val="3"/>
          <w:numId w:val="1"/>
        </w:numPr>
        <w:rPr/>
      </w:pPr>
      <w:bookmarkStart w:id="83" w:name="__RefHeading___Toc2641415_1051229030"/>
      <w:bookmarkStart w:id="84" w:name="_Toc28"/>
      <w:bookmarkEnd w:id="83"/>
      <w:r>
        <w:rPr>
          <w:rtl w:val="true"/>
        </w:rPr>
        <w:t>اشاره</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گفته شد واسطه یکی از ارکان توسل به شمار می‌رود و </w:t>
      </w:r>
      <w:bookmarkStart w:id="85" w:name="pg7530_69093"/>
    </w:p>
    <w:p>
      <w:pPr>
        <w:pStyle w:val="BookText"/>
        <w:rPr/>
      </w:pPr>
      <w:bookmarkEnd w:id="85"/>
      <w:r>
        <w:rPr>
          <w:rFonts w:ascii="IRNazanin" w:hAnsi="IRNazanin" w:eastAsia="IRNazanin"/>
          <w:color w:val="111111"/>
          <w:sz w:val="28"/>
          <w:sz w:val="28"/>
          <w:szCs w:val="28"/>
          <w:rtl w:val="true"/>
          <w:lang w:bidi="fa-IR"/>
        </w:rPr>
        <w:t>به همین جهت شناخت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این وسیله‌ها و واسطه‌ها به ما معرّفی شده‌اند و گویا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خدا برسید این ابزارها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غیر از این وسایط، واسطه‌ی دیگری در کار نیست و بدون این واسطه‌ها هیچ کس نمی‌تواند به سرمنزل مقصود و سعادت واقعی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وسایل و واسطه‌ها و ابزارها نیز فقط بر عهده‌ی صاحبان شریعت است، چه این‌که شناخت و کشف این واسطه‌ها به وسیله‌ی عقل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فقط می‌تواند تشخیص دهد که ما نیازمند وسیله و واسطه برای قرب به خداوند هستیم اما این که وسیله‌ها و واسطه‌ها به طور مشخص چه اموری بوده و ابزارهایی که ما می‌توانیم با آن به مقصد برسیم، کدامند، چیزی نیست که عقل پاسخگوی آن باشد بلکه این امر بر عهده‌ی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بیان مهم‌ترین واسطه‌های قرب به خداوند که در متن دین معرفی شده‌اند، می‌پردازم</w:t>
      </w:r>
      <w:r>
        <w:rPr>
          <w:rFonts w:eastAsia="IRNazanin" w:cs="IRNazanin"/>
          <w:color w:val="111111"/>
          <w:sz w:val="28"/>
          <w:szCs w:val="28"/>
          <w:rtl w:val="true"/>
          <w:lang w:bidi="fa-IR"/>
        </w:rPr>
        <w:t>.</w:t>
      </w:r>
    </w:p>
    <w:p>
      <w:pPr>
        <w:pStyle w:val="Heading4"/>
        <w:numPr>
          <w:ilvl w:val="3"/>
          <w:numId w:val="1"/>
        </w:numPr>
        <w:rPr/>
      </w:pPr>
      <w:bookmarkStart w:id="86" w:name="__RefHeading___Toc2641417_1051229030"/>
      <w:bookmarkStart w:id="87" w:name="_Toc29"/>
      <w:bookmarkEnd w:id="86"/>
      <w:r>
        <w:rPr/>
        <w:t>1</w:t>
      </w:r>
      <w:r>
        <w:rPr>
          <w:rtl w:val="true"/>
        </w:rPr>
        <w:t xml:space="preserve">. </w:t>
      </w:r>
      <w:r>
        <w:rPr>
          <w:rtl w:val="true"/>
        </w:rPr>
        <w:t>ایمان به خداوند متعال و رسول اکرم</w:t>
      </w:r>
      <w:r>
        <w:rPr>
          <w:rtl w:val="true"/>
        </w:rPr>
        <w:t>(</w:t>
      </w:r>
      <w:r>
        <w:rPr>
          <w:rtl w:val="true"/>
        </w:rPr>
        <w:t>صلی الله علیه واله</w:t>
      </w:r>
      <w:r>
        <w:rPr>
          <w:rtl w:val="true"/>
        </w:rPr>
        <w:t>)</w:t>
      </w:r>
      <w:bookmarkEnd w:id="87"/>
    </w:p>
    <w:p>
      <w:pPr>
        <w:pStyle w:val="BookText"/>
        <w:rPr/>
      </w:pPr>
      <w:r>
        <w:rPr>
          <w:rFonts w:ascii="IRNazanin" w:hAnsi="IRNazanin" w:eastAsia="IRNazanin"/>
          <w:color w:val="111111"/>
          <w:sz w:val="28"/>
          <w:sz w:val="28"/>
          <w:szCs w:val="28"/>
          <w:rtl w:val="true"/>
          <w:lang w:bidi="fa-IR"/>
        </w:rPr>
        <w:t>اولین و مهم‌ترین واسطه و وسیله قرب به حق تعالی، ایمان به خداوند متعال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ایمان و باور به خداوند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غیر این راه قدم بردارد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أَفْضَلَ مَا تَوَسَّلَ بِهِ الْمُتَوَسِّلُونَ إِلَى اللَّهِ الْإِيمَانُ بِهِ </w:t>
      </w:r>
      <w:bookmarkStart w:id="88" w:name="pg7530_69094"/>
    </w:p>
    <w:p>
      <w:pPr>
        <w:pStyle w:val="BookText"/>
        <w:rPr/>
      </w:pPr>
      <w:bookmarkEnd w:id="88"/>
      <w:r>
        <w:rPr>
          <w:rFonts w:ascii="Amiri" w:hAnsi="Amiri" w:eastAsia="Amiri" w:cs="Amiri"/>
          <w:color w:val="111111"/>
          <w:sz w:val="28"/>
          <w:sz w:val="28"/>
          <w:szCs w:val="28"/>
          <w:rtl w:val="true"/>
          <w:lang w:bidi="ar-SA"/>
        </w:rPr>
        <w:t>وَبِرَسُولِهِ؛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بهترین چیزی که انسان‌ها می‌توانند با آن به خدای سبحان نزدیک شوند، ایمان به خدا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باور قلبی به خدا و کسی که چنین باور و اعتقادی نداشته باشد، امکان ندارد به خداوند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خطاب به خداوند متعال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بِذِمَّةِ الإِسلاَمِ أَتَوَسَّلُ إِلَيْکَ؛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خدایا به پیمان اسلام به درگاهت توسّل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نورانی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واسطه تقرّب به خداوند متعال قرار داده است</w:t>
      </w:r>
      <w:r>
        <w:rPr>
          <w:rFonts w:eastAsia="IRNazanin" w:cs="IRNazanin"/>
          <w:color w:val="111111"/>
          <w:sz w:val="28"/>
          <w:szCs w:val="28"/>
          <w:rtl w:val="true"/>
          <w:lang w:bidi="fa-IR"/>
        </w:rPr>
        <w:t>.</w:t>
      </w:r>
    </w:p>
    <w:p>
      <w:pPr>
        <w:pStyle w:val="Heading4"/>
        <w:numPr>
          <w:ilvl w:val="3"/>
          <w:numId w:val="1"/>
        </w:numPr>
        <w:rPr/>
      </w:pPr>
      <w:bookmarkStart w:id="89" w:name="__RefHeading___Toc2641419_1051229030"/>
      <w:bookmarkStart w:id="90" w:name="_Toc30"/>
      <w:bookmarkEnd w:id="89"/>
      <w:r>
        <w:rPr/>
        <w:t>2</w:t>
      </w:r>
      <w:r>
        <w:rPr>
          <w:rtl w:val="true"/>
        </w:rPr>
        <w:t xml:space="preserve">. </w:t>
      </w:r>
      <w:r>
        <w:rPr>
          <w:rtl w:val="true"/>
        </w:rPr>
        <w:t>معرفت و شناخت</w:t>
      </w:r>
      <w:bookmarkEnd w:id="90"/>
    </w:p>
    <w:p>
      <w:pPr>
        <w:pStyle w:val="BookText"/>
        <w:rPr/>
      </w:pPr>
      <w:r>
        <w:rPr>
          <w:rFonts w:ascii="IRNazanin" w:hAnsi="IRNazanin" w:eastAsia="IRNazanin"/>
          <w:color w:val="111111"/>
          <w:sz w:val="28"/>
          <w:sz w:val="28"/>
          <w:szCs w:val="28"/>
          <w:rtl w:val="true"/>
          <w:lang w:bidi="fa-IR"/>
        </w:rPr>
        <w:t>هرچند معرفت و شناخت را کمتر به عنوان واسطه و وسیله برای تقرب به خداوند و در زمره‌ی واسطه‌ها ذکر می‌کنند ولی بر طبق روایات متعدد، قطعاً معرفت و شناخت از اموری است که انسان را به خداوند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و َالاَدَبَ ثَمَنُ نَفْسِكَ فَاجْتَهِد فى </w:t>
      </w:r>
    </w:p>
    <w:p>
      <w:pPr>
        <w:pStyle w:val="BookText"/>
        <w:rPr/>
      </w:pPr>
      <w:r>
        <w:rPr>
          <w:rFonts w:ascii="Amiri" w:hAnsi="Amiri" w:eastAsia="Amiri" w:cs="Amiri"/>
          <w:color w:val="111111"/>
          <w:sz w:val="28"/>
          <w:sz w:val="28"/>
          <w:szCs w:val="28"/>
          <w:rtl w:val="true"/>
          <w:lang w:bidi="ar-SA"/>
        </w:rPr>
        <w:t>تَعَلُّمِهِما ، فَما يَزيدُ مِنْ عِلْمِكَ وَ اَدَبِكَ يَزيدُ فى ثَمَنِكَ وَ قَدْرِكَ ، فَاِنَّ بِالْعِلْمِ تَهْتَدى اِلى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علم و ادب بهای توست، پس در آموختن آن بکوش، زیرا هر چه به دانش و ادب تو افزوده شود بر قدر و قیمت تو افزوده می‌گردد، زیرا با دانش به سوی پروردگارت ره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علم کدام علم و معرفت است؟ آیا هر علمی انسان را به خدا نزدیک می‌کند؟ اگر این گونه باشد دانشمندان بسیاری در دنیا وجود دارند که فرمول‌های شیمی و ریاضی را به خوبی می‌دانند اما به خداوند هم اعتقادی ندارند یا حتی بعضی از عالمان دین چه بسا بر معارف دینی مسلط باشند ولی این علم حجابی بین آنان و خداوند شده و موجب دوری آنان از مقام قرب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علم و معرفت، انباشته شدن ذهن از معلومات و اصطلاحات نیست بلکه مقصود، معرفت به نفس، معرفت به هستی و معرفت به خداوند است، همان‌طور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بِالْعِلْمِ تَهْتَدى اِلى رَبِّكَ؛</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وسیله علم به سوی خداوند هدایت می‌شوی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علم و معرفتی ارزش دارد که نتیجه‌اش خوف و خشیت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يَخْشَی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میان بندگان تنها عالمان خدا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واقعی خداترس و باتقوا هستند؛ چون خداوند را به عظمت و بزرگی می‌شناسند و هر کس معرفت و شناختش نسبت به خدای عزّوجل بیشتر باشد، خوف و خشیتش از پروردگار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ارزش معرفت و علم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نَظَرتُ فی کِتابٍ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قِيمَةَ کُلِّ امرِئٍ وَ قَدرَهُ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ارزش هر کس به اندازه‌ی معرفت و شناخت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يَسُرُّنی لَوْ مِتُّ طِفْلاً وَدَخَلْتُ الْجَنَّةَ وَلَمْ أَکْبَرْ فَأعرِفَ رَبِّی عَزَّوَجَلَّ؛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مسرور نمی‌کند مرا این‌که اگر بزرگ نمی‌شدم و در طفولیّت می‌مردم و به بهشت می‌رفتم؛ برای این‌که پروردگارم را بشناسم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اطفال که می میرند به بهشت می‌روند؛ زیرا هنوز بار تکلیف بر دوش آنان گذاشته نشده تا نافرمانی و عصیان محقق شود، لذا پاک از دنیا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عقیده دارند اگر قرار است ما چهل، پنجاه سال زندگی کنیم و معلوم نباشد عاقبت کارمان چه می‌شود، پس بهتر همان که در کودکی بمیریم و به بهشت برویم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که در کودکی از دنیا بروم و با آن حال به بهشت وارد می‌شدم بلکه دوست دارم در این دنیا بمانم تا خدای خود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معرفت حقیقی را کسب کرده، قطعاً نزد خداوند ارزش بیشتری دارد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w:t>
      </w:r>
      <w:r>
        <w:rPr>
          <w:rStyle w:val="FootnoteAnchor"/>
          <w:rtl w:val="true"/>
        </w:rPr>
        <w:footnoteReference w:id="20"/>
      </w:r>
      <w:r>
        <w:rPr>
          <w:rFonts w:ascii="IRNazanin" w:hAnsi="IRNazanin" w:eastAsia="IRNazanin"/>
          <w:color w:val="111111"/>
          <w:sz w:val="28"/>
          <w:sz w:val="28"/>
          <w:szCs w:val="28"/>
          <w:rtl w:val="true"/>
          <w:lang w:bidi="fa-IR"/>
        </w:rPr>
        <w:t>در بستر بیماری و در آخرین لحظات زندگی مشغول گفتگوی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بیماری بهتر است به بحث علمی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بدانم و بمیرم بهتر است یا ندانسته از دنیا بروم؟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أُطْلُبُوا الْعِلْم مِنَ الْمَهْدِ اِلَی اللَّحْد؛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سروران و عزیزان در هر سنّی که هستید به دانستن اهتمام بورزید؛ دانستنی که شما را به خداوند نزدیک‌تر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قرب به خداوند فقط به وسیله‌ی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همراه با معرفت قطعاً برتر از نماز بدون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به خداوند با نماز همراه با معرفت </w:t>
      </w:r>
    </w:p>
    <w:p>
      <w:pPr>
        <w:pStyle w:val="BookText"/>
        <w:rPr/>
      </w:pP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مجالس که در آن حاضر می‌شوید تفکر کنید، گمان نکنید که فقط گریه کردن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گریه کردن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ارزش دارد اما نباید به آن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 و محفلی باید مطالبی در راستای افزایش معرفت نسبت به توحید، نبوّت و امامت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مجالس به نام دین،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گفته می‌شود که نه تنها موجب افزایش آگاهی و معرفت مخاطبین نیست، بلکه سبب نقصان معرفتی آنان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مجالس مورد رضایت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معرفت نسبت به خداوند متعال،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 عالم و نسبت به نفس باعث تقرب انسان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داناتر به این معنا به خداوند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عَرَفْتُمُ اللَّهَ حَقَّ مَعْرِفَتِهِ لَزَايَلَتْ</w:t>
      </w:r>
    </w:p>
    <w:p>
      <w:pPr>
        <w:pStyle w:val="BookText"/>
        <w:rPr/>
      </w:pPr>
      <w:r>
        <w:rPr>
          <w:rFonts w:ascii="Amiri" w:hAnsi="Amiri" w:eastAsia="Amiri" w:cs="Amiri"/>
          <w:color w:val="111111"/>
          <w:sz w:val="28"/>
          <w:sz w:val="28"/>
          <w:szCs w:val="28"/>
          <w:rtl w:val="true"/>
          <w:lang w:bidi="ar-SA"/>
        </w:rPr>
        <w:t>بِدُعَائِكُمْ الجِبَالُ الرَّاسِيَاتُ؛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خدا را چنان‌که شایسته شناختن اوست می‌شناختید به دعای شما کوه‌ها جابه‌جا می‌شدند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معرفت و درجه‌ی شناخت انسان به عالم هستی و مبدأ آن بالاتر برود، قدرت او بیشتر و نَفَس وی تأثیرگذارتر و نفوذ کلامش افزون‌تر می‌شود و قدرت تصرف در عالم تکوین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تلاش کنید معرفت و آگاهی خود را بالا ببرید و گمان نکنید از سنّ و سال شما </w:t>
      </w:r>
      <w:bookmarkStart w:id="91" w:name="pg7530_69099"/>
    </w:p>
    <w:p>
      <w:pPr>
        <w:pStyle w:val="BookText"/>
        <w:rPr/>
      </w:pPr>
      <w:bookmarkEnd w:id="91"/>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دانستن حقایق دینی که مربوط به سعادت انسان است بهره‌برداری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فرصت‌ها همانند ابر با شتاب و سرعت می‌گذرند پس فرصت‌ها را نیک و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آیات قرآن و دعاهایی که می‌خوانید، تأمل و تفکر کنید و یقین داشته باشید ارزش این تفکر و تأمل برای قرب شما به حق تعالی بیشتر از آن است که چیزی را بخوانید و معنایش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قرائت قرآن، اگر معنای آن را هم متوجه نشوید باز هم نورانیت است امّا به صرف قرائت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انسان را دعوت به تفکر و تأمل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تأمل اولین قدم کسب معرفت و شناخت نسبت به پروردگار متعال است</w:t>
      </w:r>
      <w:r>
        <w:rPr>
          <w:rFonts w:eastAsia="IRNazanin" w:cs="IRNazanin"/>
          <w:color w:val="111111"/>
          <w:sz w:val="28"/>
          <w:szCs w:val="28"/>
          <w:rtl w:val="true"/>
          <w:lang w:bidi="fa-IR"/>
        </w:rPr>
        <w:t>.</w:t>
      </w:r>
    </w:p>
    <w:p>
      <w:pPr>
        <w:pStyle w:val="Heading4"/>
        <w:numPr>
          <w:ilvl w:val="3"/>
          <w:numId w:val="1"/>
        </w:numPr>
        <w:rPr/>
      </w:pPr>
      <w:bookmarkStart w:id="92" w:name="__RefHeading___Toc2641421_1051229030"/>
      <w:bookmarkStart w:id="93" w:name="_Toc31"/>
      <w:bookmarkEnd w:id="92"/>
      <w:r>
        <w:rPr/>
        <w:t>3</w:t>
      </w:r>
      <w:r>
        <w:rPr>
          <w:rtl w:val="true"/>
        </w:rPr>
        <w:t xml:space="preserve">. </w:t>
      </w:r>
      <w:r>
        <w:rPr>
          <w:rtl w:val="true"/>
        </w:rPr>
        <w:t>اسماء و صفات خداوند</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وسائط برای قرب به حق تعالی اسماء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خداوند یکصد و اندی و طبق برخی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خداوند به حدود یکهزار اسم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اَسئَلُکَ يَا اللهُ يَا رَحمَنُ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خدایا از تو می‌خواهم به حق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بخشاینده،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اسم اعظم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رحمن و رحیم آمده که از عام‌ترین اسماء خدوند می‌باشند، هرچند بین خود آن‌ها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سمات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خداوند را به اسماء و صفاتش قسم می‌دهیم؛</w:t>
      </w:r>
    </w:p>
    <w:p>
      <w:pPr>
        <w:pStyle w:val="BookText"/>
        <w:rPr/>
      </w:pPr>
      <w:r>
        <w:rPr>
          <w:rFonts w:ascii="Amiri" w:hAnsi="Amiri" w:eastAsia="Amiri" w:cs="Amiri"/>
          <w:color w:val="111111"/>
          <w:sz w:val="28"/>
          <w:sz w:val="28"/>
          <w:szCs w:val="28"/>
          <w:rtl w:val="true"/>
          <w:lang w:bidi="ar-SA"/>
        </w:rPr>
        <w:t>اللهُمَّ اِني اَسْئَلُكَ بِاسْمِكَ الْعَظيمِ الاَعْظَمِ الاَعَزِّ الاَجَلِّ الاَكْرَمِ اَلَّذي اِذا دُعيتَ بِهِ عَلى مَغالِقِ أبْوابِ السَماءِ لِلْفَتْحِ بِالرَّحْمَةِ انفتحَت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خدایا از تو می‌خواهم به حق نام بزرگت، آن نام بزرگ‌تر، عزیزتر و باشکوه‌تر و گرامی‌تر، همان نامی که هرگاه بر درهای بسته آسمان با آن نام خوانده شوی به رحمت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سحر ماه مبارک رمضان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می‌خوانیم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اَسْئَلُکَ مِنْ بَهاَّئِکَ بِاَبْهاهُ وَکُلُّ بَهاَّئِکَ بَهِىُّ، اَللّهُمَّ اِنّى اَسْئَلُکَ بِبهائِکَ کُلِّه، اللَّهُمَّ إِنِّی أَسْأَلُکَ مِنْ جَمَالِکَ بِأَجْمَلِهِ وَ کُلُّ جَمَالِکَ جَمِيلٌ؛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خدایا از تو درخواست می‌کنم به حق زیباترین رتبه از زیبایی‌ات و همه‌ی مراتب زیبایی‌ات زیباست، خدایا از تو درخواست می‌کنم به حق همه‌ی مراتب زیبایی‌ات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حق نیکوترین رتبه از جمالت و همه مراتب جمال تو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این است که آیا مقصود از توسل به اسماء و صفات خداوند این است که ما این اسماء و صفات را به لفظ بر زبان جاری کنیم و صرف تلفظ به این الفاظ موجب قرب انسان به حق تعالی می‌شود؟ توضیح این مطلب به نحو کامل مجال دیگری می‌طلبد ولی آن‌چه اجمالاً در این فرصت می‌توان گفت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این اسماء و صفات برای قرب به حق تعالی به این معناست که انسان خود را متّصف به این صفات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می‌خواهد به خداوند متعال نزدیک شود باید در حد وجود امکانی و ضعیف خویش، صفت رحمت، عدل، عفو و بخشش، ستر عیوب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نفس خود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این صفات را در خود حاکم کند الهی شده و رنگ و بوی خدایی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می‌شود باید به این اسماء و صفات متوسل شد به این معناست که غلبه این اوصاف در وجود انسان او را به حق تعالی که واجد همه این صفات کمالیه است، نزدیک می‌کند و به مقام قرب او نائل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در مقام دعا و درخواست نیز می‌توان خدا را به این اسماء و صفات خواند و به سبب آن‌ها از ذات اقدس الهی استمداد نمود؛ چه در حاجت‌های اخروی و چه در حاجت‌های دنیوی</w:t>
      </w:r>
      <w:r>
        <w:rPr>
          <w:rFonts w:eastAsia="IRNazanin" w:cs="IRNazanin"/>
          <w:color w:val="111111"/>
          <w:sz w:val="28"/>
          <w:szCs w:val="28"/>
          <w:rtl w:val="true"/>
          <w:lang w:bidi="fa-IR"/>
        </w:rPr>
        <w:t xml:space="preserve">. </w:t>
      </w:r>
      <w:bookmarkStart w:id="94" w:name="pg7530_69102"/>
    </w:p>
    <w:p>
      <w:pPr>
        <w:pStyle w:val="Heading4"/>
        <w:numPr>
          <w:ilvl w:val="3"/>
          <w:numId w:val="1"/>
        </w:numPr>
        <w:rPr/>
      </w:pPr>
      <w:bookmarkStart w:id="95" w:name="__RefHeading___Toc2641423_1051229030"/>
      <w:bookmarkStart w:id="96" w:name="_Toc32"/>
      <w:bookmarkEnd w:id="94"/>
      <w:bookmarkEnd w:id="95"/>
      <w:r>
        <w:rPr/>
        <w:t>4</w:t>
      </w:r>
      <w:r>
        <w:rPr>
          <w:rtl w:val="true"/>
        </w:rPr>
        <w:t xml:space="preserve">. </w:t>
      </w:r>
      <w:r>
        <w:rPr>
          <w:rtl w:val="true"/>
        </w:rPr>
        <w:t>قرآن</w:t>
      </w:r>
      <w:bookmarkEnd w:id="96"/>
    </w:p>
    <w:p>
      <w:pPr>
        <w:pStyle w:val="BookText"/>
        <w:rPr/>
      </w:pPr>
      <w:r>
        <w:rPr>
          <w:rFonts w:ascii="IRNazanin" w:hAnsi="IRNazanin" w:eastAsia="IRNazanin"/>
          <w:color w:val="111111"/>
          <w:sz w:val="28"/>
          <w:sz w:val="28"/>
          <w:szCs w:val="28"/>
          <w:rtl w:val="true"/>
          <w:lang w:bidi="fa-IR"/>
        </w:rPr>
        <w:t>قرآن کتاب خداوند متعال است و ما باید آن ر ا واسطه تقرب خود به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قرآن را مقابل خود می‌گشاییم 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بِكِتَابِكَ الْمُنْزَلِ وَمَا فِيهِ وَفِيهِ اسْمُكَ الْأَكْبَرُ وَأَسْمَاؤُكَ الْحُسْنَى وَمَا يُخَافُ وَيُرْجَى أَنْ تَجْعَلَنِي مِنْ عُتَقَائِكَ مِنَ النَّارِ؛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خدایا از تو درخواست می‌کنم به حق کتاب نازل شده‌ات و آن‌چه در آن است و در آن است نام بزرگت و نام‌های نیکوترت و آن‌چه بیم انگیز و امیدبخش است این‌که مرا از آزاد شدگان از آتش دوزخ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قرآن را بر سر می‌گذاریم و به خداوند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الْقُرْآنِ وَ بِحَقِّ مَنْ أَرْسَلْتَهُ بِهِ وَ بِحَقِّ كُلِّ مُؤْمِنٍ مَدَحْتَهُ فِيهِ وَبِحَقِّكَ عَلَيْهِمْ فَلا أَحَدَ أَعْرَفُ بِحَقِّكَ مِنْكَ؛</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خدایا به حق این قرآن و به حق کسی که آن را بر او فرستادی و به حق هر مؤمنی که او را در قرآن ستودی و به حق خود بر آنان، پس احدی شناساتر از تو به حق تو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و امثال آن ما از خداوند به حق قرآن کریم درخواست و مسئلت می‌کنیم ولی مهم‌تر از آن‌چه گفته شد، این است که قرآن به عنوان کتاب هدایت و راهنمای بشر و قانون زندگی انسان، نقشه راه و </w:t>
      </w:r>
      <w:bookmarkStart w:id="97" w:name="pg7530_69103"/>
    </w:p>
    <w:p>
      <w:pPr>
        <w:pStyle w:val="BookText"/>
        <w:rPr/>
      </w:pPr>
      <w:bookmarkEnd w:id="97"/>
      <w:r>
        <w:rPr>
          <w:rFonts w:ascii="IRNazanin" w:hAnsi="IRNazanin" w:eastAsia="IRNazanin"/>
          <w:color w:val="111111"/>
          <w:sz w:val="28"/>
          <w:sz w:val="28"/>
          <w:szCs w:val="28"/>
          <w:rtl w:val="true"/>
          <w:lang w:bidi="fa-IR"/>
        </w:rPr>
        <w:t>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قرآن عمل کند در واقع به وساطت این کتاب برای نیل به مقصد اعلای خداوند از انزال آن، جامه‌ی عمل پوشانده است و پرواضح است که انسان در این صورت به خداوند متعال نزدیک می‌شود</w:t>
      </w:r>
      <w:r>
        <w:rPr>
          <w:rFonts w:eastAsia="IRNazanin" w:cs="IRNazanin"/>
          <w:color w:val="111111"/>
          <w:sz w:val="28"/>
          <w:szCs w:val="28"/>
          <w:rtl w:val="true"/>
          <w:lang w:bidi="fa-IR"/>
        </w:rPr>
        <w:t>.</w:t>
      </w:r>
    </w:p>
    <w:p>
      <w:pPr>
        <w:pStyle w:val="Heading4"/>
        <w:numPr>
          <w:ilvl w:val="3"/>
          <w:numId w:val="1"/>
        </w:numPr>
        <w:rPr/>
      </w:pPr>
      <w:bookmarkStart w:id="98" w:name="__RefHeading___Toc2641425_1051229030"/>
      <w:bookmarkStart w:id="99" w:name="_Toc33"/>
      <w:bookmarkEnd w:id="98"/>
      <w:r>
        <w:rPr/>
        <w:t>5</w:t>
      </w:r>
      <w:r>
        <w:rPr>
          <w:rtl w:val="true"/>
        </w:rPr>
        <w:t xml:space="preserve">. </w:t>
      </w:r>
      <w:r>
        <w:rPr>
          <w:rtl w:val="true"/>
        </w:rPr>
        <w:t>عمل صالح</w:t>
      </w:r>
      <w:bookmarkEnd w:id="99"/>
    </w:p>
    <w:p>
      <w:pPr>
        <w:pStyle w:val="BookText"/>
        <w:rPr/>
      </w:pPr>
      <w:r>
        <w:rPr>
          <w:rFonts w:ascii="IRNazanin" w:hAnsi="IRNazanin" w:eastAsia="IRNazanin"/>
          <w:color w:val="111111"/>
          <w:sz w:val="28"/>
          <w:sz w:val="28"/>
          <w:szCs w:val="28"/>
          <w:rtl w:val="true"/>
          <w:lang w:bidi="fa-IR"/>
        </w:rPr>
        <w:t>عمل صالح واسطه‌ای برای نزدیک شدن انسان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واسطه‌های تقرب به خداوند را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مَاتَوَسَّلَ بِهِ الْمُتَوَسِّلُونَ</w:t>
      </w:r>
    </w:p>
    <w:p>
      <w:pPr>
        <w:pStyle w:val="BookText"/>
        <w:rPr/>
      </w:pPr>
      <w:r>
        <w:rPr>
          <w:rFonts w:ascii="Amiri" w:hAnsi="Amiri" w:eastAsia="Amiri" w:cs="Amiri"/>
          <w:color w:val="111111"/>
          <w:sz w:val="28"/>
          <w:sz w:val="28"/>
          <w:szCs w:val="28"/>
          <w:rtl w:val="true"/>
          <w:lang w:bidi="ar-SA"/>
        </w:rPr>
        <w:t>إِلَی اللَّهِ سُبْحَانَهُ وَ تَعَالَی، الْإِيمَانُ بِهِ وَبِرَسُولِهِ، وَالْجِهَادُ فِی سَبِيلِهِ، فَإِنَّهُ ذِرْوَةُ الْإِسْلَامِ؛ وَکَلِمَةُ الْإِخْلَاصِ فَإِنَّهَا الْفِطْرَةُ؛ وَإِقَامُ الصَّلَاةِ فَإِنَّهَا الْمِلَّةُ؛ وَإِيتَاءُ الزَّکَاةِ فَإِنَّهَا فَرِيضَةٌ وَاجِبَةٌ؛ وَصَوْمُ شَهْرِ رَمَضَانَ فَإِنَّهُ جُنَّةٌ مِنَ الْعِقَابِ؛ وَحَجُّ الْبَيْتِ وَاعْتَِمارُهُ فَإِنَّهُمَا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فِی الْمَالِ، وَمَنْسَأَةٌ فِی الْأَجَلِ؛ وَصَدَقَةُ السِّرِّ فَإِنَّهَا تُکَفِّرُ الْخَطِيئَةَ؛ وَصَدَقَةُ الْعَلَانِيَةِ فَإِنَّهَاتَدْفَعُ مِيتَةَ السُّوءِ؛ وَصَنَائِعُ الْمَعْرُوفِ فَإِنَّهَا تَقِی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فِی ذِکْرِ اللَّهِ فَإِنَّهُ أَحْسَنُ الذِّکْرِ، وَارْغَبُوا فِيَما وَعَدَ الْمُتَّقِينَ فَإِنَّ وَعْدَهُ أَصْدَقُ الْوَعْدِ، وَاقْتَدُوا بِهَدْیِ نَبِيِّکُمْ فَإِنَّهُ أَفْضَلُ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وَاسْتَنُّوا بِسُنَّتِهِ فَإِنَّهَا أَهْدَی السُّنَنِ؛</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بهترین چیزی که انسان‌ها می‌توانند با آن به خدای </w:t>
      </w:r>
    </w:p>
    <w:p>
      <w:pPr>
        <w:pStyle w:val="BookText"/>
        <w:rPr/>
      </w:pPr>
      <w:r>
        <w:rPr>
          <w:rFonts w:ascii="IRNazanin" w:hAnsi="IRNazanin" w:eastAsia="IRNazanin"/>
          <w:color w:val="111111"/>
          <w:sz w:val="28"/>
          <w:sz w:val="28"/>
          <w:szCs w:val="28"/>
          <w:rtl w:val="true"/>
          <w:lang w:bidi="fa-IR"/>
        </w:rPr>
        <w:t>سبحان نزدیک شوند، ایمان به خدا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جهاد قلّه بلند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یکتا دانستن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فطرت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 ملّت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سپری برابر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نابودکننده‌ی فقر و شستشودهنده‌ی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فزونی مال و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صدقه‌های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نابودکننده‌ی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صدقه‌ی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مرگ‌های ناگهانی و زشت را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ذلّت و خواری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باشید که نیکوترین ذکر است و آن‌چه پرهیزگاران را وعده دادند آرزو کنید که وعده‌ی خدا راست‌ترین وعده‌هاست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پیامبرتان پیروی کنید که بهترین 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رفتارتان را با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دهید که هدایت‌کننده‌ترین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از اموری نام می‌برد که موجب تقرّب انسان به خداوند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و رسم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بیان از آن نام برده شده، مصداق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یعنی هر کاری که خداوند به آن امر نموده، لذا اعمالی که </w:t>
      </w:r>
    </w:p>
    <w:p>
      <w:pPr>
        <w:pStyle w:val="BookText"/>
        <w:rPr/>
      </w:pPr>
      <w:r>
        <w:rPr>
          <w:rFonts w:ascii="IRNazanin" w:hAnsi="IRNazanin" w:eastAsia="IRNazanin"/>
          <w:color w:val="111111"/>
          <w:sz w:val="28"/>
          <w:sz w:val="28"/>
          <w:szCs w:val="28"/>
          <w:rtl w:val="true"/>
          <w:lang w:bidi="fa-IR"/>
        </w:rPr>
        <w:t>موجب قرب به حق تعالی است منحصر در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یکی از وسایط که موجب ترقی انسان به مقام قرب الهی می‌شود، عمل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عمل صالح علاوه بر آن‌که خود موجب رشد و ترقی انسان است، سبب رفع گرفتاری و برطرف شدن نیازها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مقام،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شیعه و سنّی نقل شده و افرادی هم‌چون ابن تیمیه نیز آن را صحیح می‌دانند و با تفاوت‌هایی در جزئیات آن را نقل کرده‌اند،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نیکی به پدر و مادر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داستانی را برای او بازگو نمود؛ روزی سه نفر باهم در بیابانی حرکت می‌کردند که گرفتار باران شدیدی شده و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بزرگی از کوه فرو افتاد و درب غار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هرچه تلاش کردند نتوانستند سنگ را از جای خود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می‌کردند که چگونه از این غار رهایی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خدا را به عمل صالحی که انجام داده قسم بدهد و از او بخواهد به خاطر آن عمل صالح به ما کمک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می‌دانی من پدر و مادر پیری داشتم که همه وجودم را وقف آن‌ها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سرپرستی فرزندانم بر عهده من بود ولی از پدر و مادر خود غافل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کاسه شیری </w:t>
      </w:r>
    </w:p>
    <w:p>
      <w:pPr>
        <w:pStyle w:val="BookText"/>
        <w:rPr/>
      </w:pPr>
      <w:r>
        <w:rPr>
          <w:rFonts w:ascii="IRNazanin" w:hAnsi="IRNazanin" w:eastAsia="IRNazanin"/>
          <w:color w:val="111111"/>
          <w:sz w:val="28"/>
          <w:sz w:val="28"/>
          <w:szCs w:val="28"/>
          <w:rtl w:val="true"/>
          <w:lang w:bidi="fa-IR"/>
        </w:rPr>
        <w:t>می‌آوردم و تا پدر و مادرم از آن نمی‌خوردند به بچه‌هایم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دیرتر نزد پدر و مادرم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خوابیده بودند دلم نیامد آن‌ها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کاسه‌ی شیر در دست، بالای سر آن‌ها ایستادم تا این‌که از خواب بیدار شدند و من کاسه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شیر خوردند و من نزد فرزندانم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کار را برای رضای تو انجام داده‌ام روزنه‌ای از این غار به سوی آسمان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روزنه‌ای به سوی آسمان باز شد و نوری از بیرون به داخل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دختری که مورد علاقه‌ام بود، پیشنهاد گناه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پیشنهاد تو را می‌پذیرم که صد دینار به من بدهی و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فراوان صد دینار تهیه کرده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پیشنهاد مرا می‌پذیرد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شرم نمی‌کنی؟ من را راضی کردی اما خدا را چگونه راضی می‌کنی؟ این جمله مرا تکان داد و به خاطر خدا از آن عمل ناشایست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کار را برای رضای تو انجام دادم روزنه‌ای از این غار به سوی آسمان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سنگ مقدار دیگری کنار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عمل صالح اثرش چگونه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خدا، در خلوت از گناه چشم پوشی کند، خداوند برای این کار ارزشمند او حسابی باز می‌کند و جایی دست انسان را می‌گیرد که خود انسان هم فکرش را نمی‌کند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کشاورزی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اجیر کردم تا محصول آن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درو هنگامی که می‌خواستم اجرت و </w:t>
      </w:r>
      <w:bookmarkStart w:id="100" w:name="pg7530_69107"/>
    </w:p>
    <w:p>
      <w:pPr>
        <w:pStyle w:val="BookText"/>
        <w:rPr/>
      </w:pPr>
      <w:bookmarkEnd w:id="100"/>
      <w:r>
        <w:rPr>
          <w:rFonts w:ascii="IRNazanin" w:hAnsi="IRNazanin" w:eastAsia="IRNazanin"/>
          <w:color w:val="111111"/>
          <w:sz w:val="28"/>
          <w:sz w:val="28"/>
          <w:szCs w:val="28"/>
          <w:rtl w:val="true"/>
          <w:lang w:bidi="fa-IR"/>
        </w:rPr>
        <w:t>دستمزدش را بدهم، نپذیرفت و ناراضی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پول که حق او بود، کشاورزی کردم و درآمدم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گاوچران استخدام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کارگر آمد و همان اجرت را طلب کرد 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همه حق توست و تمامی اموال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کار را برای رضای تو انجام دادم ما را از این غار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سنگ کنار رفت و هر سه از غار نجات پیدا کردند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01" w:name="__RefHeading___Toc2641427_1051229030"/>
      <w:bookmarkStart w:id="102" w:name="_Toc34"/>
      <w:bookmarkEnd w:id="101"/>
      <w:r>
        <w:rPr>
          <w:rtl w:val="true"/>
        </w:rPr>
        <w:t>نتیجه</w:t>
      </w:r>
      <w:bookmarkEnd w:id="102"/>
    </w:p>
    <w:p>
      <w:pPr>
        <w:pStyle w:val="BookText"/>
        <w:rPr/>
      </w:pPr>
      <w:r>
        <w:rPr>
          <w:rFonts w:ascii="IRNazanin" w:hAnsi="IRNazanin" w:eastAsia="IRNazanin"/>
          <w:color w:val="111111"/>
          <w:sz w:val="28"/>
          <w:sz w:val="28"/>
          <w:szCs w:val="28"/>
          <w:rtl w:val="true"/>
          <w:lang w:bidi="fa-IR"/>
        </w:rPr>
        <w:t xml:space="preserve">پنج موردی که بیان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وسیله و واسطه‌های تقرب به خداوند هستند و کسی آن‌ها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موارد در جلسات آینده بیان خواهد شد</w:t>
      </w:r>
      <w:r>
        <w:rPr>
          <w:rFonts w:eastAsia="IRNazanin" w:cs="IRNazanin"/>
          <w:color w:val="111111"/>
          <w:sz w:val="28"/>
          <w:szCs w:val="28"/>
          <w:rtl w:val="true"/>
          <w:lang w:bidi="fa-IR"/>
        </w:rPr>
        <w:t>.</w:t>
      </w:r>
    </w:p>
    <w:p>
      <w:pPr>
        <w:pStyle w:val="Heading3"/>
        <w:numPr>
          <w:ilvl w:val="2"/>
          <w:numId w:val="1"/>
        </w:numPr>
        <w:rPr/>
      </w:pPr>
      <w:bookmarkStart w:id="103" w:name="__RefHeading___Toc2641429_1051229030"/>
      <w:bookmarkStart w:id="104" w:name="_Toc35"/>
      <w:bookmarkEnd w:id="103"/>
      <w:r>
        <w:rPr>
          <w:rtl w:val="true"/>
        </w:rPr>
        <w:t>نمونه ای از توسل</w:t>
      </w:r>
      <w:bookmarkEnd w:id="104"/>
    </w:p>
    <w:p>
      <w:pPr>
        <w:pStyle w:val="BookText"/>
        <w:rPr/>
      </w:pP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طاهرینش از اموری است که شواهد فراوان قرآنی، روایی و تاریخی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خلیفه عباسی به منظور زیارت قبر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خدمه و محافظین خود 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یکی از امامان چهارگانه اهل سنت است نیز در مسجد مشغول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همراهان خود با صدای بلند امر 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w:t>
      </w:r>
    </w:p>
    <w:p>
      <w:pPr>
        <w:pStyle w:val="BookText"/>
        <w:rPr/>
      </w:pPr>
      <w:r>
        <w:rPr>
          <w:rFonts w:ascii="IRNazanin" w:hAnsi="IRNazanin" w:eastAsia="IRNazanin"/>
          <w:color w:val="111111"/>
          <w:sz w:val="28"/>
          <w:sz w:val="28"/>
          <w:szCs w:val="28"/>
          <w:rtl w:val="true"/>
          <w:lang w:bidi="fa-IR"/>
        </w:rPr>
        <w:t>باعث شد که مالک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سر و صدا می‌کنی؟ مگر نمی‌دانی این‌جا کجاست؟ مگر این آیه شریفه را نخوانده‌ای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أَصْواتَکُمْ فَوْقَ صَوْتِ النَّبِيِّ وَ لا</w:t>
      </w:r>
    </w:p>
    <w:p>
      <w:pPr>
        <w:pStyle w:val="BookText"/>
        <w:rPr/>
      </w:pPr>
      <w:r>
        <w:rPr>
          <w:rFonts w:ascii="Amiri" w:hAnsi="Amiri" w:eastAsia="Amiri" w:cs="Amiri"/>
          <w:color w:val="111111"/>
          <w:sz w:val="28"/>
          <w:sz w:val="28"/>
          <w:szCs w:val="28"/>
          <w:rtl w:val="true"/>
          <w:lang w:bidi="ar-SA"/>
        </w:rPr>
        <w:t>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بعضی از شما در برابر بعضی بلند صدا می‌کنند، مبادا اعمال شما نابود گردد در حالی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زمان حیات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حُرمَتُهُ مَيِّتَاً کَحُرمَتِه حَيّاً؛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همانند احترامش در زمان حیات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نحوه‌ی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مالک پرسید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عبدالله أستقبِلُ القِبلَة وأدعُوا أم أستَقبلُ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 به قبله کنم و دعا بنمایم یا رو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تَصرِفُ وَجهَکَ عَنهُ وَهُوَ وَسيلَتُکَ</w:t>
      </w:r>
    </w:p>
    <w:p>
      <w:pPr>
        <w:pStyle w:val="BookText"/>
        <w:rPr/>
      </w:pPr>
      <w:r>
        <w:rPr>
          <w:rFonts w:ascii="Amiri" w:hAnsi="Amiri" w:eastAsia="Amiri" w:cs="Amiri"/>
          <w:color w:val="111111"/>
          <w:sz w:val="28"/>
          <w:sz w:val="28"/>
          <w:szCs w:val="28"/>
          <w:rtl w:val="true"/>
          <w:lang w:bidi="ar-SA"/>
        </w:rPr>
        <w:t>وَوسيلَةُ أبيکَ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يَومَ القيامة بل استقبله واستشفع به فيشفّعُکَ الله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وَاسْتَغْفَرَ لَهُمُ الرَّسُولُ لَوَجَدُوا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تَوَّابًا رَّحِيمًا؛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چرا چهره از وی برمی‌تابی؟ او وسیله‌ی تو و وسیله‌ی پدر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کن، او را شفیع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او را در حق تو می‌پذیرد، خدا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کرده‌اند نزد تو می‌آمدند و از خدا طلب مغفرت می‌کردند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آنان طلب آمرزش می‌کرد، یقیناً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خداوند به ما توفیق معرفت واقعی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530_69111"/>
      <w:bookmarkStart w:id="106" w:name="pg7530_69111"/>
      <w:bookmarkEnd w:id="106"/>
    </w:p>
    <w:p>
      <w:pPr>
        <w:pStyle w:val="Heading2"/>
        <w:numPr>
          <w:ilvl w:val="1"/>
          <w:numId w:val="1"/>
        </w:numPr>
        <w:rPr/>
      </w:pPr>
      <w:bookmarkStart w:id="107" w:name="pg7530_69111"/>
      <w:bookmarkStart w:id="108" w:name="__RefHeading___Toc2641431_1051229030"/>
      <w:bookmarkStart w:id="109" w:name="_Toc36"/>
      <w:bookmarkEnd w:id="107"/>
      <w:bookmarkEnd w:id="108"/>
      <w:r>
        <w:rPr/>
        <w:t>3</w:t>
      </w:r>
      <w:r>
        <w:rPr>
          <w:rtl w:val="true"/>
        </w:rPr>
        <w:t>-</w:t>
      </w:r>
      <w:r>
        <w:rPr>
          <w:rtl w:val="true"/>
        </w:rPr>
        <w:t xml:space="preserve">وسایل قرب به خداوند </w:t>
      </w:r>
      <w:r>
        <w:rPr>
          <w:rtl w:val="true"/>
        </w:rPr>
        <w:t>(</w:t>
      </w:r>
      <w:r>
        <w:rPr/>
        <w:t>2</w:t>
      </w:r>
      <w:r>
        <w:rPr>
          <w:rtl w:val="true"/>
        </w:rPr>
        <w:t>)</w:t>
      </w:r>
      <w:bookmarkEnd w:id="109"/>
    </w:p>
    <w:p>
      <w:pPr>
        <w:pStyle w:val="Heading3"/>
        <w:numPr>
          <w:ilvl w:val="2"/>
          <w:numId w:val="1"/>
        </w:numPr>
        <w:rPr/>
      </w:pPr>
      <w:bookmarkStart w:id="110" w:name="__RefHeading___Toc2641433_1051229030"/>
      <w:bookmarkStart w:id="111" w:name="_Toc37"/>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والصّلوة والسّلام علی أشرف الأنبیاء و المرسلین حبیب إله العالمین أبی القاسم المصطفی محمّد وعلی أهل بیته الطیّبین الطّاهرین واللّعن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الحکیم فی محکم کتابه، أعوذ بالله من الشیطان الرجیم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641435_1051229030"/>
      <w:bookmarkStart w:id="113" w:name="_Toc38"/>
      <w:bookmarkEnd w:id="112"/>
      <w:r>
        <w:rPr>
          <w:rtl w:val="true"/>
        </w:rPr>
        <w:t>اشاره‌ای به مطالب پیشین</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گذشته گفتیم بنابر آن‌چه در آیات و روایات وارد شده، خداوند متعال اموری را به عنوان وسیله و واسطه برای تقرب انسان به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که بشر برای قرب به حق تعالی نیازمند وسیله و واسطه است، برای عقل قابل درک است اما این‌که آن وسایط و وسایل کدامند، برای عقل قابل درک نیست بلکه باید شرع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برخی از وسیله‌هایی که </w:t>
      </w:r>
      <w:bookmarkStart w:id="114" w:name="pg7530_69112"/>
    </w:p>
    <w:p>
      <w:pPr>
        <w:pStyle w:val="BookText"/>
        <w:rPr/>
      </w:pPr>
      <w:bookmarkEnd w:id="114"/>
      <w:r>
        <w:rPr>
          <w:rFonts w:ascii="IRNazanin" w:hAnsi="IRNazanin" w:eastAsia="IRNazanin"/>
          <w:color w:val="111111"/>
          <w:sz w:val="28"/>
          <w:sz w:val="28"/>
          <w:szCs w:val="28"/>
          <w:rtl w:val="true"/>
          <w:lang w:bidi="fa-IR"/>
        </w:rPr>
        <w:t>موجب تقرب انسان به خدا می‌باشند را برشمردیم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می‌خواهد به خداوند متعال نزدیک شود راه منحصر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به آن‌ها معرفت و شناخت پیدا کند، عمل صالح انجام دهد، از اسماء و صفات الهی استمداد کند و به قرآن کریم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بین مسلمین مورد اتفاق است و کسی منکر آن‌ها نشده است</w:t>
      </w:r>
      <w:r>
        <w:rPr>
          <w:rFonts w:eastAsia="IRNazanin" w:cs="IRNazanin"/>
          <w:color w:val="111111"/>
          <w:sz w:val="28"/>
          <w:szCs w:val="28"/>
          <w:rtl w:val="true"/>
          <w:lang w:bidi="fa-IR"/>
        </w:rPr>
        <w:t>.</w:t>
      </w:r>
    </w:p>
    <w:p>
      <w:pPr>
        <w:pStyle w:val="Heading3"/>
        <w:numPr>
          <w:ilvl w:val="2"/>
          <w:numId w:val="1"/>
        </w:numPr>
        <w:rPr/>
      </w:pPr>
      <w:bookmarkStart w:id="115" w:name="__RefHeading___Toc2641437_1051229030"/>
      <w:bookmarkStart w:id="116" w:name="_Toc39"/>
      <w:bookmarkEnd w:id="115"/>
      <w:r>
        <w:rPr/>
        <w:t>6</w:t>
      </w:r>
      <w:r>
        <w:rPr>
          <w:rtl w:val="true"/>
        </w:rPr>
        <w:t xml:space="preserve">. </w:t>
      </w:r>
      <w:r>
        <w:rPr>
          <w:rtl w:val="true"/>
        </w:rPr>
        <w:t>توسّل به پیامبر</w:t>
      </w:r>
      <w:r>
        <w:rPr>
          <w:rtl w:val="true"/>
        </w:rPr>
        <w:t>(</w:t>
      </w:r>
      <w:r>
        <w:rPr>
          <w:rtl w:val="true"/>
        </w:rPr>
        <w:t>صلی الله علیه واله</w:t>
      </w:r>
      <w:r>
        <w:rPr>
          <w:rtl w:val="true"/>
        </w:rPr>
        <w:t xml:space="preserve">) </w:t>
      </w:r>
      <w:r>
        <w:rPr>
          <w:rtl w:val="true"/>
        </w:rPr>
        <w:t>در زمان حیات او</w:t>
      </w:r>
      <w:bookmarkEnd w:id="116"/>
    </w:p>
    <w:p>
      <w:pPr>
        <w:pStyle w:val="Heading4"/>
        <w:numPr>
          <w:ilvl w:val="3"/>
          <w:numId w:val="1"/>
        </w:numPr>
        <w:rPr/>
      </w:pPr>
      <w:bookmarkStart w:id="117" w:name="__RefHeading___Toc2641439_1051229030"/>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او مورد پذیرش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ابن‌تیمیه و پیروان او توسل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حال حیات جایز نمی‌دانند بلکه معتقدند توسل به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صحیح است، نه ذات او و بر این اساس، روایاتی که دال بر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اوست را تأویل کرده و آن را بر توسل به دعای آن حضرت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موارد متعددی از توسل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در جوامع روایی شیعه و سنّی با سند صحیح نقل شده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که مردم جزیرة‌العرب دچار خشک‌سالی شدند رو به ابوطالب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سراسر بیابان را فرا گرفته</w:t>
      </w:r>
    </w:p>
    <w:p>
      <w:pPr>
        <w:pStyle w:val="BookText"/>
        <w:rPr/>
      </w:pPr>
      <w:r>
        <w:rPr>
          <w:rFonts w:ascii="IRNazanin" w:hAnsi="IRNazanin" w:eastAsia="IRNazanin"/>
          <w:color w:val="111111"/>
          <w:sz w:val="28"/>
          <w:sz w:val="28"/>
          <w:szCs w:val="28"/>
          <w:rtl w:val="true"/>
          <w:lang w:bidi="fa-IR"/>
        </w:rPr>
        <w:t>و گرسنگی بر فرزندان ما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برای طلب باران بیرون آمد و نوجوانی را همراه خود آورد که صورت او مانند آفتاب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 أبوطالب وألصق ظهره بالکعبة ولاذَ باصبعه الغلام وما فی السَّماء قَزعَةُ، فاقبل السَّحاب من‌هاهنا و‌هاهنا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ابوطالب دست نوجوانی را گرفت و پشت او را بر کعبه قرار داد و با انگشت خود به آسمان اشاره می‌کرد، در حالی که در آسمان پاره‌ای ابر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از این سو و آن سو گرد آمد و آسمان شروع به بارش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ابوطالب لب به سخن گشود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وابيض يستسقی الغمام بوجهه</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 عصمة للأرامل</w:t>
      </w:r>
    </w:p>
    <w:p>
      <w:pPr>
        <w:pStyle w:val="BookText"/>
        <w:rPr/>
      </w:pPr>
      <w:r>
        <w:rPr>
          <w:rFonts w:ascii="IRNazanin" w:hAnsi="IRNazanin" w:eastAsia="IRNazanin"/>
          <w:color w:val="111111"/>
          <w:sz w:val="28"/>
          <w:sz w:val="28"/>
          <w:szCs w:val="28"/>
          <w:rtl w:val="true"/>
          <w:lang w:bidi="fa-IR"/>
        </w:rPr>
        <w:t>يطوف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الهلاک من آل هاشم</w:t>
      </w:r>
    </w:p>
    <w:p>
      <w:pPr>
        <w:pStyle w:val="BookText"/>
        <w:rPr/>
      </w:pPr>
      <w:r>
        <w:rPr>
          <w:rFonts w:ascii="Amiri" w:hAnsi="Amiri" w:eastAsia="Amiri" w:cs="Amiri"/>
          <w:color w:val="111111"/>
          <w:sz w:val="28"/>
          <w:sz w:val="28"/>
          <w:szCs w:val="28"/>
          <w:rtl w:val="true"/>
          <w:lang w:bidi="ar-SA"/>
        </w:rPr>
        <w:t>فهم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في نعمة وفواضل</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سفیدرویی که از ابرها به جهت آبروی او درخواست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متکفل یتیمان و پشت و پناه بیچارگان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بی‌بضاعتان آل هاشم به او پناه برده و نزد او در نعمت و اکرام بسیار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عارفان به مقام قرب و منزلت حضرت در کودکی نیز به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و به برکت حضرت ختمی مرتبت رحمت الهی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داشت قحطی مکه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کعبه ایستاد، در حالی که فرزند خود را به سوی آسمان بلند می‌کرد،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بِحَقِّ هَذَا الْغُلاَمِ، اسْقِنَا غَيْثاً مُغِيثاً دَائِماً هَاطِلاً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پروردگارا به حق این طفل، ما را با باران دادرس و درشت دانه سیراب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برکت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قحطی و خشک‌سالی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نابینایی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کن به من عافیت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دعا کنم و اگر می‌خواهی صبر کن که این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بخوان و این جملات را بگو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اَسْئَلُکَ وَاَتَوَجَّهُ اِلَيْکَ بِنَبِيِّکَ مُحَمَّدٍ نَبِیِّ الرَّحْمَةِ، يَا </w:t>
      </w:r>
    </w:p>
    <w:p>
      <w:pPr>
        <w:pStyle w:val="BookText"/>
        <w:rPr/>
      </w:pPr>
      <w:r>
        <w:rPr>
          <w:rFonts w:ascii="Amiri" w:hAnsi="Amiri" w:eastAsia="Amiri" w:cs="Amiri"/>
          <w:color w:val="111111"/>
          <w:sz w:val="28"/>
          <w:sz w:val="28"/>
          <w:szCs w:val="28"/>
          <w:rtl w:val="true"/>
          <w:lang w:bidi="ar-SA"/>
        </w:rPr>
        <w:t>مُحَمَّد إِنِّی اَتَوَجَّهُ بِکَ إِلَی رَبِّی فِی حَاجَتِی لِتَقْضِیَ اَللَّهُمَّ شَفِّعْهُ فِیَّ؛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پروردگارا از تو درخواست می‌کنم و به وسیله‌ی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رحمت است به تو روی می‌آورم،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حاجتم به وسیله‌ی تو به سوی پروردگارم رو می‌کنم تا آن را برآورده بفرمایی، پروردگارا شفاعت او را درباره‌ی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متفرق نشده بودیم که چشمان این شخص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از این قبیل که بسیار است، 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داده شده و آن‌چه ابن تیمیه و دیگران گفته‌اند که این در واقع توسل به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ظاهر روایت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عرب بادیه‌نشینی سراسیمه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اندوه و چشمانی گریان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اَتَيْنَاکَ وَمَا لَنَا بَعِيرٌ يَئط وَلاَ صَبِیّ يَغِطُّ؛</w:t>
      </w:r>
    </w:p>
    <w:p>
      <w:pPr>
        <w:pStyle w:val="BookText"/>
        <w:rPr/>
      </w:pPr>
      <w:r>
        <w:rPr>
          <w:rFonts w:ascii="IRNazanin" w:hAnsi="IRNazanin" w:eastAsia="IRNazanin"/>
          <w:color w:val="111111"/>
          <w:sz w:val="28"/>
          <w:sz w:val="28"/>
          <w:szCs w:val="28"/>
          <w:rtl w:val="true"/>
          <w:lang w:bidi="fa-IR"/>
        </w:rPr>
        <w:t>ما به سوی تو آمده‌ایم در حالی که نه شتری داریم که ناله کند و نه کودکی که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ذْرَاءُ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لَبَانُهَا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أُمُّ الْبَنِينَ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الطِّفْلِ </w:t>
      </w:r>
    </w:p>
    <w:p>
      <w:pPr>
        <w:pStyle w:val="BookText"/>
        <w:rPr/>
      </w:pPr>
      <w:r>
        <w:rPr>
          <w:rFonts w:ascii="Amiri" w:hAnsi="Amiri" w:eastAsia="Amiri" w:cs="Amiri"/>
          <w:color w:val="111111"/>
          <w:sz w:val="28"/>
          <w:sz w:val="28"/>
          <w:szCs w:val="28"/>
          <w:rtl w:val="true"/>
          <w:lang w:bidi="ar-SA"/>
        </w:rPr>
        <w:t>وَلَا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النَّاسُ عِنْدَنَا</w:t>
      </w:r>
    </w:p>
    <w:p>
      <w:pPr>
        <w:pStyle w:val="BookText"/>
        <w:rPr/>
      </w:pPr>
      <w:r>
        <w:rPr>
          <w:rFonts w:ascii="Amiri" w:hAnsi="Amiri" w:eastAsia="Amiri" w:cs="Amiri"/>
          <w:color w:val="111111"/>
          <w:sz w:val="28"/>
          <w:sz w:val="28"/>
          <w:szCs w:val="28"/>
          <w:rtl w:val="true"/>
          <w:lang w:bidi="ar-SA"/>
        </w:rPr>
        <w:t>سِوَى الْحَنْظَلِ الْعَامِيِّ وَالْعِلْهِزِ الْفَسْلِ</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فِرَارُ النَّاسِ إِلَّا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p>
    <w:p>
      <w:pPr>
        <w:pStyle w:val="BookText"/>
        <w:rPr/>
      </w:pPr>
      <w:r>
        <w:rPr>
          <w:rFonts w:ascii="IRNazanin" w:hAnsi="IRNazanin" w:eastAsia="IRNazanin"/>
          <w:color w:val="111111"/>
          <w:sz w:val="28"/>
          <w:sz w:val="28"/>
          <w:szCs w:val="28"/>
          <w:rtl w:val="true"/>
          <w:lang w:bidi="fa-IR"/>
        </w:rPr>
        <w:t>ما به سوی تو آمده‌ایم، در حالی كه از سینه‌ی اسبها خون مى‌چكد و مادران از شدت بی‌حالی و بی آبی به فکر کودکان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 که مردم بخورند مگر حنظل تلخی که در سال گرسنگی و قحطی می‌خورند و غذای بدی از چرک و خون، ما چاره‌ای جز پناه آوردن به سوی تو نداریم و پناه مردم جز به سوی پیامبران کجا می‌تواند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حال سوزناک این مرد را شنید،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حرکت کرد، در حالی که از شدت ناراحتی عبای او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فراز منبر نشست و دست به دعا برداشت و آن‌قدر دعا کرد تا باران رحمت شروع شد و مردم از خشکسالی و قحطی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نیز عرب بادیه‌نشین به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 هرچند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نمود، ولی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 او منافاتی با توسل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اساس دو روایت اول، توسل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دعای او و طبق دو روایت اخیر، پیامبر اکرم کسانی را که به </w:t>
      </w:r>
      <w:bookmarkStart w:id="119" w:name="pg7530_69117"/>
    </w:p>
    <w:p>
      <w:pPr>
        <w:pStyle w:val="BookText"/>
        <w:rPr/>
      </w:pPr>
      <w:bookmarkEnd w:id="119"/>
      <w:r>
        <w:rPr>
          <w:rFonts w:ascii="IRNazanin" w:hAnsi="IRNazanin" w:eastAsia="IRNazanin"/>
          <w:color w:val="111111"/>
          <w:sz w:val="28"/>
          <w:sz w:val="28"/>
          <w:szCs w:val="28"/>
          <w:rtl w:val="true"/>
          <w:lang w:bidi="fa-IR"/>
        </w:rPr>
        <w:t>ایشان متوسل شدند، منع نکرده و به جهت پناه آوردن به او سرزنش نکرده است</w:t>
      </w:r>
      <w:r>
        <w:rPr>
          <w:rFonts w:eastAsia="IRNazanin" w:cs="IRNazanin"/>
          <w:color w:val="111111"/>
          <w:sz w:val="28"/>
          <w:szCs w:val="28"/>
          <w:rtl w:val="true"/>
          <w:lang w:bidi="fa-IR"/>
        </w:rPr>
        <w:t>.</w:t>
      </w:r>
    </w:p>
    <w:p>
      <w:pPr>
        <w:pStyle w:val="Heading4"/>
        <w:numPr>
          <w:ilvl w:val="3"/>
          <w:numId w:val="1"/>
        </w:numPr>
        <w:rPr/>
      </w:pPr>
      <w:bookmarkStart w:id="120" w:name="__RefHeading___Toc2641441_1051229030"/>
      <w:bookmarkStart w:id="121" w:name="_Toc41"/>
      <w:bookmarkEnd w:id="120"/>
      <w:r>
        <w:rPr>
          <w:rtl w:val="true"/>
        </w:rPr>
        <w:t>توسل فرزندان حضرت یعقوب به او</w:t>
      </w:r>
      <w:bookmarkEnd w:id="121"/>
    </w:p>
    <w:p>
      <w:pPr>
        <w:pStyle w:val="BookText"/>
        <w:rPr/>
      </w:pPr>
      <w:r>
        <w:rPr>
          <w:rFonts w:ascii="IRNazanin" w:hAnsi="IRNazanin" w:eastAsia="IRNazanin"/>
          <w:color w:val="111111"/>
          <w:sz w:val="28"/>
          <w:sz w:val="28"/>
          <w:szCs w:val="28"/>
          <w:rtl w:val="true"/>
          <w:lang w:bidi="fa-IR"/>
        </w:rPr>
        <w:t>مسئله‌ی توسل اختصاص به پیامبر اسلام نداشته بلکه در زمان انبیای پیشین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که در قرآن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یوسف به اشتباه خود پی بردند و معلوم شد چه خطایی مرتکب شدند و قصد بازگشت داشتند، نزد پدرشان حضرت یعقوب آمده و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طلب کن که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رَبِّي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زودی برای شما از پروردگارم آمرزش می‌طلبم که او آمرزنده و مهربان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برخی روایات حضرت یعقوب طلب مغفرت برای فرزندانش را به تأخیر انداخت تا سحرگاه روز جمعه فرا رسد</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بنابر بعضی کتب اهل سُنّت </w:t>
      </w:r>
    </w:p>
    <w:p>
      <w:pPr>
        <w:pStyle w:val="BookText"/>
        <w:rPr/>
      </w:pPr>
      <w:r>
        <w:rPr>
          <w:rFonts w:ascii="IRNazanin" w:hAnsi="IRNazanin" w:eastAsia="IRNazanin"/>
          <w:color w:val="111111"/>
          <w:sz w:val="28"/>
          <w:sz w:val="28"/>
          <w:szCs w:val="28"/>
          <w:rtl w:val="true"/>
          <w:lang w:bidi="fa-IR"/>
        </w:rPr>
        <w:t>نیز حضرت یعقوب طلب استغفار برای فرزندانش را تا سحرگاه جمعه‌ای که مصادف با شب عاشورا بود، به تأخیر انداخت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هرحال حضرت یعقوب در سحرگاه جمعه به درگاه خداوند استغاثه نمود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إِنَّمَا ذَنْبُهُمْ فِيمَا بَيْنِي وَبَيْنَهُمْ، أَوْحَى اللهُ إِلَيْهِ أَنِّي قَدْ غَفَرْتُ لَهُم؛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خدایا همانا گناه فرزندانم بین من و آنان است پس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آنان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فرزندان حضرت یعقوب او را واسطه آمرزش قرار دادند و حضرت یعقوب نیز آنان را از این کار نهی نکرد بلکه از خداوند برای آنان طلب آمرزش کرد و خداوند آنان را مورد رحمت و آمرزش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چه بسا توسل به دعای حضرت یعقوب است نه شخص او؛ چون از او می‌خواهند برای آنان طلب آمرزش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تردیدی در جواز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او نیست و نمونه‌های فراوانی مؤید این ادعاست، هرچند برخی این توسل را بر توسل به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 نه توسل به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توسل در چه اموری ممکن و مشروع است ومراتب آن کدامند، مطلبی است که پاسخ به آن در خلال مباحث آینده روشن خواهد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برای طلب باران، توسل برای رهایی از آتش جهنم، همان‌طور که در شب‌های قدر قرآن را واسطه برای رهایی </w:t>
      </w:r>
      <w:bookmarkStart w:id="122" w:name="pg7530_69119"/>
    </w:p>
    <w:p>
      <w:pPr>
        <w:pStyle w:val="BookText"/>
        <w:rPr/>
      </w:pPr>
      <w:bookmarkEnd w:id="122"/>
      <w:r>
        <w:rPr>
          <w:rFonts w:ascii="IRNazanin" w:hAnsi="IRNazanin" w:eastAsia="IRNazanin"/>
          <w:color w:val="111111"/>
          <w:sz w:val="28"/>
          <w:sz w:val="28"/>
          <w:szCs w:val="28"/>
          <w:rtl w:val="true"/>
          <w:lang w:bidi="fa-IR"/>
        </w:rPr>
        <w:t>از آتش جهنم قرار می‌دهیم 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بِكِتَابِكَ الْمُنْزَلِ وَمَا فِيهِ وَفِيهِ اسْمُكَ الأَكْبَرُ وَأَسْمَاؤُكَ الْحُسْنَى وَمَا يُخَافُ وَيُرْجَى أَنْ تَجْعَلَنِي مِنْ عُتَقَائِكَ مِنَ النَّارِ؛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خدایا از تو درخواست می‌كنم به حق كتاب نازل شده‌ات، و آن‌چه در آن است، و در آن است نام بزرگت، و نام‌هاى نيكویت و آن‌چه بيم‌انگيز و اميدبخش است، اين‌كه مرا از آزادشدگان از آتش دوزخ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بالاتر از همه توسل برای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مطالب و مقاصد عالی خویش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داده و به آن‌ها توسل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حُجَجُ اللهِ عَلَی خَلْقِهِ وَجَدَّتُنَا فَاطِمَة حُجَّةٌ عَلَيْنَا؛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 حجّت‌های خدا بر مردم هستیم و جدّه ما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ماست</w:t>
      </w:r>
      <w:r>
        <w:rPr>
          <w:rFonts w:eastAsia="IRNazanin" w:cs="IRNazanin"/>
          <w:color w:val="111111"/>
          <w:sz w:val="28"/>
          <w:szCs w:val="28"/>
          <w:rtl w:val="true"/>
          <w:lang w:bidi="fa-IR"/>
        </w:rPr>
        <w:t>.</w:t>
      </w:r>
    </w:p>
    <w:p>
      <w:pPr>
        <w:pStyle w:val="Heading3"/>
        <w:numPr>
          <w:ilvl w:val="2"/>
          <w:numId w:val="1"/>
        </w:numPr>
        <w:rPr/>
      </w:pPr>
      <w:bookmarkStart w:id="123" w:name="__RefHeading___Toc2641443_1051229030"/>
      <w:bookmarkStart w:id="124" w:name="_Toc42"/>
      <w:bookmarkEnd w:id="123"/>
      <w:r>
        <w:rPr/>
        <w:t>7</w:t>
      </w:r>
      <w:r>
        <w:rPr>
          <w:rtl w:val="true"/>
        </w:rPr>
        <w:t xml:space="preserve">. </w:t>
      </w:r>
      <w:r>
        <w:rPr>
          <w:rtl w:val="true"/>
        </w:rPr>
        <w:t>توسل به پیامبر</w:t>
      </w:r>
      <w:r>
        <w:rPr>
          <w:rtl w:val="true"/>
        </w:rPr>
        <w:t>(</w:t>
      </w:r>
      <w:r>
        <w:rPr>
          <w:rtl w:val="true"/>
        </w:rPr>
        <w:t>صلی الله علیه واله</w:t>
      </w:r>
      <w:r>
        <w:rPr>
          <w:rtl w:val="true"/>
        </w:rPr>
        <w:t xml:space="preserve">) </w:t>
      </w:r>
      <w:r>
        <w:rPr>
          <w:rtl w:val="true"/>
        </w:rPr>
        <w:t>پس از رحلت او</w:t>
      </w:r>
      <w:bookmarkEnd w:id="124"/>
    </w:p>
    <w:p>
      <w:pPr>
        <w:pStyle w:val="Heading3"/>
        <w:numPr>
          <w:ilvl w:val="2"/>
          <w:numId w:val="1"/>
        </w:numPr>
        <w:rPr/>
      </w:pPr>
      <w:bookmarkStart w:id="125" w:name="__RefHeading___Toc2641445_1051229030"/>
      <w:bookmarkStart w:id="126" w:name="_Toc43"/>
      <w:bookmarkEnd w:id="125"/>
      <w:r>
        <w:rPr/>
        <w:t>8</w:t>
      </w:r>
      <w:r>
        <w:rPr>
          <w:rtl w:val="true"/>
        </w:rPr>
        <w:t xml:space="preserve">. </w:t>
      </w:r>
      <w:r>
        <w:rPr>
          <w:rtl w:val="true"/>
        </w:rPr>
        <w:t>توسل به اهل بیت</w:t>
      </w:r>
      <w:r>
        <w:rPr>
          <w:rtl w:val="true"/>
        </w:rPr>
        <w:t xml:space="preserve">: </w:t>
      </w:r>
      <w:r>
        <w:rPr>
          <w:rtl w:val="true"/>
        </w:rPr>
        <w:t>مطلقا</w:t>
      </w:r>
      <w:bookmarkEnd w:id="126"/>
    </w:p>
    <w:p>
      <w:pPr>
        <w:pStyle w:val="Heading4"/>
        <w:numPr>
          <w:ilvl w:val="3"/>
          <w:numId w:val="1"/>
        </w:numPr>
        <w:rPr/>
      </w:pPr>
      <w:bookmarkStart w:id="127" w:name="__RefHeading___Toc2641447_1051229030"/>
      <w:bookmarkStart w:id="128" w:name="_Toc44"/>
      <w:bookmarkEnd w:id="127"/>
      <w:r>
        <w:rPr>
          <w:rtl w:val="true"/>
        </w:rPr>
        <w:t>اشاره</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و نیز توسل به اهل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در حال حیات و چه پس از آن، اشکالاتی توسط گروهی اندک مطرح شده است ولی اکثریت قریب به اتفاق مسلمین این دو قسم از توسل را مشروع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اندک ذکر برخی از انظار و آرای عالمان بزرگ اهل سنت در این باره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که از ائمه چهارگانه اهل سنّت است، درباره‌ی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وسيلت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أرجوا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اُعطی غداً بيدی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صحيفتی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من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فردای قیامت، به خاطر آنان نامه عمل من به دست راستم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بر احمد بن حنبل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عن ابيه موسی بن جعفر، عن ابيه الصادق جعفر بن محمد، عن ابيه أبی جعفر محمد بن علی، عن ابيه السجاد علی بن الحسين زين العابدين، عن ابيه الحسين بن علی، عن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قرأت هذا الاسناد علی مجنون برئ من جنونه؛</w:t>
      </w:r>
      <w:r>
        <w:rPr>
          <w:rStyle w:val="FootnoteAnchor"/>
          <w:rtl w:val="true"/>
        </w:rPr>
        <w:footnoteReference w:id="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از پدرش موسی بن جعفر، از پدرش صادق جعفر بن محمد، از پدرش ابو جعفر محمد بن علی، از پدرش </w:t>
      </w:r>
      <w:bookmarkStart w:id="129" w:name="pg7530_69121"/>
    </w:p>
    <w:p>
      <w:pPr>
        <w:pStyle w:val="BookText"/>
        <w:rPr/>
      </w:pPr>
      <w:bookmarkEnd w:id="129"/>
      <w:r>
        <w:rPr>
          <w:rFonts w:ascii="IRNazanin" w:hAnsi="IRNazanin" w:eastAsia="IRNazanin"/>
          <w:color w:val="111111"/>
          <w:sz w:val="28"/>
          <w:sz w:val="28"/>
          <w:szCs w:val="28"/>
          <w:rtl w:val="true"/>
          <w:lang w:bidi="fa-IR"/>
        </w:rPr>
        <w:t>سجاد علی بن الحسین زین العابدین، از پدرش حسین بن علی،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سند را بر دیوانه‌ای بخوانی از جنونش بهبودی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 سلفنا من المحدثين إذا روی 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قرئ</w:t>
      </w:r>
    </w:p>
    <w:p>
      <w:pPr>
        <w:pStyle w:val="BookText"/>
        <w:rPr/>
      </w:pPr>
      <w:r>
        <w:rPr>
          <w:rFonts w:ascii="IRNazanin" w:hAnsi="IRNazanin" w:eastAsia="IRNazanin"/>
          <w:color w:val="111111"/>
          <w:sz w:val="28"/>
          <w:sz w:val="28"/>
          <w:szCs w:val="28"/>
          <w:rtl w:val="true"/>
          <w:lang w:bidi="fa-IR"/>
        </w:rPr>
        <w:t>هذا الاسناد علی مجنون لأفاق؛</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برخی از سلف ما از محدثین چون این سند خوانده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سند بر دیوانه خوانده شود، بهبود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در نصیحت خود به ابو 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واکثر من زيارة القبور والمشايخ والمواضع المبارکة، واقبل من العامة ما يقصون عليک من رؤياهم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ورؤيا الصالحين في المنازل والمساجد والمقابر؛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زیاد به زیارت قبور و بزرگان و مکان‌های مبارک برو و از عموم مردم آن‌چه نقل می‌کنند از خواب‌هایی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در منازل و مساجد و مقبره‌ها می‌بینند، بپذیر</w:t>
      </w:r>
      <w:r>
        <w:rPr>
          <w:rFonts w:eastAsia="IRNazanin" w:cs="IRNazanin"/>
          <w:color w:val="111111"/>
          <w:sz w:val="28"/>
          <w:szCs w:val="28"/>
          <w:rtl w:val="true"/>
          <w:lang w:bidi="fa-IR"/>
        </w:rPr>
        <w:t>.</w:t>
      </w:r>
    </w:p>
    <w:p>
      <w:pPr>
        <w:pStyle w:val="Heading4"/>
        <w:numPr>
          <w:ilvl w:val="3"/>
          <w:numId w:val="1"/>
        </w:numPr>
        <w:rPr/>
      </w:pPr>
      <w:bookmarkStart w:id="130" w:name="__RefHeading___Toc2641449_1051229030"/>
      <w:bookmarkStart w:id="131" w:name="_Toc45"/>
      <w:bookmarkEnd w:id="130"/>
      <w:r>
        <w:rPr>
          <w:rtl w:val="true"/>
        </w:rPr>
        <w:t>ریشه تاریخی انکار این دو قسم از توسل</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گروه اندکی که فقط نام اسلام را یدک می‌کشند و عمدتاً از گروه‌های سلفی و تکفیری می‌باشند، این دو قسم از توسل را انکار کرده و اشکالاتی پیرامون آن مطرح کرده‌اند که پاسخ </w:t>
      </w:r>
    </w:p>
    <w:p>
      <w:pPr>
        <w:pStyle w:val="BookText"/>
        <w:rPr/>
      </w:pPr>
      <w:r>
        <w:rPr>
          <w:rFonts w:ascii="IRNazanin" w:hAnsi="IRNazanin" w:eastAsia="IRNazanin"/>
          <w:color w:val="111111"/>
          <w:sz w:val="28"/>
          <w:sz w:val="28"/>
          <w:szCs w:val="28"/>
          <w:rtl w:val="true"/>
          <w:lang w:bidi="fa-IR"/>
        </w:rPr>
        <w:t>به همه‌ی شبهات و اشکالات فرصت و مجال دیگری می‌طلبد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ولی ما به برخی از مهم‌ترین این شبهات در آینده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در پشت پرده این ماجرا اغراض سیاسی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حکام جور از ناحیه‌ی خود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می‌کردند،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همه‌ی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خطرناک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از جمله کسانی بودند که پایه گذار انکار این دو قسم از توسل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به اشکال مختلف و صور گوناگون به مخالفت برخاسته و سپس در قالب نظریه‌های علمی و تئوریک آن را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از دشمنی امویان با مسئله توسل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مروان بن حکم وارد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را دید که صورتش را روی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ابو ایوب سر بلند کرد و پاسخ دندان‌شکنی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به زیارت سنگ،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تَبْكُوا علي الدِّينِ إذا وَلِيَهُ أَهْلُهُ وَلَكِنِ ابْكُوا عليه إذا وَلِيَهُ غَيْرُ أَهْلِهِ؛</w:t>
      </w:r>
      <w:r>
        <w:rPr>
          <w:rStyle w:val="FootnoteAnchor"/>
          <w:rtl w:val="true"/>
        </w:rPr>
        <w:footnoteReference w:id="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دین را اهل دین رهبری می‌کند بر دین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گریه کنید که رهبری دین را نا اهل بر عهده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گریه من برای این است که دین خدا به دست افراد نالایق و ناشایسته‌ای هم‌چون تو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نشان می‌دهد که منع از توسل به قبور پاکان از بدعت‌های امویین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حجاج بن یوسف ثقفی خبر دادند که جمعی از مردم می‌خواهند به زیارت قبر شریف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لهم إنما يطوفون بأعواد ورمة بالية هلا طافوا بقصر أميرالمؤمنين عبد الملك ألا يعلمون أن خليفة المرء خير من رسوله؛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مرگ بر این زیان‌کاران که بر اطراف استخوان‌های پوسیده پیامبر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بر گرد قصر عبدالملک طواف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نمی‌دانند خلیفه‌ی شخص بهتر از رسول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بسیار دیگری از این قبیل در تاریخ ثبت شده است که جای هیچ تردیدی باقی نمی‌گذارد که افکار وهابیت و سلفی‌ها و تکفیری‌ها ریشه در بدعت‌های بنی‌امیه داشته اما علت منع آنان از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است که به سبب آن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و آنان را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تخریب شد برای این بود که مردم را از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کنند و لذا توسل به آنان نیز حرام دانسته 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وهابیون تبرک جستن به قبور انبیا و اولیا، گریه کردن بر قبور آنان، ساختن گنبد و بارگاه بر مزار آنان و تبرک جستن به آثار آنان را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حالی که خود گرفتار بزرگ‌ترین انحرافات فکری می‌باشند، دیگران را مشرک و مهدور الدم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محض تسلط بر بلاد اسلامی، مزار اصحاب و بزرگان دین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نیاورد که صاحبان افکار افراطی قدرت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گاهی فقط در مرحله‌ی 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فکر و اندیشه همواره در زمینه‌های مختلف تقابل بین دیدگاه‌های افراطی و غیر آن وجود داشته اما اگر افراط با قدرت سیاسی و نظامی همراه شود، آن‌گاه فاجعه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نمونه‌ی بارز این تلفیق است؛ یعنی کسانی که افکار افراطی دارند با پشتیبانی استکبار و استعمار و آمریکا قدرت سیاسی و نظامی پیدا کرده و این فجایع را به بار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افراطی همواره در طول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پایه‌گذاران تفکر افراطی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نیز از همین قشر به شمار می‌رفت ولی او با محمد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خاندان آل‌سعود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قدرت بود، متحد شد و با این پیوند شوم فجایع دردناکی را در عالم اسلام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فجیع در واقع تبلور قدرت پیدا کردن اندیشه افراطی است که سال‌ها و قرن‌ها در لابه‌لای کتب مدفون بوده و اکنون قدرت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همراهی و آمیختگی افراط و قدرت سیاسی و نظامی همین جنایت‌هایی است که ما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اگر </w:t>
      </w:r>
    </w:p>
    <w:p>
      <w:pPr>
        <w:pStyle w:val="BookText"/>
        <w:rPr/>
      </w:pPr>
      <w:r>
        <w:rPr>
          <w:rFonts w:ascii="IRNazanin" w:hAnsi="IRNazanin" w:eastAsia="IRNazanin"/>
          <w:color w:val="111111"/>
          <w:sz w:val="28"/>
          <w:sz w:val="28"/>
          <w:szCs w:val="28"/>
          <w:rtl w:val="true"/>
          <w:lang w:bidi="fa-IR"/>
        </w:rPr>
        <w:t>وهابی‌ها و سلفی‌ها که غیر از خود، همه را کافر می‌دانند قدرت پیدا کنند شروع به قتل عام کرده و هر روز هزاران انسان بی‌گناه را به عنوان عمل به تکلیف شرعی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انکار این دو قسم از توسل از صدر اسلام شروع شد و پایه‌گذارانش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بنی‌امیه بودند و در زمان ما وهابیت و داعش داعیه‌دار این تفکر شوم و منحوس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قاطبه علمای اسلام، آیات و روایات مربوط به این موضوع را به سلیقه و رأی خود تفسیر و شبهاتی را مطرح کرده‌اند ولی اکثر قریب به اتفاق دانشمندان مسلمان پاسخ این اشکالات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صدد بررسی این اشکالات و پاسخ به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مستقلاً مورد بحث قرار گیرد، چنان‌چه در کتاب‌های بسیاری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جلسات بیشتر مورد نظر است اثبات این مطلب است که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منعی ندارد، بلکه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لازم است بدانیم که اساساً چرا انسان برای قرب به خداوند نیاز به واسطه و وسیله دارد؟ این مطلبی است که در جلسه‌ی آینده به آن خواهیم پرداخت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530_69127"/>
      <w:bookmarkStart w:id="133" w:name="pg7530_69127"/>
      <w:bookmarkEnd w:id="133"/>
    </w:p>
    <w:p>
      <w:pPr>
        <w:pStyle w:val="Heading2"/>
        <w:numPr>
          <w:ilvl w:val="1"/>
          <w:numId w:val="1"/>
        </w:numPr>
        <w:rPr/>
      </w:pPr>
      <w:bookmarkStart w:id="134" w:name="pg7530_69127"/>
      <w:bookmarkStart w:id="135" w:name="__RefHeading___Toc2641451_1051229030"/>
      <w:bookmarkStart w:id="136" w:name="_Toc46"/>
      <w:bookmarkEnd w:id="134"/>
      <w:bookmarkEnd w:id="135"/>
      <w:r>
        <w:rPr/>
        <w:t>4</w:t>
      </w:r>
      <w:r>
        <w:rPr>
          <w:rtl w:val="true"/>
        </w:rPr>
        <w:t>-</w:t>
      </w:r>
      <w:r>
        <w:rPr>
          <w:rtl w:val="true"/>
        </w:rPr>
        <w:t>نیاز بشر به واسطه</w:t>
      </w:r>
      <w:bookmarkEnd w:id="136"/>
    </w:p>
    <w:p>
      <w:pPr>
        <w:pStyle w:val="Heading3"/>
        <w:numPr>
          <w:ilvl w:val="2"/>
          <w:numId w:val="1"/>
        </w:numPr>
        <w:rPr/>
      </w:pPr>
      <w:bookmarkStart w:id="137" w:name="__RefHeading___Toc2641453_1051229030"/>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641455_1051229030"/>
      <w:bookmarkStart w:id="140" w:name="_Toc48"/>
      <w:bookmarkEnd w:id="139"/>
      <w:r>
        <w:rPr>
          <w:rtl w:val="true"/>
        </w:rPr>
        <w:t>اشاره‌ای به مطالب پیشین</w:t>
      </w:r>
      <w:bookmarkEnd w:id="140"/>
    </w:p>
    <w:p>
      <w:pPr>
        <w:pStyle w:val="BookText"/>
        <w:rPr/>
      </w:pPr>
      <w:r>
        <w:rPr>
          <w:rFonts w:ascii="IRNazanin" w:hAnsi="IRNazanin" w:eastAsia="IRNazanin"/>
          <w:color w:val="111111"/>
          <w:sz w:val="28"/>
          <w:sz w:val="28"/>
          <w:szCs w:val="28"/>
          <w:rtl w:val="true"/>
          <w:lang w:bidi="fa-IR"/>
        </w:rPr>
        <w:t>در جلسات گذشته بیان شد که خداوند متعال واسطه‌ها و وسیله‌هایی برای قرب به خود معیّن کرده است و انسان بدون این واسطه‌ها و وسیله‌ها نمی‌تواند به سعادت و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واسطه از هشت واسطه مهم، اختلافی بین مسلمین نیست اما عده اندکی با دو وسیله و واسطه،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مخالفت‌ها هم از زمان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شروع شد</w:t>
      </w:r>
      <w:r>
        <w:rPr>
          <w:rFonts w:eastAsia="IRNazanin" w:cs="IRNazanin"/>
          <w:color w:val="111111"/>
          <w:sz w:val="28"/>
          <w:szCs w:val="28"/>
          <w:rtl w:val="true"/>
          <w:lang w:bidi="fa-IR"/>
        </w:rPr>
        <w:t xml:space="preserve">. </w:t>
      </w:r>
      <w:bookmarkStart w:id="141" w:name="pg7530_69128"/>
    </w:p>
    <w:p>
      <w:pPr>
        <w:pStyle w:val="BookText"/>
        <w:rPr/>
      </w:pPr>
      <w:bookmarkEnd w:id="141"/>
      <w:r>
        <w:rPr>
          <w:rFonts w:ascii="IRNazanin" w:hAnsi="IRNazanin" w:eastAsia="IRNazanin"/>
          <w:color w:val="111111"/>
          <w:sz w:val="28"/>
          <w:sz w:val="28"/>
          <w:szCs w:val="28"/>
          <w:rtl w:val="true"/>
          <w:lang w:bidi="fa-IR"/>
        </w:rPr>
        <w:t>دو مورد که محل مناقشه ‌اند،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دین؛ چه در حال حیات و چه پس از آن</w:t>
      </w:r>
      <w:r>
        <w:rPr>
          <w:rFonts w:eastAsia="IRNazanin" w:cs="IRNazanin"/>
          <w:color w:val="111111"/>
          <w:sz w:val="28"/>
          <w:szCs w:val="28"/>
          <w:rtl w:val="true"/>
          <w:lang w:bidi="fa-IR"/>
        </w:rPr>
        <w:t>.</w:t>
      </w:r>
    </w:p>
    <w:p>
      <w:pPr>
        <w:pStyle w:val="Heading3"/>
        <w:numPr>
          <w:ilvl w:val="2"/>
          <w:numId w:val="1"/>
        </w:numPr>
        <w:rPr/>
      </w:pPr>
      <w:bookmarkStart w:id="142" w:name="__RefHeading___Toc2641457_1051229030"/>
      <w:bookmarkStart w:id="143" w:name="_Toc49"/>
      <w:bookmarkEnd w:id="142"/>
      <w:r>
        <w:rPr>
          <w:rtl w:val="true"/>
        </w:rPr>
        <w:t>لزوم استفاده از همه‌ی واسطه‌ها</w:t>
      </w:r>
      <w:bookmarkEnd w:id="143"/>
    </w:p>
    <w:p>
      <w:pPr>
        <w:pStyle w:val="BookText"/>
        <w:rPr/>
      </w:pPr>
      <w:r>
        <w:rPr>
          <w:rFonts w:ascii="IRNazanin" w:hAnsi="IRNazanin" w:eastAsia="IRNazanin"/>
          <w:color w:val="111111"/>
          <w:sz w:val="28"/>
          <w:sz w:val="28"/>
          <w:szCs w:val="28"/>
          <w:rtl w:val="true"/>
          <w:lang w:bidi="fa-IR"/>
        </w:rPr>
        <w:t>پرسشی که در جلسه‌ی گذشته مطرح شد و پاسخ به آن کلید فهم بسیاری از مسائل مربوط به توسل و پی بردن به حقیقت آن است، این است که چرا انسان برای ارتباط با خدا و قرب به او نیاز به وسیله و واسطه دارد؟ تاکنون هشت واسطه ذکر و گفته شد که خداوند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اگر می‌خواهید به من نزدیک شوید باید به سبب این واسطه‌ها و وسیله‌ها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واسطه‌ها را پیش روی ما قرار داده است؟ اگر این نکته واضح شود نه تنها فلسفه‌ی توسل آشکار می‌گردد بلکه التزام به تکالیف و ضرورت تهذیب روحی و رفتاری و در یک کلمه دین‌داری دیگر سنگین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پرسش به صورتی بنیادین پاسخ داده شود انسان دیگر برای انجام واجباتش به دنبال چون و چرا نیست، دیگر لازم نیست کسی را برای نماز صبح به زحمت بیدار کند و به کسی بگوید به نامحرم نگاه نکن و حق مردم را رعایت نما و آبروی مردم را نریز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لازم نیست کسی امر به حجاب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حکم خداوند است و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 بیرون باشد یا ده تار مو، فرقی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ساده‌انگاری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من مخصوصاً با خانواده‌های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امور مسامحه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عمومی جامعه هم تغییر کند و همه چادرهایشان را کنار بگذارند یک زن مسلمان نباید تحت تأثیر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 که هر کسی چادر بر سر دارد خوب و متدین و هر کسی چادر بر سر ندارد فاسق و بد است بلکه مقصود این است که حجاب محدوده‌ای دارد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قلبمان با خدا صاف باشد، چه این حجاب باشد چه نباشد ولی ارتباط قلبی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عصر سوگند، که انسان‌ها همه در زیانند، مگر کسانی که ایمان آورده و اعمال صالح انجام داده‌اند و یکدیگر را به حق سفارش کرده و یکدیگر را به شکیبایی و استقامت توصیه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باید همراه با عمل صالح باشد و الاّ انسان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صالح معنا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خداوند برای تقرب انسان به خود مجموعه‌ای از راه‌ها و واسطه‌ها قرار داده دیگر ما نمی‌توانیم از میان آن‌ها گزینش و گلچین کرده و به برخی اخذ و برخی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پزشک به بیمار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چهار دارو را بخوری تا خوب شوی ولی بیمار </w:t>
      </w:r>
      <w:bookmarkStart w:id="144" w:name="pg7530_69130"/>
    </w:p>
    <w:p>
      <w:pPr>
        <w:pStyle w:val="BookText"/>
        <w:rPr/>
      </w:pPr>
      <w:bookmarkEnd w:id="144"/>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رنگ این دو دارو خوشم نمی‌آید و آن‌ها را نمی‌خورم ولی آن دو داروی دیگر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واسطه‌هایی که خداوند برای ما قرار داده است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وسایط و وسایل در واقع موجب رشد، ترقی، تعالی و کمال انسان است، لذا نمی‌توان گزینشی عمل کرد و یکی را پذیرفت و دیگری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واسطه‌ها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او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حیات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دین در حال حیات و پس از رحلت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واسطه‌ها انسان نمی‌تواند به مقام قرب خداوند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ادعا کند من محبّ و پیرو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صالح، ایمان قلبی، معرفت و شناخت برای رسیدن به مقصد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و خمس نپردازد و واجبات را ترک کند و محرمات را مرتکب شود و در عین حال گمانش این باشد که با واسطه قرار دادن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مقام قرب الهی برسد،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پرسشی که مطرح کردیم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لازم است مطالبی به عنوان مقدمه ذکر شوند</w:t>
      </w:r>
      <w:r>
        <w:rPr>
          <w:rFonts w:eastAsia="IRNazanin" w:cs="IRNazanin"/>
          <w:color w:val="111111"/>
          <w:sz w:val="28"/>
          <w:szCs w:val="28"/>
          <w:rtl w:val="true"/>
          <w:lang w:bidi="fa-IR"/>
        </w:rPr>
        <w:t>.</w:t>
      </w:r>
    </w:p>
    <w:p>
      <w:pPr>
        <w:pStyle w:val="Heading3"/>
        <w:numPr>
          <w:ilvl w:val="2"/>
          <w:numId w:val="1"/>
        </w:numPr>
        <w:rPr/>
      </w:pPr>
      <w:bookmarkStart w:id="145" w:name="__RefHeading___Toc2641459_1051229030"/>
      <w:bookmarkStart w:id="146" w:name="_Toc50"/>
      <w:bookmarkEnd w:id="145"/>
      <w:r>
        <w:rPr>
          <w:rtl w:val="true"/>
        </w:rPr>
        <w:t>مقدمه اول</w:t>
      </w:r>
      <w:r>
        <w:rPr>
          <w:rtl w:val="true"/>
        </w:rPr>
        <w:t xml:space="preserve">: </w:t>
      </w:r>
      <w:r>
        <w:rPr>
          <w:rtl w:val="true"/>
        </w:rPr>
        <w:t>معنای تقرب به خداوند</w:t>
      </w:r>
      <w:bookmarkEnd w:id="1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به معنای نزدیکی است خواه مادی باشد یا معنوی و در موارد گوناگون مانند نزدیکی از حیث زمان، مکان، نسبت و منزلت به کار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که در مکانی نزدیک هم نشسته‌اند، نسبت به یکدیگر قرب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نزدیک‌تر از پس‌فردا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 نزدیک‌تر از دو ساعت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گفته شد در مورد قرب از حیث نسبت خویشاوندی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قرب انسان به خدا از این قبیل است؟ قرب زمانی و مکانی و خویشاوندی بین انسان و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به خدا یعنی چه؟ هنگامی که می‌گوییم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 مقرب‌ترین موجود در عالم خلقت به پروردگار است یعنی چه؟ انسان مقرب به خداوند متعال چه ویژگی‌هایی دارد؟ قرب چیست و مراتبش کدام است و چگونه می‌توان به آن دست یافت؟ پاسخ به این سؤالات نیازمند بحث مبسوط و مفصّلی است و باید در جای خود از آن سخن گفت اما در این مجال اجمالاً مطالبی بیان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عین وجود، هستی و نور و علم و قدرت مطلق و اکمل و اتمّ همه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 را بشناسید اسماء و صفات مذکور در ادعیه مثل دعای جوشن کبیر را بی‌نهایت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این وجود کاملِ تامِ لایتناهی و مطلق به آن است که انسان در این اسماء و صفات کامل‌تر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 تا مطلب واضح‌تر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خورشید را با نور شمع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خورشید به قدری شدید است که نمی‌توان به مرکز آن نگاه کرد ولی به نور شمع می‌توان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تشبیه و تقریب به </w:t>
      </w:r>
    </w:p>
    <w:p>
      <w:pPr>
        <w:pStyle w:val="BookText"/>
        <w:rPr/>
      </w:pPr>
      <w:r>
        <w:rPr>
          <w:rFonts w:ascii="IRNazanin" w:hAnsi="IRNazanin" w:eastAsia="IRNazanin"/>
          <w:color w:val="111111"/>
          <w:sz w:val="28"/>
          <w:sz w:val="28"/>
          <w:szCs w:val="28"/>
          <w:rtl w:val="true"/>
          <w:lang w:bidi="fa-IR"/>
        </w:rPr>
        <w:t>ذهن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همانند نور خورشید است و وجود ما مانند نور شمع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کاری کنیم که نورانیت ما بیشتر شود، این بدان معناست که ما به خدا نزدیک‌تر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متّصف به اوصاف الهی شود، سنخیت بیشتری با خداوند پیدا کرده و به خداوند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مقرب‌تر شدن به خداوند؛ یعنی معرفت بیشتر و اخلاق بهتر، بندگی و عبادت خالصانه، عفو و گذشت افزون‌تر، پوشاندن عیوب دیگران، ارزش و اعتبار قائل شدن برای موجودات این عالم به عنوان مخلوق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از نقص و عیب خالی‌تر و وجودش کامل‌تر باشد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از گناه، حسد، کینه و رذایل اخلاقی تهی باشد به خداوند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تعلقش به دنیا کمتر باشد قطعاً به خدا نزدیکتر است؛ چون محبت دنیا مهم‌ترین مانع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رَأسُ کُلِّ خَطِيئَةٍ؛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محبت نسبت به دنیا ریشه‌ی هر گناه و خطایی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و خطایی مانع تقرب انسان به خداوند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گفته شد، اگر کسی شصت سال رو به قبله بایستد و دست‌ها را بالا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می‌خوانم 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روز به روز حسادت، کینه‌ورزی و بداخلاقی او بیشتر شود </w:t>
      </w:r>
    </w:p>
    <w:p>
      <w:pPr>
        <w:pStyle w:val="BookText"/>
        <w:rPr/>
      </w:pPr>
      <w:r>
        <w:rPr>
          <w:rFonts w:ascii="IRNazanin" w:hAnsi="IRNazanin" w:eastAsia="IRNazanin"/>
          <w:color w:val="111111"/>
          <w:sz w:val="28"/>
          <w:sz w:val="28"/>
          <w:szCs w:val="28"/>
          <w:rtl w:val="true"/>
          <w:lang w:bidi="fa-IR"/>
        </w:rPr>
        <w:t>و لحظه به لحظه محبت دنیا در قلبش فزونی یابد، نه تنها قرب به خدا پیدا نکرده بلکه از خداوند دورتر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موجود در درگاه خداست و کسی نزدیکتر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نیست؛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است و این صفت الهی را تا حد ممکن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همه‌ی موجودات رحمت و رأفت دارد، به گونه‌ای که حتی حاضر نیست به درختی آسیب برساند یا کمترین ستمی به حیوانی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انسان‌ها در درگاه خداوند است؛ چنان‌چه در کلام گهرباری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آسمان‌هاست به من دهند تا خدا را نافرمانی کنم که پوست جُوی را از مورچه‌ای به ناروا بگیرم چنین نخواهم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به ناروا دانه‌ای را از دهان موری برگیرد؛ چون این رفتار را موجب سقوط از مقام قرب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که در دهان موری قرار گرفته را رزق خدا می‌داند و مانع رزق خدا حتی برای مورچه‌ای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حیوانات، </w:t>
      </w:r>
    </w:p>
    <w:p>
      <w:pPr>
        <w:pStyle w:val="BookText"/>
        <w:rPr/>
      </w:pPr>
      <w:r>
        <w:rPr>
          <w:rFonts w:ascii="IRNazanin" w:hAnsi="IRNazanin" w:eastAsia="IRNazanin"/>
          <w:color w:val="111111"/>
          <w:sz w:val="28"/>
          <w:sz w:val="28"/>
          <w:szCs w:val="28"/>
          <w:rtl w:val="true"/>
          <w:lang w:bidi="fa-IR"/>
        </w:rPr>
        <w:t>درختان و تمامی موجودات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هر موجودی در این عالم از 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خداست و شایسته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گل سرسبد آفرینش جایگاه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به یقین ما انسان را در بهترین صورت و نظام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هر گونه مقام و منزلت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 کس که اوصاف الهی را بیشتر در خود تقویت کند نزد خدا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ساتر و پوشاننده‌ی عیوب دیگران باشد به خدا نزدیکتر است؛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سال‌ها رو به قبله بایستد و مشغول رکوع و سجود باشد، اما پوشاننده عیوب مردم نباشد از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سخن گفتن با مردم ادب را رعایت نمی‌کند، از خداوند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اللِّئَامِ قُبْحُ الْکَلاَمِ؛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سنت و منش انسان‌های پست، بدزبانی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پست هرچه می‌خواهند و می‌توانند بر زبان جاری می‌کنند، در حالی که انسان مقرب همواره ادب را رعایت می‌کند، حتی اگر به او ظلمی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چه اندازه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p>
    <w:p>
      <w:pPr>
        <w:pStyle w:val="BookText"/>
        <w:rPr/>
      </w:pPr>
      <w:r>
        <w:rPr>
          <w:rFonts w:ascii="IRNazanin" w:hAnsi="IRNazanin" w:eastAsia="IRNazanin"/>
          <w:color w:val="111111"/>
          <w:sz w:val="28"/>
          <w:sz w:val="28"/>
          <w:szCs w:val="28"/>
          <w:rtl w:val="true"/>
          <w:lang w:bidi="fa-IR"/>
        </w:rPr>
        <w:t>شد، اما آن حضرت چگونه سخن می‌گوید و چگونه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این معیار باید خود را بسنجیم و ببینیم تا چه اندازه از خدا دوریم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قرب مراتبی دارد و افراد بر اساس تلاش و همت خویش در مرتبه‌ای از آن قرار دارند اما راه ترقی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کرد و پلّه، پلّه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دین اسلام بر مسئله‌ی تهذیب نفس و محاسبه‌ی اعمال تأکید و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محاسبه‌ی نفس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ما نیست کسی که هر روز نفس خود را مورد محاسبه قرار نمی‌دهد، تا اگر عمل نیکی انجام داده بود از خدا بیشترش را بخواهد و اگر گناهی مرتکب شده بود، از خدا طلب آمرزش</w:t>
      </w:r>
    </w:p>
    <w:p>
      <w:pPr>
        <w:pStyle w:val="BookText"/>
        <w:rPr/>
      </w:pPr>
      <w:r>
        <w:rPr>
          <w:rFonts w:ascii="IRNazanin" w:hAnsi="IRNazanin" w:eastAsia="IRNazanin"/>
          <w:color w:val="111111"/>
          <w:sz w:val="28"/>
          <w:sz w:val="28"/>
          <w:szCs w:val="28"/>
          <w:rtl w:val="true"/>
          <w:lang w:bidi="fa-IR"/>
        </w:rPr>
        <w:t>نموده و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اولین گام برای کسی که می‌خواهد به خدا نزدیک شود تهذیب نفس و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گناه نیز موجب سقوط انسان از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ساعت‌ها رو به قبله بنشیند اما ترک گناه و معصیت نکند، آیا مقرب درگاه خداوند می‌شود؟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سعی کنیم با تهذیب نفس و خودسازی مقرب درگاه </w:t>
      </w:r>
      <w:bookmarkStart w:id="147" w:name="pg7530_69136"/>
    </w:p>
    <w:p>
      <w:pPr>
        <w:pStyle w:val="BookText"/>
        <w:rPr/>
      </w:pPr>
      <w:bookmarkEnd w:id="147"/>
      <w:r>
        <w:rPr>
          <w:rFonts w:ascii="IRNazanin" w:hAnsi="IRNazanin" w:eastAsia="IRNazanin"/>
          <w:color w:val="111111"/>
          <w:sz w:val="28"/>
          <w:sz w:val="28"/>
          <w:szCs w:val="28"/>
          <w:rtl w:val="true"/>
          <w:lang w:bidi="fa-IR"/>
        </w:rPr>
        <w:t>خداوند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حق تعالی یعنی خدایی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بیاییم خود را بسنجیم، سی سال، چهل سال، پنجاه سال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سال‌های گذشته تفاوتی کرده‌ایم؟ آیا تحمل‌مان بیشتر شده است؟ آیا اخلاق‌مان بهتر شده است؟ آیا نگاه‌مان به مردم محبت‌آمیزتر شده است؟</w:t>
      </w:r>
    </w:p>
    <w:p>
      <w:pPr>
        <w:pStyle w:val="Heading3"/>
        <w:numPr>
          <w:ilvl w:val="2"/>
          <w:numId w:val="1"/>
        </w:numPr>
        <w:rPr/>
      </w:pPr>
      <w:bookmarkStart w:id="148" w:name="__RefHeading___Toc2641461_1051229030"/>
      <w:bookmarkStart w:id="149" w:name="_Toc51"/>
      <w:bookmarkEnd w:id="148"/>
      <w:r>
        <w:rPr>
          <w:rtl w:val="true"/>
        </w:rPr>
        <w:t>مقدمه دوم</w:t>
      </w:r>
      <w:r>
        <w:rPr>
          <w:rtl w:val="true"/>
        </w:rPr>
        <w:t xml:space="preserve">: </w:t>
      </w:r>
      <w:r>
        <w:rPr>
          <w:rtl w:val="true"/>
        </w:rPr>
        <w:t>نظام عالم، نظام علت و معلول</w:t>
      </w:r>
      <w:bookmarkEnd w:id="149"/>
    </w:p>
    <w:p>
      <w:pPr>
        <w:pStyle w:val="BookText"/>
        <w:rPr/>
      </w:pPr>
      <w:r>
        <w:rPr>
          <w:rFonts w:ascii="IRNazanin" w:hAnsi="IRNazanin" w:eastAsia="IRNazanin"/>
          <w:color w:val="111111"/>
          <w:sz w:val="28"/>
          <w:sz w:val="28"/>
          <w:szCs w:val="28"/>
          <w:rtl w:val="true"/>
          <w:lang w:bidi="fa-IR"/>
        </w:rPr>
        <w:t>نظام این عالم نظام اسباب و مسببات است؛ یعنی هیچ چیز در این دنیا بدون علت و سبب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أَنْ يُجْرِيَ الْأَشْيَاءَ إِلَّا بِأَسْبَابٍ فَجَعَلَ لِكُلِّ شَيْ‌ءٍ سَبَبا؛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امتناع فرموده که امور عالم را بدون اسباب فراهم کند، پس برای هر چیزی سبب و وسیله‌ای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عالمی آفریده که در آن هیچ امری از جزئی‌ترین تا کلی‌ترین امور بدون سبب، علت و واسطه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برگی از درخت بدون علت بر زمین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دیده‌اید که مثلاً چیزی بدون علت آتش بگیرد؟ حتی معجزات و کرامات که امور خارق‌العاده محسوب می‌شوند نیز خارج از نظام علت و معلول نیستند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نظامی را طراحی کرده و اموری را به عنوان علت و مؤثر در این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هیچ منافاتی با توحید در خالقیت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توحید در خالقیت این است که فقط خداوند خالق عالم است ولی این‌گونه نیست که مانند مهندسی باشد که </w:t>
      </w:r>
      <w:bookmarkStart w:id="150" w:name="pg7530_69137"/>
    </w:p>
    <w:p>
      <w:pPr>
        <w:pStyle w:val="BookText"/>
        <w:rPr/>
      </w:pPr>
      <w:bookmarkEnd w:id="150"/>
      <w:r>
        <w:rPr>
          <w:rFonts w:ascii="IRNazanin" w:hAnsi="IRNazanin" w:eastAsia="IRNazanin"/>
          <w:color w:val="111111"/>
          <w:sz w:val="28"/>
          <w:sz w:val="28"/>
          <w:szCs w:val="28"/>
          <w:rtl w:val="true"/>
          <w:lang w:bidi="fa-IR"/>
        </w:rPr>
        <w:t>کارخانه‌ای را تأسیس کرده و سپس کنار رفته و هر چیزی کار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به گونه‌ای خلق شده که ادامه‌ی آن هر لحظه به عنایت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افاضه‌ی خداوند از این عالم منقطع شود همه 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عالم همه چیز براساس علت و سبب محقق می‌شود و هیچ چیز بدون واسطه و سبب در این عالم به وجود نمی‌آید</w:t>
      </w:r>
      <w:r>
        <w:rPr>
          <w:rFonts w:eastAsia="IRNazanin" w:cs="IRNazanin"/>
          <w:color w:val="111111"/>
          <w:sz w:val="28"/>
          <w:szCs w:val="28"/>
          <w:rtl w:val="true"/>
          <w:lang w:bidi="fa-IR"/>
        </w:rPr>
        <w:t>.</w:t>
      </w:r>
    </w:p>
    <w:p>
      <w:pPr>
        <w:pStyle w:val="Heading3"/>
        <w:numPr>
          <w:ilvl w:val="2"/>
          <w:numId w:val="1"/>
        </w:numPr>
        <w:rPr/>
      </w:pPr>
      <w:bookmarkStart w:id="151" w:name="__RefHeading___Toc2641463_1051229030"/>
      <w:bookmarkStart w:id="152" w:name="_Toc52"/>
      <w:bookmarkEnd w:id="151"/>
      <w:r>
        <w:rPr>
          <w:rtl w:val="true"/>
        </w:rPr>
        <w:t>مقدمه سوم</w:t>
      </w:r>
      <w:r>
        <w:rPr>
          <w:rtl w:val="true"/>
        </w:rPr>
        <w:t xml:space="preserve">: </w:t>
      </w:r>
      <w:r>
        <w:rPr>
          <w:rtl w:val="true"/>
        </w:rPr>
        <w:t>تأثیر علل مادی و معنوی در عالم</w:t>
      </w:r>
      <w:bookmarkEnd w:id="152"/>
    </w:p>
    <w:p>
      <w:pPr>
        <w:pStyle w:val="BookText"/>
        <w:rPr/>
      </w:pPr>
      <w:r>
        <w:rPr>
          <w:rFonts w:ascii="IRNazanin" w:hAnsi="IRNazanin" w:eastAsia="IRNazanin"/>
          <w:color w:val="111111"/>
          <w:sz w:val="28"/>
          <w:sz w:val="28"/>
          <w:szCs w:val="28"/>
          <w:rtl w:val="true"/>
          <w:lang w:bidi="fa-IR"/>
        </w:rPr>
        <w:t>علل و اموری که در این عالم مؤثرند فقط مادی نیستند بلکه نظام علّی و معلولی در امور معنوی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یک علت مادی برای سوزاندن است اما بعضی از امور علل معنوی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رزق و روزی برخی از امور معنوی در ازدیاد آن مؤثرند و این سببیت را خداوند برای آن‌ها قرار داده است؛ مثلاً خوش‌رفتاری با همسایه یکی از عوامل معنوی مؤثر در فزونی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دید مادی به موضوع بنگرد گمان می‌کند خوش‌رفتاری با همسایه هیچ ارتباطی با افزایش رزق ندارد ولی این مسئله یکی از عوامل معنوی مؤثر در افزایش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الجوار يَزيدُ فِی الرِّزق؛</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همسایگی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خوش‌رفتاری با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افزایش روزی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مثلاً صله‌ی رحم، دیگر عامل معنوی در ازدیاد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تَزيدُ فی العُمر وَتَنفِی</w:t>
      </w:r>
    </w:p>
    <w:p>
      <w:pPr>
        <w:pStyle w:val="BookText"/>
        <w:rPr/>
      </w:pPr>
      <w:r>
        <w:rPr>
          <w:rFonts w:ascii="Amiri" w:hAnsi="Amiri" w:eastAsia="Amiri" w:cs="Amiri"/>
          <w:color w:val="111111"/>
          <w:sz w:val="28"/>
          <w:sz w:val="28"/>
          <w:szCs w:val="28"/>
          <w:rtl w:val="true"/>
          <w:lang w:bidi="ar-SA"/>
        </w:rPr>
        <w:t>الفَقر؛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صله‌ی رحم موجب طول عمر و برطرف شدن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نیکوکاری و صدقه از عوامل معنوی دیگر در افزایش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وَالصَّدَقَة يَنفِيان الفَقر؛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پنهانی فقر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بسیاری از تأثیر و سببیت امور معنوی در مسائل مادی در آموزه‌های دینی ذکر شده است؛ از جمله در مورد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قطعاً علل مادی دارد ولی از دید اسلام علل معنوی هم بر آن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صله‌ی رحم و نیکی به پدر و مادر از عوامل معنوی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واِلدَيْكَ وَصِلْ رَحِمَكَ يَزِد لَکَ عُمرِکَ ويُيَسَّر لَكَ يُسْرُكَ؛</w:t>
      </w:r>
      <w:r>
        <w:rPr>
          <w:rStyle w:val="FootnoteAnchor"/>
          <w:rtl w:val="true"/>
        </w:rPr>
        <w:footnoteReference w:id="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نیکی کن و صله‌ی رحم داشته باش تا خداوند کارت را آسان و عمرت را طولانی بگرداند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نیکوکاری در حق خانواده نیز از علل معنوی طول عمر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بِرُّهُ بِأَهْلِهِ زَادَ اللَّهُ فِي عُمُرِه؛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هرکس به شایستگی در حق خانواده‌اش نیکی کند، خداوند بر عمرش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هم موجب افزایش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حُسْنُ الْخُلُقِ يَعْمُرَانِ الدِّيَارَ وَ يَزِيدَانِ فِي الْأَعْمَار؛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نیکوکاری و خوش‌اخلاقی، خانه‌ها را آباد و عمرها را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هم موجب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وَالصَّدَقَةُ يَنْفِيَانِ الْفَقْرَ وَيَزِيدَانِ فِي الْعُمُرِ وَيَدْفَعَانِ عَنْ صَاحِبِهَا سَبْعِينَ مِيتَةَ سَوْء؛</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کار خیر و صدقه فقر را از بین می‌برد و بر عمر می‌افزاید و هفتاد مرگ بد را از صاحب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و معصیت نیز موجب افزایش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يَمُوتُ بِالذُّنُوبِ أَكْثَرُ مِمَّنْ يَمُوتُ بِالْآجَالِ وَ مَنْ يَعِيشُ </w:t>
      </w:r>
    </w:p>
    <w:p>
      <w:pPr>
        <w:pStyle w:val="BookText"/>
        <w:rPr/>
      </w:pPr>
      <w:r>
        <w:rPr>
          <w:rFonts w:ascii="Amiri" w:hAnsi="Amiri" w:eastAsia="Amiri" w:cs="Amiri"/>
          <w:color w:val="111111"/>
          <w:sz w:val="28"/>
          <w:sz w:val="28"/>
          <w:szCs w:val="28"/>
          <w:rtl w:val="true"/>
          <w:lang w:bidi="ar-SA"/>
        </w:rPr>
        <w:t>بِالْإِحْسَانِ أَكْثَرُ مِمَّنْ يَعِيشُ بِالْأَعْمَار؛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آن‌ها که با گناه می‌میرند بیش از آن‌ها هستند که با اجل طبیعی از دنیا می‌روند و آن‌ها که با نیکی زنده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آن‌ها هستند که به عمر معمولی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زندگی انسان و رزق و روزی او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ذهنش خطور نکند که این همه افراد در دنیا گناه می‌کنند اما از ما بهتر و سالم‌ترند و عمر طولانی دارند؛ زیرا در این امور عوامل متعددی تأثیرگذارند که باید همه‌ی آن‌ها با هم ملاحظه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ظلم از عوامل معنوی مؤثر در کوتاهی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جَارَ قَصُرَ عُمرُهُ؛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هرکس ظلم کند، عمرش کوتاه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اثر وضعی داشته و در سلسله علل بعضی از پدیده‌ها قرار دارد و در این جهت فرقی بین کافر 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 اگر ظلم کند آثارش گریبان‌گیر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عمل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ظلم کردن به صاحبان حقوق آثار سویی بر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شما و در رتبه‌ی بعد، معلمان شما صاحبان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پدر و مادر و معلم به عنوان یک </w:t>
      </w:r>
    </w:p>
    <w:p>
      <w:pPr>
        <w:pStyle w:val="BookText"/>
        <w:rPr/>
      </w:pPr>
      <w:r>
        <w:rPr>
          <w:rFonts w:ascii="IRNazanin" w:hAnsi="IRNazanin" w:eastAsia="IRNazanin"/>
          <w:color w:val="111111"/>
          <w:sz w:val="28"/>
          <w:sz w:val="28"/>
          <w:szCs w:val="28"/>
          <w:rtl w:val="true"/>
          <w:lang w:bidi="fa-IR"/>
        </w:rPr>
        <w:t>عامل معنوی در زندگی انسان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 آزاری در زندگی انسان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جای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کوتاهی عمر و طول عمر پدیده‌ای است که مجموعه‌ای از عوامل مادی و معنوی در آن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نامناسب به عنوان عامل مادی عمر را کوتاه می‌کند اما چنان‌چه دانسته شد کوتاهی عمر منحصر در عوامل مادی نیست بلکه عوامل معنوی هم دارد که به برخی از آن‌ها اشاره کردیم و توضیح و شرح آن‌ها فرصت بسیاری می‌طلبد که باید در مجال دیگری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این نکته هم اشاره کنم که زمانی من درباره‌ی این مسئله فکر می‌کردم که در ایام دفاع مقدس با آن‌که این‌همه شهید می‌دادیم ولی مرگ‌های ناگهانی به مراتب کمتر از زمان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جامعه در زمان دفاع مقدس، فضای ایثار، گذشت و توجه به خداوند متعال بود اما اکنون فضا متفاوت شده و لذا شاهد مرگ‌های ناگهانی جوانان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متعددی در این مسئله دخیل هستند ولی به هر حال بخشی از این اتفاقات مربوط به ارتکاب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يَمُوتُ بِالذُّنُوبِ أَكْثَرُ مِمَّنْ يَمُوتُ بِالْآجَالِ؛</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آن‌ها که با گناه می‌میرند بیش از آن‌ها هستند که با اجل طبیعی می‌میرند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باید سعی کنیم گناه را کنار بگذاریم و حقوق دیگران </w:t>
      </w:r>
      <w:bookmarkStart w:id="153" w:name="pg7530_69142"/>
    </w:p>
    <w:p>
      <w:pPr>
        <w:pStyle w:val="BookText"/>
        <w:rPr/>
      </w:pPr>
      <w:bookmarkEnd w:id="153"/>
      <w:r>
        <w:rPr>
          <w:rFonts w:ascii="IRNazanin" w:hAnsi="IRNazanin" w:eastAsia="IRNazanin"/>
          <w:color w:val="111111"/>
          <w:sz w:val="28"/>
          <w:sz w:val="28"/>
          <w:szCs w:val="28"/>
          <w:rtl w:val="true"/>
          <w:lang w:bidi="fa-IR"/>
        </w:rPr>
        <w:t>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خود نرنجانیم و از گرفتاری‌های دیگران خوشحال و شادمان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مسائل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مقدمه سوم این است که عوامل و اسباب در این عالم فقط مادی نیستند بلکه برخی عوامل و اسباب مؤثر در این عالم معنوی‌اند</w:t>
      </w:r>
      <w:r>
        <w:rPr>
          <w:rFonts w:eastAsia="IRNazanin" w:cs="IRNazanin"/>
          <w:color w:val="111111"/>
          <w:sz w:val="28"/>
          <w:szCs w:val="28"/>
          <w:rtl w:val="true"/>
          <w:lang w:bidi="fa-IR"/>
        </w:rPr>
        <w:t>.</w:t>
      </w:r>
    </w:p>
    <w:p>
      <w:pPr>
        <w:pStyle w:val="Heading3"/>
        <w:numPr>
          <w:ilvl w:val="2"/>
          <w:numId w:val="1"/>
        </w:numPr>
        <w:rPr/>
      </w:pPr>
      <w:bookmarkStart w:id="154" w:name="__RefHeading___Toc2641465_1051229030"/>
      <w:bookmarkStart w:id="155" w:name="_Toc53"/>
      <w:bookmarkEnd w:id="154"/>
      <w:r>
        <w:rPr>
          <w:rtl w:val="true"/>
        </w:rPr>
        <w:t>مقدمه چهارم</w:t>
      </w:r>
      <w:r>
        <w:rPr>
          <w:rtl w:val="true"/>
        </w:rPr>
        <w:t xml:space="preserve">: </w:t>
      </w:r>
      <w:r>
        <w:rPr>
          <w:rtl w:val="true"/>
        </w:rPr>
        <w:t>وصول به قرب الهی، غایت خلقت</w:t>
      </w:r>
      <w:bookmarkEnd w:id="155"/>
    </w:p>
    <w:p>
      <w:pPr>
        <w:pStyle w:val="BookText"/>
        <w:rPr/>
      </w:pPr>
      <w:r>
        <w:rPr>
          <w:rFonts w:ascii="IRNazanin" w:hAnsi="IRNazanin" w:eastAsia="IRNazanin"/>
          <w:color w:val="111111"/>
          <w:sz w:val="28"/>
          <w:sz w:val="28"/>
          <w:szCs w:val="28"/>
          <w:rtl w:val="true"/>
          <w:lang w:bidi="fa-IR"/>
        </w:rPr>
        <w:t>این عالم عبث و بیهوده آفریده نشده و انسان که اشرف موجودات این عالم است با هدف خاصی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w:t>
      </w:r>
    </w:p>
    <w:p>
      <w:pPr>
        <w:pStyle w:val="BookText"/>
        <w:rPr/>
      </w:pPr>
      <w:r>
        <w:rPr>
          <w:rFonts w:ascii="IRNazanin" w:hAnsi="IRNazanin" w:eastAsia="IRNazanin"/>
          <w:color w:val="111111"/>
          <w:sz w:val="28"/>
          <w:sz w:val="28"/>
          <w:szCs w:val="28"/>
          <w:rtl w:val="true"/>
          <w:lang w:bidi="fa-IR"/>
        </w:rPr>
        <w:t>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 گمان کردید شما را بیهوده آفریده‌ایم و به سوی ما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به هدف و قصد کمال اوست و اگر غیر از این باشد خلاف حکمت الهی است و از خداوند حکیم کار عبث و لغو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متعال بالاترین و اشرف غایات را برای اشرف موجودات یعنی انسان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خلق کرده تا کمال یافته 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كَنْزاً مَخْفِيّاً فَأَحْبَبْتُ أَنْ اعْرَفَ فَخَلَقْتُ الخَلْقَ لِاعْرَف؛</w:t>
      </w:r>
      <w:r>
        <w:rPr>
          <w:rStyle w:val="FootnoteAnchor"/>
          <w:rtl w:val="true"/>
        </w:rPr>
        <w:footnoteReference w:id="78"/>
      </w:r>
      <w:bookmarkStart w:id="156" w:name="pg7530_69143"/>
    </w:p>
    <w:p>
      <w:pPr>
        <w:pStyle w:val="BookText"/>
        <w:rPr/>
      </w:pPr>
      <w:bookmarkEnd w:id="156"/>
      <w:r>
        <w:rPr>
          <w:rFonts w:ascii="IRNazanin" w:hAnsi="IRNazanin" w:eastAsia="IRNazanin"/>
          <w:color w:val="111111"/>
          <w:sz w:val="28"/>
          <w:sz w:val="28"/>
          <w:szCs w:val="28"/>
          <w:rtl w:val="true"/>
          <w:lang w:bidi="fa-IR"/>
        </w:rPr>
        <w:t>من گنجی پنهان بودم، دوست داشتم که شناخته شوم، پس خلق را آفریدم تا مرا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خداوند از خلق انسان این است که در بین موجودات موجودی پدیدار شود که متّصف به اوصاف الهی شود و به او قرب پیدا کند و رنگ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p>
    <w:p>
      <w:pPr>
        <w:pStyle w:val="Heading3"/>
        <w:numPr>
          <w:ilvl w:val="2"/>
          <w:numId w:val="1"/>
        </w:numPr>
        <w:rPr/>
      </w:pPr>
      <w:bookmarkStart w:id="157" w:name="__RefHeading___Toc2641467_1051229030"/>
      <w:bookmarkStart w:id="158" w:name="_Toc54"/>
      <w:bookmarkEnd w:id="157"/>
      <w:r>
        <w:rPr>
          <w:rtl w:val="true"/>
        </w:rPr>
        <w:t>نتیجه مقدمات چهارگانه</w:t>
      </w:r>
      <w:r>
        <w:rPr>
          <w:rtl w:val="true"/>
        </w:rPr>
        <w:t xml:space="preserve">: </w:t>
      </w:r>
      <w:r>
        <w:rPr>
          <w:rtl w:val="true"/>
        </w:rPr>
        <w:t>نیاز بشر به واسطه</w:t>
      </w:r>
      <w:bookmarkEnd w:id="1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برای پاسخ به این سؤال اساسی که چرا بشر برای قرب به خداوند نیازمند واسطه و وسیله است، لازم است مطالبی به عنوان مقدمه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مطلب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خداوند به این معناست که صفات الهی در حد امکان در وجود انسان متجلی شود و هر انسانی که این صفات در او قوی‌تر باشد، کامل‌تر و در نتیجه به خداوند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انسان‌ها به خداوند و کامل‌ترین موجودات عالم امکان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یک نظام علّی و معلولی است و هیچ امری در این عالم بدون سبب و واسطه محقق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واسطه‌ها منحصر در علل مادی نیستند بلکه برخی از اسباب معنوی‌اند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رسیدن به قرب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w:t>
      </w:r>
    </w:p>
    <w:p>
      <w:pPr>
        <w:pStyle w:val="BookText"/>
        <w:rPr/>
      </w:pPr>
      <w:r>
        <w:rPr>
          <w:rFonts w:ascii="IRNazanin" w:hAnsi="IRNazanin" w:eastAsia="IRNazanin"/>
          <w:color w:val="111111"/>
          <w:sz w:val="28"/>
          <w:sz w:val="28"/>
          <w:szCs w:val="28"/>
          <w:rtl w:val="true"/>
          <w:lang w:bidi="fa-IR"/>
        </w:rPr>
        <w:t>باید به قرب الهی که هدف خلقت انسان است،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هیچ امری در این عالم بدون علت و سبب محقق نمی‌شود، کسی هم بدون سبب به قرب الهی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توجه داشته باشد که یک راه طولانی در پیش دارد و بداند که رسیدن به هدف و مقصد بدون واسطه و سبب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صعود با زحمت و تلاش و مجاهدت فراوان و البته با عنایت خداوند و اصطفاء و گزینش او به آن مقامات عالی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راه طولانی و پرفراز و نشیبی پیش رو داریم و بدون سبب هم رسیدن به مقصد که همان قرب الهی است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 تقرب ما به خداوند متعال نیز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هدف از خلقت را معلوم کرده و مقصد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کمال و سعه‌ی وجودی انسان و تلوّن به رنگ الهی و اتّصاف به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راه یعنی شرایع و کتاب‌های آسمانی را به عنوان برنامه‌ی زندگی در اختیار انسان گذاشته و انسان‌های برگزیده را به عنوان الگو و اسوه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وسیله را هم معرفی کرده، سرمایه‌ی اولیه‌ی حرکت به سوی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ما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 اولیه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نقشه راه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انبیا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تقرب من حرکت کنید و با استفاده از وسیله‌هایی مانند ایمان، معرفت و شناخت، عمل صالح، قرآن و تمسک به انسان کامل در مسیر تقرب به من قدم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آن‌چه گفته شد معلوم می‌شود ما برای قرب به خداوند نیازمند واسطه و وسیله‌ایم و به سبب این وسایط است که می‌توانیم در مسیر طولانی و پرپیچ و خم تکامل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با این امور دنیوی که خود را به آن مشغول کرده‌ایم، می‌توانیم به سعادت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دلبستگی به دنیا را واسطه‌ی قرب به خویش</w:t>
      </w:r>
    </w:p>
    <w:p>
      <w:pPr>
        <w:pStyle w:val="BookText"/>
        <w:rPr/>
      </w:pPr>
      <w:r>
        <w:rPr>
          <w:rFonts w:ascii="IRNazanin" w:hAnsi="IRNazanin" w:eastAsia="IRNazanin"/>
          <w:color w:val="111111"/>
          <w:sz w:val="28"/>
          <w:sz w:val="28"/>
          <w:szCs w:val="28"/>
          <w:rtl w:val="true"/>
          <w:lang w:bidi="fa-IR"/>
        </w:rPr>
        <w:t>قرار نداده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انسان را از هدف خلقت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به واجبات را وسیله‌ی قرب به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باید به واجبات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بدون عمل به واجبات و ترک محرمات می‌تواند در مسیر تقرب به خداوند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تقرب انسان به خویش وسایل و اسبابی را مهیا کرده که باید از همه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به دلخواه یکی را انتخاب کند و دیگری را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بگوید من نماز نمی‌خوانم، دروغ می‌گویم، تهمت می‌زنم، شرب خمر می‌کنم، غیبت می‌کنم ولی در مجلس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می‌کنم و این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واجبات را ترک کند و مرتکب محرمات شود، خود را از مسیر تقرب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مجدداً تأکید شود این اسباب و وسایط، چنان‌چه همگی با هم مورد استفاده واقع شوند، کارآیی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برای رسیدن به مقصد یعنی قرب الهی واسطه و سبب لازم است و ما برای وصول به مقصد باید به این واسطه‌ها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جامعه‌ی کبیره خطاب به ائمه عرض می‌کنیم</w:t>
      </w:r>
      <w:r>
        <w:rPr>
          <w:rFonts w:eastAsia="IRNazanin" w:cs="IRNazanin"/>
          <w:color w:val="111111"/>
          <w:sz w:val="28"/>
          <w:szCs w:val="28"/>
          <w:rtl w:val="true"/>
          <w:lang w:bidi="fa-IR"/>
        </w:rPr>
        <w:t xml:space="preserve">: </w:t>
      </w:r>
      <w:bookmarkStart w:id="159" w:name="pg7530_69146"/>
    </w:p>
    <w:p>
      <w:pPr>
        <w:pStyle w:val="BookText"/>
        <w:rPr/>
      </w:pPr>
      <w:bookmarkEnd w:id="159"/>
      <w:r>
        <w:rPr>
          <w:rFonts w:ascii="Amiri" w:hAnsi="Amiri" w:eastAsia="Amiri" w:cs="Amiri"/>
          <w:color w:val="111111"/>
          <w:sz w:val="28"/>
          <w:sz w:val="28"/>
          <w:szCs w:val="28"/>
          <w:rtl w:val="true"/>
          <w:lang w:bidi="ar-SA"/>
        </w:rPr>
        <w:t>متقرّبٌ بکُم إليه؛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 سبب شما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وجودی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برتر است و ما باید به این</w:t>
      </w:r>
    </w:p>
    <w:p>
      <w:pPr>
        <w:pStyle w:val="BookText"/>
        <w:rPr/>
      </w:pPr>
      <w:r>
        <w:rPr>
          <w:rFonts w:ascii="IRNazanin" w:hAnsi="IRNazanin" w:eastAsia="IRNazanin"/>
          <w:color w:val="111111"/>
          <w:sz w:val="28"/>
          <w:sz w:val="28"/>
          <w:szCs w:val="28"/>
          <w:rtl w:val="true"/>
          <w:lang w:bidi="fa-IR"/>
        </w:rPr>
        <w:t>ریسمان الهی چنگ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 ریسمان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باید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تا بتوانیم به کمال برسیم و به خداوند متعال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در این باره بیشتر سخن خواهیم گفت</w:t>
      </w:r>
      <w:r>
        <w:rPr>
          <w:rFonts w:eastAsia="IRNazanin" w:cs="IRNazanin"/>
          <w:color w:val="111111"/>
          <w:sz w:val="28"/>
          <w:szCs w:val="28"/>
          <w:rtl w:val="true"/>
          <w:lang w:bidi="fa-IR"/>
        </w:rPr>
        <w:t>.</w:t>
      </w:r>
    </w:p>
    <w:p>
      <w:pPr>
        <w:pStyle w:val="Heading3"/>
        <w:numPr>
          <w:ilvl w:val="2"/>
          <w:numId w:val="1"/>
        </w:numPr>
        <w:rPr/>
      </w:pPr>
      <w:bookmarkStart w:id="160" w:name="__RefHeading___Toc2641469_1051229030"/>
      <w:bookmarkStart w:id="161" w:name="_Toc55"/>
      <w:bookmarkEnd w:id="160"/>
      <w:r>
        <w:rPr>
          <w:rtl w:val="true"/>
        </w:rPr>
        <w:t>نمونه‌هایی از توسل</w:t>
      </w:r>
      <w:bookmarkEnd w:id="161"/>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کسانی که به ایشان یا به خاندانش توسل می‌جستند را منع و نهی نمی‌فرمود بلکه آن را تایید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ذکر دو نمونه بسنده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گناهی کرد و سپس خود را مخفی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دستگیر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راهی خلوت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دوش خود گرفت و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ملتمسانه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وسیله‌ی این دو کودک به خدا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w:t>
      </w:r>
    </w:p>
    <w:p>
      <w:pPr>
        <w:pStyle w:val="BookText"/>
        <w:rPr/>
      </w:pPr>
      <w:r>
        <w:rPr>
          <w:rFonts w:ascii="IRNazanin" w:hAnsi="IRNazanin" w:eastAsia="IRNazanin"/>
          <w:color w:val="111111"/>
          <w:sz w:val="28"/>
          <w:sz w:val="28"/>
          <w:szCs w:val="28"/>
          <w:rtl w:val="true"/>
          <w:lang w:bidi="fa-IR"/>
        </w:rPr>
        <w:t>فَاَنتَ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که 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وسیله‌ی نجات و شفیع خود قرار داد تا او را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إِذْ ظَلَمُوا أَنْفُسَهُمْ جاؤُکَ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آن‌ها که به خود ظلم کردند نزد تو می‌آمدند و از خدا طلب آمرزش می‌کردند و پیامبر هم برای آن‌ها استغفار می‌کرد، یقیناً خدا را توبه‌پذیر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اهل‌بیت گرامیش را واسطه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كَالْعَضُدِ مِنَ الْمِنْكَبِ وَكَالذِّرَاعِ مِنَ الْعَضُدِ وَكَالْكَفِّ مِنَ الذِّرَاعِ رَبَّانِي صَغِيراً وَ آخَانِي كَبِيراً وَلَقَدْ عَلِمْتُمْ أَنَّي كَانَ لِي مِنْهُ مَجْلِسُ سِرّ لا يَطَّلِعُ عَلَيْهِ غَيْرِي وَأَنَّه أَوْصَى إِلَي دُونَ أَصْحَابِهِ وَأَهْلِ بَيْتِهِ وَلأَقُولَنَّ مَا لَمْ أَقُلْهُ لأَحَدِ قَبْلَ هَذَا الْيَوْمِ سَأَلْتُهُ مَرَّة أَن يَدْعُو لِي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قَامَ فَصَلَّى فَلَمَّا رَفَعَ يَدَهُ لِلدُّعَاءِ اسْتَمَعْتُ عَلَيْهِ فَإِذَا هُوَ قَائِلٌ اَللَّهُمَّ بِحَقِّ عَلِيّ عِنْدَكَ اِغْفِرْ لِعَلِيّ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أَكْرَمُ مِنْكَ عَلَيْهِ فَأسْتَشْفِعْ بِهِ إِلَيْهِ؟؛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بازو نسبت به شانه و ذراع نسبت به بازو و کف دست نسبت به ذراع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کودکی تربیت کرد و در بزرگی مرا برادر خود قرار داد و شما می‌دانید که من با او ملاقات خصوصی داشتم که بر آن کسی غیر از من مطّلع نبود و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کرد که نسبت به اصحاب و اهل‌بیت خویش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شما می‌گویم که قبل از امروز به احدی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او خواستم تا برای من دعا کرده و طلب مغفرت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نماز بجای آورد و چون دستان خود را به دعا بلند نمود، به سخنانش گوش فرا دادم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بنده تو علی، علی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دعایی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باکرامت‌تر از تو نزد خداست تا او را شفیع به سوی خدا قرار دهم؟</w:t>
      </w:r>
    </w:p>
    <w:p>
      <w:pPr>
        <w:pStyle w:val="BookText"/>
        <w:rPr/>
      </w:pPr>
      <w:r>
        <w:rPr>
          <w:rFonts w:ascii="IRNazanin" w:hAnsi="IRNazanin" w:eastAsia="IRNazanin"/>
          <w:color w:val="111111"/>
          <w:sz w:val="28"/>
          <w:sz w:val="28"/>
          <w:szCs w:val="28"/>
          <w:rtl w:val="true"/>
          <w:lang w:bidi="fa-IR"/>
        </w:rPr>
        <w:t>طبق این روایت،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و این به معنای واسطه قرار دادن او برای آمرزش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حق این مجالس و محافل به ما توفیق تمسّک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162" w:name="pg7530_69149"/>
    </w:p>
    <w:p>
      <w:pPr>
        <w:pStyle w:val="Heading2"/>
        <w:numPr>
          <w:ilvl w:val="1"/>
          <w:numId w:val="1"/>
        </w:numPr>
        <w:rPr/>
      </w:pPr>
      <w:bookmarkStart w:id="163" w:name="__RefHeading___Toc2641471_1051229030"/>
      <w:bookmarkStart w:id="164" w:name="_Toc56"/>
      <w:bookmarkEnd w:id="162"/>
      <w:bookmarkEnd w:id="163"/>
      <w:r>
        <w:rPr/>
        <w:t>5</w:t>
      </w:r>
      <w:r>
        <w:rPr>
          <w:rtl w:val="true"/>
        </w:rPr>
        <w:t>-</w:t>
      </w:r>
      <w:r>
        <w:rPr>
          <w:rtl w:val="true"/>
        </w:rPr>
        <w:t>پاسخ به دو شبهه</w:t>
      </w:r>
      <w:bookmarkEnd w:id="164"/>
    </w:p>
    <w:p>
      <w:pPr>
        <w:pStyle w:val="Heading3"/>
        <w:numPr>
          <w:ilvl w:val="2"/>
          <w:numId w:val="1"/>
        </w:numPr>
        <w:rPr/>
      </w:pPr>
      <w:bookmarkStart w:id="165" w:name="__RefHeading___Toc2641473_1051229030"/>
      <w:bookmarkStart w:id="166" w:name="_Toc5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أشرف الأنبیاء و 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641475_1051229030"/>
      <w:bookmarkStart w:id="168" w:name="_Toc58"/>
      <w:bookmarkEnd w:id="167"/>
      <w:r>
        <w:rPr>
          <w:rtl w:val="true"/>
        </w:rPr>
        <w:t>اشاره‌ای به مطالب پیشین</w:t>
      </w:r>
      <w:bookmarkEnd w:id="168"/>
    </w:p>
    <w:p>
      <w:pPr>
        <w:pStyle w:val="BookText"/>
        <w:rPr/>
      </w:pPr>
      <w:r>
        <w:rPr>
          <w:rFonts w:ascii="IRNazanin" w:hAnsi="IRNazanin" w:eastAsia="IRNazanin"/>
          <w:color w:val="111111"/>
          <w:sz w:val="28"/>
          <w:sz w:val="28"/>
          <w:szCs w:val="28"/>
          <w:rtl w:val="true"/>
          <w:lang w:bidi="fa-IR"/>
        </w:rPr>
        <w:t>در جلسه‌ی قبل عرض شد که انسان برای تقرب به خداوند نیازمند واسطه، وسیله و توسل است و در جلسات آینده نیز خواهد آمد که توسل در برخی موارد لازم و در برخی موارد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برای تقرب به خداوند که هدف اصلی خلقت انسان است، لازم و ضروری بوده و بدون این وسایط و وسایل تقرب به خداوند محال است، لکن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برای برآورده شدن بعضی از حاجت‌ها و تقاضاهای اخروی و </w:t>
      </w:r>
      <w:bookmarkStart w:id="169" w:name="pg7530_69150"/>
    </w:p>
    <w:p>
      <w:pPr>
        <w:pStyle w:val="BookText"/>
        <w:rPr/>
      </w:pPr>
      <w:bookmarkEnd w:id="169"/>
      <w:r>
        <w:rPr>
          <w:rFonts w:ascii="IRNazanin" w:hAnsi="IRNazanin" w:eastAsia="IRNazanin"/>
          <w:color w:val="111111"/>
          <w:sz w:val="28"/>
          <w:sz w:val="28"/>
          <w:szCs w:val="28"/>
          <w:rtl w:val="true"/>
          <w:lang w:bidi="fa-IR"/>
        </w:rPr>
        <w:t>دنیوی و رفع مشکلات جایز است؛ یعنی اگر کسی خواست می‌تواند این مقدسات را واسطه قرار دهد و اگر نخواست فرصتی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تقرب به خداوند متعال چاره‌ای جز تمسک به این واسطه‌ها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 انسان به واسطه نیز بیان شد و مهم‌ترین واسطه‌ها که از طریق شرع بازگو شده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واسطه‌هایی که درباره‌ی آن‌ها تقریبا اختلافی نیست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مورد به دلایل و اغراض گوناگون مخالفت‌هایی صورت گرفته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حیات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پیامبر چه در حال حیات آنان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واسطه، سبب و وسیله برای ترقی، رشد و تکامل انسان هستند و کسی نمی‌تواند بدون وساطت این امور به خداوند تقرب پیدا کند</w:t>
      </w:r>
      <w:r>
        <w:rPr>
          <w:rFonts w:eastAsia="IRNazanin" w:cs="IRNazanin"/>
          <w:color w:val="111111"/>
          <w:sz w:val="28"/>
          <w:szCs w:val="28"/>
          <w:rtl w:val="true"/>
          <w:lang w:bidi="fa-IR"/>
        </w:rPr>
        <w:t>.</w:t>
      </w:r>
    </w:p>
    <w:p>
      <w:pPr>
        <w:pStyle w:val="Heading3"/>
        <w:numPr>
          <w:ilvl w:val="2"/>
          <w:numId w:val="1"/>
        </w:numPr>
        <w:rPr/>
      </w:pPr>
      <w:bookmarkStart w:id="170" w:name="__RefHeading___Toc2641477_1051229030"/>
      <w:bookmarkStart w:id="171" w:name="_Toc59"/>
      <w:bookmarkEnd w:id="170"/>
      <w:r>
        <w:rPr>
          <w:rtl w:val="true"/>
        </w:rPr>
        <w:t>بررسی دو شبهه</w:t>
      </w:r>
      <w:bookmarkEnd w:id="171"/>
    </w:p>
    <w:p>
      <w:pPr>
        <w:pStyle w:val="BookText"/>
        <w:rPr/>
      </w:pPr>
      <w:r>
        <w:rPr>
          <w:rFonts w:ascii="IRNazanin" w:hAnsi="IRNazanin" w:eastAsia="IRNazanin"/>
          <w:color w:val="111111"/>
          <w:sz w:val="28"/>
          <w:sz w:val="28"/>
          <w:szCs w:val="28"/>
          <w:rtl w:val="true"/>
          <w:lang w:bidi="fa-IR"/>
        </w:rPr>
        <w:t>وهابیون و هم‌فکرانشان با آن‌که در برخی مسائل با یکدیگر اختلاف دارند اما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حیات ایشان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 چه در حال حیات آنان و چه پس از آن را جایز نمی‌دانند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در این دو قسم از توسل شبهاتی مطرح کرده‌اند که پاسخ‌گویی به همه‌ی آن‌ها بحث مفصّل و مبسوطی می‌طلبد اما عمده </w:t>
      </w:r>
      <w:bookmarkStart w:id="172" w:name="pg7530_69151"/>
    </w:p>
    <w:p>
      <w:pPr>
        <w:pStyle w:val="BookText"/>
        <w:rPr/>
      </w:pPr>
      <w:bookmarkEnd w:id="172"/>
      <w:r>
        <w:rPr>
          <w:rFonts w:ascii="IRNazanin" w:hAnsi="IRNazanin" w:eastAsia="IRNazanin"/>
          <w:color w:val="111111"/>
          <w:sz w:val="28"/>
          <w:sz w:val="28"/>
          <w:szCs w:val="28"/>
          <w:rtl w:val="true"/>
          <w:lang w:bidi="fa-IR"/>
        </w:rPr>
        <w:t>اشکالات آنان حول دو محور است که آن‌ها را مطرح و به صورت مختصر پاسخ می‌دهیم</w:t>
      </w:r>
      <w:r>
        <w:rPr>
          <w:rFonts w:eastAsia="IRNazanin" w:cs="IRNazanin"/>
          <w:color w:val="111111"/>
          <w:sz w:val="28"/>
          <w:szCs w:val="28"/>
          <w:rtl w:val="true"/>
          <w:lang w:bidi="fa-IR"/>
        </w:rPr>
        <w:t>.</w:t>
      </w:r>
    </w:p>
    <w:p>
      <w:pPr>
        <w:pStyle w:val="Heading3"/>
        <w:numPr>
          <w:ilvl w:val="2"/>
          <w:numId w:val="1"/>
        </w:numPr>
        <w:rPr/>
      </w:pPr>
      <w:bookmarkStart w:id="173" w:name="__RefHeading___Toc2641479_1051229030"/>
      <w:bookmarkStart w:id="174" w:name="_Toc60"/>
      <w:bookmarkEnd w:id="173"/>
      <w:r>
        <w:rPr>
          <w:rtl w:val="true"/>
        </w:rPr>
        <w:t>شبهه اول</w:t>
      </w:r>
      <w:bookmarkEnd w:id="174"/>
    </w:p>
    <w:p>
      <w:pPr>
        <w:pStyle w:val="BookText"/>
        <w:rPr/>
      </w:pPr>
      <w:r>
        <w:rPr>
          <w:rFonts w:ascii="IRNazanin" w:hAnsi="IRNazanin" w:eastAsia="IRNazanin"/>
          <w:color w:val="111111"/>
          <w:sz w:val="28"/>
          <w:sz w:val="28"/>
          <w:szCs w:val="28"/>
          <w:rtl w:val="true"/>
          <w:lang w:bidi="fa-IR"/>
        </w:rPr>
        <w:t>یکی از مهم‌ترین اشکالات منکرین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او این است که میّت قادر به انجام کاری نیست و توسل به او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آنان کسی که از دنیا رفته از کمک به دیگران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دنیا رفته و میّت است،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 ندارد کسی مقابل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از او طلب کمک کند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جهنم نجات بده یا فلان حاجت مرا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تایید استدلال خود به آیاتی از قرآن تمسک می‌کنند؛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تو نمی‌توانی سخنت را به گوش مردگان برسانی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 نمی‌توانی سخنت را به گوش آنان که در گور خفته‌اند، برسانی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وهابیون با وجود این آیات نمی‌توان بر سر قبر مردگان حاضر شد و از آنان در مورد حل مشکلات و گرفتاری‌ها طلب یاری نمود</w:t>
      </w:r>
      <w:r>
        <w:rPr>
          <w:rFonts w:eastAsia="IRNazanin" w:cs="IRNazanin"/>
          <w:color w:val="111111"/>
          <w:sz w:val="28"/>
          <w:szCs w:val="28"/>
          <w:rtl w:val="true"/>
          <w:lang w:bidi="fa-IR"/>
        </w:rPr>
        <w:t xml:space="preserve">. </w:t>
      </w:r>
      <w:bookmarkStart w:id="175" w:name="pg7530_69152"/>
    </w:p>
    <w:p>
      <w:pPr>
        <w:pStyle w:val="BookText"/>
        <w:rPr/>
      </w:pPr>
      <w:bookmarkEnd w:id="175"/>
      <w:r>
        <w:rPr>
          <w:rFonts w:ascii="IRNazanin" w:hAnsi="IRNazanin" w:eastAsia="IRNazanin"/>
          <w:color w:val="111111"/>
          <w:sz w:val="28"/>
          <w:sz w:val="28"/>
          <w:szCs w:val="28"/>
          <w:rtl w:val="true"/>
          <w:lang w:bidi="fa-IR"/>
        </w:rPr>
        <w:t>واضح است که این شبهه صرفاً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شامل اهل‌بیت پیامبر و اولیای الهی نیز می‌شود</w:t>
      </w:r>
      <w:r>
        <w:rPr>
          <w:rFonts w:eastAsia="IRNazanin" w:cs="IRNazanin"/>
          <w:color w:val="111111"/>
          <w:sz w:val="28"/>
          <w:szCs w:val="28"/>
          <w:rtl w:val="true"/>
          <w:lang w:bidi="fa-IR"/>
        </w:rPr>
        <w:t>.</w:t>
      </w:r>
    </w:p>
    <w:p>
      <w:pPr>
        <w:pStyle w:val="Heading3"/>
        <w:numPr>
          <w:ilvl w:val="2"/>
          <w:numId w:val="1"/>
        </w:numPr>
        <w:rPr/>
      </w:pPr>
      <w:bookmarkStart w:id="176" w:name="__RefHeading___Toc2641481_1051229030"/>
      <w:bookmarkStart w:id="177" w:name="_Toc61"/>
      <w:bookmarkEnd w:id="176"/>
      <w:r>
        <w:rPr>
          <w:rtl w:val="true"/>
        </w:rPr>
        <w:t>پاسخ</w:t>
      </w:r>
      <w:bookmarkEnd w:id="177"/>
    </w:p>
    <w:p>
      <w:pPr>
        <w:pStyle w:val="BookText"/>
        <w:rPr/>
      </w:pPr>
      <w:r>
        <w:rPr>
          <w:rFonts w:ascii="IRNazanin" w:hAnsi="IRNazanin" w:eastAsia="IRNazanin"/>
          <w:color w:val="111111"/>
          <w:sz w:val="28"/>
          <w:sz w:val="28"/>
          <w:szCs w:val="28"/>
          <w:rtl w:val="true"/>
          <w:lang w:bidi="fa-IR"/>
        </w:rPr>
        <w:t>ریشه‌ی این اشکال این است که صاحبان این تفکر بر خلاف همه مسلمین، گویا حیات برزخی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حقیقتی که بسیاری از آیات و روایات بر آن دلالت دارد و طبق آن حیات برزخی برای همه اعم از مسلمان و کافر، شهید و غیر شهید، صالح و فاسق اثبات می‌شود، انکار می‌کنند؟ آنان بر چه اساسی معتقدند کسی که از دنیا می‌رود حیاتش فقط در حد پاسخ‌گویی به سؤال نکیر منکر است؟ به نظر این گروه دایره‌ی حیات پس از مرگ بسیار محدود بوده و مختص به زمان خاصی است که آن دو ملَک در مورد اعتقادات انسان از او سؤال می‌کنند و پس از آن پرونده‌ی حیات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اصلی اشکال وهابیون مبنی بر این‌که پیامبران، ائمه و اولیا نمی‌توانند سخن ما را بشنوند و پاسخ‌گوی ما باشند، نفی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شواهد فراوانی در آیات و روایات، حیات برزخی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لَعَلِّی أَعْمَلُ صَالِحًا فِيمَا تَرَ‌کْتُ کَلَّا إِنَّهَا کَلِمَةٌ هُوَ قَائِلُهَا وَمِن وَرَ‌ائِهِم بَرْ‌زَخٌ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حق از دشمنی خود باز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گناهان و تقصیرهایی که از من سرزده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مال و ثروت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است که او گوینده آن است و پیش رویشان برزخی است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موت مساوی با نابودی و معدوم شدن نیست بلکه انتقال از یک عالم به عالم دیگر است؛ یعنی روح از بدن مادی خارج شده و در قالب دیگری که از آن تعبیر به بدن مثالی می‌کنند،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زنده است و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درجه و مرتبه‌ای که روح در این دنیا پیدا می‌کند، می‌تواند در عالم برزخ از مسائل دنیا مطلع شود و حتی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توجه داشت هر کاری می‌بایست در همین دنیا و تا دست انسان کوتاه نشده،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که از این دنیا کوتاه شد، دیگر مجالی برای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عالم وجود انسان کامل‌تر شود، در عالم برزخ و قبر راحت‌تر است و اشراف او به این عالم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مورد آل فرعون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بِآلِ فِرْعَوْنَ سُوءُ الْعَذابِ 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عذاب سختی بر فرعونیان وارد شد و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فرعونیان هر 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به سخت‌ترین عذاب‌ها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فرعونیان هر صبح و شام بر آتش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از دخول در آتش جهنم نیست؛ زیرا دخول در آتش جهنم مخصوص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عرضه فرعونیان بر آتش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بیش از آن چه که در آیات و روایات وارد شده، از کم و کیف حیات برزخی اطلاعی نداریم ولی اصل حیات برزخی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بعد از مرگ معدوم و نابود نمی‌شود بلکه حیات برزخی دارد و در آن دوره انسان همانند حیات دنیوی، گاهی معذب و زمانی متنعم است و از کار خیر و شرّی که بازماندگان در این دنیا انجام می‌دهند بهره‌مند یا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مثلاً اگر کسی فرزند صالحی داشته باشد، از اعمال صالح او متنعم می‌شود و خدای ناکرده اگر فرزند ناصالحی داشته باشد در برزخ دچار رنج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مورد شهدا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فِی سَبيلِ اللّهِ أَمْوَاتٌ بَلْ أَحْيَاء وَلَکِن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آنان که در راه خدا کشته می‌شوند، مرده نگویید، بلکه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حیات‌اند،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آن حیات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حیات برزخی شهدا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دارای حیات روحانی و برزخی هستند با این امتیاز که در قرب رحمت پروردگار و متنعم به انواع نعمت‌های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عالمان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حیات بعد از مرگ را منکر شویم، در حالی که بعضی از ما هنگامی که پدر و مادرمان از دنیا می‌روند به خواب ما می‌آیند و به سؤالاتی که از آن‌ها می‌پرسیم، جواب صحیح می‌دهند و گاهی نشانی چیزی را که مخفی است و هیچ‌کس از آن اطلاع ندارد به ما می‌دهند و ما می‌بینیم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خیلی از افراد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برزخی نباشد این اتفاق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دنیا رفته از چیزی خبر می‌دهد که در گذشته اتفاق نیفتاده تا بگوییم یادآوری است، بلکه از مطالبی سخن می‌گوید که مربوط به زمان حال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ضمن نقل داستانی آن را مؤید حیات بعد از مرگ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فردوسی شاهنامه را تمام کرد، آن را نزد سلطان محمود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در شاهنامه از سلطان محمود تجلیل کرده بود، ولی سلطان آن‌چنان که شایسته بود از فردوسی تقدیر و تجلیل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فردوسی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رستم به خواب فردوسی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زنده نیستم و نمی‌توانم از تو تشکر کنم ولی نشانی گنجی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پاداش کاری است که برای من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رستم </w:t>
      </w:r>
    </w:p>
    <w:p>
      <w:pPr>
        <w:pStyle w:val="BookText"/>
        <w:rPr/>
      </w:pPr>
      <w:r>
        <w:rPr>
          <w:rFonts w:ascii="IRNazanin" w:hAnsi="IRNazanin" w:eastAsia="IRNazanin"/>
          <w:color w:val="111111"/>
          <w:sz w:val="28"/>
          <w:sz w:val="28"/>
          <w:szCs w:val="28"/>
          <w:rtl w:val="true"/>
          <w:lang w:bidi="fa-IR"/>
        </w:rPr>
        <w:t>بعد از مرگ از کرم سلطان محمود در زمان حیاتش بیشتر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بدر کنار چاهی آمد که اجساد کشته‌شدگان از کفّار در آن افکنده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یک یک</w:t>
      </w:r>
    </w:p>
    <w:p>
      <w:pPr>
        <w:pStyle w:val="BookText"/>
        <w:rPr/>
      </w:pPr>
      <w:r>
        <w:rPr>
          <w:rFonts w:ascii="IRNazanin" w:hAnsi="IRNazanin" w:eastAsia="IRNazanin"/>
          <w:color w:val="111111"/>
          <w:sz w:val="28"/>
          <w:sz w:val="28"/>
          <w:szCs w:val="28"/>
          <w:rtl w:val="true"/>
          <w:lang w:bidi="fa-IR"/>
        </w:rPr>
        <w:t>کشته‌شدگان را با نام‌هایشان صدا زد؛ یا ابوجهل، یا عتیبه، یا شیبه، آیا بهتر نبود که شما از خداوند و رسولش اطاعت می‌کردید؟ ما آن چه را که وعده خدا بود یافتیم، اما آیا شما آن چه را که پروردگارتان وعده داده بود، یافتید؟ عمر که شاهد این ماجرا بود رو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اجسادی سخن می‌گویی که روح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مُحَمَّدٍ بِيَدِهِ مَا أَنْتُمْ بِأَسْمَعَ لِمَا اَقُولُ مِنْهُمْ؛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 چه می‌گویم از آن‌ها شنواتر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قبرستان بقیع مرور می‌کرد، می‌ایستاد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الدِّيَارِ أَنْتُمْ لَنَا فَرَطٌ وَ إِنَّا بِكُمْ لَاحِقُون؛</w:t>
      </w:r>
      <w:r>
        <w:rPr>
          <w:rStyle w:val="FootnoteAnchor"/>
          <w:rtl w:val="true"/>
        </w:rPr>
        <w:footnoteReference w:id="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خفتگان این سامان، شما در طلیعه این کاروان رفتید و ما از پی شما روانیم و به شما می‌پیوندیم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بازمی‌گشت به قبرستان</w:t>
      </w:r>
    </w:p>
    <w:p>
      <w:pPr>
        <w:pStyle w:val="BookText"/>
        <w:rPr/>
      </w:pPr>
      <w:r>
        <w:rPr>
          <w:rFonts w:ascii="IRNazanin" w:hAnsi="IRNazanin" w:eastAsia="IRNazanin"/>
          <w:color w:val="111111"/>
          <w:sz w:val="28"/>
          <w:sz w:val="28"/>
          <w:szCs w:val="28"/>
          <w:rtl w:val="true"/>
          <w:lang w:bidi="fa-IR"/>
        </w:rPr>
        <w:t>پشت دیوار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مردگان کرد و با آنان در مورد ناپایداری دنیا سخن گفت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خبرُ مَا عندَنا، فَما خبرُ مَا عندَکُم؛</w:t>
      </w:r>
    </w:p>
    <w:p>
      <w:pPr>
        <w:pStyle w:val="BookText"/>
        <w:rPr/>
      </w:pPr>
      <w:r>
        <w:rPr>
          <w:rFonts w:ascii="IRNazanin" w:hAnsi="IRNazanin" w:eastAsia="IRNazanin"/>
          <w:color w:val="111111"/>
          <w:sz w:val="28"/>
          <w:sz w:val="28"/>
          <w:szCs w:val="28"/>
          <w:rtl w:val="true"/>
          <w:lang w:bidi="fa-IR"/>
        </w:rPr>
        <w:t>این خبری است که ما داریم، حال شما چه خبر دارید؟</w:t>
      </w:r>
    </w:p>
    <w:p>
      <w:pPr>
        <w:pStyle w:val="BookText"/>
        <w:rPr/>
      </w:pPr>
      <w:r>
        <w:rPr>
          <w:rFonts w:ascii="IRNazanin" w:hAnsi="IRNazanin" w:eastAsia="IRNazanin"/>
          <w:color w:val="111111"/>
          <w:sz w:val="28"/>
          <w:sz w:val="28"/>
          <w:szCs w:val="28"/>
          <w:rtl w:val="true"/>
          <w:lang w:bidi="fa-IR"/>
        </w:rPr>
        <w:t>سپس رو به اصحاب خود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أُذِنَ لَهُمْ فِي الْكَلَامِ لَأَخْبَرُوكُمْ أَنَّ خَيْرَ الزَّادِ التَّقْوى؛</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بدانید اگر این مردگان اجازه سخن گفتن داشتند، شما را خبر می‌دادند که بهترین توشه تقواست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اموات صرفاً برای تعلیم دیگران و یا لغو نبوده است؛ چون آنان بدون حکمت کاری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سخنان گویای حیات برزخی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ما را می‌شنوند، اما اجازه سخن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برای مسلمان و غیرمسلمان ثابت است و البته حیات انسان‌های کامل مانند انبیا،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 متفاوت از حیات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برخورداری از حیات برزخی همراه با آرامش و نعمت، نیازمند توشه‌ی تقوی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 دار عمل دانسته شده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178" w:name="pg7530_69158"/>
    </w:p>
    <w:p>
      <w:pPr>
        <w:pStyle w:val="BookText"/>
        <w:rPr/>
      </w:pPr>
      <w:bookmarkEnd w:id="178"/>
      <w:r>
        <w:rPr>
          <w:rFonts w:ascii="Amiri" w:hAnsi="Amiri" w:eastAsia="Amiri" w:cs="Amiri"/>
          <w:color w:val="111111"/>
          <w:sz w:val="28"/>
          <w:sz w:val="28"/>
          <w:szCs w:val="28"/>
          <w:rtl w:val="true"/>
          <w:lang w:bidi="ar-SA"/>
        </w:rPr>
        <w:t>الدُّنيَا مَزرَعةُ الآخرَة؛</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دنیا بذری کاشت تا بتوان در آخرت آن را درو کرد</w:t>
      </w:r>
      <w:r>
        <w:rPr>
          <w:rFonts w:eastAsia="IRNazanin" w:cs="IRNazanin"/>
          <w:color w:val="111111"/>
          <w:sz w:val="28"/>
          <w:szCs w:val="28"/>
          <w:rtl w:val="true"/>
          <w:lang w:bidi="fa-IR"/>
        </w:rPr>
        <w:t>.</w:t>
      </w:r>
    </w:p>
    <w:p>
      <w:pPr>
        <w:pStyle w:val="Heading3"/>
        <w:numPr>
          <w:ilvl w:val="2"/>
          <w:numId w:val="1"/>
        </w:numPr>
        <w:rPr/>
      </w:pPr>
      <w:bookmarkStart w:id="179" w:name="__RefHeading___Toc2641483_1051229030"/>
      <w:bookmarkStart w:id="180" w:name="_Toc62"/>
      <w:bookmarkEnd w:id="179"/>
      <w:r>
        <w:rPr>
          <w:rtl w:val="true"/>
        </w:rPr>
        <w:t>احاطه و اشراف پیامبر اکرم</w:t>
      </w:r>
      <w:r>
        <w:rPr>
          <w:rtl w:val="true"/>
        </w:rPr>
        <w:t>(</w:t>
      </w:r>
      <w:r>
        <w:rPr>
          <w:rtl w:val="true"/>
        </w:rPr>
        <w:t>صلی الله علیه واله</w:t>
      </w:r>
      <w:r>
        <w:rPr>
          <w:rtl w:val="true"/>
        </w:rPr>
        <w:t xml:space="preserve">) </w:t>
      </w:r>
      <w:r>
        <w:rPr>
          <w:rtl w:val="true"/>
        </w:rPr>
        <w:t>و اهل بیت</w:t>
      </w:r>
      <w:r>
        <w:rPr>
          <w:rtl w:val="true"/>
        </w:rPr>
        <w:t xml:space="preserve">: </w:t>
      </w:r>
      <w:r>
        <w:rPr>
          <w:rtl w:val="true"/>
        </w:rPr>
        <w:t>نسبت به این عالم</w:t>
      </w:r>
      <w:bookmarkEnd w:id="18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وجودات در این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حیات به تمام عالم احاطه و اشراف دارند و هیچ امری نزد آن‌ها مجهول و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متعددی وارد شده؛ از جمله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مَنْزِلَةُ الْإِمَامِ فِي الْأَرْضِ بِمَنْزِلَةِ الْقَمَرِ فِي السَّمَاءِ وَ فِي مَوْضِعِهِ هُوَ مُطَّلِعٌ عَلَى جَمِيعِ الْأَشْيَاء؛</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جایگاه امام در زمین مانند جایگاه ماه در آسمان است، در حالی که در مکان خود قرار دارد بر تمام اشیا احاطه و اطلاع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کاغذی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الدُّنْيَا مُمَثَّلَةٌ لِلْإِمَامِ كَفِلْقَةِ الْجَوْزَة؛</w:t>
      </w:r>
    </w:p>
    <w:p>
      <w:pPr>
        <w:pStyle w:val="BookText"/>
        <w:rPr/>
      </w:pPr>
      <w:r>
        <w:rPr>
          <w:rFonts w:ascii="IRNazanin" w:hAnsi="IRNazanin" w:eastAsia="IRNazanin"/>
          <w:color w:val="111111"/>
          <w:sz w:val="28"/>
          <w:sz w:val="28"/>
          <w:szCs w:val="28"/>
          <w:rtl w:val="true"/>
          <w:lang w:bidi="fa-IR"/>
        </w:rPr>
        <w:t>دنیا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تکه‌ای از گردوست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حدیثی </w:t>
      </w:r>
    </w:p>
    <w:p>
      <w:pPr>
        <w:pStyle w:val="BookText"/>
        <w:rPr/>
      </w:pPr>
      <w:r>
        <w:rPr>
          <w:rFonts w:ascii="IRNazanin" w:hAnsi="IRNazanin" w:eastAsia="IRNazanin"/>
          <w:color w:val="111111"/>
          <w:sz w:val="28"/>
          <w:sz w:val="28"/>
          <w:szCs w:val="28"/>
          <w:rtl w:val="true"/>
          <w:lang w:bidi="fa-IR"/>
        </w:rPr>
        <w:t>روایت کرده‌اند که انکارش نکرده‌ام ولی می‌خواهم آن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حَقٌّ فَحَوِّلْهُ فِي أَدِيم؛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 مطلب حق است از کاغذ به پوست منتقلش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آیندگان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اشراف کامل به این عالم دارند و دنیا با تمام عظمتش همانند تکه‌ای از گردو در دستان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احاطه و اشراف بعد از مرگ نیز برای آنان ثابت است، هم‌چنان که حقیقت وجودی آنان قبل از ولادت نیز اشراف به این عالم داشته و به همین جهت همه انبیا از آدم تا عیسی بن مریم در مواقع حساس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افراد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باری تعالی است و لذا پس از انتقال از این دنیا هم‌چنان حیات داشته و کمالات وجودی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صدای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کشته‌های بدر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و منزلت سخن ما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أنَّکَ تَسمَعُ کَلامِی وَتَشهَدُ مَقَامِی؛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شهادت می‌دهم که جایگاه مرا می‌بینی و کلام مرا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تَسْمَعُ كَلَامِي وَتَرُدُّ سَلَامِي؛</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شهادت می‌دهم که کلام مرا می‌شنوی و جواب سلام مرا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گمان نکند که سلام دادن مقابل قبر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تشریفاتی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باشیم که روح مطهر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ناظر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زمانی که در حرم مطهر آن‌ها حضور پیدا می‌کنیم بلکه همه جا شاهد و ناظر بر اعمال و رفتار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 و ثوابی انجام دهیم که مطلوب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خوشحال و اگر خدای ناکرده گناه و معصیتی از ما سر بزند آنان ناراحت و ناخرسند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باره وارد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لَكُمْ تَسُوءُونَ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كَيْفَ نَسُوؤُهُ فَقَالَ أَمَا تَعْلَمُونَ أَنَّ أَعْمَالَكُمْ تُعْرَضُ عَلَيْهِ فَإِذَا رَأَى فِيهَا مَعْصِيَةً سَاءَهُ ذَلِكَ فَلَا تَسُوءُوا رَسُولَ اللَّهِ وَسُرُّوه؛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می‌رنجانید و او را اندوهگین می‌کنید؟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نارحت می‌کنیم؟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اعمال شما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معصیتی در اعمال شما مشاهده نماید باعث ناراحتی و رنجش خاطر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بد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نکنید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اطاعت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خوشحال و مسرور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در عالم برزخ شاهد و ناظر اعمال ماست و نسبت به آن‌ها بی‌تفاوت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نه تنها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أبان که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داشت، می‌گوید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وَاللَّهِ إِنَّ أَعْمَالَكُمْ لَتُعْرَضُ عَلَيَّ فِي كُلِّ يَوْمٍ وَلَيْلَةٍ قَالَ 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 وَقُلِ اعْمَلُوا فَسَيَرَى اللَّهُ عَمَلَكُمْ وَرَسُولُهُ 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و خانواده‌ام به درگاه خداوند دعا بفرما،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نمی‌کنم؟ به خدا اعمال شما در هر صبح و شام بر من عرضه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w:t>
      </w:r>
      <w:bookmarkStart w:id="181" w:name="pg7530_69162"/>
    </w:p>
    <w:p>
      <w:pPr>
        <w:pStyle w:val="BookText"/>
        <w:rPr/>
      </w:pPr>
      <w:bookmarkEnd w:id="181"/>
      <w:r>
        <w:rPr>
          <w:rFonts w:ascii="IRNazanin" w:hAnsi="IRNazanin" w:eastAsia="IRNazanin"/>
          <w:color w:val="111111"/>
          <w:sz w:val="28"/>
          <w:sz w:val="28"/>
          <w:szCs w:val="28"/>
          <w:rtl w:val="true"/>
          <w:lang w:bidi="fa-IR"/>
        </w:rPr>
        <w:t>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نمی‌خوانی؟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عمل بکوشید که خداوند و رسولش و مؤمنان کردار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مؤمن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نکات فراوانی قابل استفاده است؛ از جمله این که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نیز امری مرسوم و مشروع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فَسَيَرَى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الأئمة؛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منظور از مؤمنان در آیه شریفه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مرگ، حاضر، شاهد و ناظر بر اعمال ما هستند و بر این دنیا احاطه و اشراف دارند هرچند پیکر و بدن آنان در خاک قرار گیرد، چون روح آن‌ها احاطه و اشراف به این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چه اشکالی دارد که ما به آن‌ها توسل بجوییم؟</w:t>
      </w:r>
    </w:p>
    <w:p>
      <w:pPr>
        <w:pStyle w:val="Heading3"/>
        <w:numPr>
          <w:ilvl w:val="2"/>
          <w:numId w:val="1"/>
        </w:numPr>
        <w:rPr/>
      </w:pPr>
      <w:bookmarkStart w:id="182" w:name="__RefHeading___Toc2641485_1051229030"/>
      <w:bookmarkStart w:id="183" w:name="_Toc63"/>
      <w:bookmarkEnd w:id="182"/>
      <w:r>
        <w:rPr>
          <w:rtl w:val="true"/>
        </w:rPr>
        <w:t>سالم ماندن برخی پیکرها</w:t>
      </w:r>
      <w:bookmarkEnd w:id="1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روح از جسم مادی جدا می‌شود به طور طبیعی فاسد شده </w:t>
      </w:r>
    </w:p>
    <w:p>
      <w:pPr>
        <w:pStyle w:val="BookText"/>
        <w:rPr/>
      </w:pPr>
      <w:r>
        <w:rPr>
          <w:rFonts w:ascii="IRNazanin" w:hAnsi="IRNazanin" w:eastAsia="IRNazanin"/>
          <w:color w:val="111111"/>
          <w:sz w:val="28"/>
          <w:sz w:val="28"/>
          <w:szCs w:val="28"/>
          <w:rtl w:val="true"/>
          <w:lang w:bidi="fa-IR"/>
        </w:rPr>
        <w:t>و متلاشی می‌گردد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 برخی از بزرگان و اولیا متلاشی نمی‌شود و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 و قابل مقایسه با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داستان بزرگان و عالمانی را شنیده‌اید که بدن آن‌ها پس از سال‌ها زیر خاک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سالم ماندن اجساد هم علت و سبب دارد و علت آن هم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خارج از نظام علّی و معلولی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که خداوند برای سالم ماندن پیکر برخی انسان‌ها نظام علّی و معلولی عالم را بر هم می‌زند بلکه هنگامی که پیکری در قبر گذاشته می‌شود اسباب مادی در صدد تأثیرگذاری بر طبق مقتضای علیت خود هستند ولی اسباب و علل معنوی قوی‌تری وجود دارند که مانع تأثیرگذاری اسباب مادی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در این باره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سال‌ها قبل دیواره‌ی قبر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و نیاز به مرمت و تعمیر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قبر را تعمیر کنند، جنازه‌ی شیخ طوسی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آیات عظام به زیارت بدن آن مرحوم رفتند و مشاهده کردند جنازه‌ی شیخ طوسی پس از گذشت قرن‌ها تازه و سالم مانده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به خاطر جنگ‌ها و حوادث مختلف چندین مرتبه ویران شد و سال‌ها در زیر خاک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سیل عظیمی که جاری شد خاک‌های روی مقبره‌ی ایشان کنار رفت و اطرف مزار شیخ صدوق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تعمیر و </w:t>
      </w:r>
    </w:p>
    <w:p>
      <w:pPr>
        <w:pStyle w:val="BookText"/>
        <w:rPr/>
      </w:pPr>
      <w:r>
        <w:rPr>
          <w:rFonts w:ascii="IRNazanin" w:hAnsi="IRNazanin" w:eastAsia="IRNazanin"/>
          <w:color w:val="111111"/>
          <w:sz w:val="28"/>
          <w:sz w:val="28"/>
          <w:szCs w:val="28"/>
          <w:rtl w:val="true"/>
          <w:lang w:bidi="fa-IR"/>
        </w:rPr>
        <w:t>مرمت قبر را نمودند، قبر فرو ریخت و صورتی زیبا را دیدند که سالم و تازه</w:t>
      </w:r>
    </w:p>
    <w:p>
      <w:pPr>
        <w:pStyle w:val="BookText"/>
        <w:rPr/>
      </w:pPr>
      <w:r>
        <w:rPr>
          <w:rFonts w:ascii="IRNazanin" w:hAnsi="IRNazanin" w:eastAsia="IRNazanin"/>
          <w:color w:val="111111"/>
          <w:sz w:val="28"/>
          <w:sz w:val="28"/>
          <w:szCs w:val="28"/>
          <w:rtl w:val="true"/>
          <w:lang w:bidi="fa-IR"/>
        </w:rPr>
        <w:t>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جهت شناسایی پیکر شریف در آن مکان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و بررسی تاریخی و با توجه به سنگ نوشته‌ای که در آن مکان یافتند، معلوم شد پیکر متعلق به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قرن‌ها سالم مانده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مرجع تقلید فقید آیت‌الله العظمی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می‌خواستند پیکر شهیدی را پایین قبر پدرشان مرحوم آیت‌الله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برای دفن شهید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دیواره‌ی قبر می‌ریزد و شاهدان عینی می‌بینند که جنازه‌ی آن مرحوم کاملاً سالم است و فقط کفن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بعضی اعمال در حفظ و سالم ماندن پیکر انسان پس از مرگ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عالیقدر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به دو امر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مداومت بر غسل جمعه و دیگری گره‌گشایی از کار مردم و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همّتش را صرف گره گشایی از کار مردم کند، آثار وضعی متعدد از جمله این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این‌چنین بودند و نسبت به حل مشکلات مردم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کار کوچک و کم اهمیتی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می‌توانیم گره از کار مردم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مورد علما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وضعیت پیکر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w:t>
      </w:r>
      <w:r>
        <w:rPr>
          <w:rFonts w:eastAsia="IRNazanin" w:cs="IRNazanin"/>
          <w:color w:val="111111"/>
          <w:sz w:val="28"/>
          <w:szCs w:val="28"/>
          <w:rtl w:val="true"/>
          <w:lang w:bidi="fa-IR"/>
        </w:rPr>
        <w:t xml:space="preserve">. </w:t>
      </w:r>
      <w:bookmarkStart w:id="184" w:name="pg7530_69165"/>
    </w:p>
    <w:p>
      <w:pPr>
        <w:pStyle w:val="BookText"/>
        <w:rPr/>
      </w:pPr>
      <w:bookmarkEnd w:id="184"/>
      <w:r>
        <w:rPr>
          <w:rFonts w:ascii="IRNazanin" w:hAnsi="IRNazanin" w:eastAsia="IRNazanin"/>
          <w:color w:val="111111"/>
          <w:sz w:val="28"/>
          <w:sz w:val="28"/>
          <w:szCs w:val="28"/>
          <w:rtl w:val="true"/>
          <w:lang w:bidi="fa-IR"/>
        </w:rPr>
        <w:t>بنابراین، این سخن وهابیت که مردگان نمی‌توانند و قدرت ندارند به ما کمک کنند و اساساً سخن ما را نمی‌شنوند، مطلب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معلوم گردید احاطه و اشراف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باقی است و نه تنها می‌توانند واسطه شوند بلکه از اشرف وسائط و وسائل هستند</w:t>
      </w:r>
      <w:r>
        <w:rPr>
          <w:rFonts w:eastAsia="IRNazanin" w:cs="IRNazanin"/>
          <w:color w:val="111111"/>
          <w:sz w:val="28"/>
          <w:szCs w:val="28"/>
          <w:rtl w:val="true"/>
          <w:lang w:bidi="fa-IR"/>
        </w:rPr>
        <w:t>.</w:t>
      </w:r>
    </w:p>
    <w:p>
      <w:pPr>
        <w:pStyle w:val="Heading3"/>
        <w:numPr>
          <w:ilvl w:val="2"/>
          <w:numId w:val="1"/>
        </w:numPr>
        <w:rPr/>
      </w:pPr>
      <w:bookmarkStart w:id="185" w:name="__RefHeading___Toc2641487_1051229030"/>
      <w:bookmarkStart w:id="186" w:name="_Toc64"/>
      <w:bookmarkEnd w:id="185"/>
      <w:r>
        <w:rPr>
          <w:rtl w:val="true"/>
        </w:rPr>
        <w:t>شبهه دوم</w:t>
      </w:r>
      <w:bookmarkEnd w:id="186"/>
    </w:p>
    <w:p>
      <w:pPr>
        <w:pStyle w:val="BookText"/>
        <w:rPr/>
      </w:pPr>
      <w:r>
        <w:rPr>
          <w:rFonts w:ascii="IRNazanin" w:hAnsi="IRNazanin" w:eastAsia="IRNazanin"/>
          <w:color w:val="111111"/>
          <w:sz w:val="28"/>
          <w:sz w:val="28"/>
          <w:szCs w:val="28"/>
          <w:rtl w:val="true"/>
          <w:lang w:bidi="fa-IR"/>
        </w:rPr>
        <w:t>شبهه مهم دیگر این است که این دو قسم از توسل از مصادیق شرک است؛ چون در آن‌ها از غیر خدا کمک خواسته شده و این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آیاتی از قرآن نیز استدلال می‌کنند؛ از جمله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مساجد ویژه خداست، پس هیچ‌کس را با خدا مپرستید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مِنْ دُونِهِ أَوْلِياءَ ما نَعْبُدُهُمْ إِلاَّ لِيُقَرِّبُونا إِلَي اللَّهِ زُلْفي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به جای خدا سرپرستان و معبودانی برگزیده‌اند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جز برای این که ما را هر چه بیشتر به خدا نزدیک کنند، نمی‌پرستیم</w:t>
      </w:r>
      <w:r>
        <w:rPr>
          <w:rFonts w:eastAsia="IRNazanin" w:cs="IRNazanin"/>
          <w:color w:val="111111"/>
          <w:sz w:val="28"/>
          <w:szCs w:val="28"/>
          <w:rtl w:val="true"/>
          <w:lang w:bidi="fa-IR"/>
        </w:rPr>
        <w:t xml:space="preserve">. </w:t>
      </w:r>
      <w:bookmarkStart w:id="187" w:name="pg7530_69166"/>
    </w:p>
    <w:p>
      <w:pPr>
        <w:pStyle w:val="BookText"/>
        <w:rPr/>
      </w:pPr>
      <w:bookmarkEnd w:id="187"/>
      <w:r>
        <w:rPr>
          <w:rFonts w:ascii="IRNazanin" w:hAnsi="IRNazanin" w:eastAsia="IRNazanin"/>
          <w:color w:val="111111"/>
          <w:sz w:val="28"/>
          <w:sz w:val="28"/>
          <w:szCs w:val="28"/>
          <w:rtl w:val="true"/>
          <w:lang w:bidi="fa-IR"/>
        </w:rPr>
        <w:t>به ادعای وهابیت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مشرکین یکسان است؛ چون مشرکین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نمی‌پرستیم بلکه این‌ها واسطه‌ی بین ما و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توسل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بین ما و خدا هستند و ما آن‌ها را نمی‌پرستیم</w:t>
      </w:r>
      <w:r>
        <w:rPr>
          <w:rFonts w:eastAsia="IRNazanin" w:cs="IRNazanin"/>
          <w:color w:val="111111"/>
          <w:sz w:val="28"/>
          <w:szCs w:val="28"/>
          <w:rtl w:val="true"/>
          <w:lang w:bidi="fa-IR"/>
        </w:rPr>
        <w:t>.</w:t>
      </w:r>
    </w:p>
    <w:p>
      <w:pPr>
        <w:pStyle w:val="Heading3"/>
        <w:numPr>
          <w:ilvl w:val="2"/>
          <w:numId w:val="1"/>
        </w:numPr>
        <w:rPr/>
      </w:pPr>
      <w:bookmarkStart w:id="188" w:name="__RefHeading___Toc2641489_1051229030"/>
      <w:bookmarkStart w:id="189" w:name="_Toc65"/>
      <w:bookmarkEnd w:id="188"/>
      <w:r>
        <w:rPr>
          <w:rtl w:val="true"/>
        </w:rPr>
        <w:t>پاسخ</w:t>
      </w:r>
      <w:bookmarkEnd w:id="189"/>
    </w:p>
    <w:p>
      <w:pPr>
        <w:pStyle w:val="BookText"/>
        <w:rPr/>
      </w:pPr>
      <w:r>
        <w:rPr>
          <w:rFonts w:ascii="IRNazanin" w:hAnsi="IRNazanin" w:eastAsia="IRNazanin"/>
          <w:color w:val="111111"/>
          <w:sz w:val="28"/>
          <w:sz w:val="28"/>
          <w:szCs w:val="28"/>
          <w:rtl w:val="true"/>
          <w:lang w:bidi="fa-IR"/>
        </w:rPr>
        <w:t>ریشه‌ی این اشکال جمود و بی‌دقتی و سطحی‌نگری است و بین عمل مشرکان و توسل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واقع بتها را می‌پرستیدند ولی در موضوع بحث،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نمی‌شوند بلکه واسطه‌ی تقرّب قرار می‌گیرند، آن هم به امر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واقع در آیه‌ی شریفه فقط از یک چیز نهی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عبادت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طبق صریح آیه، واسطه‌ها را می‌پرستیدند و پرستش خدا را کنار گذارده بودند، در حالی که متوسلان به مقرّبان درگاه الهی فقط خدا را می‌پرستند و غیر او را عبادت نمی‌کنند بلکه آنان را بندگان صالح خدا می‌دانند که بر اثر عبودیت و بندگی در پیشگاه خدا، قرب و منزلتی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آیه تحریم تقرب به خدا از طریق عبادت و پرستش اشخاص و مخلوقات خداست، نه تقرب به خدا از طریق صالحان، بدون آن‌که پرستش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مضمون آیه دقت 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نَعْبُدُهُمْ إِلاَّ لِيُقَرِّبُونا إِلَي اللَّهِ زُلْفي؛ </w:t>
      </w:r>
    </w:p>
    <w:p>
      <w:pPr>
        <w:pStyle w:val="BookText"/>
        <w:rPr/>
      </w:pPr>
      <w:r>
        <w:rPr>
          <w:rFonts w:ascii="IRNazanin" w:hAnsi="IRNazanin" w:eastAsia="IRNazanin"/>
          <w:color w:val="111111"/>
          <w:sz w:val="28"/>
          <w:sz w:val="28"/>
          <w:szCs w:val="28"/>
          <w:rtl w:val="true"/>
          <w:lang w:bidi="fa-IR"/>
        </w:rPr>
        <w:t>آنان را جز برای این نمی‌پرستیم که مایه‌ی تقرب ما در درگاه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قول مشرکان تصریح به پرستش بت‌ها شده، لکن برای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نمی‌پرستیم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متوجه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تقرب سه رکن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 الیه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 و یا مایه‌ی 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پرستنده بت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و مایه‌ی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تقربی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ارتباطی به بحث ما ندارد؛ زیرا متوسل جز خدا کسی را نمی‌پرستد و با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تقرب به خداوند را فراهم می‌سازد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مشرکان دو کار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غیر خدا را می‌پرستیدند و دیگر آن‌که پرستش را واسطه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مشرکان در قسمت نخست است و این که پرستش بت‌ها کاری غلط و نامشروع می‌باشد ولی نسبت به قسمت دوم آیه یعنی توسل به افراد بدون پرستش آنان نفیاً و اثباتاً چیزی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باید به ادله دیگر از قرآن و سنّت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واسطه صلاحیت داشته باشد که انسان به وسیله‌ی آن تقرب جوید، در این صورت اشکال ندارد و الا تقرب به واسطه کاری غلط و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واسطه قرار دادن غیر از پرستش است</w:t>
      </w:r>
      <w:r>
        <w:rPr>
          <w:rFonts w:eastAsia="IRNazanin" w:cs="IRNazanin"/>
          <w:color w:val="111111"/>
          <w:sz w:val="28"/>
          <w:szCs w:val="28"/>
          <w:rtl w:val="true"/>
          <w:lang w:bidi="fa-IR"/>
        </w:rPr>
        <w:t xml:space="preserve">. </w:t>
      </w:r>
      <w:bookmarkStart w:id="190" w:name="pg7530_69168"/>
    </w:p>
    <w:p>
      <w:pPr>
        <w:pStyle w:val="BookText"/>
        <w:rPr/>
      </w:pPr>
      <w:bookmarkEnd w:id="190"/>
      <w:r>
        <w:rPr>
          <w:rFonts w:ascii="IRNazanin" w:hAnsi="IRNazanin" w:eastAsia="IRNazanin"/>
          <w:color w:val="111111"/>
          <w:sz w:val="28"/>
          <w:sz w:val="28"/>
          <w:szCs w:val="28"/>
          <w:rtl w:val="true"/>
          <w:lang w:bidi="fa-IR"/>
        </w:rPr>
        <w:t>نکته‌ای که لازم است در پایان بحث به آن اشاره شود این است که گاهی دیده می‌شود در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سوی ضریح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به فتوای علما و مراجع سجده در مقابل غیر خداوند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قصد شکر سجده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غیر قصد شکر در مقابل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مزار او سجده کند، کار حرام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تکریم و تعظیم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ممکن است کسی بگوید من به قصد تعظیم و تکریم سجده می‌کنم اما این را بدانید سجده مخصوص خداست</w:t>
      </w:r>
      <w:r>
        <w:rPr>
          <w:rFonts w:eastAsia="IRNazanin" w:cs="IRNazanin"/>
          <w:color w:val="111111"/>
          <w:sz w:val="28"/>
          <w:szCs w:val="28"/>
          <w:rtl w:val="true"/>
          <w:lang w:bidi="fa-IR"/>
        </w:rPr>
        <w:t>.</w:t>
      </w:r>
    </w:p>
    <w:p>
      <w:pPr>
        <w:pStyle w:val="Heading3"/>
        <w:numPr>
          <w:ilvl w:val="2"/>
          <w:numId w:val="1"/>
        </w:numPr>
        <w:rPr/>
      </w:pPr>
      <w:bookmarkStart w:id="191" w:name="__RefHeading___Toc2641491_1051229030"/>
      <w:bookmarkStart w:id="192" w:name="_Toc66"/>
      <w:bookmarkEnd w:id="191"/>
      <w:r>
        <w:rPr>
          <w:rtl w:val="true"/>
        </w:rPr>
        <w:t>حقیقت توسل در فرهنگ شیعه</w:t>
      </w:r>
      <w:bookmarkEnd w:id="1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فرهنگ شیعه یعنی این‌که علّة العلل و مسبب الاسباب خداوند است و اگر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برای این است که آنان بین انسان و خدا واسطه شوند به این جهت که آنان مقرّب درگاه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برای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استقلالی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وسیله‌اند و وسیله صرفاً واسطه‌ای برای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مداحان می‌گویند ما علی اللّهی یا زینب اللّهی هستیم،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کنایه هرچند به کلام زیبایی می‌دهد، ولی باید مراقب بود برداشت سوء از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باعث می‌شود که شیعه را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و مداحان باید مواظب گفتارشان باشند تا خدای ناکرده به جای اجر و ثواب برای آنان گناه ثبت نشود</w:t>
      </w:r>
      <w:r>
        <w:rPr>
          <w:rFonts w:eastAsia="IRNazanin" w:cs="IRNazanin"/>
          <w:color w:val="111111"/>
          <w:sz w:val="28"/>
          <w:szCs w:val="28"/>
          <w:rtl w:val="true"/>
          <w:lang w:bidi="fa-IR"/>
        </w:rPr>
        <w:t xml:space="preserve">. </w:t>
      </w:r>
      <w:bookmarkStart w:id="193" w:name="pg7530_69169"/>
    </w:p>
    <w:p>
      <w:pPr>
        <w:pStyle w:val="BookText"/>
        <w:rPr/>
      </w:pPr>
      <w:bookmarkEnd w:id="193"/>
      <w:r>
        <w:rPr>
          <w:rFonts w:ascii="IRNazanin" w:hAnsi="IRNazanin" w:eastAsia="IRNazanin"/>
          <w:color w:val="111111"/>
          <w:sz w:val="28"/>
          <w:sz w:val="28"/>
          <w:szCs w:val="28"/>
          <w:rtl w:val="true"/>
          <w:lang w:bidi="fa-IR"/>
        </w:rPr>
        <w:t>به هر حال، ما معتقدیم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وسائل و وسائط برای تقرب انسان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حاجت‌های دنیوی و اخروی خویش را از آنان طلب می‌کنیم، در واقع می‌خواهیم از مقام، منزلت و آبروی آن‌ها نزد خداوند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مشکل و منع عقلی ندارد و بر طبق آیات قرآن، روایات و عقل جایز و مشروع می‌باشد، بلکه در برخی موارد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آینده بیشتر سخن خواهیم گفت</w:t>
      </w:r>
      <w:r>
        <w:rPr>
          <w:rFonts w:eastAsia="IRNazanin" w:cs="IRNazanin"/>
          <w:color w:val="111111"/>
          <w:sz w:val="28"/>
          <w:szCs w:val="28"/>
          <w:rtl w:val="true"/>
          <w:lang w:bidi="fa-IR"/>
        </w:rPr>
        <w:t>.</w:t>
      </w:r>
    </w:p>
    <w:p>
      <w:pPr>
        <w:pStyle w:val="Heading3"/>
        <w:numPr>
          <w:ilvl w:val="2"/>
          <w:numId w:val="1"/>
        </w:numPr>
        <w:rPr/>
      </w:pPr>
      <w:bookmarkStart w:id="194" w:name="__RefHeading___Toc2641493_1051229030"/>
      <w:bookmarkStart w:id="195" w:name="_Toc67"/>
      <w:bookmarkEnd w:id="194"/>
      <w:r>
        <w:rPr>
          <w:rtl w:val="true"/>
        </w:rPr>
        <w:t>نمونه‌ای از توسل</w:t>
      </w:r>
      <w:bookmarkEnd w:id="195"/>
    </w:p>
    <w:p>
      <w:pPr>
        <w:pStyle w:val="BookText"/>
        <w:rPr/>
      </w:pPr>
      <w:r>
        <w:rPr>
          <w:rFonts w:ascii="IRNazanin" w:hAnsi="IRNazanin" w:eastAsia="IRNazanin"/>
          <w:color w:val="111111"/>
          <w:sz w:val="28"/>
          <w:sz w:val="28"/>
          <w:szCs w:val="28"/>
          <w:rtl w:val="true"/>
          <w:lang w:bidi="fa-IR"/>
        </w:rPr>
        <w:t>همان‌طور که در جلسات گذشته بیان شد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مورد پذیرش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بزرگان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من عارض شد و به مرگ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من تنگ آمد و کسی را نیافتم که به او توسل جویم جز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نزد او رفته و از او درخواست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 تو بهتر است، من دعا کنم و تو آمین بگویی یا تو دعا کنی و من آمین بگویم؟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افضل است؛ چرا که دعای شما اجابت می‌شود درحالی که آمین آن از شما و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 خود را بالا برد و عرض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ابْنَ شِهَابٍ قَدْ فَزِعَ إِلَيَّ بِالْوَسِيلَةِ إِلَيْكَ بِآبَائِي فِيهَا بِالْإِخْلَاصِ مِنْ آبَائِي وَ أُمُّهَاتِي إِلَّا جُدْتَ عَلَيْهِ بِمَا قَدْ أَمَّلَ بِبَرَكَةِ دُعَائِي وَ اسْكُبْ لَهُ مِنَ الرِّزْقِ وَ ارْفَعْ لَهُ مِنَ الْقَدْرِ وَ </w:t>
      </w:r>
    </w:p>
    <w:p>
      <w:pPr>
        <w:pStyle w:val="BookText"/>
        <w:rPr/>
      </w:pPr>
      <w:r>
        <w:rPr>
          <w:rFonts w:ascii="Amiri" w:hAnsi="Amiri" w:eastAsia="Amiri" w:cs="Amiri"/>
          <w:color w:val="111111"/>
          <w:sz w:val="28"/>
          <w:sz w:val="28"/>
          <w:szCs w:val="28"/>
          <w:rtl w:val="true"/>
          <w:lang w:bidi="ar-SA"/>
        </w:rPr>
        <w:t>غَيِّرْهُ مَا يُصَيِّرُهُ كَفِتاً لِمَا عَلَّمْتَهُ مِنَ الْعِلْم؛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شهاب به سوی من استغاثه کرده و پدران مرا نزد تو وسیله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اخلاصی که از پدران و مادران من می‌دانی بر ما جود فرما؛ زیرا من امید به برکت دعایم دارم و از روزی بر او سرازیرکن و مقدرات و امور او را به حدی بالا ببر و وضع او را تغییر بده که حافظ او باشد به خاطر آن چه او را یاد دادی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پس از آن هرگز مریض نشدم و بر من تنگدستی و گرفتاری عارض نشد، لذا تا این زمان در زندگی خوبی به سر می‌برم و آن چه از رحمت و مغفرت خدا آرزو دارم از این بیشتر است و این‌ها همه به دعای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یکی از بزرگان اهل سنّت نسبت به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خداوند به ما توفیق توسل واقعی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196" w:name="pg7530_69171"/>
    </w:p>
    <w:p>
      <w:pPr>
        <w:pStyle w:val="Heading2"/>
        <w:numPr>
          <w:ilvl w:val="1"/>
          <w:numId w:val="1"/>
        </w:numPr>
        <w:rPr/>
      </w:pPr>
      <w:bookmarkStart w:id="197" w:name="__RefHeading___Toc2641495_1051229030"/>
      <w:bookmarkStart w:id="198" w:name="_Toc68"/>
      <w:bookmarkEnd w:id="196"/>
      <w:bookmarkEnd w:id="197"/>
      <w:r>
        <w:rPr/>
        <w:t>6</w:t>
      </w:r>
      <w:r>
        <w:rPr>
          <w:rtl w:val="true"/>
        </w:rPr>
        <w:t>-</w:t>
      </w:r>
      <w:r>
        <w:rPr>
          <w:rtl w:val="true"/>
        </w:rPr>
        <w:t>توسل به اهل بیت</w:t>
      </w:r>
      <w:r>
        <w:rPr>
          <w:rtl w:val="true"/>
        </w:rPr>
        <w:t>(</w:t>
      </w:r>
      <w:r>
        <w:rPr>
          <w:rtl w:val="true"/>
        </w:rPr>
        <w:t>علیهم السلام</w:t>
      </w:r>
      <w:r>
        <w:rPr>
          <w:rtl w:val="true"/>
        </w:rPr>
        <w:t xml:space="preserve">) </w:t>
      </w:r>
      <w:r>
        <w:rPr>
          <w:rtl w:val="true"/>
        </w:rPr>
        <w:t>در قرآن و روایات</w:t>
      </w:r>
      <w:bookmarkEnd w:id="198"/>
    </w:p>
    <w:p>
      <w:pPr>
        <w:pStyle w:val="Heading3"/>
        <w:numPr>
          <w:ilvl w:val="2"/>
          <w:numId w:val="1"/>
        </w:numPr>
        <w:rPr/>
      </w:pPr>
      <w:bookmarkStart w:id="199" w:name="__RefHeading___Toc2641497_1051229030"/>
      <w:bookmarkStart w:id="200" w:name="_Toc6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641499_1051229030"/>
      <w:bookmarkStart w:id="202" w:name="_Toc70"/>
      <w:bookmarkEnd w:id="201"/>
      <w:r>
        <w:rPr>
          <w:rtl w:val="true"/>
        </w:rPr>
        <w:t>اشاره‌ای به مطالب پیشین</w:t>
      </w:r>
      <w:bookmarkEnd w:id="202"/>
    </w:p>
    <w:p>
      <w:pPr>
        <w:pStyle w:val="BookText"/>
        <w:rPr/>
      </w:pPr>
      <w:r>
        <w:rPr>
          <w:rFonts w:ascii="IRNazanin" w:hAnsi="IRNazanin" w:eastAsia="IRNazanin"/>
          <w:color w:val="111111"/>
          <w:sz w:val="28"/>
          <w:sz w:val="28"/>
          <w:szCs w:val="28"/>
          <w:rtl w:val="true"/>
          <w:lang w:bidi="fa-IR"/>
        </w:rPr>
        <w:t>در جلسات گذشته بیان شد که خداوند متعال به ما امر کرده که برای تقرب و نزدیک شدن به او از واسطه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دستور شرع، انوار عقل هم با مقدماتی که گفته شد، این مطلب را درک می‌کند که بدون وسیله و واسطه نمی‌توان قرب به خداوند متعال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بشر به واسطه هم با شرع و هم با عقل قابل اثبات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آن وسایل و وسایط چه اموری هستند، عقل در تشخیص </w:t>
      </w:r>
    </w:p>
    <w:p>
      <w:pPr>
        <w:pStyle w:val="BookText"/>
        <w:rPr/>
      </w:pPr>
      <w:r>
        <w:rPr>
          <w:rFonts w:ascii="IRNazanin" w:hAnsi="IRNazanin" w:eastAsia="IRNazanin"/>
          <w:color w:val="111111"/>
          <w:sz w:val="28"/>
          <w:sz w:val="28"/>
          <w:szCs w:val="28"/>
          <w:rtl w:val="true"/>
          <w:lang w:bidi="fa-IR"/>
        </w:rPr>
        <w:t>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کلیات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بر سر زبان‌ها جاری است که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ما این‌طور می‌فهمد یا این حکم شرعی با عقل ما سازگار نیست، این در واقع درک عقل نیست بلکه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قوه‌ای که جزئیّات را درک می‌کند قوه واهمه است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از آن واژه‌ای است که بین مردم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عرف شایع است وهم به معنای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قوانین کلی را درک می‌کند و قادر به درک جزئیّات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مورد بحث هم عقل درک نمی‌کند که چه اموری می‌توانند واسطه باشند، هرچند اصل سنخیت و تناسب متقرِّب و متقرِّب‌الیه را می‌فهمد چنان‌چه در مورد عبادات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می‌فهمد این است که بنده باید خدا را پرستش کند ولی بیان کیفیت پرستش بر عهده‌ی شارع است؛ مثلاً عقل نمی‌تواند بگوید چرا باید در نماز رو به قبله ایستاد یا چرا باید غسل را این گونه انجام داد؟ متأسفانه برخی با این بهانه که این امور با عقل ما سازگار نیست، بسیاری از احکام عبادی را زیر سؤال می‌برند، در حالی که آن عقلی که پاسخ‌گوی چرایی عبادت خداست، شأنش درک جزئیّات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عقل اصل این مطلب را که ما برای نزدیک شدن به خدا نیاز به واسطه و وسیله داریم،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عقل می‌فهمد واسطه‌ی بین انسان و خداوند باید یک حقیقت برتر و موجود کامل تری باشد اما این‌که چه چیزهایی می‌توانند واسطه واقع شوند را </w:t>
      </w:r>
      <w:bookmarkStart w:id="203" w:name="pg7530_69173"/>
    </w:p>
    <w:p>
      <w:pPr>
        <w:pStyle w:val="BookText"/>
        <w:rPr/>
      </w:pPr>
      <w:bookmarkEnd w:id="203"/>
      <w:r>
        <w:rPr>
          <w:rFonts w:ascii="IRNazanin" w:hAnsi="IRNazanin" w:eastAsia="IRNazanin"/>
          <w:color w:val="111111"/>
          <w:sz w:val="28"/>
          <w:sz w:val="28"/>
          <w:szCs w:val="28"/>
          <w:rtl w:val="true"/>
          <w:lang w:bidi="fa-IR"/>
        </w:rPr>
        <w:t>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شارع مقدس عهده‌دار بیان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به این واسطه‌ها اشاره شد و بیان گردید در مورد شش واسطه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در وساطت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حیات و نیز وساطت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سعی می‌کنیم با استناد به آیات و روایات وساطت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تقرب به خداوند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برخی آیات قرآن و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فرصت اندک نمی‌توان این موضوع مهم را به تفصیل بیان کرد اما در این جلسه به چند آیه و روایت اشاره می‌شود</w:t>
      </w:r>
      <w:r>
        <w:rPr>
          <w:rFonts w:eastAsia="IRNazanin" w:cs="IRNazanin"/>
          <w:color w:val="111111"/>
          <w:sz w:val="28"/>
          <w:szCs w:val="28"/>
          <w:rtl w:val="true"/>
          <w:lang w:bidi="fa-IR"/>
        </w:rPr>
        <w:t>.</w:t>
      </w:r>
    </w:p>
    <w:p>
      <w:pPr>
        <w:pStyle w:val="Heading3"/>
        <w:numPr>
          <w:ilvl w:val="2"/>
          <w:numId w:val="1"/>
        </w:numPr>
        <w:rPr/>
      </w:pPr>
      <w:bookmarkStart w:id="204" w:name="__RefHeading___Toc2641501_1051229030"/>
      <w:bookmarkStart w:id="205" w:name="_Toc71"/>
      <w:bookmarkEnd w:id="204"/>
      <w:r>
        <w:rPr>
          <w:rtl w:val="true"/>
        </w:rPr>
        <w:t>آیه اول</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دست‌آویز و وسیله‌ای برای تقرب به سوی او بجویید و در راه او جهاد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آیه دستور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مفسّرین شیعه این آیه اطلاق دارد و شامل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وَمَنْ عَصَاهُمْ فَقَدْ عَصَى اللَّهَ عَزَّ وَجَلَّ هُمُ الْعُرْوَةُ الْوُثْقَى وَهُمُ الْوَسِيلَةُ إِلَى اللَّهِ عَزَّ وَجَل؛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امامان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اطاعت کند در حقیقت خدا را اطاعت کرده و کسی که از فرمان آنان سرپیچی کند در حقیقت از فرمان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الهی و وسیله تقرب به سوی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الوَسيلة إلیَ الله؛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ما وسیله‌ی تقرب به سوی خداوند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وَسيلَتُهُ؛</w:t>
      </w:r>
      <w:r>
        <w:rPr>
          <w:rStyle w:val="FootnoteAnchor"/>
          <w:rtl w:val="true"/>
        </w:rPr>
        <w:footnoteReference w:id="10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وسیله‌ی تقرب به خداوند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السَّبَب بَينَکُم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سبب و واسطه بین شما و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شیعه نیست بلکه در برخی کتب اهل سنّت نیز احادیثی نقل شده که بر اساس آن‌ها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الوُثقَی وَالوَسيلَة إلَی الله جَلَّ وعَلا؛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آنان دستگیره‌ی محکم و وسیله برای تقرب به درگاه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سنّت و شارح نهج البلاغه روایتی را از وجود با عظمت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يَبتَغِی مَن فِی السَّموات وَالاَرض إلَيه الوَسيلَة وَنَحنُ وَسيلَته فِی خَلقِه؛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تمام آن چه در آسمان و زمین هستند، برای تقرب به خداوند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وسیله می‌باشند و ما وسیله و واسطه‌ی خداوند در میان خلقش هستیم</w:t>
      </w:r>
      <w:r>
        <w:rPr>
          <w:rFonts w:eastAsia="IRNazanin" w:cs="IRNazanin"/>
          <w:color w:val="111111"/>
          <w:sz w:val="28"/>
          <w:szCs w:val="28"/>
          <w:rtl w:val="true"/>
          <w:lang w:bidi="fa-IR"/>
        </w:rPr>
        <w:t xml:space="preserve">. </w:t>
      </w:r>
      <w:bookmarkStart w:id="206" w:name="pg7530_69176"/>
    </w:p>
    <w:p>
      <w:pPr>
        <w:pStyle w:val="Heading3"/>
        <w:numPr>
          <w:ilvl w:val="2"/>
          <w:numId w:val="1"/>
        </w:numPr>
        <w:rPr/>
      </w:pPr>
      <w:bookmarkStart w:id="207" w:name="__RefHeading___Toc2641503_1051229030"/>
      <w:bookmarkStart w:id="208" w:name="_Toc72"/>
      <w:bookmarkEnd w:id="206"/>
      <w:bookmarkEnd w:id="207"/>
      <w:r>
        <w:rPr>
          <w:rtl w:val="true"/>
        </w:rPr>
        <w:t>آیه دوم</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يَمْلِکُونَ کَشْفَ الضُّرِّ عَنْکُمْ وَلا تَحْويلاً، أُولئِکَ الَّذينَ يَدْعُونَ يَبْتَغُونَ إِلي رَبِّهِمُ الْوَسيلَةَ أَيُّهُمْ أَقْرَبُ وَيَرْجُونَ رَحْمَتَهُ وَيَخافُونَ عَذابَهُ إِنَّ عَذابَ رَبِّکَ کانَ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بگو؛ کسانی را که به جای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نمی‌توانند آسیب و گزندی را از شما دفع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شما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فرشتگان، پریان و ارواح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آنان برای رفع نیازمندی‌هایشان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وسیله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کدام‌شان نزدیک‌تر باشد و به رحمت او امید دارند و از عذابش می‌ترسند زیرا عذاب پروردگارت شایسته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مشتمل بر نکات فراوانی است ولی فقط به یک نکته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اکثر مفسّرین شیعه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اهل سنّت همانند حاکم</w:t>
      </w:r>
    </w:p>
    <w:p>
      <w:pPr>
        <w:pStyle w:val="BookText"/>
        <w:rPr/>
      </w:pPr>
      <w:r>
        <w:rPr>
          <w:rFonts w:ascii="IRNazanin" w:hAnsi="IRNazanin" w:eastAsia="IRNazanin"/>
          <w:color w:val="111111"/>
          <w:sz w:val="28"/>
          <w:sz w:val="28"/>
          <w:szCs w:val="28"/>
          <w:rtl w:val="true"/>
          <w:lang w:bidi="fa-IR"/>
        </w:rPr>
        <w:t xml:space="preserve">حسکانی در شواهد التنزیل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النَّبی وَعَلِی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209" w:name="pg7530_69177"/>
    </w:p>
    <w:p>
      <w:pPr>
        <w:pStyle w:val="Heading3"/>
        <w:numPr>
          <w:ilvl w:val="2"/>
          <w:numId w:val="1"/>
        </w:numPr>
        <w:rPr/>
      </w:pPr>
      <w:bookmarkStart w:id="210" w:name="__RefHeading___Toc2641505_1051229030"/>
      <w:bookmarkStart w:id="211" w:name="_Toc73"/>
      <w:bookmarkEnd w:id="209"/>
      <w:bookmarkEnd w:id="210"/>
      <w:r>
        <w:rPr>
          <w:rtl w:val="true"/>
        </w:rPr>
        <w:t>آیه سوم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امر به اعتصام و چنگ زدن و آویزان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اهل سنّت بر اساس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قرآن تطبیق نموده ولی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عترت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دسته روایات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قبل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 وَأَنتُمْ تُتْلَى عَلَيْكُمْ آيَاتُ اللَّهِ وَفِيكُمْ رَسُولُهُ وَمَن يَعْتَصِم</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تمسک به آیات خداوند و رسول او تمسک به خداست و شخص متمسّک و معتصم در امان است و هدایتش ضمانت شده است کسی که دست به دامن رسول شود، دست به دامن کتاب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همین کتاب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این آیه، اعتصام مذکور و سفارش شده در آن آیه را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تا بفهماند که اعتصام به خدا و رسول که </w:t>
      </w:r>
    </w:p>
    <w:p>
      <w:pPr>
        <w:pStyle w:val="BookText"/>
        <w:rPr/>
      </w:pPr>
      <w:r>
        <w:rPr>
          <w:rFonts w:ascii="IRNazanin" w:hAnsi="IRNazanin" w:eastAsia="IRNazanin"/>
          <w:color w:val="111111"/>
          <w:sz w:val="28"/>
          <w:sz w:val="28"/>
          <w:szCs w:val="28"/>
          <w:rtl w:val="true"/>
          <w:lang w:bidi="fa-IR"/>
        </w:rPr>
        <w:t xml:space="preserve">قبلاً گفته شده،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رابط و واسطه‌ای که ربّ و عبد را به هم وصل می‌کند و آسمان را به زمین مرتبط می‌سازد؛ چون قبلاً گفتیم اعتصام به خدا و رسول، اعتصام به کتاب خداست که عبارت از وحی است که از آسمان به زمین می‌رسد و می‌توانی این طور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همه این‌ها به یک چیز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حال که معلوم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کتاب خدا و رسول او هستند، به استناد روایتی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مُخَلِّفٌ فِيكُمُ الثَّقَلَيْنِ الثَّقَلُ الْأَكْبَرُ الْقُرْآنُ وَالثَّقَلُ الْأَصْغَرُ عِتْرَتِي وَأَهْلُ بَيْتِي هُمَا حَبْلُ اللَّهِ مَمْدُودٌ بَيْنَكُمْ وَبَيْنَ اللَّهِ عَزَّ وَجَل مَا إِنْ تَمَسَّكْتُمْ بِهِ لَمْ تَضِلُّوا؛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بدانید من بعد از خود دو چیز گران‌بها در میان شما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گران قدری که بزرگ‌تر است کتاب خدا و گران قدر کوچک‌تر عترتم یعنی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ریسمان خدایند که میان شما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مادامی که آن ریسمان را دستگیر خود ساخته‌اید گمراه نمی‌شوید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علاوه حقیقت قرآن با حقیقت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کَلامُ الله النَّاطِق؛</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 قرآن ناطق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قرآن در عمق جان و روح علی و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کتاب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روایات فراوانی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فَوَضَعَهَا عَلَى كَتِفِ عَلِيٍّ فَقَالَ يَا أَعْرَابِيٌّ هَذَا حَبْلُ اللَّهِ</w:t>
      </w:r>
    </w:p>
    <w:p>
      <w:pPr>
        <w:pStyle w:val="BookText"/>
        <w:rPr/>
      </w:pPr>
      <w:r>
        <w:rPr>
          <w:rFonts w:ascii="Amiri" w:hAnsi="Amiri" w:eastAsia="Amiri" w:cs="Amiri"/>
          <w:color w:val="111111"/>
          <w:sz w:val="28"/>
          <w:sz w:val="28"/>
          <w:szCs w:val="28"/>
          <w:rtl w:val="true"/>
          <w:lang w:bidi="ar-SA"/>
        </w:rPr>
        <w:t>فَاعْتَصِم بِهِ؛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این حبل خداست پس به او اعتصام بجوی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حَبلُ الله المَتِين؛</w:t>
      </w:r>
      <w:r>
        <w:rPr>
          <w:rStyle w:val="FootnoteAnchor"/>
          <w:rtl w:val="true"/>
        </w:rPr>
        <w:footnoteReference w:id="12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ریسمان محکم خدا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هُمْ حَبْلُ اللَّهِ الْمَتِينُ الَّذِي أُمِرَ بِالاعْتِصَامِ بِه؛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متین هستند که امر به اعتصام به آنان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 حبل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w:t>
      </w:r>
    </w:p>
    <w:p>
      <w:pPr>
        <w:pStyle w:val="BookText"/>
        <w:rPr/>
      </w:pP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خدا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را اگر به ریسمان معنا کنیم به معنای واسطه بین انسان و خدا است که سبب اتصال می‌شود، همان‌طور که در دعای ندبه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السَّبَبُ الْمُتَّصِلُ بَيْنَ الْأَرْضِ وَالسَّمَاء؛</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کجاست آن وسیله‌ی پیوند بین زمین و آسمان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مبیّن قرآن کریم بوده و ما بدون مراجعه به آنان چه بسا از درک بسیاری از معانی قرآن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نمی‌کردند ما به درستی مقصود آیه را درک نمی‌کردیم</w:t>
      </w:r>
      <w:r>
        <w:rPr>
          <w:rFonts w:eastAsia="IRNazanin" w:cs="IRNazanin"/>
          <w:color w:val="111111"/>
          <w:sz w:val="28"/>
          <w:szCs w:val="28"/>
          <w:rtl w:val="true"/>
          <w:lang w:bidi="fa-IR"/>
        </w:rPr>
        <w:t xml:space="preserve">. </w:t>
      </w:r>
      <w:bookmarkStart w:id="212" w:name="pg7530_69181"/>
    </w:p>
    <w:p>
      <w:pPr>
        <w:pStyle w:val="BookText"/>
        <w:rPr/>
      </w:pPr>
      <w:bookmarkEnd w:id="212"/>
      <w:r>
        <w:rPr>
          <w:rFonts w:ascii="IRNazanin" w:hAnsi="IRNazanin" w:eastAsia="IRNazanin"/>
          <w:color w:val="111111"/>
          <w:sz w:val="28"/>
          <w:sz w:val="28"/>
          <w:szCs w:val="28"/>
          <w:rtl w:val="true"/>
          <w:lang w:bidi="fa-IR"/>
        </w:rPr>
        <w:t>متأسفانه برخی افراد بدون طی مقدمات می‌خواهند قرآن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محکم و متشابه وجود دارد و بدون مراجعه به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تفسیر متشابهات نیست</w:t>
      </w:r>
      <w:r>
        <w:rPr>
          <w:rFonts w:eastAsia="IRNazanin" w:cs="IRNazanin"/>
          <w:color w:val="111111"/>
          <w:sz w:val="28"/>
          <w:szCs w:val="28"/>
          <w:rtl w:val="true"/>
          <w:lang w:bidi="fa-IR"/>
        </w:rPr>
        <w:t>.</w:t>
      </w:r>
    </w:p>
    <w:p>
      <w:pPr>
        <w:pStyle w:val="Heading3"/>
        <w:numPr>
          <w:ilvl w:val="2"/>
          <w:numId w:val="1"/>
        </w:numPr>
        <w:rPr/>
      </w:pPr>
      <w:bookmarkStart w:id="213" w:name="__RefHeading___Toc2641507_1051229030"/>
      <w:bookmarkStart w:id="214" w:name="_Toc74"/>
      <w:bookmarkEnd w:id="213"/>
      <w:r>
        <w:rPr>
          <w:rtl w:val="true"/>
        </w:rPr>
        <w:t>آیه چهارم</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فَتَلَقَّي آدَمُ مِنْ رَبِّهِ کَلِماتٍ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پس آدم کلماتی را از سوی پروردگارش دریافت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آدم از بهشت رانده شد و متوجه اشتباهش گردید، در صدد برآمد که اشتباهش را جبران کند و به سوی خدا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خداوند کلماتی به او آموخت و آدم این کلمات را</w:t>
      </w:r>
    </w:p>
    <w:p>
      <w:pPr>
        <w:pStyle w:val="BookText"/>
        <w:rPr/>
      </w:pPr>
      <w:r>
        <w:rPr>
          <w:rFonts w:ascii="IRNazanin" w:hAnsi="IRNazanin" w:eastAsia="IRNazanin"/>
          <w:color w:val="111111"/>
          <w:sz w:val="28"/>
          <w:sz w:val="28"/>
          <w:szCs w:val="28"/>
          <w:rtl w:val="true"/>
          <w:lang w:bidi="fa-IR"/>
        </w:rPr>
        <w:t>از خدا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به معنای فهم و شناخت دقیق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توبه‌ی آدم و پذیرش آن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سؤالاتی مطرح است؛ از جمله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روایات متعددی به تفسیر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از جمله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خلیفه‌ی دوم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می‌کند که بر اساس آن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عرض می‌کند</w:t>
      </w:r>
      <w:r>
        <w:rPr>
          <w:rFonts w:eastAsia="IRNazanin" w:cs="IRNazanin"/>
          <w:color w:val="111111"/>
          <w:sz w:val="28"/>
          <w:szCs w:val="28"/>
          <w:rtl w:val="true"/>
          <w:lang w:bidi="fa-IR"/>
        </w:rPr>
        <w:t xml:space="preserve">: </w:t>
      </w:r>
      <w:bookmarkStart w:id="215" w:name="pg7530_69182"/>
    </w:p>
    <w:p>
      <w:pPr>
        <w:pStyle w:val="BookText"/>
        <w:rPr/>
      </w:pPr>
      <w:bookmarkEnd w:id="215"/>
      <w:r>
        <w:rPr>
          <w:rFonts w:ascii="Amiri" w:hAnsi="Amiri" w:eastAsia="Amiri" w:cs="Amiri"/>
          <w:color w:val="111111"/>
          <w:sz w:val="28"/>
          <w:sz w:val="28"/>
          <w:szCs w:val="28"/>
          <w:rtl w:val="true"/>
          <w:lang w:bidi="ar-SA"/>
        </w:rPr>
        <w:t>أسئَلُکَ بِحَقِّ مُحَمَّد إلّا رَحمَتَنی؛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که اهل سنّت آن را نقل کرده‌اند،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ولی آنان نیز به این مطلب که حضرت آدم برای پذیرش توبه‌اش متوسل به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آل او تفسیر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بِحَقِّ مُحَمَّدٍ وَعَلِيٍّ وَالْحَسَنِ</w:t>
      </w:r>
    </w:p>
    <w:p>
      <w:pPr>
        <w:pStyle w:val="BookText"/>
        <w:rPr/>
      </w:pPr>
      <w:r>
        <w:rPr>
          <w:rFonts w:ascii="Amiri" w:hAnsi="Amiri" w:eastAsia="Amiri" w:cs="Amiri"/>
          <w:color w:val="111111"/>
          <w:sz w:val="28"/>
          <w:sz w:val="28"/>
          <w:szCs w:val="28"/>
          <w:rtl w:val="true"/>
          <w:lang w:bidi="ar-SA"/>
        </w:rPr>
        <w:t xml:space="preserve">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w:t>
      </w:r>
    </w:p>
    <w:p>
      <w:pPr>
        <w:pStyle w:val="Heading3"/>
        <w:numPr>
          <w:ilvl w:val="2"/>
          <w:numId w:val="1"/>
        </w:numPr>
        <w:rPr/>
      </w:pPr>
      <w:bookmarkStart w:id="216" w:name="__RefHeading___Toc2641509_1051229030"/>
      <w:bookmarkStart w:id="217" w:name="_Toc75"/>
      <w:bookmarkEnd w:id="216"/>
      <w:r>
        <w:rPr>
          <w:rtl w:val="true"/>
        </w:rPr>
        <w:t>توسل انبیا به پیامبر</w:t>
      </w:r>
      <w:r>
        <w:rPr>
          <w:rtl w:val="true"/>
        </w:rPr>
        <w:t>(</w:t>
      </w:r>
      <w:r>
        <w:rPr>
          <w:rtl w:val="true"/>
        </w:rPr>
        <w:t>صلی الله علیه واله</w:t>
      </w:r>
      <w:r>
        <w:rPr>
          <w:rtl w:val="true"/>
        </w:rPr>
        <w:t xml:space="preserve">) </w:t>
      </w:r>
      <w:r>
        <w:rPr>
          <w:rtl w:val="true"/>
        </w:rPr>
        <w:t>و اهل بیت</w:t>
      </w:r>
      <w:r>
        <w:rPr>
          <w:rtl w:val="true"/>
        </w:rPr>
        <w:t xml:space="preserve">: </w:t>
      </w:r>
      <w:r>
        <w:rPr>
          <w:rtl w:val="true"/>
        </w:rPr>
        <w:t>و چگونگی آن</w:t>
      </w:r>
      <w:bookmarkEnd w:id="2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فقط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برای پذیرش توبه‌اش به پیامبر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 بلکه همه انبیای الهی در مواقع حساس و سرنوشت‌ساز به این انوار مقدس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این مطلب اشاره دارد؛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يَهُودِيٌّ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يُحِدُّ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 أَنْزَلَ عَلَيْهِ التَّوْرَاةَ وَ الْعَصَا وَ فَلَقَ لَهُ الْبَحْرَ وَ أَظَلَّهُ بِالْغَمَامِ؟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 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الْخَطِيئَةَ كَانَتْ تَوْبَتُهُ أَنْ قَالَ اللَّهُمَّ إِنِّي أَسْأَلُكَ بِحَقِّ مُحَمَّدٍ وَ آلِ مُحَمَّدٍ لَمَّا غَفَرْتَ لِي فَغَفَرَهَا اللَّهُ لَهُ وَ إِنَّ نُوحاً لَمَّا رَكِبَ فِي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 الْغَرَقِ فَنَجَّاهُ اللَّهُ عَنْهُ وَ 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مِنْهَا فَجَعَلَهَا اللَّهُ عَلَيْهِ بَرْداً وَ سَلاماً وَإِنَّ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 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آمَنْتَنِي فَقَالَ اللَّهُ جَلَّ جَلَالُهُ لا تَخَفْ إِنَّكَ أَنْتَ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مُوسَى لَوْ أَدْرَكَنِي ثُمَّ لَمْ يُؤْمِنْ بِي وَ بِنُبُوَّتِي مَا نَفَعَهُ إِيمَانُهُ شَيْئاً وَ لَا نَفَعَتْهُ النُّبُوَّةُ يَا يَهُودِيُّ وَ مِنْ ذُرِّيَّتِيَ الْمَهْدِيُّ إِذَا خَرَجَ نَزَلَ عِيسَى بْنُ مَرْيَمَ لِنُصْرَتِهِ فَقَدَّمَهُ وَ صَلَّى خَلْفَه؛</w:t>
      </w:r>
      <w:r>
        <w:rPr>
          <w:rStyle w:val="FootnoteAnchor"/>
          <w:rtl w:val="true"/>
        </w:rPr>
        <w:footnoteReference w:id="12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تندی به حضرت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چه حاجتی داری؟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برتری یا موسی بن عمران، پیامبری که خدا با او سخن گفت و تورات و عصا به او داد و دریا را برابرش شکافت و با ابر بر سرش سایه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 برخی از معجزات حضرت موسی را بیان نمود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با وجود این همه کرامات برای موسی بن عمران، آیا موسی بن عمران برتر است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کسی خود را بستاید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خطا کرد، توبه‌اش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خدا او را آمرزید و چون نوح سوار کشتی شد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می‌خواهم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غرق شدن نجات دهی و خدا او را نجات داد و چون ابراهیم را به آتش افکندند،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ده و خدا آتش را بر او سرد و سلامت کرد و چون موسی عصا افکند و از آن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می‌خواهم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امان دهی و 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مرا درک می‌کرد و به من ایمان نمی‌آورد، ایمانش و نبوّتش سودی برای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از ذرّیه من مهدی است که چون ظهور کند عیسی بن مریم برای یاریش فرود آید و او را مقدم دارد و پشت سرش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او را در چاه افکندند،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در این جا چه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برادرانم مرا در چاه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چاه خارج شوی و نجات یابی،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بِأَنَّ لَكَ الْحَمْدَ لَا إِلَهَ إِلَّا أَنْتَ الْمَنَّانُ بَدِيعُ السَّماواتِ وَ الْأَرْضِ ذُو الْجَلالِ وَالإِكْرامِ أَنْ تُصَلِّيَ عَلَى مُحَمَّدٍ وَآلِ مُحَمَّدٍ وَأَنْ تَجْعَلَ لِي مِمَّا أَنَا فِيهِ فَرَجاً وَ مَخْرَجا؛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می‌کنم؛ که حمد و ستایش برای توست، معبودی جز تو نیست، تویی که بر بندگان نعمت می‌بخشی، آفریننده آسمان‌ها و زمینی و صاحب جلال و اکرامی، بر محمد و آل او درود بفرست و گشایش و نجاتی از آن چه که در آن هستم، بر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داستانش همان شد که خداوند در کتابش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زمان حیات ایشان بلکه قبل از ولادت آن بزرگواران نیز صورت گرفته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سؤال به ذهن خطور کند که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ولادت آنان چگونه ممکن است؟ طبق برخی روایات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انسانی که پا بر این عالم خاکی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جسته‌اند، در حالی که آنان در دوران انبیای پیشین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توسل به آن‌ها به چه معناست؟ </w:t>
      </w:r>
    </w:p>
    <w:p>
      <w:pPr>
        <w:pStyle w:val="BookText"/>
        <w:rPr/>
      </w:pPr>
      <w:r>
        <w:rPr>
          <w:rFonts w:ascii="IRNazanin" w:hAnsi="IRNazanin" w:eastAsia="IRNazanin"/>
          <w:color w:val="111111"/>
          <w:sz w:val="28"/>
          <w:sz w:val="28"/>
          <w:szCs w:val="28"/>
          <w:rtl w:val="true"/>
          <w:lang w:bidi="fa-IR"/>
        </w:rPr>
        <w:t>آن‌چه در پاسخ به این سؤال به صورت خلاصه می‌توان گفت این است که حقیقت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حقایق و انواری بودند که در ظلمت‌کده عالم امکان تابیده و تجلّی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کامل‌ترین حقایق پس از خداوند متعال هستند که پا به عالم وجود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به حدی خود را در عالم طبیعت سرگرم کرده‌ایم که از حقایق هستی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دنیای برخی انسان‌ها چهاردیواری است 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دنیا را با دید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با تدبّر و تعقّل همین عالم طبیعت را نظاره کنیم و دریاها و کوه‌ها را بنگریم، عظمت آن برای ما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فراوانی وجود دارند که میلیون‌ها سال نوری با ما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عالم طبیعت با همه عظمتش پایین‌ترین مرتبه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بالاتر از این عالم هم وجود دارند؛ عالم مثال، عالم ملکوت، عالم جبروت که ما نمی‌توانیم آن‌ها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انسان کامل نمی‌تواند موجودی مادی باشد؛ چون بعد از خداوند کامل‌ترین وجود است و عالم ماده در پایین‌ترین مراتب وجود قرار دارد پس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وجود است لذا باید اولین مخلوق باشد و بعد از او حقیقت وجودی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آنان کامل‌ترین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باره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خَلَقَ الله نوری؛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اولین چیزی که خدا آفرید نور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خَلَقَ مُحَمَّداً وَعَلِيّاً وَ الْأَئِمَّةَ الْأَحَدَ عَشَرَ مِنْ نُورِ عَظَمَتِهِ أَرْوَاحاً فِي ضِيَاءِ نُورِهِ يَعْبُدُونَهُ قَبْلَ</w:t>
      </w:r>
    </w:p>
    <w:p>
      <w:pPr>
        <w:pStyle w:val="BookText"/>
        <w:rPr/>
      </w:pPr>
      <w:r>
        <w:rPr>
          <w:rFonts w:ascii="Amiri" w:hAnsi="Amiri" w:eastAsia="Amiri" w:cs="Amiri"/>
          <w:color w:val="111111"/>
          <w:sz w:val="28"/>
          <w:sz w:val="28"/>
          <w:szCs w:val="28"/>
          <w:rtl w:val="true"/>
          <w:lang w:bidi="ar-SA"/>
        </w:rPr>
        <w:t>خَلْقِ الْخَلْقِ يُسَبِّحُونَ اللَّهَ عَزَّ وَجَلَّ وَيُقَدِّسُونَهُ وَهُمُ الْأَئِمَّة مِن وُلدِ رسوُل الله؛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خداوند عزوجل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را از نور عظمتش آفرید و آنان را در درخشش نورش به صورت شبح قرار داد و قبل از آفرینش دیگر مخلوقات خداوند را می‌پرستیدند و تسبیح و تقدیس می‌کردند و آنان همان امامان هدایت گر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جای خود ثابت شده که صادر اول اکمل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اولین موجودی که در عالم هستی پس از خداوند پا به عرصه‌ی وجود گذاشت همین حقیقت بود و همین حقیقت است که واسطه‌ی فیض الهی به همه‌ی عوالم هستی است و افاضه‌ی وجود به همه‌ی موجودات این عالم از طریق همین مخلوق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موجودات عالم این‌چنین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ملائکه‌ی مقرب مانند جبرئیل نیز چنین خصوصیتی ندارند و از کمالات حقیقت انسان کامل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إِلَى سِدْرَةِ الْمُنْتَهَى فَانْتَهَى إِلَى الْحُجُبِ فَقَالَ </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لَيْسَ لِي أَنْ أَجُوزَ هَذَا الْمَكَانَ وَلَوْ دَنَوْتُ أَنْمُلَةً لَاحْتَرَقْتُ؛</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چون به سدره المنتهی رسیدند و به حجاب‌ها منتهی شدند،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یا رسول الله، برای من ممکن نیست که از این مقام تجاوز کنم، اگر به قدر بند انگشتی نزدیک شوم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طبق بسیاری از روایات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موجودی است که خداوند متعال خلق کرد؛ چون اولین مخلوق می‌بایست کامل‌ترین موجود پس از خداوند و از هر جهت به او نزدیک‌تر باشد که خدا در قالب آن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به دلایلی که در جای خود مبرهن شده همان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نزدیک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همانند آینه‌ای است که خداوند خودش را در آن می‌بیند و سایر حقایق را با آن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روح و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اولین چیزی که خداوند خلق نمود ارواح مطهره‌ی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هرچند در دوران انبیای پیشین جسم مادی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نداشتند اما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و هر آن چه در این دنیا خلق شده از طریق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حقیقت پس از خلق، در عوالم متعدد </w:t>
      </w:r>
    </w:p>
    <w:p>
      <w:pPr>
        <w:pStyle w:val="BookText"/>
        <w:rPr/>
      </w:pPr>
      <w:r>
        <w:rPr>
          <w:rFonts w:ascii="IRNazanin" w:hAnsi="IRNazanin" w:eastAsia="IRNazanin"/>
          <w:color w:val="111111"/>
          <w:sz w:val="28"/>
          <w:sz w:val="28"/>
          <w:szCs w:val="28"/>
          <w:rtl w:val="true"/>
          <w:lang w:bidi="fa-IR"/>
        </w:rPr>
        <w:t>حضور داشته تا به عالم مادی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مقدس کامل‌ترین موجودات و مقرّب‌ترین حقایق عالم به خداوند متعال هستند؛ اما چنان‌چه خواهد آمد این اشخاص پس از ولادت و حضور در عالم طبیعت با آن حقیقت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تنها آدم ابوالبشر برای پذیرش توبه‌اش به این حقیقت متوسل شده بلکه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انبیای الهی در شرایط حساس به حقیقت این انوار مقدس متوسل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انبیا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منطبق بر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افتخار کنیم خداوند شخصیت‌هایی را به عنوان وسیله و واسطه برای ما قرار داده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وسایط الهی هستند که اگر دعا کنند بدون شک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مورد ستم قرار گرفت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نفرین باز می‌کرد، دیگر مهلتی برای مردم مدینه باقی نمی‌ماند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این خاندان می‌دانند کجا باید به اذن خداوند متعال چه کاری انجام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خداوند سرمایه‌ی عظیمی در اختیار ماست و متأسفانه نسبت به آن غفلت می‌ورزیم و تنها هنگام گرفتاری و حوائج و مشکلات دنیوی به سراغ آن بزرگواران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چنین شرایطی باید </w:t>
      </w:r>
    </w:p>
    <w:p>
      <w:pPr>
        <w:pStyle w:val="BookText"/>
        <w:rPr/>
      </w:pPr>
      <w:r>
        <w:rPr>
          <w:rFonts w:ascii="IRNazanin" w:hAnsi="IRNazanin" w:eastAsia="IRNazanin"/>
          <w:color w:val="111111"/>
          <w:sz w:val="28"/>
          <w:sz w:val="28"/>
          <w:szCs w:val="28"/>
          <w:rtl w:val="true"/>
          <w:lang w:bidi="fa-IR"/>
        </w:rPr>
        <w:t>به آن‌ها متوسل شویم اما این حداقل بهره بردن از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مراتبی دارد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امور مهم‌تر و در رأس همه، برای رسیدن به هدف غایی خلقت و وصول به مقام قرب الهی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درگاه خدا هستند بلکه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خدمت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در مکتب آنان ارزش پیدا کرده و نزد خدا مقرّب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توجه به آن لازم است این است که براساس آموزه‌های دینی، هرچند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انسان‌های برگزیده‌اند اما آنان از همان دوران کودکی با کوشش و تلاش، عبادت، بندگی خداوند و در یک کلمه مجاهدت فراگیر اوج گرفته و روح و جانشان را به آن</w:t>
      </w:r>
    </w:p>
    <w:p>
      <w:pPr>
        <w:pStyle w:val="BookText"/>
        <w:rPr/>
      </w:pPr>
      <w:r>
        <w:rPr>
          <w:rFonts w:ascii="IRNazanin" w:hAnsi="IRNazanin" w:eastAsia="IRNazanin"/>
          <w:color w:val="111111"/>
          <w:sz w:val="28"/>
          <w:sz w:val="28"/>
          <w:szCs w:val="28"/>
          <w:rtl w:val="true"/>
          <w:lang w:bidi="fa-IR"/>
        </w:rPr>
        <w:t>حقیقت متصل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یعنی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اولین مخلوق بود ولی شخص او در زمان و مکان مشخصی پا به عالم مادی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برگزیده‌ای بود لکن پس از آزمایش‌ها و ابتلائات فراوان به آن حقیقت اتصال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الرحمن هم مورد امتحان قرار گرفت تا به مقام امامت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 ابْتَلى اَبْراهيمَ رَبُّهُ بِكَلِماتٍ فَاَتَمَّهُنَّ قالَ اِنّى جاعِلُكَ لِلنّاس ِ اِمامَاً قالَ وَمِنْ ذُرِّيَّتى قالَ لايَنالُ عَهْدِى الظّالِمينَ؛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را پروردگارش به اموری آزمایش کرد و او آن‌ها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برای مردم امام و پیشوا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امتحان شدند و از امتحانات سربلند بیرون آمدند و پس از طی کردن قوس صعود با حقیقت محمدیه اتصال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ملائکه نبودند؛ چرا که اگر این چنین بود دیگر فضیلت و امتیازی بر ملائکه مقربین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غیر ارادی به آن اوج می‌رسید دیگر این امتیاز و فضیلتی برای او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به عنوان روح انسان کامل و برترین مخلوق الهی، صادر اول بود اما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تحت تربیت الهی قرار گرفت و با کوشش، تلاش، عبادت و بندگی و مجاهدت به آن حقیقتی که مخلوق اول بود متصل شد و لذا همه‌ی عالم را محضر خدا دید و لحظه‌ای از یاد خدا غافل نشد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سینه‌ی عمرو بن عبدود نشسته و می‌خواهد او را بکشد، ناگهان او آب دهان به صورت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یک انسان قوه‌ی غضبیه دارد ولی این قوه تحت تسلط نفس کامل او قرار گرفته ولذا انتقام جویی شخصی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خشمش هم، در راه خدا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جا برمی‌خیزد و در میدان نبرد قدم می‌زند تا خشم </w:t>
      </w:r>
    </w:p>
    <w:p>
      <w:pPr>
        <w:pStyle w:val="BookText"/>
        <w:rPr/>
      </w:pPr>
      <w:r>
        <w:rPr>
          <w:rFonts w:ascii="IRNazanin" w:hAnsi="IRNazanin" w:eastAsia="IRNazanin"/>
          <w:color w:val="111111"/>
          <w:sz w:val="28"/>
          <w:sz w:val="28"/>
          <w:szCs w:val="28"/>
          <w:rtl w:val="true"/>
          <w:lang w:bidi="fa-IR"/>
        </w:rPr>
        <w:t>شخصی او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قتل دشمن رنگ غیر خدایی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به سبب اتصال با آن حقیقت به اندازه‌ای عظمت پیدا کرده که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معتقدیم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انسان‌ها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دلیل است که روحشان به آن حقیقت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شأن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انبیا بالاتر است برای این است که ارواح مطهر آنان در قوس نزول اولین مخلوق خداوند بوده و در قوس صعود دوباره با آن حقیقت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منشأ هستی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خداست و حقیقت انسان کامل اولین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وجود در همه عوالم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و موجودات از طریق همین حقیقت که صادر اول است،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که نازل‌ترین مرتبه وجود در بین عوالم هستی است، هستی خود را از طریق همین واسطه و سایر وسایط اخذ می‌کند ولی در بین همه موجودات تنها انسان است که قابلیت صعود و اتصال به حقیقت صادر اول را دارد و در بین انسان‌ها 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نحو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بین خود آن‌ها هم اختلاف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حقیقت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این عالم </w:t>
      </w:r>
      <w:bookmarkStart w:id="218" w:name="pg7530_69193"/>
    </w:p>
    <w:p>
      <w:pPr>
        <w:pStyle w:val="BookText"/>
        <w:rPr/>
      </w:pPr>
      <w:bookmarkEnd w:id="218"/>
      <w:r>
        <w:rPr>
          <w:rFonts w:ascii="IRNazanin" w:hAnsi="IRNazanin" w:eastAsia="IRNazanin"/>
          <w:color w:val="111111"/>
          <w:sz w:val="28"/>
          <w:sz w:val="28"/>
          <w:szCs w:val="28"/>
          <w:rtl w:val="true"/>
          <w:lang w:bidi="fa-IR"/>
        </w:rPr>
        <w:t>می‌توانیم قوس صعود و حرکت به سوی بالا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برویم و قرب و نزدیکی به خداوند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خداوند به حق این مجالس و محافل به ما توفیق دهد که با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الهی راه پیدا کنیم</w:t>
      </w:r>
      <w:r>
        <w:rPr>
          <w:rFonts w:eastAsia="IRNazanin" w:cs="IRNazanin"/>
          <w:color w:val="111111"/>
          <w:sz w:val="28"/>
          <w:szCs w:val="28"/>
          <w:rtl w:val="true"/>
          <w:lang w:bidi="fa-IR"/>
        </w:rPr>
        <w:t>.</w:t>
      </w:r>
    </w:p>
    <w:p>
      <w:pPr>
        <w:pStyle w:val="Heading3"/>
        <w:numPr>
          <w:ilvl w:val="2"/>
          <w:numId w:val="1"/>
        </w:numPr>
        <w:rPr/>
      </w:pPr>
      <w:bookmarkStart w:id="219" w:name="__RefHeading___Toc2641511_1051229030"/>
      <w:bookmarkStart w:id="220" w:name="_Toc76"/>
      <w:bookmarkEnd w:id="219"/>
      <w:r>
        <w:rPr>
          <w:rtl w:val="true"/>
        </w:rPr>
        <w:t>نمونه‌ای از توسل</w:t>
      </w:r>
      <w:bookmarkEnd w:id="220"/>
    </w:p>
    <w:p>
      <w:pPr>
        <w:pStyle w:val="BookText"/>
        <w:rPr/>
      </w:pPr>
      <w:r>
        <w:rPr>
          <w:rFonts w:ascii="IRNazanin" w:hAnsi="IRNazanin" w:eastAsia="IRNazanin"/>
          <w:color w:val="111111"/>
          <w:sz w:val="28"/>
          <w:sz w:val="28"/>
          <w:szCs w:val="28"/>
          <w:rtl w:val="true"/>
          <w:lang w:bidi="fa-IR"/>
        </w:rPr>
        <w:t>توسل به انبیا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است که مشروعیت آن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با ذکر یک داستان در همین باره به پایان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پس از مادرم،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برخی اصحاب خواست تا قبر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آماده شد،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لحدی ساخت و خاک آن را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قبر به پهلو دراز کشید و این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يُحيی وَ يُميت وَهُوَ حیٌ لا يَموُت، إغفِر لأُمّی فاطمة بنت أسَدٍ وَوَسَّع عَلَيها مَدخَلَها بحقِّ نَبيِّکَ وَالأنبياءِ الّذينَ مِن قَبلی؛</w:t>
      </w:r>
      <w:r>
        <w:rPr>
          <w:rStyle w:val="FootnoteAnchor"/>
          <w:rtl w:val="true"/>
        </w:rPr>
        <w:footnoteReference w:id="1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زنده می‌کند و می‌میراند و او زنده است و نمی‌میرد، مادرم فاطمه دختر اسد را بیامرز و جایگاه او را وسیع قرار ده، به حق پیامبرت و پیامبرانی که پیش از من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نقل،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پیشین و نیز خودش را واسطه قرار داده و فاطمه بنت اسد را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برکت این مجالس به ما توفیق دهد تا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کامل و صحیح درک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221" w:name="pg7530_69195"/>
    </w:p>
    <w:p>
      <w:pPr>
        <w:pStyle w:val="Heading2"/>
        <w:numPr>
          <w:ilvl w:val="1"/>
          <w:numId w:val="1"/>
        </w:numPr>
        <w:rPr/>
      </w:pPr>
      <w:bookmarkStart w:id="222" w:name="__RefHeading___Toc2641513_1051229030"/>
      <w:bookmarkStart w:id="223" w:name="_Toc77"/>
      <w:bookmarkEnd w:id="221"/>
      <w:bookmarkEnd w:id="222"/>
      <w:r>
        <w:rPr/>
        <w:t>7</w:t>
      </w:r>
      <w:r>
        <w:rPr>
          <w:rtl w:val="true"/>
        </w:rPr>
        <w:t>-</w:t>
      </w:r>
      <w:r>
        <w:rPr>
          <w:rtl w:val="true"/>
        </w:rPr>
        <w:t>ضرورت توسل به پیامبر</w:t>
      </w:r>
      <w:r>
        <w:rPr>
          <w:rtl w:val="true"/>
        </w:rPr>
        <w:t>(</w:t>
      </w:r>
      <w:r>
        <w:rPr>
          <w:rtl w:val="true"/>
        </w:rPr>
        <w:t>صلی الله علیه واله</w:t>
      </w:r>
      <w:r>
        <w:rPr>
          <w:rtl w:val="true"/>
        </w:rPr>
        <w:t xml:space="preserve">) </w:t>
      </w:r>
      <w:r>
        <w:rPr>
          <w:rtl w:val="true"/>
        </w:rPr>
        <w:t>و اهل بیت</w:t>
      </w:r>
      <w:r>
        <w:rPr>
          <w:rtl w:val="true"/>
        </w:rPr>
        <w:t>(</w:t>
      </w:r>
      <w:r>
        <w:rPr>
          <w:rtl w:val="true"/>
        </w:rPr>
        <w:t>علیهم السلام</w:t>
      </w:r>
      <w:r>
        <w:rPr>
          <w:rtl w:val="true"/>
        </w:rPr>
        <w:t>)</w:t>
      </w:r>
      <w:bookmarkEnd w:id="223"/>
    </w:p>
    <w:p>
      <w:pPr>
        <w:pStyle w:val="Heading3"/>
        <w:numPr>
          <w:ilvl w:val="2"/>
          <w:numId w:val="1"/>
        </w:numPr>
        <w:rPr/>
      </w:pPr>
      <w:bookmarkStart w:id="224" w:name="__RefHeading___Toc2641515_1051229030"/>
      <w:bookmarkStart w:id="225" w:name="_Toc7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أشرف الأنبیاء و 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641517_1051229030"/>
      <w:bookmarkStart w:id="227" w:name="_Toc79"/>
      <w:bookmarkEnd w:id="226"/>
      <w:r>
        <w:rPr>
          <w:rtl w:val="true"/>
        </w:rPr>
        <w:t>اشاره‌ای به مطالب پیشین</w:t>
      </w:r>
      <w:bookmarkEnd w:id="2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جلسات گذشته به چند مطلب مهم پیرامون توسل پرداخته شد؛ از جمله این‌که بحث از توسل به جهات مختلف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معنای توسل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واقع به معنای درخواست و استمداد حقیقی انسان از وسایل و وسایطی است که خداوند برای تقرب به خویش آن‌ها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به موضوع نیاز بشر به واسطه برای تقرب خداوند پرداخته و دلیل آن </w:t>
      </w:r>
      <w:bookmarkStart w:id="228" w:name="pg7530_69196"/>
    </w:p>
    <w:p>
      <w:pPr>
        <w:pStyle w:val="BookText"/>
        <w:rPr/>
      </w:pPr>
      <w:bookmarkEnd w:id="228"/>
      <w:r>
        <w:rPr>
          <w:rFonts w:ascii="IRNazanin" w:hAnsi="IRNazanin" w:eastAsia="IRNazanin"/>
          <w:color w:val="111111"/>
          <w:sz w:val="28"/>
          <w:sz w:val="28"/>
          <w:szCs w:val="28"/>
          <w:rtl w:val="true"/>
          <w:lang w:bidi="fa-IR"/>
        </w:rPr>
        <w:t xml:space="preserve">بیان گردید و گفته شد با این که خداوند به تعبیر قرآن از رگ گردن هم به انسان نزدیک‌تر است اما برای این که صفات الهی در او متجلّی شود و رنگ و بوی خدایی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قرب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واسطه و وسیله دارد و بدون وسیله و واسطه امکان ندارد به مقصد برسد؛ زیرا در این عالم هیچ اتفاقی بدون سبب و علت مادی یا معنوی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مورد اشاره قرار گرفت، معرفی اجمالی وسایط قرب به خداوند بود و بیان شد بعضی از اقسام توسل مورد اتفاق است ولی پیرامون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مطرح شده، که ما دو شبهه‌ی مهم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به بررسی برخی آیات و روایات پیرامون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Heading3"/>
        <w:numPr>
          <w:ilvl w:val="2"/>
          <w:numId w:val="1"/>
        </w:numPr>
        <w:rPr/>
      </w:pPr>
      <w:bookmarkStart w:id="229" w:name="__RefHeading___Toc2641519_1051229030"/>
      <w:bookmarkStart w:id="230" w:name="_Toc80"/>
      <w:bookmarkEnd w:id="229"/>
      <w:r>
        <w:rPr>
          <w:rtl w:val="true"/>
        </w:rPr>
        <w:t>اهمیت توسل به اهل بیت</w:t>
      </w:r>
      <w:r>
        <w:rPr>
          <w:rtl w:val="true"/>
        </w:rPr>
        <w:t>(</w:t>
      </w:r>
      <w:r>
        <w:rPr>
          <w:rtl w:val="true"/>
        </w:rPr>
        <w:t>علیهم السلام</w:t>
      </w:r>
      <w:r>
        <w:rPr>
          <w:rtl w:val="true"/>
        </w:rPr>
        <w:t>)</w:t>
      </w:r>
      <w:bookmarkEnd w:id="230"/>
    </w:p>
    <w:p>
      <w:pPr>
        <w:pStyle w:val="BookText"/>
        <w:rPr/>
      </w:pPr>
      <w:r>
        <w:rPr>
          <w:rFonts w:ascii="IRNazanin" w:hAnsi="IRNazanin" w:eastAsia="IRNazanin"/>
          <w:color w:val="111111"/>
          <w:sz w:val="28"/>
          <w:sz w:val="28"/>
          <w:szCs w:val="28"/>
          <w:rtl w:val="true"/>
          <w:lang w:bidi="fa-IR"/>
        </w:rPr>
        <w:t>اکنون سخن در این است که از میان وسایط و وسایل قرب به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جایگاهی قرار دارند و آیا امکان تقرب به خداوند بدون استفاده از این واسطه هست یا خیر؛ به عبارت دیگر، آیا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امری ضروری برای بشر دانست؟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مطالب قبلی حاصل شد، این است که کسی نمی‌تواند بدون این واسطه‌ها به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بر این باورند می‌توان صرفاً به واسطه قرآن و عمل صالح و بدون وساطت </w:t>
      </w:r>
    </w:p>
    <w:p>
      <w:pPr>
        <w:pStyle w:val="BookText"/>
        <w:rPr/>
      </w:pP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عده‌ای بر این گمانند که فقط با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انجام تکالیف و عمل صالح، امکان وصول به مقام قرب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واسطه‌ها باهم می‌توانند انسان را نجات دهند و باعث تقرّب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ایمان به خدا و رسول داشته باشیم و به قرآن تمسک کنیم و عمل صالح انجام دهیم و هم باید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و چه بسا توسل به این انسان‌های کامل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الْإِسْلَامُ عَلَى خَمْسَةِ أَشْيَاءَ عَلَى الصَّلَاةِ وَ الزَّكَاةِ وَ الْحَجِّ وَالصَّوْمِ وَالْوَلَايَةِ،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 الْوَالِي هُوَ الدَّلِيلُ عَلَيْهِن؛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دین اسلام بر پنج چیز بنا شده است؛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کدام‌یک از این‌ها بالاترند؟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زیرا ولایت کلید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مردم به برپا داری آن‌هاست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ولایت افضل از نماز و زکات و حج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اگر کسی فقط در مجالس </w:t>
      </w:r>
      <w:bookmarkStart w:id="231" w:name="pg7530_69198"/>
    </w:p>
    <w:p>
      <w:pPr>
        <w:pStyle w:val="BookText"/>
        <w:rPr/>
      </w:pPr>
      <w:bookmarkEnd w:id="231"/>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کند و برای مصائب آنان اشک بریزد و بر زبانش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باشد برای نجات او کافی است، هر چند تکالیف الهی را ترک کند و اهل گناه باشد؟ متأسفانه این دیدگاه در دائره‌ی تفکر شیعی شکل گرفته و در ذهن برخی مردم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هم برداشت‌های اشتباه از برخی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اعمال مهم‌تر است اما نه آن‌گونه که برخی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در این است که چرا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 برای پاسخ به این سؤال ابتدا باید با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بیشتر آشنا شده و سپس دانست که چرا خداوند متعال چنین انسان‌هایی را خلق کرد؟</w:t>
      </w:r>
    </w:p>
    <w:p>
      <w:pPr>
        <w:pStyle w:val="Heading3"/>
        <w:numPr>
          <w:ilvl w:val="2"/>
          <w:numId w:val="1"/>
        </w:numPr>
        <w:rPr/>
      </w:pPr>
      <w:bookmarkStart w:id="232" w:name="__RefHeading___Toc2641521_1051229030"/>
      <w:bookmarkStart w:id="233" w:name="_Toc81"/>
      <w:bookmarkEnd w:id="232"/>
      <w:r>
        <w:rPr>
          <w:rtl w:val="true"/>
        </w:rPr>
        <w:t>جایگاه اهل بیت</w:t>
      </w:r>
      <w:r>
        <w:rPr>
          <w:rtl w:val="true"/>
        </w:rPr>
        <w:t xml:space="preserve">: </w:t>
      </w:r>
      <w:r>
        <w:rPr>
          <w:rtl w:val="true"/>
        </w:rPr>
        <w:t>در نظام هستی</w:t>
      </w:r>
      <w:bookmarkEnd w:id="233"/>
    </w:p>
    <w:p>
      <w:pPr>
        <w:pStyle w:val="BookText"/>
        <w:rPr/>
      </w:pPr>
      <w:r>
        <w:rPr>
          <w:rFonts w:ascii="IRNazanin" w:hAnsi="IRNazanin" w:eastAsia="IRNazanin"/>
          <w:color w:val="111111"/>
          <w:sz w:val="28"/>
          <w:sz w:val="28"/>
          <w:szCs w:val="28"/>
          <w:rtl w:val="true"/>
          <w:lang w:bidi="fa-IR"/>
        </w:rPr>
        <w:t>در جلسه‌ی گذشته تا حدودی با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در این باره بیشتر سخن گفته شود و بهترین بیان، آن است که در کلام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النُّجُومَ فِي السَّمَاءِ أَمَانٌ مِنَ الْغَرَقِ وَ أَهْلُ بَيْتِي أَمَانٌ لِأُمَّتِي مِنَ الضَّلَالَةِ فِي أَدْيَانِهِمْ لَا يَهْلِكُونَ مَا دَامَ مِنْهُمْ مَنْ يَتَّبِعُونَ هَدْيَهُ وَ سُنَّتَه؛</w:t>
      </w:r>
      <w:r>
        <w:rPr>
          <w:rStyle w:val="FootnoteAnchor"/>
          <w:rtl w:val="true"/>
        </w:rPr>
        <w:footnoteReference w:id="1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در آسمان مایه ایمنی از غرق شدن هستند و اهل بیت </w:t>
      </w:r>
    </w:p>
    <w:p>
      <w:pPr>
        <w:pStyle w:val="BookText"/>
        <w:rPr/>
      </w:pPr>
      <w:r>
        <w:rPr>
          <w:rFonts w:ascii="IRNazanin" w:hAnsi="IRNazanin" w:eastAsia="IRNazanin"/>
          <w:color w:val="111111"/>
          <w:sz w:val="28"/>
          <w:sz w:val="28"/>
          <w:szCs w:val="28"/>
          <w:rtl w:val="true"/>
          <w:lang w:bidi="fa-IR"/>
        </w:rPr>
        <w:t>من برای امّتم، امان از گمراهی در دین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دین هلاک نخواهند شد تا زمانی که از هدایت و روش اهل بیت من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اساسی این است که چرا خداوند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و آنان را سبب هدایت و واسطه‌ی قرب به خویش قرار داد؟</w:t>
      </w:r>
    </w:p>
    <w:p>
      <w:pPr>
        <w:pStyle w:val="BookText"/>
        <w:rPr/>
      </w:pPr>
      <w:r>
        <w:rPr>
          <w:rFonts w:ascii="IRNazanin" w:hAnsi="IRNazanin" w:eastAsia="IRNazanin"/>
          <w:color w:val="111111"/>
          <w:sz w:val="28"/>
          <w:sz w:val="28"/>
          <w:szCs w:val="28"/>
          <w:rtl w:val="true"/>
          <w:lang w:bidi="fa-IR"/>
        </w:rPr>
        <w:t>قبلاً اشاره شد که خداوند متعال غیب مطلق بود ولی برای ظهور و بروز، موجودی را خلق کرد که پس از او کامل‌ترین، جامع‌ترین و تام‌ترین موجودات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نام اولین مخلوق و صادر اول چیست، چندان مهم نیست؛ چون تعابیر مختلفی از آن شده؛ مانند حقیقت انسان کامل، حقیقت ولایت، حقیقت محمدیه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كَنْزاً مَخْفِيّاً فَأَحْبَبْتُ أَنْ اعْرَفَ فَخَلَقْتُ الخَلْقَ لِاعْرَف؛</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گنجی پنهان بودم، دوست داشتم که شناخته شوم، پس خلق کردم تا شناخته شوم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حقیقت واسطه‌ی جاری شدن فیض خداوند در عالم هستی شد و از مجرای این حقیقت همه‌ی برکات و فیوضات به سوی عالم جاری و ساری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هستی را همین عالم مادی بپندارند؛ یعنی آن چه که به چشم می‌بینند یا به یکی از حواس برای آن‌ها محسوس است اما عالم وجود بسیار گسترده‌تر از عالمی است که </w:t>
      </w:r>
    </w:p>
    <w:p>
      <w:pPr>
        <w:pStyle w:val="BookText"/>
        <w:rPr/>
      </w:pPr>
      <w:r>
        <w:rPr>
          <w:rFonts w:ascii="IRNazanin" w:hAnsi="IRNazanin" w:eastAsia="IRNazanin"/>
          <w:color w:val="111111"/>
          <w:sz w:val="28"/>
          <w:sz w:val="28"/>
          <w:szCs w:val="28"/>
          <w:rtl w:val="true"/>
          <w:lang w:bidi="fa-IR"/>
        </w:rPr>
        <w:t>به عنوان عالم طبیعت و عالم ماده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عالم نیز بسیار بزرگ است، از کهکشان‌ها تا اعماق اقیانوس‌ها همگی بخشی بسیار کوچک از عوالم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کرات، منظومه ها، ستاره ها، سیاره ها، و در یک کلام تمام دنیا با عظمتش، پایین‌ترین مرتبه از مراتب عالم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این عالم، عوالم دیگری است که هر یک گسترده‌تر و بزرگ‌تر از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عالم غیب و ملکوت خداوند موجودی را خلق کرد که منشأ وجودات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یکی پس از دیگری خلق شدند تا نوبت به خلق این عالم رسید که پایین‌ترین مرتبه از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صادر اول؛ یعنی حقیقت انسان کامل یا حقیقت محمدیه در واقع همان نور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 و مقام آن‌ها مقام قُرب خداست که هیچ کس را یارای رسیدن به آن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جبرئیل و میکائیل که برترین ملائکه خداوند هستند، راهی به سوی آن مقام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در این عالم است، در پرتو وجود آن حقیقت و در ظل نور آن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كَانَ إِذْ لَا كَانَ فَخَلَقَ الْكَونَ وَ الْمَكَانَ وَ خَلَقَ نُورَ الْأَنْوَارِ الَّذِي نُوِّرَتْ مِنْهُ الْأَنْوَارُ وَ أَجْرَى فِيهِ مِنْ نُورِهِ الَّذِي نُوِّرَتْ مِنْهُ الْأَنْوَارُ وَ هُوَ النُّورُ الَّذِي خَلَقَ مِنْهُ مُحَمَّداً وَ عَلِيّاً فَلَمْ يَزَالا </w:t>
      </w:r>
    </w:p>
    <w:p>
      <w:pPr>
        <w:pStyle w:val="BookText"/>
        <w:rPr/>
      </w:pPr>
      <w:r>
        <w:rPr>
          <w:rFonts w:ascii="Amiri" w:hAnsi="Amiri" w:eastAsia="Amiri" w:cs="Amiri"/>
          <w:color w:val="111111"/>
          <w:sz w:val="28"/>
          <w:sz w:val="28"/>
          <w:szCs w:val="28"/>
          <w:rtl w:val="true"/>
          <w:lang w:bidi="ar-SA"/>
        </w:rPr>
        <w:t>نُورَيْنِ أَوَّلَيْنِ إِذْ لَا شَيْ‌ءَ كُوِّنَ قَبْلَهُمَا فَلَمْ يَزَالا يَجْرِيَانِ طَاهِرَيْنِ مُطَهَّرَيْنِ فِي الْأَصْلَابِ الطَّاهِرَةِ حَتَّى افْتَرَقَا فِي أَطْهَرِ طَاهِرِينَ فِي عَبْدِ اللَّهِ وَ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همانا خداوند بود و هیچ پدیده‌ای نبود، سپس کون و مکان را آفرید و نورالانوار را آفرید که همه نورها از او نور گرفت و از نور خود که همه نورها از آن نور یافت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 و آن نوری است که محمد و علی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و علی دو نور نخستین بودند؛ زیرا پیش از آن‌ها چیزی پدید نیامده بود و آن‌دو همواره پاک و پاکیزه در صلب‌های پاک جاری بودند تا آن که در پاک‌ترین آن‌ها یعنی عبدالله و ابوطالب از یکدیگر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قبیل روایات هرچند مقداری مشکل است اما باید تلاش کرد اُنس بیشتری با حقایق و معارف اصیل دینی حاصل شود تا تصویر درستی از نسبت سایر موجودات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 و واصل الی الله، امام خمینی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توضیح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دو نور اول بودند؛ زیرا هیچ چیز پیش از آنان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نور مقدس آن دو که از نور خدا منشأ گرفته، همان عقل مجردی است که بر عالم کون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است به ظهور آن نور در عوالم نازله، از صلب عالم جبروت به بطن عالم ملکوت علیا </w:t>
      </w:r>
    </w:p>
    <w:p>
      <w:pPr>
        <w:pStyle w:val="BookText"/>
        <w:rPr/>
      </w:pPr>
      <w:r>
        <w:rPr>
          <w:rFonts w:ascii="IRNazanin" w:hAnsi="IRNazanin" w:eastAsia="IRNazanin"/>
          <w:color w:val="111111"/>
          <w:sz w:val="28"/>
          <w:sz w:val="28"/>
          <w:szCs w:val="28"/>
          <w:rtl w:val="true"/>
          <w:lang w:bidi="fa-IR"/>
        </w:rPr>
        <w:t>و از صلب عالم ملکوت علیا به بطن عالم ملکوت سفلی و از صلب ملکوت سفلی به بطن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نور در چکیده و خلاصه‌ی همه‌ی عوالم و نسخه جامع آن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ابوالبشر است ظاهر گردید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پاک‌ترین صلب‌ها یعنی عبدالله و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گردید و دو تا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در واقع این روایت اشاره به ظهور آن دو نور مبارک و مقدس در عوالم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نور اولین نوری است که از خدا ساطع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این نور خلق شد و انوار و موجودات دیگر از این حقیقت ساطع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حقیقت انسان کامل در عالم ماده متجلی شد و اولین مصداق آن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انسان همواره یک مصداق انسان کامل بر روی زمین وجود داشته و الی یوم القيامة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مصادیق در رتبه با یکدیگر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الاسماء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خداوند همه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حضرت ابراهیم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نُری إِبْراهيمَ مَلَکُوتَ السَّماواتِ وَالْأَرْضِ وَلِيَکُونَ </w:t>
      </w:r>
    </w:p>
    <w:p>
      <w:pPr>
        <w:pStyle w:val="BookText"/>
        <w:rPr/>
      </w:pP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این‌گونه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لذا رتبه‌ی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رتبه‌ی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رتبه‌ی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انبیا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فرد انسان‌هاست و بزرگترین انسان کامل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مقام والای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و جایگاه رفیع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خداوند شما را نورهایی آفرید و گرداگرد عرش خود قرار داد و با آوردنتان به دنیا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حقیقت از اول خلقت تا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عالم خاکی گذاشتند،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مَعَ الأنبياء سرّاً ومعی جَهراً؛</w:t>
      </w:r>
      <w:r>
        <w:rPr>
          <w:rStyle w:val="FootnoteAnchor"/>
          <w:rtl w:val="true"/>
        </w:rPr>
        <w:footnoteReference w:id="148"/>
      </w:r>
      <w:bookmarkStart w:id="234" w:name="pg7530_69204"/>
    </w:p>
    <w:p>
      <w:pPr>
        <w:pStyle w:val="BookText"/>
        <w:rPr/>
      </w:pPr>
      <w:bookmarkEnd w:id="234"/>
      <w:r>
        <w:rPr>
          <w:rFonts w:ascii="IRNazanin" w:hAnsi="IRNazanin" w:eastAsia="IRNazanin"/>
          <w:color w:val="111111"/>
          <w:sz w:val="28"/>
          <w:sz w:val="28"/>
          <w:szCs w:val="28"/>
          <w:rtl w:val="true"/>
          <w:lang w:bidi="fa-IR"/>
        </w:rPr>
        <w:t>تو در سرّ و پنهان با پیامبران گذشته بودی و با من در ظاهر و آشکار هستی</w:t>
      </w:r>
      <w:r>
        <w:rPr>
          <w:rFonts w:eastAsia="IRNazanin" w:cs="IRNazanin"/>
          <w:color w:val="111111"/>
          <w:sz w:val="28"/>
          <w:szCs w:val="28"/>
          <w:rtl w:val="true"/>
          <w:lang w:bidi="fa-IR"/>
        </w:rPr>
        <w:t>.</w:t>
      </w:r>
    </w:p>
    <w:p>
      <w:pPr>
        <w:pStyle w:val="Heading3"/>
        <w:numPr>
          <w:ilvl w:val="2"/>
          <w:numId w:val="1"/>
        </w:numPr>
        <w:rPr/>
      </w:pPr>
      <w:bookmarkStart w:id="235" w:name="__RefHeading___Toc2641523_1051229030"/>
      <w:bookmarkStart w:id="236" w:name="_Toc82"/>
      <w:bookmarkEnd w:id="235"/>
      <w:r>
        <w:rPr>
          <w:rtl w:val="true"/>
        </w:rPr>
        <w:t>اهل بیت</w:t>
      </w:r>
      <w:r>
        <w:rPr>
          <w:rtl w:val="true"/>
        </w:rPr>
        <w:t xml:space="preserve">: </w:t>
      </w:r>
      <w:r>
        <w:rPr>
          <w:rtl w:val="true"/>
        </w:rPr>
        <w:t>الگوی کامل بشریت</w:t>
      </w:r>
      <w:bookmarkEnd w:id="236"/>
    </w:p>
    <w:p>
      <w:pPr>
        <w:pStyle w:val="BookText"/>
        <w:rPr/>
      </w:pPr>
      <w:r>
        <w:rPr>
          <w:rFonts w:ascii="IRNazanin" w:hAnsi="IRNazanin" w:eastAsia="IRNazanin"/>
          <w:color w:val="111111"/>
          <w:sz w:val="28"/>
          <w:sz w:val="28"/>
          <w:szCs w:val="28"/>
          <w:rtl w:val="true"/>
          <w:lang w:bidi="fa-IR"/>
        </w:rPr>
        <w:t>حال سؤال این است که چرا این موجودات نورانی پا به عرصه وجود گذاشتند و در این عالم خاکی جای گرفتند؟ اگر بخواهیم پاسخی بسیار کوتاه به این پرسش داشته باشیم، به یک جمله از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سحر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ساختمان وجودی نیز که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از عالم علم الهی برای رهایی اسیران زندان عالم طبیعت به عالم ملک نازل شده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عبارت آمده در واقع بیان حقیقت فلسفه‌ی خلقت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انسان چیزی جز کمال او که در پرتو قرب به ذات خویش حاصل می‌شود،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خداوند به بشر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تو باید به من نزدیک شوی، ولی این‌که تقرّب چگونه حاصل می‌شود، به دو صورت ممکن است بیان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اوصاف مقرّبان را برای ما بیان کند و بگوید مقرّبان کسانی هستند که ایمان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نماز بخوانند، روزه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نمونه عینی و الگو به ما معرفی کند؛ چون بشر فطرتاً نیازمند الگوست و مهم‌ترین راه تربیت انسان نیز ارائه الگو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در دنیا از راه الگو سازی، فکر، ذهن و شخصیت </w:t>
      </w:r>
    </w:p>
    <w:p>
      <w:pPr>
        <w:pStyle w:val="BookText"/>
        <w:rPr/>
      </w:pPr>
      <w:r>
        <w:rPr>
          <w:rFonts w:ascii="IRNazanin" w:hAnsi="IRNazanin" w:eastAsia="IRNazanin"/>
          <w:color w:val="111111"/>
          <w:sz w:val="28"/>
          <w:sz w:val="28"/>
          <w:szCs w:val="28"/>
          <w:rtl w:val="true"/>
          <w:lang w:bidi="fa-IR"/>
        </w:rPr>
        <w:t>مخاطبین خود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خود به دنبال انتخاب الگوست و لذا مهم‌ترین ابزاری که دشمنان امروزه در دنیا برای مسخ انسان‌ها و جوانان به کار می‌برند، استفاده از الگوهای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الگو سازی منحصر به دستگاه خداوند نیست بلکه شیطان هم الگو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پیمودن راه صحیح و تقرّب به او و اتّصاف به صفاتش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برای ما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نیکویی برای شما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عالم جبروت به عالم مُلک و عالم ماده آمد تا در مقابل دیدگان ما قرار بگیرد و ما بدانیم به کجا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انسان‌ها نسبت به خداوند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می‌باشند؛ زیرا آنان مظهر صفات او مانند رحمت و علم و حکمت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وجودات امکانی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صبرند اگر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دنیا صبور باشید،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دیدگان ما قرار می‌دهد تا صبر در برابر مصائب و مشکلات را از عمق جان درک کنیم و دریابیم چگونه می‌توان در برابر کوهی از مشکلات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می‌خواهد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هرچند فطرتاً درکی از انصاف داریم؛ چون فطرت </w:t>
      </w:r>
    </w:p>
    <w:p>
      <w:pPr>
        <w:pStyle w:val="BookText"/>
        <w:rPr/>
      </w:pPr>
      <w:r>
        <w:rPr>
          <w:rFonts w:ascii="IRNazanin" w:hAnsi="IRNazanin" w:eastAsia="IRNazanin"/>
          <w:color w:val="111111"/>
          <w:sz w:val="28"/>
          <w:sz w:val="28"/>
          <w:szCs w:val="28"/>
          <w:rtl w:val="true"/>
          <w:lang w:bidi="fa-IR"/>
        </w:rPr>
        <w:t>راهنمای درونی ماست ولی 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ما قرار می‌دهد و او را به عنوان الگو معرفی می‌کند، بدین معناست که از ما می‌خواهد به سوی این نقطه حرکت کنیم و لذا حجّت بر ما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را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کمی از آن را میل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بقیه را نزد اسیرتان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حقی که بر گردن تو دارم، در لباس،</w:t>
      </w:r>
    </w:p>
    <w:p>
      <w:pPr>
        <w:pStyle w:val="BookText"/>
        <w:rPr/>
      </w:pPr>
      <w:r>
        <w:rPr>
          <w:rFonts w:ascii="IRNazanin" w:hAnsi="IRNazanin" w:eastAsia="IRNazanin"/>
          <w:color w:val="111111"/>
          <w:sz w:val="28"/>
          <w:sz w:val="28"/>
          <w:szCs w:val="28"/>
          <w:rtl w:val="true"/>
          <w:lang w:bidi="fa-IR"/>
        </w:rPr>
        <w:t xml:space="preserve">غذا و آن چه می‌پوشید و می‌خورید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بپوشانید و بخورانید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مُنصف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انصاف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انصاف در عالم ماده تجلّی پیدا کند، اوج تجلّی آن در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ما قرار داده تا دریابیم انصاف چیست و چگونه می‌توان منصف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قدم جای پای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در تشیّع قوی‌تر شویم باید پیروی مان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معنای شیعه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شايع عليّاً أی اتَّبَعه؛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شیعه علی کسی است که از او پیروی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برای ما الگو و سرمشق است؛ در </w:t>
      </w:r>
    </w:p>
    <w:p>
      <w:pPr>
        <w:pStyle w:val="BookText"/>
        <w:rPr/>
      </w:pPr>
      <w:r>
        <w:rPr>
          <w:rFonts w:ascii="IRNazanin" w:hAnsi="IRNazanin" w:eastAsia="IRNazanin"/>
          <w:color w:val="111111"/>
          <w:sz w:val="28"/>
          <w:sz w:val="28"/>
          <w:szCs w:val="28"/>
          <w:rtl w:val="true"/>
          <w:lang w:bidi="fa-IR"/>
        </w:rPr>
        <w:t xml:space="preserve">مسائل اجتماعی، سیاسی، خانوادگی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آن‌که مدّت کمی خلافت ظاهری داشت اما در همین مدت کوتاه نمونه عالی یک حکومت الهی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یکی از شهرهای مرزی خلخال از پای زن یهودی ربودند،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برای این حادثه تلخ، مسلمانی از روی تأسف بمیرد، ملامت نخواهد شد بلکه از نظر من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 دردی جز هدایت مردم و برقراری عدالت ندارد و لذا حکومت فی نفسه برای او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مطلب را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کفش خود را پینه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لَهِيَ أَحَبُّ إِلَيَّ مِنْ إِمْرَتِكُمْ إِلَّا أَنْ أُقِيمَ حَقّاً أَوْ أَدْفَعَ بَاطِلاً؛</w:t>
      </w:r>
      <w:r>
        <w:rPr>
          <w:rStyle w:val="FootnoteAnchor"/>
          <w:rtl w:val="true"/>
        </w:rPr>
        <w:footnoteReference w:id="1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کفش بی‌ارزش نزد من از حکومت بر شما محبوب‌تر است، مگر این که حقی را بپا دارم یا باطلی را دفع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جایی دیگر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وَالَّذِي فَلَقَ الْحَبَّةَ وَبَرَأَ النَّسَمَةَ لَوْ لَا حُضُورُ الْحَاضِرِ وَقِيَامُ الْحُجَّةِ بِوُجُودِ النَّاصِرِ وَمَا أَخَذَ اللَّهُ عَلَى الْعُلَمَاءِ أَلَّا ّ يُقَارّوا عَلَى كِظَّةِ ظَالِمٍ وَلا سَغَبِ مَظْلُومٍ لَأَلْقَيْتُ حَبْلَهَا عَلَى غَارِبِهَا وَلَسَقَيْتُ آخِرَهَا بِكَأْسِ أَوَّلِهَا وَلَأَلْفَيْتُمْ دُنْيَاكُمْ هَذِهِ عِنْدِي أَزْهَدَ مِنْ عَفْطَةِ عَنْز؛</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فراوان بیعت‌کنندگان نبود و یاران حجت را بر من تمام نمی‌کردند و اگر خداوند از علما عهد و پیمان نگرفته بود که در برابر شکم‌بارگی ستمگران و گرسنگی مظلومان سکوت نکنند، مهار شتر خلافت را بر کوهان آن انداخته و رهایش می‌ساختم و آخر خلافت را به کاسه‌ی اول آن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می‌دیدید که دنیای شما نزد من از آب بینی بزغاله‌ای بی‌ارزش‌تر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کدامین مکتب چنین حاکمی یافت می‌شود؟ کدام فرمانروایی را می‌یابید که حکومت و سلطنت را با همه‌ی جاذبه‌ها و زیبایی‌هایش بی ارزش بداند، به گونه‌ای که حکومت برای او به اندازه‌ی کفش پینه زده یا آب بینی بزی ارزش نداشته باشد، مگر آن‌که در پرتو حکومت عدلی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همه‌ی دنیا مجذوب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همان‌گونه که قبلاً اشاره شد،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خطاب به آنان عرض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حُجَج الله عَلی خَلقِه؛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شما حجت خداوند بر مخلوقات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حجت بودن در تمامی‌امور جریان دارد، نه فقط در مسائل عبادی، بلکه آنان در مسائل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حجت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سبب وجود ایشان و سیره و رفتار و گفتار آنان در تمام شئون زندگی‌شان به بندگان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شئون امامان، عدالت آنان در همه‌ی زمینه‌های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فرمانداران و حاکمان ستم پیشه حجت است؛ زیرا خداوند به واسطه‌ی سیرت آن بزرگوار باب عذر و بهانه را بر همه‌ی آنان در تعدّی از حدود الهی و تجاوز به اموال مسلمانان و سرپیچی از قوانین اسلام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در تمام شئون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گونه‌اند سایر حجت‌های خداوند به ویژه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را در میان مردمان می‌گستراند و زمین را از قسط پر می‌کند و بر اساس نظامی‌عادلانه بر مردم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مردم در مسائل شرعی و احکام الهی از تدبیر امور مسلمین تا </w:t>
      </w:r>
    </w:p>
    <w:p>
      <w:pPr>
        <w:pStyle w:val="BookText"/>
        <w:rPr/>
      </w:pPr>
      <w:r>
        <w:rPr>
          <w:rFonts w:ascii="IRNazanin" w:hAnsi="IRNazanin" w:eastAsia="IRNazanin"/>
          <w:color w:val="111111"/>
          <w:sz w:val="28"/>
          <w:sz w:val="28"/>
          <w:szCs w:val="28"/>
          <w:rtl w:val="true"/>
          <w:lang w:bidi="fa-IR"/>
        </w:rPr>
        <w:t>اداره‌ی امور سیاسی و آن چه به حکومت وابسته است، به کسانی غیر از آن‌ها رجوع کنند، در صورتی که ایشان خود در جامعه حضور دارند عذری در پیشگاه خداوند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حاکمان ستمگر بر مردم چیره شوند و قدرت را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کنند آن گاه عذر مردم در عدم مراجعه به آنان در امور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گر چه در همان زمان هم اولیای امور و زمامداران واقعی که از جانب خداوند معیّن شده‌اند، آنان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مذهب تشیّع این از امور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حجت خدا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دارای منصب الهی و صاحب ولایت مطلقه بر بندگان است و چنان نیست که او تنها مرجع بیان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مرجع این حقوق جعل ولایت از جانب خداوند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ما در امر حکومت نمی‌توانیم 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ولی مسیرمان باید مسیر او باشد و حکومت ما باید رنگ و بوی حکومت او را 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متعال آن حقایق مقدس را از عالم جبروت در صورت انسانی به عالم ناسوت آورد تا ما با آن‌ها پیوند برقرار کنیم و واسطه‌ی عروج و صعود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همان‌طور که اشاره شد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وجودند؛ چون اولین مخلوقاتند و حقیقت آنان اولین نوری است که از خداوند ساطع شده و همه‌ی موجودات از مجرای وساطت و فیض </w:t>
      </w:r>
    </w:p>
    <w:p>
      <w:pPr>
        <w:pStyle w:val="BookText"/>
        <w:rPr/>
      </w:pPr>
      <w:r>
        <w:rPr>
          <w:rFonts w:ascii="IRNazanin" w:hAnsi="IRNazanin" w:eastAsia="IRNazanin"/>
          <w:color w:val="111111"/>
          <w:sz w:val="28"/>
          <w:sz w:val="28"/>
          <w:szCs w:val="28"/>
          <w:rtl w:val="true"/>
          <w:lang w:bidi="fa-IR"/>
        </w:rPr>
        <w:t>آن‌ها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حقیقت نباشد عالم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وَبِوُجُودِهِ ثَبَتَتِ الْأَرْضُ وَ السَّمَاء؛</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وجود او زمین و آسمان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ما قرار داد تا اگر می‌خواهیم عبادت کنیم عبادت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این الگوها امکان ندارد ما بتوانیم راه را پیدا کنیم و اگر کسی این الگوها را کنار بگذارد محال است بتواند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بدون اقتدا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سرمنزل مقصود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بدون اطاعت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نیست، آن هم پیروی عملی نه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تفکر در ذهن برخی رسوخ کرده که هر کس شیعه باشد به بهشت می‌رود، هر چند با روش و منش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فاصله داشته باشد، در حالی 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نورافکنی هستند که در پرتو نورانیّت آنان مسیر و راه زندگی مشخص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يُنَادَ بِشَیءٍ مِثْلُ مَا نُودِیّ بِالْوِلايَة يَوْمَ الْغَدِير؛</w:t>
      </w:r>
      <w:r>
        <w:rPr>
          <w:rStyle w:val="FootnoteAnchor"/>
          <w:rtl w:val="true"/>
        </w:rPr>
        <w:footnoteReference w:id="15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فریاد نشد که برای ولایت در روز غدیر فریاد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بدان جهت است که راهنمایی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 قرار دادن آنان می‌تواند ما را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افراد به درگاه الهی هستند؛ چون آنان کامل‌ترین موجودات پس از خداوند می‌باشند و قُرب به خداوند یعنی کامل شدن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وجودی کامل‌تر باشد به خدا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وجودی انسان نیز به علم، معرفت، اخلاق و تبلور ارزش‌های الهی و دینی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 زشت</w:t>
      </w:r>
    </w:p>
    <w:p>
      <w:pPr>
        <w:pStyle w:val="BookText"/>
        <w:rPr/>
      </w:pPr>
      <w:r>
        <w:rPr>
          <w:rFonts w:ascii="IRNazanin" w:hAnsi="IRNazanin" w:eastAsia="IRNazanin"/>
          <w:color w:val="111111"/>
          <w:sz w:val="28"/>
          <w:sz w:val="28"/>
          <w:szCs w:val="28"/>
          <w:rtl w:val="true"/>
          <w:lang w:bidi="fa-IR"/>
        </w:rPr>
        <w:t>دارد وجودش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می‌کند، تهمت می‌زند، مال مردم را می‌خورد، در واقع خود را ناقص می‌کند و از کمال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کامل و تامّ یعنی وجودی که به خداوند شبیه است و رنگ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صفات الهی در انسان تقویت شود، وجود او کامل‌تر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باید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خود اُسوه و الگو قرار دهیم تا به خداوند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قرب الهی یعنی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لذا بیان شد توسل به آنان ضروری است و در میان وسایط مهم‌ترین وسیله و واسطه برای قرب به حق تعالی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و سرمشق در زندگی انسان‌ها،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آنان حجت 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می‌گوییم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أَهْلِ الدُّنْيَا وَالآخِرَة؛</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بر اهل دنیا و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قیامت به این انوار مقدّس بر ما احتجاج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شما الگو معرفی نکردم؟ مگر من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شما قرار ندادم؟ مگر در نماز نگفتید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خدایا ما را به راه استوار هدایت کن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صراط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اقوال و فرامین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کردید و از چه کسانی پیروی و تبعیت نمودید؟ آیا گفتار، رفتار و کردارتان با یکدیگر در خانواده، نسبت به همسایه و در بازار مانند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سراغ دیگران رفتید؟ چرا دیگران را مدل و الگوی زندگی خود قرار دادید؟ شما که راه و روش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می‌دانستید، چرا طبق آن عمل نکردید؟ به خدا قسم ما باید افتخار کنیم که الگوهای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مقامات معنوی و علمی‌هستند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بزرگواران را رها کنیم به دامان چه کسی پناه ببریم؟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نور الهی است و آنان با کردار، رفتار و گفتار خویش، بهترین الگو را به ما ارائه داده‌ند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فَلَکُم فِیَّ أُسوَةٌ؛</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 برای شما سرمشق و الگو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إبنَةِ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حَسَنة؛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سرمشقی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می‌داند، ما که جای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وجودی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قابلیت الگوپذیری دارد که هیچ جای خالی را برای ما باقی نمی‌گذارد اما متاسفانه ما از این سرمایه بزرگ غافلیم و شخصیت آنان برای ما مغفول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همه اسباب سعادت را برای ما فراهم کرده و چیزی را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خدای متعال سه ابزار مهم را در اختیار ما قرار داده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که یک سرمایه الهی است و در درون همه انسان‌ها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درونی ما را به سوی سعادت می‌خواند</w:t>
      </w:r>
      <w:r>
        <w:rPr>
          <w:rFonts w:eastAsia="IRNazanin" w:cs="IRNazanin"/>
          <w:color w:val="111111"/>
          <w:sz w:val="28"/>
          <w:szCs w:val="28"/>
          <w:rtl w:val="true"/>
          <w:lang w:bidi="fa-IR"/>
        </w:rPr>
        <w:t xml:space="preserve">. </w:t>
      </w:r>
      <w:bookmarkStart w:id="237" w:name="pg7530_69215"/>
    </w:p>
    <w:p>
      <w:pPr>
        <w:pStyle w:val="BookText"/>
        <w:rPr/>
      </w:pPr>
      <w:bookmarkEnd w:id="23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مبعوث و کتب آسمانی را نازل کرد و نقشه‌ی راه را در اختیار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وجود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و اُسوه در مقابل دیدگان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ما قرار داد تا حقیقت رضایت الهی را درک کنیم و بفهمیم چگونه ممکن است کسی در اوج سختی‌ها، مصائب و مشکلات راضی به رضایت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ایستادگی، پایمردی و شجاعت، بر بلندای رقت قلب و محبّت ایستاده است و تا آخرین لحظات، دلسوزانه و هدایت‌گرانه دشمن را نصیحت می‌کند تا بلکه کسی از خواب غفلت بیدار شده و در زمره‌ی یاران بهشتی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به برکت این مجالس و محافل توفیق پیدا کنیم هرچه بهتر و بیشتر این وجودات نورانی را بشناسیم و آنان را در مسائل اجتماعی، سیاسی، خانوادگی، فردی، عبادی و در تمام شؤون، الگو و سرمشق خود قرار دهیم</w:t>
      </w:r>
      <w:r>
        <w:rPr>
          <w:rFonts w:eastAsia="IRNazanin" w:cs="IRNazanin"/>
          <w:color w:val="111111"/>
          <w:sz w:val="28"/>
          <w:szCs w:val="28"/>
          <w:rtl w:val="true"/>
          <w:lang w:bidi="fa-IR"/>
        </w:rPr>
        <w:t>.</w:t>
      </w:r>
    </w:p>
    <w:p>
      <w:pPr>
        <w:pStyle w:val="Heading3"/>
        <w:numPr>
          <w:ilvl w:val="2"/>
          <w:numId w:val="1"/>
        </w:numPr>
        <w:rPr/>
      </w:pPr>
      <w:bookmarkStart w:id="238" w:name="__RefHeading___Toc2641525_1051229030"/>
      <w:bookmarkStart w:id="239" w:name="_Toc83"/>
      <w:bookmarkEnd w:id="238"/>
      <w:r>
        <w:rPr>
          <w:rtl w:val="true"/>
        </w:rPr>
        <w:t>نمونه‌هایی از توسل</w:t>
      </w:r>
      <w:bookmarkEnd w:id="239"/>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شیعه ندارد بلکه اهل سنت نیز قائل به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در منابع و کتب اهل سنت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یکی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شربتی</w:t>
      </w:r>
    </w:p>
    <w:p>
      <w:pPr>
        <w:pStyle w:val="BookText"/>
        <w:rPr/>
      </w:pPr>
      <w:r>
        <w:rPr>
          <w:rFonts w:ascii="IRNazanin" w:hAnsi="IRNazanin" w:eastAsia="IRNazanin"/>
          <w:color w:val="111111"/>
          <w:sz w:val="28"/>
          <w:sz w:val="28"/>
          <w:szCs w:val="28"/>
          <w:rtl w:val="true"/>
          <w:lang w:bidi="fa-IR"/>
        </w:rPr>
        <w:t>که مأمون عباسی به او نوشاند در همان دم در طوس به شهادت رسید و قبر او در سناباد مشهد و مکان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زرته مراراً کثيرة و ما حلت بی شدة فی وقت مقامی بطوس، فزرت قبر علی بن موسی الرضا صلوات الله علی جده وعليه ودعوت الله ازالتها عنی الا استجيب لی وزالت عنی تلک الشدة وهذا شئ جربته مراراً فوجدته کذلک، اماتنا الله علی محبّة المصطفی وأهل بيته صلی الله عليه وعليهم أجمعين؛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 دفعات زیادی، آن قبر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طوس بودم، هر مشکلی برایم رخ می‌داد، قبر علی بن موسی الرضا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جدش و خودش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می‌کردم و برای برطرف شدن مشکلم دعا می‌نمودم که دعایم مستجاب می‌شد و مشکل من برطرف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در طوس</w:t>
      </w:r>
    </w:p>
    <w:p>
      <w:pPr>
        <w:pStyle w:val="BookText"/>
        <w:rPr/>
      </w:pPr>
      <w:r>
        <w:rPr>
          <w:rFonts w:ascii="IRNazanin" w:hAnsi="IRNazanin" w:eastAsia="IRNazanin"/>
          <w:color w:val="111111"/>
          <w:sz w:val="28"/>
          <w:sz w:val="28"/>
          <w:szCs w:val="28"/>
          <w:rtl w:val="true"/>
          <w:lang w:bidi="fa-IR"/>
        </w:rPr>
        <w:t xml:space="preserve">بودم این را بارها تجربه کردم و نتیجه گرفتم خداوند ما را بر محبت مصطفی و اهل‌بیتش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اهل‌بیتش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یکی دیگر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مقابر بغداد المخصوصة بالعلما 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سمت غرب بالای شهر، مقابر قریش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افاضل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سپس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حنابله این جمله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همنی امر فقصدت قبر موسی بن جعفر فتوسلت به الا سهل الله تعالی لی ما احب؛</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هرگاه با مشکلی روبرو می‌شدم به زیارت قبر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به آن حضرت متوسل می‌شدم، خداوند آن چه را که دوست می‌داشتم، برایم آسان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جریان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 خزیمه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المومل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w:t>
      </w:r>
    </w:p>
    <w:p>
      <w:pPr>
        <w:pStyle w:val="BookText"/>
        <w:rPr/>
      </w:pPr>
      <w:r>
        <w:rPr>
          <w:rFonts w:ascii="IRNazanin" w:hAnsi="IRNazanin" w:eastAsia="IRNazanin"/>
          <w:color w:val="111111"/>
          <w:sz w:val="28"/>
          <w:sz w:val="28"/>
          <w:szCs w:val="28"/>
          <w:rtl w:val="true"/>
          <w:lang w:bidi="fa-IR"/>
        </w:rPr>
        <w:t>امام اهل الحديث أبی بکر بن خزيمه وعديله ابی علی الثقفی مع جماعة من مشائخنا و هم اذ ذاک متوافرون الی زيارة قبر علی بن موسی الرضا بطوس،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من 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البقعة وتواضعه لها وتضرعه عندها ما تحيرنا؛</w:t>
      </w:r>
      <w:r>
        <w:rPr>
          <w:rStyle w:val="FootnoteAnchor"/>
          <w:rtl w:val="true"/>
        </w:rPr>
        <w:footnoteReference w:id="16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المومل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علی ثقفی به همراه گروه زیادی از اساتیدمان به زیارت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در مقابل قبر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تضرع زیادی از خود نشان داد و ما همگی از احترام و تعظیم ابن خزیمه در مقابل قبر شریف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ابن حجر بخشی از عبارت او را حذف کرده ولی حافظ جوینی ادامه‌ی جریان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فدوّنوا شمائل ابی بکر ابن خزيمة عند الزيارة وفرحوا و تصدّقوا شکراً لله علی ما ظهر من امام العلماء عند ذلک الإمام والمشهد و قالوا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w:t>
      </w:r>
    </w:p>
    <w:p>
      <w:pPr>
        <w:pStyle w:val="BookText"/>
        <w:rPr/>
      </w:pPr>
      <w:r>
        <w:rPr>
          <w:rFonts w:ascii="Amiri" w:hAnsi="Amiri" w:eastAsia="Amiri" w:cs="Amiri"/>
          <w:color w:val="111111"/>
          <w:sz w:val="28"/>
          <w:sz w:val="28"/>
          <w:szCs w:val="28"/>
          <w:rtl w:val="true"/>
          <w:lang w:bidi="ar-SA"/>
        </w:rPr>
        <w:t>يعلم هذا الامام انه سنة وفضيلة لما فعل؛</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ناظران چگونگی و طرز زیارت ابن خزیمه را تدوین کردند و از این برخورد و کیفیت زیارت بارگاه مقدس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شدند و به شکرانه این نعمت صدقه دادند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قبر شریف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فضیلت نبود هرگز ابن خزیمه این گونه زیارت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قدر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آن را دست‌کم نشمارید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240" w:name="pg7530_69219"/>
    </w:p>
    <w:p>
      <w:pPr>
        <w:pStyle w:val="Heading2"/>
        <w:numPr>
          <w:ilvl w:val="1"/>
          <w:numId w:val="1"/>
        </w:numPr>
        <w:rPr/>
      </w:pPr>
      <w:bookmarkStart w:id="241" w:name="__RefHeading___Toc2641527_1051229030"/>
      <w:bookmarkStart w:id="242" w:name="_Toc84"/>
      <w:bookmarkEnd w:id="240"/>
      <w:bookmarkEnd w:id="241"/>
      <w:r>
        <w:rPr/>
        <w:t>8</w:t>
      </w:r>
      <w:r>
        <w:rPr>
          <w:rtl w:val="true"/>
        </w:rPr>
        <w:t>-</w:t>
      </w:r>
      <w:r>
        <w:rPr>
          <w:rtl w:val="true"/>
        </w:rPr>
        <w:t>حقیقت توسل به اهل بیت</w:t>
      </w:r>
      <w:r>
        <w:rPr>
          <w:rtl w:val="true"/>
        </w:rPr>
        <w:t>(</w:t>
      </w:r>
      <w:r>
        <w:rPr>
          <w:rtl w:val="true"/>
        </w:rPr>
        <w:t>علیهم السلام</w:t>
      </w:r>
      <w:r>
        <w:rPr>
          <w:rtl w:val="true"/>
        </w:rPr>
        <w:t>)</w:t>
      </w:r>
      <w:bookmarkEnd w:id="242"/>
    </w:p>
    <w:p>
      <w:pPr>
        <w:pStyle w:val="Heading3"/>
        <w:numPr>
          <w:ilvl w:val="2"/>
          <w:numId w:val="1"/>
        </w:numPr>
        <w:rPr/>
      </w:pPr>
      <w:bookmarkStart w:id="243" w:name="__RefHeading___Toc2641529_1051229030"/>
      <w:bookmarkStart w:id="244" w:name="_Toc8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641531_1051229030"/>
      <w:bookmarkStart w:id="246" w:name="_Toc86"/>
      <w:bookmarkEnd w:id="245"/>
      <w:r>
        <w:rPr>
          <w:rtl w:val="true"/>
        </w:rPr>
        <w:t>اشاره‌ای به مطالب پیشین</w:t>
      </w:r>
      <w:bookmarkEnd w:id="2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در جلسات گذشته بیان شد معلوم گردید که ما برای ارتباط با خداوند نیازمند وسیله هستیم و بدون وسیله و واسطه ارتباط با خداوند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وسیله‌ها و واسطه‌ها نیز در شرع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 و واسطه‌ی ما با خداوند متعال وجود مقدس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توسل به آنان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شد به چه دلیل خداوند متعال انسان کامل را وسیله و واسطه‌ی ارتباط و </w:t>
      </w:r>
      <w:bookmarkStart w:id="247" w:name="pg7530_69220"/>
    </w:p>
    <w:p>
      <w:pPr>
        <w:pStyle w:val="BookText"/>
        <w:rPr/>
      </w:pPr>
      <w:bookmarkEnd w:id="247"/>
      <w:r>
        <w:rPr>
          <w:rFonts w:ascii="IRNazanin" w:hAnsi="IRNazanin" w:eastAsia="IRNazanin"/>
          <w:color w:val="111111"/>
          <w:sz w:val="28"/>
          <w:sz w:val="28"/>
          <w:szCs w:val="28"/>
          <w:rtl w:val="true"/>
          <w:lang w:bidi="fa-IR"/>
        </w:rPr>
        <w:t>اتّصال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می‌توان به وسیله‌ی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نزدیک شد؟</w:t>
      </w:r>
    </w:p>
    <w:p>
      <w:pPr>
        <w:pStyle w:val="Heading3"/>
        <w:numPr>
          <w:ilvl w:val="2"/>
          <w:numId w:val="1"/>
        </w:numPr>
        <w:rPr/>
      </w:pPr>
      <w:bookmarkStart w:id="248" w:name="__RefHeading___Toc2641533_1051229030"/>
      <w:bookmarkStart w:id="249" w:name="_Toc87"/>
      <w:bookmarkEnd w:id="248"/>
      <w:r>
        <w:rPr>
          <w:rtl w:val="true"/>
        </w:rPr>
        <w:t>چگونگی توسل به اهل بیت</w:t>
      </w:r>
      <w:r>
        <w:rPr>
          <w:rtl w:val="true"/>
        </w:rPr>
        <w:t>(</w:t>
      </w:r>
      <w:r>
        <w:rPr>
          <w:rtl w:val="true"/>
        </w:rPr>
        <w:t>علیهم السلام</w:t>
      </w:r>
      <w:r>
        <w:rPr>
          <w:rtl w:val="true"/>
        </w:rPr>
        <w:t>)</w:t>
      </w:r>
      <w:bookmarkEnd w:id="249"/>
    </w:p>
    <w:p>
      <w:pPr>
        <w:pStyle w:val="BookText"/>
        <w:rPr/>
      </w:pPr>
      <w:r>
        <w:rPr>
          <w:rFonts w:ascii="IRNazanin" w:hAnsi="IRNazanin" w:eastAsia="IRNazanin"/>
          <w:color w:val="111111"/>
          <w:sz w:val="28"/>
          <w:sz w:val="28"/>
          <w:szCs w:val="28"/>
          <w:rtl w:val="true"/>
          <w:lang w:bidi="fa-IR"/>
        </w:rPr>
        <w:t>درک این مطلب که ایمان به خدا و رسول چگونه ما را به خداوند متعال نزدیک می‌کند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نزدیکی به خدا به سبب باور قلبی به او با اندک تأملی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چگونه عمل صالح ما را به خداوند نزدیک می‌سازد تا حدودی قابل درک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انسان‌هایی همانند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قرب ما به خداوند متعال باشند، به سادگی قابل تصور نیست و نیاز به تبیین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این مسئله به ویژه برای ما که مسلمان و شیعه هستیم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بیان شود 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سبب نزدیکی انسان به خداوند و وسیله‌ی رسیدن او به مقام قرب حق تعالی هستند؟</w:t>
      </w:r>
    </w:p>
    <w:p>
      <w:pPr>
        <w:pStyle w:val="BookText"/>
        <w:rPr/>
      </w:pPr>
      <w:r>
        <w:rPr>
          <w:rFonts w:ascii="IRNazanin" w:hAnsi="IRNazanin" w:eastAsia="IRNazanin"/>
          <w:color w:val="111111"/>
          <w:sz w:val="28"/>
          <w:sz w:val="28"/>
          <w:szCs w:val="28"/>
          <w:rtl w:val="true"/>
          <w:lang w:bidi="fa-IR"/>
        </w:rPr>
        <w:t>برداشت اغلب مردم از توسل نادرست یا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گمان می‌کنند فقط برای رفع گرفتاری و حل مشکل باید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 در حالی که توسل معنایی فراتر و عمیق‌تر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توسل این است که ما به این وجودات نورانی تمسّک کنیم تا خود را کامل‌تر و به مقام قرب الهی نزدیک‌تر شویم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وساطت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مقصد و وصول به مقام قرب الهی نیازمند سه گام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کسی این سه گام را بردارد، </w:t>
      </w:r>
      <w:bookmarkStart w:id="250" w:name="pg7530_69221"/>
    </w:p>
    <w:p>
      <w:pPr>
        <w:pStyle w:val="BookText"/>
        <w:rPr/>
      </w:pPr>
      <w:bookmarkEnd w:id="250"/>
      <w:r>
        <w:rPr>
          <w:rFonts w:ascii="IRNazanin" w:hAnsi="IRNazanin" w:eastAsia="IRNazanin"/>
          <w:color w:val="111111"/>
          <w:sz w:val="28"/>
          <w:sz w:val="28"/>
          <w:szCs w:val="28"/>
          <w:rtl w:val="true"/>
          <w:lang w:bidi="fa-IR"/>
        </w:rPr>
        <w:t>می‌تواند ادعا کند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وسیله‌ی تقرب الهی قرار داده است</w:t>
      </w:r>
      <w:r>
        <w:rPr>
          <w:rFonts w:eastAsia="IRNazanin" w:cs="IRNazanin"/>
          <w:color w:val="111111"/>
          <w:sz w:val="28"/>
          <w:szCs w:val="28"/>
          <w:rtl w:val="true"/>
          <w:lang w:bidi="fa-IR"/>
        </w:rPr>
        <w:t>.</w:t>
      </w:r>
    </w:p>
    <w:p>
      <w:pPr>
        <w:pStyle w:val="Heading3"/>
        <w:numPr>
          <w:ilvl w:val="2"/>
          <w:numId w:val="1"/>
        </w:numPr>
        <w:rPr/>
      </w:pPr>
      <w:bookmarkStart w:id="251" w:name="__RefHeading___Toc2641535_1051229030"/>
      <w:bookmarkStart w:id="252" w:name="_Toc88"/>
      <w:bookmarkEnd w:id="251"/>
      <w:r>
        <w:rPr/>
        <w:t>1</w:t>
      </w:r>
      <w:r>
        <w:rPr>
          <w:rtl w:val="true"/>
        </w:rPr>
        <w:t xml:space="preserve">. </w:t>
      </w:r>
      <w:r>
        <w:rPr>
          <w:rtl w:val="true"/>
        </w:rPr>
        <w:t>معرفت و شناخت اهل بیت</w:t>
      </w:r>
      <w:r>
        <w:rPr>
          <w:rtl w:val="true"/>
        </w:rPr>
        <w:t>:</w:t>
      </w:r>
      <w:bookmarkEnd w:id="252"/>
    </w:p>
    <w:p>
      <w:pPr>
        <w:pStyle w:val="BookText"/>
        <w:rPr/>
      </w:pPr>
      <w:r>
        <w:rPr>
          <w:rFonts w:ascii="IRNazanin" w:hAnsi="IRNazanin" w:eastAsia="IRNazanin"/>
          <w:color w:val="111111"/>
          <w:sz w:val="28"/>
          <w:sz w:val="28"/>
          <w:szCs w:val="28"/>
          <w:rtl w:val="true"/>
          <w:lang w:bidi="fa-IR"/>
        </w:rPr>
        <w:t>گام اول، معرفت و شناخت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کسی را نشناسد نمی‌تواند با او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شناخت، شناختن شناسنامه‌ای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شناسنامه‌ای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مسلمان‌ها هم می‌توانند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می‌دانند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بود و در چه تاریخی به دنیا آمد و چه سرگذشتی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از دنیا رفت و در طول زندگی چه حوادثی برای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شناسنامه‌ای کمکی به 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مهم است شناخت نسبی جایگاه آنان در نظام تکوین و تشریع و نسبت انسان با آن‌هاست؛ چون شناخت کامل امام معصوم و انسان کامل برای ما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w:t>
      </w:r>
      <w:bookmarkStart w:id="253" w:name="pg7530_69222"/>
    </w:p>
    <w:p>
      <w:pPr>
        <w:pStyle w:val="BookText"/>
        <w:rPr/>
      </w:pPr>
      <w:bookmarkEnd w:id="253"/>
      <w:r>
        <w:rPr>
          <w:rFonts w:ascii="Amiri" w:hAnsi="Amiri" w:eastAsia="Amiri" w:cs="Amiri"/>
          <w:color w:val="111111"/>
          <w:sz w:val="28"/>
          <w:sz w:val="28"/>
          <w:szCs w:val="28"/>
          <w:rtl w:val="true"/>
          <w:lang w:bidi="ar-SA"/>
        </w:rPr>
        <w:t>فَأَيْنَ الِاخْتِيَارُ مِنْ هَذَا وَ أَيْنَ الْعُقُولُ عَنْ هَذَا؛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چه کسی در این جهان به شناخت همه جانبه امام می‌رسد یا برایش ممکن است که امام و امامت را برای مردم انتخاب کند؟ هیهات، هیهات، در این جا خردها گم گشته، خویشتن داری ها بی‌راهه رفته و عقل‌ها سرگردان و دیده‌ها بی‌نور و بزرگان در این حریم کوچک شده و حکیمان متحیّر و خردمندان کوتاه فکر و خطیبان درمانده و خردمندان نادان و شعرا وامانده و ادبا ناتوان و سخن‌دانان درمانده‌اند که بتوانند یکی از شئون و فضایل امام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عجز و ناتوانی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تمام اوصاف و حقیقت امام را بیان کرد یا مطلبی از امر امام را فهمید و جایگزینی که کار او را انجام دهد برایش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چگونه و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از دست‌یازان و وصف‌کنندگان اوج گرفته و مقام ستاره در آسمان را دارد، او کجا و انتخاب بشر؟ او کجا و خرد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توانایی شناخت و معرفت کامل نسبت به امام معصوم عذری قابل قبول برای جهل نسبت به امام نیست بلکه باید در حد امکان برای کسب معرفت و شناخت امام تلاش کرد</w:t>
      </w:r>
      <w:r>
        <w:rPr>
          <w:rFonts w:eastAsia="IRNazanin" w:cs="IRNazanin"/>
          <w:color w:val="111111"/>
          <w:sz w:val="28"/>
          <w:szCs w:val="28"/>
          <w:rtl w:val="true"/>
          <w:lang w:bidi="fa-IR"/>
        </w:rPr>
        <w:t>.</w:t>
      </w:r>
    </w:p>
    <w:p>
      <w:pPr>
        <w:pStyle w:val="Heading3"/>
        <w:numPr>
          <w:ilvl w:val="2"/>
          <w:numId w:val="1"/>
        </w:numPr>
        <w:rPr/>
      </w:pPr>
      <w:bookmarkStart w:id="254" w:name="__RefHeading___Toc2641537_1051229030"/>
      <w:bookmarkStart w:id="255" w:name="_Toc89"/>
      <w:bookmarkEnd w:id="254"/>
      <w:r>
        <w:rPr>
          <w:rtl w:val="true"/>
        </w:rPr>
        <w:t>ادلة لزوم شناخت</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معرفت و شناخت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حکم فطرت، عقل، </w:t>
      </w:r>
    </w:p>
    <w:p>
      <w:pPr>
        <w:pStyle w:val="BookText"/>
        <w:rPr/>
      </w:pPr>
      <w:r>
        <w:rPr>
          <w:rFonts w:ascii="IRNazanin" w:hAnsi="IRNazanin" w:eastAsia="IRNazanin"/>
          <w:color w:val="111111"/>
          <w:sz w:val="28"/>
          <w:sz w:val="28"/>
          <w:szCs w:val="28"/>
          <w:rtl w:val="true"/>
          <w:lang w:bidi="fa-IR"/>
        </w:rPr>
        <w:t>قرآن و روایات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بحثی مبسوط می‌طلبد اما اجمالاً به این ادله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دنبال الگو است و چون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 را اسوه و الگو قرار داده، پس باید آن‌ها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همان‌گونه که نبوت و وجود نبی را لازم می‌شمارد، وجود امام را هم ضروری می‌داند و درک می‌کند که باید امام را شناخت تا بتوان از او اطاعت 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این باره نازل شده؛ از جمله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از مردم را با امامشان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مردم گروه گروه برای رسیدگی اعمال فراخوانده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اعمال در چند مرحله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صف‌ها را از هم جدا کرده و سپس یک به یک شروع به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امامش را نشناسد نمی‌تواند به دنبال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 امامی قرار داده و در گروه 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صف‌ها به این طریق از یکدیگر جدا شده و رسیدگی به اعمال آغاز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مورد ضرورت کسب معرفت و شناخت امام معصوم وارد شده؛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w:t>
      </w:r>
    </w:p>
    <w:p>
      <w:pPr>
        <w:pStyle w:val="BookText"/>
        <w:rPr/>
      </w:pPr>
      <w:r>
        <w:rPr>
          <w:rFonts w:ascii="Amiri" w:hAnsi="Amiri" w:eastAsia="Amiri" w:cs="Amiri"/>
          <w:color w:val="111111"/>
          <w:sz w:val="28"/>
          <w:sz w:val="28"/>
          <w:szCs w:val="28"/>
          <w:rtl w:val="true"/>
          <w:lang w:bidi="ar-SA"/>
        </w:rPr>
        <w:t>مَاتَ مِيتَةً جَاهِلِيَّة؛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کسی که بمیرد و امام زمانش را نشناسد مرگش، مرگ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امامش را نشناسد به مرگ جاهلیت مرده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کامل یا جاهلیتی که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مطلب برای راوی سنگین بوده، لذا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کدام نوع از جاهلیت است؛ جاهلیت نسبی یا جاهلیت مطلق؟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مطلق چون در روایت آمده که اگر کسی بمیرد و امام زمانش را نشناسد به جاهلیت کفر، نفاق و ضلال از دنیا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وَبِنَا عُرِفَ اللَّهُ وَبِنَا وُحِّدَ اللَّهُ تَبَارَكَ وَتَعَالَى؛</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وسیله‌ی ما خدا پرستش شد و به وسیله‌ی ما خدا شناخته شد و به وسیله‌ی ما خدای تبارک و تعالی را یگانه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حدیث خود نیازمند مجال مبسوطی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وسیله ما خدا شناخته شد و پرستش شد و یگانه دانسته شد به چه معناست؟ در یک جمله می‌توان گفت آنان با گفتار و رفتار خویش خدا را به ما شناساندند و تعلیم دادند که چگونه باید خدا را عبادت کرد و معنای توحید حقیقی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متن زندگی چگونگی زندگی موحّدانه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آن‌که طبق این روایت معبود خداوند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معبود نیستند تا برخی با اتهام شرک، توسل به آنان را زیر سؤال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ضرورت شناخت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عَرَفَهُمْ فَقَدْ عَرَفَ اللَّهَ وَمَنْ جَهِلَهُمْ فَقَدْ جَهِلَ اللَّه؛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هر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خدای را شناخته و هر که ایشان را نشناسد، خدای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وسیله‌ی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خدا را بشناسیم و او را بپرستیم و از او اطاعت 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سؤال به ذهن برخی خطور کند که تکلیف کسانی </w:t>
      </w:r>
    </w:p>
    <w:p>
      <w:pPr>
        <w:pStyle w:val="BookText"/>
        <w:rPr/>
      </w:pPr>
      <w:r>
        <w:rPr>
          <w:rFonts w:ascii="IRNazanin" w:hAnsi="IRNazanin" w:eastAsia="IRNazanin"/>
          <w:color w:val="111111"/>
          <w:sz w:val="28"/>
          <w:sz w:val="28"/>
          <w:szCs w:val="28"/>
          <w:rtl w:val="true"/>
          <w:lang w:bidi="fa-IR"/>
        </w:rPr>
        <w:t>که نماز می‌خوانند و عمل صالح انجام می‌دهند ولی امام را نمی‌شناسند چه می‌شود؟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يَعْرِفُ اللَّهَ عَزَّ وَجَلَّ وَ يَعْبُدُهُ مَنْ عَرَفَ اللَّهَ وَعَرَفَ إِمَامَهُ مِنَّا أَهْلَ الْبَيْتِ وَمَنْ لَا يَعْرِفِ اللَّهَ عَزَّ وَ جَلَّ وَلَا يَعْرِفِ الْإِمَامَ مِنَّا أَهْلَ الْبَيْتِ فَإِنَّمَا يَعْرِفُ وَيَعْبُدُ غَيْرَ اللَّهِ هَكَذَا وَاللَّهِ ضَلَالا؛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تنها کسی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پیدا کند و او را پرستش کند که هم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امام از خاندان ما را بشناسد و کسی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نشناسد و امام از ما خاندان را نشناسد، غیر خدا را شناخته و عبادت کرده 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حقیقی خدا فقط از مجرای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و مناجات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چگونه می‌توان خداوند متعال را شناخت؟ اگر دعای کمیل و ابوحمزه ثمالی و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چگونه اوصاف خداوند از قبیل علم، قدرت، رحمت، حکمت قابل درک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معرفت و شناخت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 چگونه می‌توان آن‌ها را الگو و مقتدای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مجهول باشد چگونه می‌توانیم به دنبال او حرکت کنیم و او را </w:t>
      </w:r>
    </w:p>
    <w:p>
      <w:pPr>
        <w:pStyle w:val="BookText"/>
        <w:rPr/>
      </w:pPr>
      <w:r>
        <w:rPr>
          <w:rFonts w:ascii="IRNazanin" w:hAnsi="IRNazanin" w:eastAsia="IRNazanin"/>
          <w:color w:val="111111"/>
          <w:sz w:val="28"/>
          <w:sz w:val="28"/>
          <w:szCs w:val="28"/>
          <w:rtl w:val="true"/>
          <w:lang w:bidi="fa-IR"/>
        </w:rPr>
        <w:t>سرمشق خود قرار دهیم؟ مهم‌تر آن‌که اگر شناخت و معرفت امام نباشد محبّت نسبت به او حاصل نمی‌شود؛ چون ممکن نیست انسان به مجهول مطلق محبت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تا حدودی آن چیز شناخته شده باشد تا محبت نسبت به آن در دل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فقط به آن‌چه در مجالس می‌شنود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مرتبه از معرفت است، هرچند بر فرض صحت مطالب نیز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گام اول برای این که بخواهیم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وسیله‌ی تقرب الهی قرار دهیم، معرفت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معرفت عمیق‌تر باشد بهتر می‌تواند به ما برای تقرّب به خداوند کمک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جوانان عزیز توصیه می‌کنم بخشی از وقت خود را صرف کسب معرفت و شناخت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سعی کنیم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و بیشتر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امام‌شناسی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آن‌گاه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نسبی درک خواهیم کرد و مقصد خود را خواهیم شناخت و خواهیم دانست برای قرب به خدا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گمان نمی‌کنیم قرب به خدا منحصر در نماز و روزه است بلکه پی خواهیم برد قرب به خداوند در گرو نماز و روزه به همراه مبارزه با نفس اماره و انجام عمل صالح و دوری از رذایل اخلاقی و کسب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یعنی به گونه‌ای زندگی کنیم که همواره اخلاق، روش و منش ما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باشد</w:t>
      </w:r>
      <w:r>
        <w:rPr>
          <w:rFonts w:eastAsia="IRNazanin" w:cs="IRNazanin"/>
          <w:color w:val="111111"/>
          <w:sz w:val="28"/>
          <w:szCs w:val="28"/>
          <w:rtl w:val="true"/>
          <w:lang w:bidi="fa-IR"/>
        </w:rPr>
        <w:t xml:space="preserve">. </w:t>
      </w:r>
      <w:bookmarkStart w:id="256" w:name="pg7530_69228"/>
    </w:p>
    <w:p>
      <w:pPr>
        <w:pStyle w:val="Heading3"/>
        <w:numPr>
          <w:ilvl w:val="2"/>
          <w:numId w:val="1"/>
        </w:numPr>
        <w:rPr/>
      </w:pPr>
      <w:bookmarkStart w:id="257" w:name="__RefHeading___Toc2641539_1051229030"/>
      <w:bookmarkStart w:id="258" w:name="_Toc90"/>
      <w:bookmarkEnd w:id="256"/>
      <w:bookmarkEnd w:id="257"/>
      <w:r>
        <w:rPr/>
        <w:t>2</w:t>
      </w:r>
      <w:r>
        <w:rPr>
          <w:rtl w:val="true"/>
        </w:rPr>
        <w:t xml:space="preserve">. </w:t>
      </w:r>
      <w:r>
        <w:rPr>
          <w:rtl w:val="true"/>
        </w:rPr>
        <w:t>محبت به اهل بیت</w:t>
      </w:r>
      <w:r>
        <w:rPr>
          <w:rtl w:val="true"/>
        </w:rPr>
        <w:t>:</w:t>
      </w:r>
      <w:bookmarkEnd w:id="258"/>
    </w:p>
    <w:p>
      <w:pPr>
        <w:pStyle w:val="BookText"/>
        <w:rPr/>
      </w:pPr>
      <w:r>
        <w:rPr>
          <w:rFonts w:ascii="IRNazanin" w:hAnsi="IRNazanin" w:eastAsia="IRNazanin"/>
          <w:color w:val="111111"/>
          <w:sz w:val="28"/>
          <w:sz w:val="28"/>
          <w:szCs w:val="28"/>
          <w:rtl w:val="true"/>
          <w:lang w:bidi="fa-IR"/>
        </w:rPr>
        <w:t>گام دوم،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زاییده‌ی معرفت است و لذا حد محبت ما به هر چیزی تابع میزان معرفت ما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با شناخت شهودی یا با شناخت علمی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وارد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بگو از شما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پاداش و اجری طلب نمی‌کنم جز مودّت نسبت به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روایات متعددی از طرق شیعه و سنّی در این زمینه 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نبوی طولانی که مفسّرین سرشناس اهل سنّت همانند زمخشری و فخر رازی ذیل آیه‌ی شریفه مودّت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عَلَى حُبِّ آلِ مُحَمَّدٍ مَاتَ شَهِيداً أَلَا وَ مَنْ مَاتَ عَلَى حُبِّ آلِ مُحَمَّدٍ مَاتَ مَغْفُوراً أَلَا وَ مَنْ مَاتَ عَلَى حُبِّ آلِ مُحَمَّدٍ مَاتَ تَائِباً أَلَا وَمَنْ مَاتَ عَلَى حُبِّ آلِ مُحَمَّدٍ مَاتَ مُؤْمِناً مُسْتَكْمِلَ الْإِيمَانِ أَلَا وَ مَنْ مَاتَ عَلَى حُبِّ آلِ مُحَمَّدٍ بَشَّرَهُ مَلَكُ الْمَوْتِ بِالْجَنَّةِ ثُمَّ مُنْكَرٌ وَ نَكِيرٌ أَلَا وَ مَنْ مَاتَ عَلَى حُبِّ آلِ مُحَمَّدٍ فُتِحَ لَهُ فِي قَبْرِهِ بَابَانِ إِلَى الْجَنَّةِ أَلَا وَ مَنْ مَاتَ عَلَى حُبِّ آلِ مُحَمَّدٍ جَعَلَ اللَّهُ قَبْرَهُ مَزَارَ مَلَائِكَةِ الرَّحْمَةِ أَلَا وَ مَنْ </w:t>
      </w:r>
    </w:p>
    <w:p>
      <w:pPr>
        <w:pStyle w:val="BookText"/>
        <w:rPr/>
      </w:pPr>
      <w:r>
        <w:rPr>
          <w:rFonts w:ascii="Amiri" w:hAnsi="Amiri" w:eastAsia="Amiri" w:cs="Amiri"/>
          <w:color w:val="111111"/>
          <w:sz w:val="28"/>
          <w:sz w:val="28"/>
          <w:szCs w:val="28"/>
          <w:rtl w:val="true"/>
          <w:lang w:bidi="ar-SA"/>
        </w:rPr>
        <w:t>مَاتَ عَلَى حُبِّ آلِ مُحَمَّدٍ مَاتَ عَلَى السُّنَّةِ وَ الْجَمَاعَةِ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 الْجَنَّة؛</w:t>
      </w:r>
      <w:r>
        <w:rPr>
          <w:rStyle w:val="FootnoteAnchor"/>
          <w:rtl w:val="true"/>
        </w:rPr>
        <w:footnoteReference w:id="1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عشق و علاقه و محبت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در صف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آمرزیده و بخشوده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مؤمن کامل الایمان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فرشته‌ی مرگ او را بشارت به بهشت می‌دهد و سپس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سؤال و جواب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او را همانند عروسی که به حجله می‌برند، به سوی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در از قبرش به سوی بهشت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قبرش را زیارت‌گاه فرشتگان رحمت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بر سنّت واقعی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مسلمین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حالی که بین چشمانش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مأیوس و ناامید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و کینه‌ی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از دنیا می‌رود، آگاه باشید هرکس با بغض و کینه‌ی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پس از نقل این روایت به توضیح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روایت است،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بازگشت امرشان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ارتباطشان محکم‌تر و کامل‌تر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می‌شوند و شکی نیست که فاطمه و علی و حسن و حسین محکم‌ترین پیوند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از مسلّمات و مستفاد از احادیث متواتر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ابوذر، سلمان و مقداد در مورد شروط اسلام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 بْنَ أَبِي طَالِبٍ وَصِيَّ مُحَمَّدٍ أَمِيرُ الْمُؤْمِنِينَ وَمَوْلَاهُمْ وَأَنَّ حَقَّهُ مِنَ اللَّهِ مَفْرُوضٌ وَاجِبٌ وَطَاعَتَهُ طَاعَةُ اللَّهِ وَرَسُولِهِ وَالْأَئِمَّةَ مِنْ وُلْدِهِ وَأَنَّ مَوَدَّةَ أَهْلِ بَيْتِهِ مَفْرُوضَةٌ وَاجِبَةٌ عَلَى كُلِّ مُؤْمِنٍ وَ مُؤْمِنَة؛</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به این که علی بن ابی طالب جانشین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است و او رهبر و پیشوای مردم است و حقش از جانب خداوند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اطاعت از خدا و رسول می‌باشد و امامان هم از فرزندان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خاندان او بر هر مؤمن و مؤمنه‌ای واجب است و از آن‌ها باید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در روایات شیعه و سنّی مورد تاکید قرار گرفته که کسی نمی‌تواند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برادران اهل سنت نیز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احترام، ادب، تکریم و محبت برخورد می‌کنند و حتی محبت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و اهل سنت در یک مسئله مهم اختلاف نظر دارند و آن هم مسئله امامت و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ولایت را به محبّت تفسیر می‌کنند اما نزد شیعیان ولایت به معنای امامت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داریم ولی باید سعی کنیم با کسب معرفت و شناخت نسبت به آن بزرگواران، محبت خویش به آنان را قوی‌تر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نوعی کشش و جاذبه‌ی درونی است نسبت به کسی یا چیزی که به حسب دوری یا نزدیکی آن کس یا چیز از محبّ، کم و زیاد می‌شود و تابع جهات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نیز بی‌جهت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أَحِبُّونِي لِحُبِّ اللَّهِ عَزَّ وَجَلَّ وَأَحِبُّوا أَهْلَ بَيْتِي لِحُبِّي؛</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مرا به خاطر خدا دوست بدارید و اهل بیتم را به خاطر محبّت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 به این دلیل که مطیع و مجری اوامر الهی و محبوب او هستم، دوست بدارید و اهل بیت مرا به این جهت که ادامه‌دهنده‌ی راه من و محبوب من هستند،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دوستدار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بدین جهت است که آنان خلیفه و مأمور خداوند، مبلّغ دین و شارح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ماست به جهت تجلّی خداوند متعال در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مظهر تمام اسماء و صفات خداوند می‌باشند و این ویژگی در خصوص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به همین سبب از انبیای الهی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یکی از اسمائش 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ولی او طاقت نیاورد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حادثه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مُوسي لِميقاتِنا وَکَلَّمَهُ رَبُّهُ قالَ رَبِّ أَرِني أَنْظُرْ إِلَيْکَ قالَ لَنْ تَراني وَلکِنِ انْظُرْ إِلَي الْجَبَلِ فَإِنِ اسْتَقَرَّ مَکانَهُ فَسَوْفَ تَراني فَلَمَّا تَجَلَّي رَبُّهُ لِلْجَبَلِ جَعَلَهُ دَکًّا وَخَرَّ مُوسي صَعِقاً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موسی به میعادگاه ما آمد و پروردگارش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با کمال ذات بی‌نهایتت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رؤیت ویژه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259" w:name="pg7530_69233"/>
    </w:p>
    <w:p>
      <w:pPr>
        <w:pStyle w:val="BookText"/>
        <w:rPr/>
      </w:pPr>
      <w:bookmarkEnd w:id="2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ولی به این کوه بنگر،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جلوه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خود ثابت و برقرار ماند، تو هم به زودی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پروردگارش به کوه جلوه کرد، آن را متلاشی نمود و موسی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یک جلوه از جلوه‌های خداوند متعال بر کوه تجلّی کرد، کوه متلاشی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با همه اسماء و صفاتش در 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وجودی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وسعت دارد</w:t>
      </w:r>
      <w:r>
        <w:rPr>
          <w:rFonts w:eastAsia="IRNazanin" w:cs="IRNazanin"/>
          <w:color w:val="111111"/>
          <w:sz w:val="28"/>
          <w:szCs w:val="28"/>
          <w:rtl w:val="true"/>
          <w:lang w:bidi="fa-IR"/>
        </w:rPr>
        <w:t>.</w:t>
      </w:r>
    </w:p>
    <w:p>
      <w:pPr>
        <w:pStyle w:val="Heading3"/>
        <w:numPr>
          <w:ilvl w:val="2"/>
          <w:numId w:val="1"/>
        </w:numPr>
        <w:rPr/>
      </w:pPr>
      <w:bookmarkStart w:id="260" w:name="__RefHeading___Toc2641541_1051229030"/>
      <w:bookmarkStart w:id="261" w:name="_Toc91"/>
      <w:bookmarkEnd w:id="260"/>
      <w:r>
        <w:rPr>
          <w:rtl w:val="true"/>
        </w:rPr>
        <w:t>حدّ محبت به اهل بیت</w:t>
      </w:r>
      <w:r>
        <w:rPr>
          <w:rtl w:val="true"/>
        </w:rPr>
        <w:t>(</w:t>
      </w:r>
      <w:r>
        <w:rPr>
          <w:rtl w:val="true"/>
        </w:rPr>
        <w:t>علیهم السلام</w:t>
      </w:r>
      <w:r>
        <w:rPr>
          <w:rtl w:val="true"/>
        </w:rPr>
        <w:t xml:space="preserve">) </w:t>
      </w:r>
      <w:r>
        <w:rPr>
          <w:rtl w:val="true"/>
        </w:rPr>
        <w:t>و آثار آن</w:t>
      </w:r>
      <w:bookmarkEnd w:id="261"/>
    </w:p>
    <w:p>
      <w:pPr>
        <w:pStyle w:val="BookText"/>
        <w:rPr/>
      </w:pPr>
      <w:r>
        <w:rPr>
          <w:rFonts w:ascii="IRNazanin" w:hAnsi="IRNazanin" w:eastAsia="IRNazanin"/>
          <w:color w:val="111111"/>
          <w:sz w:val="28"/>
          <w:sz w:val="28"/>
          <w:szCs w:val="28"/>
          <w:rtl w:val="true"/>
          <w:lang w:bidi="fa-IR"/>
        </w:rPr>
        <w:t>اکنون که لزوم محبّت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لازم است حدّ این محبت و آثار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يؤمن أَحدُکُم حَتّی أکوُنَ أحَبَّ إلَيهِ مَن ولده وَ والدِهِ وَالنَّاسِ أجمَعين؛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هیچ یک از شما به مرحله‌ی ایمان نمی‌رسد، جز این که مرا از فرزند، پدر و مادرش و از همه‌ی مردم بیشتر دوست بدارد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آن‌ها را بر همه چیز و همه کس مقدم می‌دارد و به خاطر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فرزند، مقام و ثروت </w:t>
      </w:r>
    </w:p>
    <w:p>
      <w:pPr>
        <w:pStyle w:val="BookText"/>
        <w:rPr/>
      </w:pPr>
      <w:r>
        <w:rPr>
          <w:rFonts w:ascii="IRNazanin" w:hAnsi="IRNazanin" w:eastAsia="IRNazanin"/>
          <w:color w:val="111111"/>
          <w:sz w:val="28"/>
          <w:sz w:val="28"/>
          <w:szCs w:val="28"/>
          <w:rtl w:val="true"/>
          <w:lang w:bidi="fa-IR"/>
        </w:rPr>
        <w:t>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محبّت در مرتبه پایین‌تر نیز آثار خود را دارد ولی باید به این مرحله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همین اندازه از محبّتی که ما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برایمان نافع است و إن شاء الله هنگام جان دادن و در برزخ و در قیامت و هنگام حسابرسی اعمال نجات‌بخش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در مورد آثار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 وَحُبُّ أَهْلِ بَيْتِي نَافِعٌ فِي سَبْعَةِ مَوَاطِنَ أَهْوَالُهُنَّ عَظِيمَةٌ عِنْدَ الْوَفَاةِ وَفِي الْقَبْرِ وَعِنْدَ النُّشُورِ وَعِنْدَ الْكِتَابِ وَعِنْدَ الْحِسَابِ وَعِنْدَ الْمِيزَانِ وَعِنْدَ الصِّرَاط؛</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دوست داشتن من و اهل بیتم، در هفت جای بسیار هولناک سود می‌بخشد؛ هنگام مردن، در قبر، روز محشر، هنگام دادن نامه‌ی اعمال، هنگام حساب، نزد میزان و نزد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حُبُّ فَاطِمَةَ يَنْفَعُ فِي مِائَةِ</w:t>
      </w:r>
    </w:p>
    <w:p>
      <w:pPr>
        <w:pStyle w:val="BookText"/>
        <w:rPr/>
      </w:pPr>
      <w:r>
        <w:rPr>
          <w:rFonts w:ascii="Amiri" w:hAnsi="Amiri" w:eastAsia="Amiri" w:cs="Amiri"/>
          <w:color w:val="111111"/>
          <w:sz w:val="28"/>
          <w:sz w:val="28"/>
          <w:szCs w:val="28"/>
          <w:rtl w:val="true"/>
          <w:lang w:bidi="ar-SA"/>
        </w:rPr>
        <w:t>مَوْطِن؛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جایگاه به حال انسان سودمند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شاءالله خداوند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ما روزافزون بفرماید</w:t>
      </w:r>
      <w:r>
        <w:rPr>
          <w:rFonts w:eastAsia="IRNazanin" w:cs="IRNazanin"/>
          <w:color w:val="111111"/>
          <w:sz w:val="28"/>
          <w:szCs w:val="28"/>
          <w:rtl w:val="true"/>
          <w:lang w:bidi="fa-IR"/>
        </w:rPr>
        <w:t xml:space="preserve">. </w:t>
      </w:r>
      <w:bookmarkStart w:id="262" w:name="pg7530_69235"/>
    </w:p>
    <w:p>
      <w:pPr>
        <w:pStyle w:val="Heading3"/>
        <w:numPr>
          <w:ilvl w:val="2"/>
          <w:numId w:val="1"/>
        </w:numPr>
        <w:rPr/>
      </w:pPr>
      <w:bookmarkStart w:id="263" w:name="__RefHeading___Toc2641543_1051229030"/>
      <w:bookmarkStart w:id="264" w:name="_Toc92"/>
      <w:bookmarkEnd w:id="262"/>
      <w:bookmarkEnd w:id="263"/>
      <w:r>
        <w:rPr/>
        <w:t>3</w:t>
      </w:r>
      <w:r>
        <w:rPr>
          <w:rtl w:val="true"/>
        </w:rPr>
        <w:t xml:space="preserve">. </w:t>
      </w:r>
      <w:r>
        <w:rPr>
          <w:rtl w:val="true"/>
        </w:rPr>
        <w:t>اطاعت از اهل بیت</w:t>
      </w:r>
      <w:r>
        <w:rPr>
          <w:rtl w:val="true"/>
        </w:rPr>
        <w:t>:</w:t>
      </w:r>
      <w:bookmarkEnd w:id="264"/>
    </w:p>
    <w:p>
      <w:pPr>
        <w:pStyle w:val="BookText"/>
        <w:rPr/>
      </w:pPr>
      <w:r>
        <w:rPr>
          <w:rFonts w:ascii="IRNazanin" w:hAnsi="IRNazanin" w:eastAsia="IRNazanin"/>
          <w:color w:val="111111"/>
          <w:sz w:val="28"/>
          <w:sz w:val="28"/>
          <w:szCs w:val="28"/>
          <w:rtl w:val="true"/>
          <w:lang w:bidi="fa-IR"/>
        </w:rPr>
        <w:t>گام سوم در توسل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اطاعت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مولودی به نام محبّت و محبّت، مولودی به نام اطاعت و پیروی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زنجیر‌وار به هم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و شناخت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گردد، اطاعت از آنان پابرجا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مجذوب و عاشق دیگر توجهی به خویش ندارد بلکه همه توجه او به سوی معشوق است و همه چیزش رنگ و بوی محبوب پیدا می‌کند و رفتار، حرکات و سکناتش هم مطابق میل و خواسته محبوبش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اطاعت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نام شیعه را نمی‌توان بر او گذاشت، البته اطاعت هم مراتبی دارد که در روایات به آن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شِيعَتِنَا مَنْ يَكُونُ فِي مِصْرٍ يَكُونُ فِيهِ آلَافٌ وَيَكُونُ فِي الْمِصْرِ أَوْرَعُ مِنْه؛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شیعه ما نیست کسی که در شهری چند هزار نفری به سر برد و در آن شهر پارساتر از او وجود داشته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این بیان برای ترغیب به حد اعلای پیروی است نه این که آن شخص واقعاً شیعه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این است که به فرامین آنان پای‌بند باشیم و از آن بزرگواران اطاعت کنیم؛ زیرا </w:t>
      </w:r>
    </w:p>
    <w:p>
      <w:pPr>
        <w:pStyle w:val="BookText"/>
        <w:rPr/>
      </w:pPr>
      <w:r>
        <w:rPr>
          <w:rFonts w:ascii="IRNazanin" w:hAnsi="IRNazanin" w:eastAsia="IRNazanin"/>
          <w:color w:val="111111"/>
          <w:sz w:val="28"/>
          <w:sz w:val="28"/>
          <w:szCs w:val="28"/>
          <w:rtl w:val="true"/>
          <w:lang w:bidi="fa-IR"/>
        </w:rPr>
        <w:t>کسی که مطیع آن‌ها باشد در واقع مطیع اوامر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أَيَكْتَفِي مَنْ يَنْتَحِلُ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w:t>
      </w:r>
    </w:p>
    <w:p>
      <w:pPr>
        <w:pStyle w:val="BookText"/>
        <w:rPr/>
      </w:pPr>
      <w:r>
        <w:rPr>
          <w:rFonts w:ascii="Amiri" w:hAnsi="Amiri" w:eastAsia="Amiri" w:cs="Amiri"/>
          <w:color w:val="111111"/>
          <w:sz w:val="28"/>
          <w:sz w:val="28"/>
          <w:szCs w:val="28"/>
          <w:rtl w:val="true"/>
          <w:lang w:bidi="ar-SA"/>
        </w:rPr>
        <w:t>كَانُوا أُمَنَاءَ عَشَائِرِهِمْ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نَعْرِفُ الْيَوْمَ أَحَداً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أَتَوَلَّاهُ، ثُمَّ لَايَكُونَ مَعَ ذلِكَ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لَايَتَّبِعُ سِيرَتَهُ، وَ لَا يَعْمَلُ بِسنّتهِ، مَا نَفَعَهُ حُبُّهُ إِيَّاهُ شَيْئاً؛ فَاتَّقُوا اللَّهَ، وَ اعْمَلُوا لِمَا عِنْدَ اللَّهِ، لَيْسَ بَيْنَ اللَّهِ وَ بَيْنَ أَحَدٍ قَرَابَةٌ، أَحَبُّ الْعِبَادِ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عَلَيْهِ أَتْقَاهُمْ، 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مَا يُتَقَرَّبُ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بِالطَّاعَةِ، وَ مَا مَعَنَا بَرَاءَةٌ مِنَ النَّارِ، وَ لَا عَلَى اللَّهِ لِأَحَدٍ مِنْ حُجَّةٍ؛ مَنْ كَانَ لِلَّهِ مُطِيعاً، فَهُوَ لَنَا وَلِيٌّ؛ وَ مَنْ كَانَ لِلَّهِ عَاصِياً، فَهُوَ لَنَا عَدُوٌّ؛ وَ مَا تُنَالُ وَلَايَتُنَا إِلَّا بِالْعَمَل والورع؛</w:t>
      </w:r>
      <w:r>
        <w:rPr>
          <w:rStyle w:val="FootnoteAnchor"/>
          <w:rtl w:val="true"/>
        </w:rPr>
        <w:footnoteReference w:id="1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جابر، كسى كه خود را از شيعيان ما ميداند آيا براى او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است كه فقط اظهار دوستى ما خاندان رسالت را بنمايد؟ به‌خدا سوگند شيعه‌ی ما نيست مگر آن كس كه از خدا بترسد و اطاعت دستور او را بنمايد و شیعه‌ی ما شناخته نمي‌شوند مگر با صفات تواضع و فروتنى و عبادت و امانت و درستى و بسیار به ياد خدا بودن و ذكر او و مراقبت به روزه و نماز و نيكى به پدر و مادر و رسيدگى به همسايه‌هاى مستمند و تهيدست و بدهكاران و يتيمان و راستگویى و قرائت قرآن و بازداشتن زبان از مردم مگر در كارهاى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نصيحت و خيرخواهى و ارشاد و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بستگان و طایفه امين بر همه چیز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يابن رسول اللَّه، من كسى را امروز با اين صفات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روش‌هاى غلط تو را به غرور و باطل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بس است كه انسان با زبان بگويد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مي‌دارم و اهل ولايت هستم و در عين حال هیچ سعی و تلاشی در انجام وظایف عملى نداشته باشد؟ اگر به جاى اين بگويد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مي‌دارم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معلوم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مرتبه‌اش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نكند و به سنّت او عمل ننماید، اين چنين دوستى كه اثر عملى نداشته باشد سودى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براى به دست آوردن ثواب هاى اخروى عمل نمایيد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هیچ کس قرابت و خويشاوندى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بندگان نزد خدا و </w:t>
      </w:r>
    </w:p>
    <w:p>
      <w:pPr>
        <w:pStyle w:val="BookText"/>
        <w:rPr/>
      </w:pPr>
      <w:r>
        <w:rPr>
          <w:rFonts w:ascii="IRNazanin" w:hAnsi="IRNazanin" w:eastAsia="IRNazanin"/>
          <w:color w:val="111111"/>
          <w:sz w:val="28"/>
          <w:sz w:val="28"/>
          <w:szCs w:val="28"/>
          <w:rtl w:val="true"/>
          <w:lang w:bidi="fa-IR"/>
        </w:rPr>
        <w:t>گرامى‌ترین آنان پرهيزكارترین و مطيع‌ترین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به خدا سوگند نزديكى و تقرّب به خدا بدست نمي آيد مگر از راه بندگى و اطاعت و برات آزادى از آتش با ما نيست و حجت و دليل هم كسى بر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بتواند اثبات كند كه من در ترك اطاعت عذر موجهى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هر كس مطيع خدا باشد و از فرمان خدا اطاعت نمايد او دوست ما است و هر كه معصيت او را نمايد دشمن ما است و نعمت ولايت و محبت ما بدست نمي‌آيد مگر از راه عمل و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 که هرکس فرمان خدا را اطاعت کند او دوست ماست و هر که معصیت خدا نماید او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برخی ادعای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گمان می‌کنند ولایت بدون اطاعت از اوامر و نواهی آن بزرگواران و ترک واجبات و ارتکاب معاصی حاصل می‌شود و باعث نجات آنان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نُغْنِي مِنَ اللَّهِ شَيْئاً و أ َبْلِغْ شِيعَتَنَا أَنَّهُ لَا يُنَالُ مَا عِنْدَ اللَّهِ إِلَّا بِالْعَمَلِ، وَ أَبْلِغْ شِيعَتَنَا أَنَّ أَعْظَمَ النَّاسِ حَسْرَةً يَوْمَ الْقِيَامَةِ مَنْ وَصَفَ عَدْلًا ثُمَّ خَالَفَهُ إِلَى غَيْرِهِ، وَ أَبْلِغْ شِيعَتَنَا أَنَّهُمْ إِذَا قَامُوا بِمَا أُمِرُوا أَنَّهُمْ هُمُ الْفَائِزُونَ يَوْمَ الْقِيَامَة؛</w:t>
      </w:r>
      <w:r>
        <w:rPr>
          <w:rStyle w:val="FootnoteAnchor"/>
          <w:rtl w:val="true"/>
        </w:rPr>
        <w:footnoteReference w:id="1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شیعیان ما ابلاغ کن که ما به هیچ وجه شما را از خدا بی‌نیاز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اعتماد ما از عمل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bookmarkStart w:id="265" w:name="pg7530_69239"/>
    </w:p>
    <w:p>
      <w:pPr>
        <w:pStyle w:val="BookText"/>
        <w:rPr/>
      </w:pPr>
      <w:bookmarkEnd w:id="265"/>
      <w:r>
        <w:rPr>
          <w:rFonts w:ascii="IRNazanin" w:hAnsi="IRNazanin" w:eastAsia="IRNazanin"/>
          <w:color w:val="111111"/>
          <w:sz w:val="28"/>
          <w:sz w:val="28"/>
          <w:szCs w:val="28"/>
          <w:rtl w:val="true"/>
          <w:lang w:bidi="fa-IR"/>
        </w:rPr>
        <w:t>شیعیان برسان که آن چه نزد خداست به آن‌ها نرسد مگر به</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ابلاغ کن بزرگ‌ترین مردم از نظر حسرت کسی است که عدلی را وصف کند و سپس با آن مخالفت کرده و به سوی چیز دیگری عدول کند و به شیعیان ابلاغ کن اگر به آن چه که به آن مأمور شدند عمل کنند بدرستی که روز قیامت 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شیعیان فقط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می‌کشند اما با دستورات آن‌ها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این افراد از کسانی که شیعه نیستند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تاکید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ابلاغ کن و برسان به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ادعا فایده ای ندارد بلکه باید عمل کرد</w:t>
      </w:r>
      <w:r>
        <w:rPr>
          <w:rFonts w:eastAsia="IRNazanin" w:cs="IRNazanin"/>
          <w:color w:val="111111"/>
          <w:sz w:val="28"/>
          <w:szCs w:val="28"/>
          <w:rtl w:val="true"/>
          <w:lang w:bidi="fa-IR"/>
        </w:rPr>
        <w:t>.</w:t>
      </w:r>
    </w:p>
    <w:p>
      <w:pPr>
        <w:pStyle w:val="Heading3"/>
        <w:numPr>
          <w:ilvl w:val="2"/>
          <w:numId w:val="1"/>
        </w:numPr>
        <w:rPr/>
      </w:pPr>
      <w:bookmarkStart w:id="266" w:name="__RefHeading___Toc2641545_1051229030"/>
      <w:bookmarkStart w:id="267" w:name="_Toc93"/>
      <w:bookmarkEnd w:id="266"/>
      <w:r>
        <w:rPr>
          <w:rtl w:val="true"/>
        </w:rPr>
        <w:t>نتیجه</w:t>
      </w:r>
      <w:bookmarkEnd w:id="267"/>
    </w:p>
    <w:p>
      <w:pPr>
        <w:pStyle w:val="BookText"/>
        <w:rPr/>
      </w:pPr>
      <w:r>
        <w:rPr>
          <w:rFonts w:ascii="IRNazanin" w:hAnsi="IRNazanin" w:eastAsia="IRNazanin"/>
          <w:color w:val="111111"/>
          <w:sz w:val="28"/>
          <w:sz w:val="28"/>
          <w:szCs w:val="28"/>
          <w:rtl w:val="true"/>
          <w:lang w:bidi="fa-IR"/>
        </w:rPr>
        <w:t>تقرّب به خداوند متعال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گام محقق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حقیقت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را بشناسیم و به او عشق بورزیم و مطیع و پیرو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گام برداشته شد آن‌گاه می‌توان گفت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وسیله‌ی تقرّب به خداوند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ومتقرّب بِکُم إليه؛ و به واسطه شما به خدا تقرّب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جامع در علوم منقول و معقول و اهل سیر </w:t>
      </w:r>
    </w:p>
    <w:p>
      <w:pPr>
        <w:pStyle w:val="BookText"/>
        <w:rPr/>
      </w:pPr>
      <w:r>
        <w:rPr>
          <w:rFonts w:ascii="IRNazanin" w:hAnsi="IRNazanin" w:eastAsia="IRNazanin"/>
          <w:color w:val="111111"/>
          <w:sz w:val="28"/>
          <w:sz w:val="28"/>
          <w:szCs w:val="28"/>
          <w:rtl w:val="true"/>
          <w:lang w:bidi="fa-IR"/>
        </w:rPr>
        <w:t>و سلوک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بابی از معنویت گشوده نشده إلّا با 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ایشان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http://www.hawzah.net/fa/Magazine/View/3282/4302/34821</w:t>
      </w:r>
    </w:p>
    <w:p>
      <w:pPr>
        <w:pStyle w:val="BookText"/>
        <w:rPr/>
      </w:pPr>
      <w:r>
        <w:rPr>
          <w:rFonts w:ascii="IRNazanin" w:hAnsi="IRNazanin" w:eastAsia="IRNazanin"/>
          <w:color w:val="111111"/>
          <w:sz w:val="28"/>
          <w:sz w:val="28"/>
          <w:szCs w:val="28"/>
          <w:rtl w:val="true"/>
          <w:lang w:bidi="fa-IR"/>
        </w:rPr>
        <w:t>یکی از عالمان اهل سیر و سلوک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مردم نمی‌دانند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رفع مشکلات و گرفتاری‌های زندگی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می‌شوند، در صورتی که ما برای طی کردن مراحل توحید و خداشناسی باید در خانه‌ی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متأسفانه جایگاه توسل در ذهن برخی به حدّی تنزل پیدا کرده که گویا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تا اگر ما گرفتاری و مشکلی پیدا کردیم آن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کریم و بزرگوارند و در رفع مشکلات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عَادَتُكُمُ الْإِحْسَانُ وَسَجِيَّتُكُمُ الْكَرَم؛ روش‌تان احسان و اخلاق و خوی‌تان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رفع مشکلات و گرفتاری‌های دنیوی نیز به آنان متوسل شود، چنان‌چه مصلحت باشد، گرفتاری را برطرف و حاجت را برآورده می‌کنند اما مهم‌تر از همه آن است که آیا برای رفع گرفتاری دنیوی به آن‌ها توسل می جوییم یا برای کشف حقایق هستی و رسیدن به توحید و معارف الهی دست به دامان آنان می‌شویم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بی‌پاسخ نمی‌گذارند، لکن آن‌چه ما از آنان طلب </w:t>
      </w:r>
      <w:bookmarkStart w:id="268" w:name="pg7530_69241"/>
    </w:p>
    <w:p>
      <w:pPr>
        <w:pStyle w:val="BookText"/>
        <w:rPr/>
      </w:pPr>
      <w:bookmarkEnd w:id="268"/>
      <w:r>
        <w:rPr>
          <w:rFonts w:ascii="IRNazanin" w:hAnsi="IRNazanin" w:eastAsia="IRNazanin"/>
          <w:color w:val="111111"/>
          <w:sz w:val="28"/>
          <w:sz w:val="28"/>
          <w:szCs w:val="28"/>
          <w:rtl w:val="true"/>
          <w:lang w:bidi="fa-IR"/>
        </w:rPr>
        <w:t>می‌کنیم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معرفت و فضایل اخلاقی بخواهیم و خود نیز تلاش و کوشش کنیم و شایستگی و لیاقت از خود نشان دهیم، قطعاً به ما عنایت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کنیم در معنای توسل بیشتر تأمل کنیم و بدانیم هر چه معرفت، محبّت و اطاعت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شود، تقرّب ما به خداوند بیشتر خواهد شد</w:t>
      </w:r>
      <w:r>
        <w:rPr>
          <w:rFonts w:eastAsia="IRNazanin" w:cs="IRNazanin"/>
          <w:color w:val="111111"/>
          <w:sz w:val="28"/>
          <w:szCs w:val="28"/>
          <w:rtl w:val="true"/>
          <w:lang w:bidi="fa-IR"/>
        </w:rPr>
        <w:t>.</w:t>
      </w:r>
    </w:p>
    <w:p>
      <w:pPr>
        <w:pStyle w:val="Heading3"/>
        <w:numPr>
          <w:ilvl w:val="2"/>
          <w:numId w:val="1"/>
        </w:numPr>
        <w:rPr/>
      </w:pPr>
      <w:bookmarkStart w:id="269" w:name="__RefHeading___Toc2641547_1051229030"/>
      <w:bookmarkStart w:id="270" w:name="_Toc94"/>
      <w:bookmarkEnd w:id="269"/>
      <w:r>
        <w:rPr>
          <w:rtl w:val="true"/>
        </w:rPr>
        <w:t>نمونه‌هایی از توسل</w:t>
      </w:r>
      <w:bookmarkEnd w:id="270"/>
    </w:p>
    <w:p>
      <w:pPr>
        <w:pStyle w:val="BookText"/>
        <w:rPr/>
      </w:pP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و پس از آن امری متداول بین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دو نمونه دیگر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رحلت حضرت اشعاری سرود که دو بیت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رَسُولَ اللَّهِ أُنْتَ رَجَاؤُن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وَكُنْتَ بِنَا بَرّاً وَ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رَؤوفاً 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عَليکَ القوم مَن کانَ باکياً</w:t>
      </w:r>
      <w:r>
        <w:rPr>
          <w:rStyle w:val="FootnoteAnchor"/>
          <w:rtl w:val="true"/>
        </w:rPr>
        <w:footnoteReference w:id="18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گرامی تو امید ما هستی، تو فرد نیکوکاری بودی و هرگز جفا ننمودی، تو به ما نیکوکار و مهربان بودی، ای پیامبر ما، از این قوم هرکس گریان است، باید بر تو اشک بریزد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قطعه شعری که در محضر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شده، نکاتی قابل استفاده است؛ از جمله این‌که طبق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پناهگاه است و لذا اختصاص به زمان حیات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مسلمین از صدر اسلام تا به حال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زرقانی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و روش علامه خلیل چنین</w:t>
      </w:r>
    </w:p>
    <w:p>
      <w:pPr>
        <w:pStyle w:val="BookText"/>
        <w:rPr/>
      </w:pPr>
      <w:r>
        <w:rPr>
          <w:rFonts w:ascii="IRNazanin" w:hAnsi="IRNazanin" w:eastAsia="IRNazanin"/>
          <w:color w:val="111111"/>
          <w:sz w:val="28"/>
          <w:sz w:val="28"/>
          <w:szCs w:val="28"/>
          <w:rtl w:val="true"/>
          <w:lang w:bidi="fa-IR"/>
        </w:rPr>
        <w:t>است که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و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توسل جست و در توسل به احترام مقام آن حضرت از خداوند درخواست می‌شود؛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کوه‌های گناه و سنگینی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آن حضرت، شفاعت امتش را از خداوند می‌خواهد؛ چون به برکت شفاعت حضرت و عظمت او نزد پروردگار هیچ گناهی برابری نمی‌کند و هرکس خلاف این مطلب را معتقد باشد، محرومی است که خداوند بصیرتش را پوشانده و سریرتش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سخن خدا را نشنیده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که بر خویشتن ظلم کردند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تا از خدا برایشان آمرزش بخواهی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زرقانی 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مراد علامه خلیل از این سخن تعریض بر ابن تیمیه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ان شاء الله خداوند به برکت این مجالس و محافل توفیق شناخت و اطاعت بیشتر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عنایت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271" w:name="pg7530_69243"/>
    </w:p>
    <w:p>
      <w:pPr>
        <w:pStyle w:val="Heading2"/>
        <w:numPr>
          <w:ilvl w:val="1"/>
          <w:numId w:val="1"/>
        </w:numPr>
        <w:rPr/>
      </w:pPr>
      <w:bookmarkStart w:id="272" w:name="__RefHeading___Toc2641549_1051229030"/>
      <w:bookmarkStart w:id="273" w:name="_Toc95"/>
      <w:bookmarkEnd w:id="271"/>
      <w:bookmarkEnd w:id="272"/>
      <w:r>
        <w:rPr/>
        <w:t>9</w:t>
      </w:r>
      <w:r>
        <w:rPr>
          <w:rtl w:val="true"/>
        </w:rPr>
        <w:t>-</w:t>
      </w:r>
      <w:r>
        <w:rPr>
          <w:rtl w:val="true"/>
        </w:rPr>
        <w:t>مراتب توسل به اهل بیت</w:t>
      </w:r>
      <w:r>
        <w:rPr>
          <w:rtl w:val="true"/>
        </w:rPr>
        <w:t>:</w:t>
      </w:r>
      <w:bookmarkEnd w:id="273"/>
    </w:p>
    <w:p>
      <w:pPr>
        <w:pStyle w:val="Heading3"/>
        <w:numPr>
          <w:ilvl w:val="2"/>
          <w:numId w:val="1"/>
        </w:numPr>
        <w:rPr/>
      </w:pPr>
      <w:bookmarkStart w:id="274" w:name="__RefHeading___Toc2641551_1051229030"/>
      <w:bookmarkStart w:id="275" w:name="_Toc9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با مرتبه‌ی دوم و سوم توسل آشنایی دارند ولی از مرتبه‌ی اول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اندک این مراتب اجمالاً توضیح داده می‌شوند</w:t>
      </w:r>
      <w:r>
        <w:rPr>
          <w:rFonts w:eastAsia="IRNazanin" w:cs="IRNazanin"/>
          <w:color w:val="111111"/>
          <w:sz w:val="28"/>
          <w:szCs w:val="28"/>
          <w:rtl w:val="true"/>
          <w:lang w:bidi="fa-IR"/>
        </w:rPr>
        <w:t>.</w:t>
      </w:r>
    </w:p>
    <w:p>
      <w:pPr>
        <w:pStyle w:val="Heading3"/>
        <w:numPr>
          <w:ilvl w:val="2"/>
          <w:numId w:val="1"/>
        </w:numPr>
        <w:rPr/>
      </w:pPr>
      <w:bookmarkStart w:id="276" w:name="__RefHeading___Toc2641553_1051229030"/>
      <w:bookmarkStart w:id="277" w:name="_Toc97"/>
      <w:bookmarkEnd w:id="276"/>
      <w:r>
        <w:rPr>
          <w:rtl w:val="true"/>
        </w:rPr>
        <w:t>مرتبه عالی</w:t>
      </w:r>
      <w:r>
        <w:rPr>
          <w:rtl w:val="true"/>
        </w:rPr>
        <w:t xml:space="preserve">: </w:t>
      </w:r>
      <w:r>
        <w:rPr>
          <w:rtl w:val="true"/>
        </w:rPr>
        <w:t>توسل برای تقرّب به خداوند متعال</w:t>
      </w:r>
      <w:bookmarkEnd w:id="2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مرتبه‌ی اول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عالی‌ترین مرتبه آن می‌باشد،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جلسات گذشته بیان شد که ما باید به خداوند متعال نزدیک شویم؛ چون هدف از خلق و آفرینش انسان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تصریح قرآن خداوند به ما نزدیک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و رگ‌های خونش نزدیک‌تریم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ما نزدیک است اما ما از خدا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مثالی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از شدت علاقه مادر به فرزند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بیان برترین و والاترین محبّت بشری به محبت مادر به فرزند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عاشق فرزند خویش و روز و شب به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 مادر منعطف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 رنج فرزند دردمند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بیمار شود یا خاری به پای او برود مادر بی‌تاب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غالباً فرزند در عالم خود سیر کرده و این محبّت را درک نمی‌کند و چه بسا به توصیه‌های دلسوزانه مادر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دوری فرزند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به فرزند بسیار نزدیک، اما فرزند از مادر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انسان‌ها و خداوند متعال از این جهت شبیه نسبت فرزند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انسان‌ها همانند مادری است که نسبت به فرزندش عاشقانه و دلسوزانه رفتار می‌کند و نگران همه ابعاد زندگی بنده خویش، بلکه مهربان‌تر از مادر نسبت به فرزند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اللَّهُ أَرْحَمُ بِعِبَادِهِ مِنَ الْوَالِدَةِ الْمُشْفِقَةِ عَلَى وَلَدِهَا؛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قسم به آن که جانم در دست اوست؛ خداوند به بندگانش از مادر مهربان نسبت به فرزندش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نسبت به ما از مادر هم مهربان‌تر است ولی ما توجه به مهر و محبّت و رحمت خداوند نداشته و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خدا دوریم و خدا به 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مبعوث شده‌اند تا انسان را به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آمده‌اند تا انسان رنگ الهی بگیرد؛ چنان که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 رنگ ایمان،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خلقت انسان این بود که صرفاً بخورد و بیاشامد و لذت ببرد خلق حیوان برای این منظور کافی به نظر می‌رسید و دیگر لزومی نداشت انسان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خداوند برای او ابزار درونی و بیرونی هدایت به سوی کمال را فراهم کرده، باید خدایی شود و رنگ و بوی الهی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مسیری است که انبیا و اولیای الهی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طی کردند و ما هم باید در آن مسیر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ما نمی‌توانیم </w:t>
      </w:r>
    </w:p>
    <w:p>
      <w:pPr>
        <w:pStyle w:val="BookText"/>
        <w:rPr/>
      </w:pPr>
      <w:r>
        <w:rPr>
          <w:rFonts w:ascii="IRNazanin" w:hAnsi="IRNazanin" w:eastAsia="IRNazanin"/>
          <w:color w:val="111111"/>
          <w:sz w:val="28"/>
          <w:sz w:val="28"/>
          <w:szCs w:val="28"/>
          <w:rtl w:val="true"/>
          <w:lang w:bidi="fa-IR"/>
        </w:rPr>
        <w:t>به قله‌ای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یافته، برسیم ولی همه‌ی ما از قابلیت‌هایی برخورداریم و ابزارهایی در اختیار داریم که به کمک آن‌ها می‌توانیم به سوی آن قله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چگونه ممکن است؟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بدین وسیله قلّه‌ی انسانیت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چنین نمی‌کرد ما نمی‌توانستیم تصویری از یک انسان الهی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ما الگو نداشتیم تا همانندسازی کنیم و بر طبق آن به سوی مقصد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می‌بیند و سعی می‌کند تمام ابعاد زندگی و حتی شکل و شمائل خود را مانند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 نیکویی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اسوه را قرار داد تا ما بدانیم چه باید بشویم و کجا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این مقامات و فضیلت‌ها هستند، الگو قرار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می‌گوییم ائمه‌ی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نزدیک‌تر و مقرّب‌ترند بدین معناست که سنخیتشان با خداوند بیشتر است و به همین جهت شأن و منزلت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شَأْنَكُمْ وَ أَجَلَّ خَطَرَكُم؛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تان بزرگ و رتبه تان عظیم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مطلبی است که برخی از آیات و روایات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با دلایلی از جمله آن‌چه ذیلاً می‌آید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پیشی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تقدم یافتند، آنان به حقیقت مقرّبان درگاهند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به نحو آشکار و روشن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درگاه الهی هستند، اشاره شده است؛ 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السَّابِقُون وَنَحْنُ الآخَرُون؛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ما پیشگامان و ما آخرون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الْمُقَرَّبينَ، فَرَوْحٌ وَرَيْحانٌ وَجَنَّةُ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 در راحتی و آسایش و</w:t>
      </w:r>
    </w:p>
    <w:p>
      <w:pPr>
        <w:pStyle w:val="BookText"/>
        <w:rPr/>
      </w:pPr>
      <w:r>
        <w:rPr>
          <w:rFonts w:ascii="IRNazanin" w:hAnsi="IRNazanin" w:eastAsia="IRNazanin"/>
          <w:color w:val="111111"/>
          <w:sz w:val="28"/>
          <w:sz w:val="28"/>
          <w:szCs w:val="28"/>
          <w:rtl w:val="true"/>
          <w:lang w:bidi="fa-IR"/>
        </w:rPr>
        <w:t>بهشت پر نعمت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فِي أَمِيرِ الْمُؤْمِنِينَ وَالْأَئِمَّةِ مِنْ بَعْدِهِ صَلَوَاتُ اللَّهِ عَلَيْهِمْ أَجْمَعِين؛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آیه درباره‌ی امیرالمؤمنین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اوست، درودهای خداوند بر همه‌ی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آن‌ها علی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که پیشگامان به سوی بهشت و مقرّبان پیشگاه پروردگارند به خاطر احترامی که خدا برای آنان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أَقْرَبُ الْخَلْقِ مِنْ عَرْشِ اللَّهِ يَوْمَ الْقِيَامَةِ بَعْدَنَا؛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روز قیامت بعد از ما نزدیک‌ترین خلق به عرش خداوند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واقعی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کبیره به مقام قُرب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می‌گوییم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w:t>
      </w:r>
    </w:p>
    <w:p>
      <w:pPr>
        <w:pStyle w:val="BookText"/>
        <w:rPr/>
      </w:pPr>
      <w:r>
        <w:rPr>
          <w:rFonts w:ascii="Amiri" w:hAnsi="Amiri" w:eastAsia="Amiri" w:cs="Amiri"/>
          <w:color w:val="111111"/>
          <w:sz w:val="28"/>
          <w:sz w:val="28"/>
          <w:szCs w:val="28"/>
          <w:rtl w:val="true"/>
          <w:lang w:bidi="ar-SA"/>
        </w:rPr>
        <w:t>بَيْتِهِ الاَخْيارِ الأَئِمَّةِ الاَبْرارِ لَجَعَلْتَهُمْ شُفَعائِي؛</w:t>
      </w:r>
    </w:p>
    <w:p>
      <w:pPr>
        <w:pStyle w:val="BookText"/>
        <w:rPr/>
      </w:pPr>
      <w:r>
        <w:rPr>
          <w:rFonts w:ascii="IRNazanin" w:hAnsi="IRNazanin" w:eastAsia="IRNazanin"/>
          <w:color w:val="111111"/>
          <w:sz w:val="28"/>
          <w:sz w:val="28"/>
          <w:szCs w:val="28"/>
          <w:rtl w:val="true"/>
          <w:lang w:bidi="fa-IR"/>
        </w:rPr>
        <w:t>خدایا اگر من شفیعانی را به درگاهت نزدیک‌تر از محمد و اهل بیتش، آن خوبان و پیشوایان و نیکان می‌یافتم آن‌ها را شفیعان خود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بارزترین مصادیق مقرّبان خداوند متعال هستند و ما با تمسّک و توسّل به آن‌ها است که می‌توانیم به خداوند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جوار قرب الهی سکنی گزیده‌اند، باز هم از خداوند قرب را مسئلت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خداوند متعال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وَقُربُکَ غَايَةُ سُؤالِی؛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قرب تو نهایت خواسته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پرسش به ذهن خطور کند که چرا مقرّب‌ترین انسان‌ها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متعال نیز چنین درخواستی را مطرح می‌کنند؟ آن‌چه در پاسخ به این سؤال به صورت خلاصه می‌توان گفت این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و طبیعت زندگی می‌کنند و طبیعتاً باید بخورند، بیاشامند وبا مقتضیات این عالم ایام را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به خاطر نیازهای مادی از جمله خواب، لحظاتی از آن مقام و توجه به ذات اقدس احدیّت غافل شوند و به همین جهت است که استغفار و طلب تقرّب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bookmarkStart w:id="278" w:name="pg7530_69250"/>
    </w:p>
    <w:p>
      <w:pPr>
        <w:pStyle w:val="BookText"/>
        <w:rPr/>
      </w:pPr>
      <w:bookmarkEnd w:id="278"/>
      <w:r>
        <w:rPr>
          <w:rFonts w:ascii="Amiri" w:hAnsi="Amiri" w:eastAsia="Amiri" w:cs="Amiri"/>
          <w:color w:val="111111"/>
          <w:sz w:val="28"/>
          <w:sz w:val="28"/>
          <w:szCs w:val="28"/>
          <w:rtl w:val="true"/>
          <w:lang w:bidi="ar-SA"/>
        </w:rPr>
        <w:t>إِنَّهُ لَيُغَانُ عَلَى قَلْبِي وَإِنِّي لَأَسْتَغْفِرُ اللَّهَ فِي كُلِّ يَوْمٍ سَبْعِينَ مَرَّة؛</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همانا که قلبم را غباری می‌پوشاند و من روزی هفتاد مرتبه از خداوند متعال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تمام وجودش را خدا احاطه کرده‌است،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کدورت‌هایی برای قلب من حاصل می‌شود که برای آن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استغفار، استغفار از معصیت و گناه نیست؛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 فکر گناه هم در خیال او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مقدار که توجه او از وحدت به عالم کثرت و طبیعت معطوف می‌شود، احساس دوری از خدا کرده و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وجودی و روح آنان در جوار قرب الهی است اما در عالم ماده و طبیعت محصور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خداوند چنین موجودات نورانی را برای ما به عنوان واسطه قرار داده تا با توسل و تمسک و اقتدا به آنان به مقام قرب الهی دست یابیم</w:t>
      </w:r>
      <w:r>
        <w:rPr>
          <w:rFonts w:eastAsia="IRNazanin" w:cs="IRNazanin"/>
          <w:color w:val="111111"/>
          <w:sz w:val="28"/>
          <w:szCs w:val="28"/>
          <w:rtl w:val="true"/>
          <w:lang w:bidi="fa-IR"/>
        </w:rPr>
        <w:t>.</w:t>
      </w:r>
    </w:p>
    <w:p>
      <w:pPr>
        <w:pStyle w:val="Heading3"/>
        <w:numPr>
          <w:ilvl w:val="2"/>
          <w:numId w:val="1"/>
        </w:numPr>
        <w:rPr/>
      </w:pPr>
      <w:bookmarkStart w:id="279" w:name="__RefHeading___Toc2641555_1051229030"/>
      <w:bookmarkStart w:id="280" w:name="_Toc98"/>
      <w:bookmarkEnd w:id="279"/>
      <w:r>
        <w:rPr>
          <w:rtl w:val="true"/>
        </w:rPr>
        <w:t>امام</w:t>
      </w:r>
      <w:r>
        <w:rPr>
          <w:rtl w:val="true"/>
        </w:rPr>
        <w:t>(</w:t>
      </w:r>
      <w:r>
        <w:rPr>
          <w:rtl w:val="true"/>
        </w:rPr>
        <w:t>علیه السلام</w:t>
      </w:r>
      <w:r>
        <w:rPr>
          <w:rtl w:val="true"/>
        </w:rPr>
        <w:t xml:space="preserve">) </w:t>
      </w:r>
      <w:r>
        <w:rPr>
          <w:rtl w:val="true"/>
        </w:rPr>
        <w:t>محور عالم امکان</w:t>
      </w:r>
      <w:bookmarkEnd w:id="2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منظومه‌ی معارف دینی و روایات تأمل کند پی خواهد برد که همه امور به سوی امام تنظیم شده است؛ بدین معنا که گویا برنامه‌ی </w:t>
      </w:r>
    </w:p>
    <w:p>
      <w:pPr>
        <w:pStyle w:val="BookText"/>
        <w:rPr/>
      </w:pPr>
      <w:r>
        <w:rPr>
          <w:rFonts w:ascii="IRNazanin" w:hAnsi="IRNazanin" w:eastAsia="IRNazanin"/>
          <w:color w:val="111111"/>
          <w:sz w:val="28"/>
          <w:sz w:val="28"/>
          <w:szCs w:val="28"/>
          <w:rtl w:val="true"/>
          <w:lang w:bidi="fa-IR"/>
        </w:rPr>
        <w:t>شارع در هر مسئله‌ای این است که ذهن انسان‌ها را به سوی کانون آفرینش و نقطه پرگار هستی یعنی وجود مقدس امام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بی‌جهت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ذکر یک مثال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توجه همه سربازان باید به فرمانده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سربازی در میدان نبرد غفلت ورزد و ذهنش از آرایش نظامی که فرمانده دستور داده، به جای دیگری معطوف شود، نظام آن لشکر از بین خواهد رفت و نتیجه‌اش شکست و غلبه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گویا خداوند متعال از ما طلب می‌کند که در میدان نبرد با شیطان و در مسیر دشوار سعادت و طریق پرفراز و نشیب قرب الهی، تمام توجه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تعابیر بسیار بلندی در معرّفی انسان کامل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نیست بلکه صرفاً به این منظور بیان شده که بفهماند آنان جلوه خدا هستند و راه رسیدن به قرب الهی توجه</w:t>
      </w:r>
    </w:p>
    <w:p>
      <w:pPr>
        <w:pStyle w:val="BookText"/>
        <w:rPr/>
      </w:pPr>
      <w:r>
        <w:rPr>
          <w:rFonts w:ascii="IRNazanin" w:hAnsi="IRNazanin" w:eastAsia="IRNazanin"/>
          <w:color w:val="111111"/>
          <w:sz w:val="28"/>
          <w:sz w:val="28"/>
          <w:szCs w:val="28"/>
          <w:rtl w:val="true"/>
          <w:lang w:bidi="fa-IR"/>
        </w:rPr>
        <w:t>و تمسک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عين الله وأنَا يَدالله وأنَا جَنبُ الله وَأَنَا بابُ الله؛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من چشم خدا هستم، من دست خدا هستم، من جنب خدا هستم و من باب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وَنَحْنُ بَابُ اللَّهِ وَنَحْنُ لِسَانُ اللَّهِ وَنَحْنُ وَجْهُ اللَّهِ وَنَحْنُ عَيْنُ اللَّهِ فِي خَلْقِهِ وَنَحْنُ وُلَاةُ أَمْرِ اللَّهِ فِي عِبَادِه؛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ما حجت خدا هستیم، ما باب خدا هستیم، ما وجه خدا هستیم، ما چشم خدا هستیم در میان خلقش و مائیم والیان امر خدا در میان بندگانش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p>
    <w:p>
      <w:pPr>
        <w:pStyle w:val="BookText"/>
        <w:rPr/>
      </w:pPr>
      <w:r>
        <w:rPr>
          <w:rFonts w:ascii="Amiri" w:hAnsi="Amiri" w:eastAsia="Amiri" w:cs="Amiri"/>
          <w:color w:val="111111"/>
          <w:sz w:val="28"/>
          <w:sz w:val="28"/>
          <w:szCs w:val="28"/>
          <w:rtl w:val="true"/>
          <w:lang w:bidi="ar-SA"/>
        </w:rPr>
        <w:t>يَتَسَاءَلُونَ، عَنِ النَّبَإِ الْعَظِيمِ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فِي أَمِيرِ الْمُؤْمِنِينَ صَلَوَاتُ اللَّهِ عَلَيْهِ كَانَ أَمِيرُ الْمُؤْمِنِينَ صَلَوَاتُ اللَّهِ عَلَيْهِ يَقُولُ مَا لِلَّهِ عَزَّ وَجَلَّ آيَةٌ هِيَ</w:t>
      </w:r>
    </w:p>
    <w:p>
      <w:pPr>
        <w:pStyle w:val="BookText"/>
        <w:rPr/>
      </w:pPr>
      <w:r>
        <w:rPr>
          <w:rFonts w:ascii="Amiri" w:hAnsi="Amiri" w:eastAsia="Amiri" w:cs="Amiri"/>
          <w:color w:val="111111"/>
          <w:sz w:val="28"/>
          <w:sz w:val="28"/>
          <w:szCs w:val="28"/>
          <w:rtl w:val="true"/>
          <w:lang w:bidi="ar-SA"/>
        </w:rPr>
        <w:t>أَكْبَرُ مِنِّي وَلَا لِلَّهِ مِنْ نَبَإٍ أَعْظَمُ مِنِّي؛</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این آیه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آیه‌ای بزرگتر از من نیست و خدا را خبری بزرگ‌تر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ما حبل خدا هستیم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 الله، یدالله، جنب الله، باب الله، لسان الله، </w:t>
      </w:r>
    </w:p>
    <w:p>
      <w:pPr>
        <w:pStyle w:val="BookText"/>
        <w:rPr/>
      </w:pPr>
      <w:r>
        <w:rPr>
          <w:rFonts w:ascii="IRNazanin" w:hAnsi="IRNazanin" w:eastAsia="IRNazanin"/>
          <w:color w:val="111111"/>
          <w:sz w:val="28"/>
          <w:sz w:val="28"/>
          <w:szCs w:val="28"/>
          <w:rtl w:val="true"/>
          <w:lang w:bidi="fa-IR"/>
        </w:rPr>
        <w:t>وجه الله، 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خصوصیات آن ارواح و انوار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با عناوینی مانند آیت کبرای الهی، حجت عظمای الهی، خلیفه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اوصاف بر اساس آن‌چه که پیش‌تر گفته شد، به این جهت است که ذهن همه انسان‌ها به سوی این کانون آفرینش و هستی متوجه شود؛ زیرا این کانون محور و واسطه‌ی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وَجهُ الّذِی يتوجّه اليه الاولياء؛</w:t>
      </w:r>
    </w:p>
    <w:p>
      <w:pPr>
        <w:pStyle w:val="BookText"/>
        <w:rPr/>
      </w:pPr>
      <w:r>
        <w:rPr>
          <w:rFonts w:ascii="IRNazanin" w:hAnsi="IRNazanin" w:eastAsia="IRNazanin"/>
          <w:color w:val="111111"/>
          <w:sz w:val="28"/>
          <w:sz w:val="28"/>
          <w:szCs w:val="28"/>
          <w:rtl w:val="true"/>
          <w:lang w:bidi="fa-IR"/>
        </w:rPr>
        <w:t>کجاست آن جلوه خدا که دوستان به سویش روی آورند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محوریت امام معصوم در عالم هستی به وضوح از مجموع روایات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ذهن ما هم باید به این کانون آفرینش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معبودند بلکه بدین جهت که آنان واسطه‌ی قرب الهی و مقتدا و الگو بوده و باید از آنان پیروی و اطاعت کرد و به همین دلیل است که آن بزرگواران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یدالله، جنب الله، باب الله، لسان الله، وجه الله، 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مرتبه‌ی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ومتقَرّبٌ بِکُم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واسطه‌ی شما به خدا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انسان به خداوند با وساطت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است که ما راه و روش بندگی و زندگی را از آنان بیاموزیم</w:t>
      </w:r>
      <w:r>
        <w:rPr>
          <w:rFonts w:eastAsia="IRNazanin" w:cs="IRNazanin"/>
          <w:color w:val="111111"/>
          <w:sz w:val="28"/>
          <w:szCs w:val="28"/>
          <w:rtl w:val="true"/>
          <w:lang w:bidi="fa-IR"/>
        </w:rPr>
        <w:t xml:space="preserve">. </w:t>
      </w:r>
      <w:bookmarkStart w:id="281" w:name="pg7530_69254"/>
    </w:p>
    <w:p>
      <w:pPr>
        <w:pStyle w:val="Heading3"/>
        <w:numPr>
          <w:ilvl w:val="2"/>
          <w:numId w:val="1"/>
        </w:numPr>
        <w:rPr/>
      </w:pPr>
      <w:bookmarkStart w:id="282" w:name="__RefHeading___Toc2641557_1051229030"/>
      <w:bookmarkStart w:id="283" w:name="_Toc99"/>
      <w:bookmarkEnd w:id="281"/>
      <w:bookmarkEnd w:id="282"/>
      <w:r>
        <w:rPr>
          <w:rtl w:val="true"/>
        </w:rPr>
        <w:t>مرتبه عالی توسل به اهل بیت</w:t>
      </w:r>
      <w:r>
        <w:rPr>
          <w:rtl w:val="true"/>
        </w:rPr>
        <w:t>(</w:t>
      </w:r>
      <w:r>
        <w:rPr>
          <w:rtl w:val="true"/>
        </w:rPr>
        <w:t>علیهم السلام</w:t>
      </w:r>
      <w:r>
        <w:rPr>
          <w:rtl w:val="true"/>
        </w:rPr>
        <w:t xml:space="preserve">) </w:t>
      </w:r>
      <w:r>
        <w:rPr>
          <w:rtl w:val="true"/>
        </w:rPr>
        <w:t>در ابعاد سه‌گانه</w:t>
      </w:r>
      <w:bookmarkEnd w:id="283"/>
    </w:p>
    <w:p>
      <w:pPr>
        <w:pStyle w:val="Heading4"/>
        <w:numPr>
          <w:ilvl w:val="3"/>
          <w:numId w:val="1"/>
        </w:numPr>
        <w:rPr/>
      </w:pPr>
      <w:bookmarkStart w:id="284" w:name="__RefHeading___Toc2641559_1051229030"/>
      <w:bookmarkStart w:id="285" w:name="_Toc100"/>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آن‌چه بیان گردید، معلوم می‌شود مرتبه عالی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ولی نکته‌ای که برای تکمیل این بحث لازم است به آن اشاره شود، ابعاد مختلف توسل و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مرتبه به سه بُعد می‌توان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طبیعت</w:t>
      </w:r>
      <w:r>
        <w:rPr>
          <w:rFonts w:eastAsia="IRNazanin" w:cs="IRNazanin"/>
          <w:color w:val="111111"/>
          <w:sz w:val="28"/>
          <w:szCs w:val="28"/>
          <w:rtl w:val="true"/>
          <w:lang w:bidi="fa-IR"/>
        </w:rPr>
        <w:t>.</w:t>
      </w:r>
    </w:p>
    <w:p>
      <w:pPr>
        <w:pStyle w:val="Heading4"/>
        <w:numPr>
          <w:ilvl w:val="3"/>
          <w:numId w:val="1"/>
        </w:numPr>
        <w:rPr/>
      </w:pPr>
      <w:bookmarkStart w:id="286" w:name="__RefHeading___Toc2641561_1051229030"/>
      <w:bookmarkStart w:id="287" w:name="_Toc101"/>
      <w:bookmarkEnd w:id="286"/>
      <w:r>
        <w:rPr/>
        <w:t>1</w:t>
      </w:r>
      <w:r>
        <w:rPr>
          <w:rtl w:val="true"/>
        </w:rPr>
        <w:t xml:space="preserve">. </w:t>
      </w:r>
      <w:r>
        <w:rPr>
          <w:rtl w:val="true"/>
        </w:rPr>
        <w:t>رابطه با خداوند متعال</w:t>
      </w:r>
      <w:bookmarkEnd w:id="287"/>
    </w:p>
    <w:p>
      <w:pPr>
        <w:pStyle w:val="BookText"/>
        <w:rPr/>
      </w:pPr>
      <w:r>
        <w:rPr>
          <w:rFonts w:ascii="IRNazanin" w:hAnsi="IRNazanin" w:eastAsia="IRNazanin"/>
          <w:color w:val="111111"/>
          <w:sz w:val="28"/>
          <w:sz w:val="28"/>
          <w:szCs w:val="28"/>
          <w:rtl w:val="true"/>
          <w:lang w:bidi="fa-IR"/>
        </w:rPr>
        <w:t>یکی از ابعاد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بُعد ارتباط انسان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مهم‌ترین ابعاد زندگی انسان است و لذا می‌بایست به نحوی صحیح آن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این ارتباط به بهترین و کامل‌ترین وجه توسط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گفتار و هم در رفتار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ما نمی‌توانستیم خداوندی که بر اساس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بوده، را بشناسیم و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عُبدالله وبنا عُرف الله؛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وسیله ما خدا پرستش شد و به وسیله ما خدا شناخته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نیست که هنگام عبادت به یاد اهل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اشتباه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من نزد سید هاشم حداد از شاگردان مرحوم قاضی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چگونه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توجه به معانی کلمات و جملات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نماز می‌خوانی؟ در نماز توجه‌ات به خدا باشد و بس</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نهایت تلاش ما در نماز این است که به واژه‌ها و معانی آن‌ها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را در ذهن می‌گذرانیم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یعنی حضور قلب در برابر خدا و این فراتر از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 ندارد هنگامی که نماز می‌خوانیم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تمسّک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ارتباط با خداوند متعال یعنی این‌که عبادت و بندگی و تسلیم در برابر خدا را از آنان فرا بگیریم و ببینیم آن‌ها چگونه در مقابل خداوند متعال به عبادت می‌پرداختند و آنان را سرمشق و الگوی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که فرا می‌رسید، حالشان متغیّر می‌شد و لرزه بر اندامشان می‌افتاد و رنگ رخسارشان دگرگون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يَرْبَدُّ وَجْهُهُ خَوْفاً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هنگامی‌که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می‌ایستاد، چهره‌ی مبارکش از خوف خداوند برافروخته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كَأَنَّهُ ثَوْبٌ مُلْقًى؛</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وقتی به نماز می‌ایستاد بدن مبارکش هم چون جامه ای که در معرض باد است،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به عبادت می‌ایستاد، بدنش از خوف مقام خداوند می‌لرزید و نفس نفس می‌زد و با تمام وجود به عبادت روی می‌آورد و موجب فخر خداوند بر فرشتگان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يَتَزَلْزَلُ وَ يَتَلَوَّنُ فَيُقَالُ لَهُ مَا 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اللَّهِ الَّتِي عَرَضَهَا عَلَى السَّمَاوَاتِ وَالأَرْضِ فَأَبَيْنَ أَنْ يَحْمِلْنَهَا وَ أَشْفَقْنَ مِنْهَا وَحَمَلَهَا الْإِنْسَانُ فَلَا أَدْرِي أُحْسِنُ أَدَاءَ مَا حَمَلْتُ أَمْ لا؟؛</w:t>
      </w:r>
      <w:r>
        <w:rPr>
          <w:rStyle w:val="FootnoteAnchor"/>
          <w:rtl w:val="true"/>
        </w:rPr>
        <w:footnoteReference w:id="21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وقت نماز فرا می‌رسید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می‌لرزید و رنگش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امیرالمؤمنین شما را چه می‌شود؟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امانت الهی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امانتی که خداوند به آسمان‌ها و زمین عرضه کرد و آن‌ها از برداشتن آن امتناع کرده و ترسیدند ولی انسان آن را برداشت و من نمی‌دانم آیا امانتی را که بر عهده دارم نیکو ادا خواهم کرد یا نه؟</w:t>
      </w:r>
    </w:p>
    <w:p>
      <w:pPr>
        <w:pStyle w:val="BookText"/>
        <w:rPr/>
      </w:pPr>
      <w:r>
        <w:rPr>
          <w:rFonts w:ascii="IRNazanin" w:hAnsi="IRNazanin" w:eastAsia="IRNazanin"/>
          <w:color w:val="111111"/>
          <w:sz w:val="28"/>
          <w:sz w:val="28"/>
          <w:szCs w:val="28"/>
          <w:rtl w:val="true"/>
          <w:lang w:bidi="fa-IR"/>
        </w:rPr>
        <w:t>همچنین در مورد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رنگ چهره اش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حالتی به شما دست می‌دهد؟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آن کسی که می‌خواهد بر خداوند وارد شود چنین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مورد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قَالَ مالِكِ يَوْمِ الدِّينِ يُكَرِّرُهَا فِي قِرَاءَتِهِ حَتَّى كَانَ يَظُنُّ مَنْ يَرَاهُ أَنَّهُ قَدْ أَشْرَفَ عَلَى مَمَاتِه؛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نماز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 که بیننده گمان می‌کرد ایشان در آستانه‌ی جان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الصَّلَاةُ اقْشَعَرَّ جِلْدُهُ </w:t>
      </w:r>
    </w:p>
    <w:p>
      <w:pPr>
        <w:pStyle w:val="BookText"/>
        <w:rPr/>
      </w:pPr>
      <w:r>
        <w:rPr>
          <w:rFonts w:ascii="Amiri" w:hAnsi="Amiri" w:eastAsia="Amiri" w:cs="Amiri"/>
          <w:color w:val="111111"/>
          <w:sz w:val="28"/>
          <w:sz w:val="28"/>
          <w:szCs w:val="28"/>
          <w:rtl w:val="true"/>
          <w:lang w:bidi="ar-SA"/>
        </w:rPr>
        <w:t>وَاصْفَرَّ لَوْنُهُ وَارْتَعَدَ كَالسَّعَفَة؛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هرگاه وقت نماز فرا می‌رسید،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بدنش می‌لرزید و رنگش زرد می‌شد و مانند بید به لرزه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ابوجعفر وابوعبدلله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قَامَا فِي الصَّلَاةِ تَغَيَّرَتْ أَلْوَانُهُمَا مَرَّةً حُمْرَةً وَ مَرَّةً صُفْرَةً كَأَنَّمَا يُنَاجِيَانِ شَيْئاً يَرَيَانِه؛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می‌ایستادند، رنگشان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سرخ و گاهی زرد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کسی مناجات می‌کنند که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نماز ما باید به نماز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هنگام نماز می‌لرزیدند این واقعیتی اجتناب‌ناپذیر در نحوه‌ی ارتباط آنان با خدا بود و اثر تسلیم و عبودیت محض این‌چنین در جسم آنان نمودار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می‌بیند برخی موقع نماز خود را به لرزه در‌می‌آورند و</w:t>
      </w:r>
    </w:p>
    <w:p>
      <w:pPr>
        <w:pStyle w:val="BookText"/>
        <w:rPr/>
      </w:pPr>
      <w:r>
        <w:rPr>
          <w:rFonts w:ascii="IRNazanin" w:hAnsi="IRNazanin" w:eastAsia="IRNazanin"/>
          <w:color w:val="111111"/>
          <w:sz w:val="28"/>
          <w:sz w:val="28"/>
          <w:szCs w:val="28"/>
          <w:rtl w:val="true"/>
          <w:lang w:bidi="fa-IR"/>
        </w:rPr>
        <w:t>حرکات غیرمتعارفی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مصنوعی است و با آن چه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ماهیتاً متفاوت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متذکر شوم که ما وظیفه داریم معرفت خویش را نسبت به مفاهیم دینی ارتقا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کنیم عقول خود را رشد </w:t>
      </w:r>
      <w:bookmarkStart w:id="288" w:name="pg7530_69259"/>
    </w:p>
    <w:p>
      <w:pPr>
        <w:pStyle w:val="BookText"/>
        <w:rPr/>
      </w:pPr>
      <w:bookmarkEnd w:id="288"/>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آمدند تا عقول بشر را کامل کنند و زمانی که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عقول مردم را کامل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زمانی که قائم ما قیام کند خداوند دست رحمتش را بر سر بندگان گذارد سپس عقولشان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پیروی هوس نکنند و با یکدیگر اختلاف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خردشان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خودنگه‌داریشان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فهم و تحلیل برخی معارف دشوار باشد، اما فهم بیشتر، نتیجه مطالعه و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وَمَفَاتِيحُهُ السُّؤَال؛</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دانش گنجینه‌هایی است و کلیدهای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سؤالی در ذهنتان پدیدار می‌شود به دنبال پاسخ و کشف مجهول باشید که این کار باعث رشد و شکوفایی ذهن نیز می‌گردد</w:t>
      </w:r>
      <w:r>
        <w:rPr>
          <w:rFonts w:eastAsia="IRNazanin" w:cs="IRNazanin"/>
          <w:color w:val="111111"/>
          <w:sz w:val="28"/>
          <w:szCs w:val="28"/>
          <w:rtl w:val="true"/>
          <w:lang w:bidi="fa-IR"/>
        </w:rPr>
        <w:t>.</w:t>
      </w:r>
    </w:p>
    <w:p>
      <w:pPr>
        <w:pStyle w:val="Heading4"/>
        <w:numPr>
          <w:ilvl w:val="3"/>
          <w:numId w:val="1"/>
        </w:numPr>
        <w:rPr/>
      </w:pPr>
      <w:bookmarkStart w:id="289" w:name="__RefHeading___Toc2641563_1051229030"/>
      <w:bookmarkStart w:id="290" w:name="_Toc102"/>
      <w:bookmarkEnd w:id="289"/>
      <w:r>
        <w:rPr/>
        <w:t>2</w:t>
      </w:r>
      <w:r>
        <w:rPr>
          <w:rtl w:val="true"/>
        </w:rPr>
        <w:t xml:space="preserve">. </w:t>
      </w:r>
      <w:r>
        <w:rPr>
          <w:rtl w:val="true"/>
        </w:rPr>
        <w:t>رابطه با مردم</w:t>
      </w:r>
      <w:bookmarkEnd w:id="2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از ابعاد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بُعد ارتباط انسان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بُعد از بُعد اول کمتر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پرتو ارتباط با مردم است که انسان می‌تواند اوج بگیرد، چنان‌چه می‌تواند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روابط اجتماعی صحنه‌ی ظهور خودخواهی و منیّت و نیز عرصه تجلّی مبارزه با انانیت و نبرد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میدان دست از خودخواهی بردارد و اهل عدل و انصاف و محبت و گذشت باشد، بی‌تردید به خداوند نزدیک می‌شود و در مقابل کسی که اهل ظلم و تعصب و عداوت و انتقام باشد، بدون شک از خداوند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نوع رابطه‌ی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مدرسه‌ی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ما می‌آموزیم چگونه با کنار گذاشتن خودخواهی و رعایت حقوق دیگران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عنوان معلمان این مدرسه به ما می‌آموزند که چگونه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 تا بتوان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مسئله کاملاً واضح می‌شود که قرب به خداوند متعال فقط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مظهر دین‌داری است ولی دین‌داری و وصول به قرب الهی در آن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روایات در این باره اشاره می‌شود تا اهمیت رابطه با مردم بیشتر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رَبِّي بِمُدَارَاةِ النَّاسِ كَمَا أَمَرَنِي بِأَدَاءِ الْفَرَائِض؛</w:t>
      </w:r>
      <w:r>
        <w:rPr>
          <w:rStyle w:val="FootnoteAnchor"/>
          <w:rtl w:val="true"/>
        </w:rPr>
        <w:footnoteReference w:id="22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همان‌طور که مرا به انجام واجبات فرمان داده به مدارا کردن با مردم نیز فرمان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مدارا و رفق با مردم به اندازه‌ای مهم است که در کنار فرایض ذکر شده ولی متاسفأنه ما به عنوان مسلمان آن‌گونه که شایسته است به آن التفات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گروهی از مردم که تظاهر به دین‌داری می‌کردند،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عَبِيدَ السَّوْءِ تَلُومُونَ النَّاسَ عَلَى الظَّنِّ وَ لَا تَلُومُونَ أَنْفُسَكُمْ عَلَى الْيَقِينِ يَا عَبِيدَ الدُّنْيَا تَحْلِقُونَ رُءُوسَكُمْ تُقَصِّرُونَ قُمُصَكُمْ وَ تَنْكِسُونَ رُءُوسَكُمْ وَ لَا تَنْزِعُونَ الْغِلَّ مِنْ</w:t>
      </w:r>
    </w:p>
    <w:p>
      <w:pPr>
        <w:pStyle w:val="BookText"/>
        <w:rPr/>
      </w:pPr>
      <w:r>
        <w:rPr>
          <w:rFonts w:ascii="Amiri" w:hAnsi="Amiri" w:eastAsia="Amiri" w:cs="Amiri"/>
          <w:color w:val="111111"/>
          <w:sz w:val="28"/>
          <w:sz w:val="28"/>
          <w:szCs w:val="28"/>
          <w:rtl w:val="true"/>
          <w:lang w:bidi="ar-SA"/>
        </w:rPr>
        <w:t>قُلُوبِكُم؛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که نسبت به آن‌ها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می‌کنید و خود را با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بدی خویش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نمی‌کنید؟ 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می‌تراشید و پیراهنتان را کوتاه می‌کنید و سرهایتان را به زیر می‌افکنید و کینه را از دل‌تان بر نمی‌کنید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لباس‌های فاخر و بلند نمادی از گرایش به مظاهر دنیا به شمار می‌رفت و کوتاه کردن لباس و تراشیدن سر و سر به زیر افکندن گویای نوعی رفتار عابدانه و زاهدانه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نشانه که در این عبارت وارد شده، استفاده می‌شود که خطاب همراه با سرزنش حضرت عیسی به انسان‌های متظاهری بوده که می‌خواستند خود را به گونه‌ای دیگر جلوه دهند، در حالی که قلوب آنان انباشته از کینه نسبت به دیگران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معمولاً به ظاهر افراد بیشتر اهمیّت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نوع لباس و جایگاه ظاهری اشخاص را ملاک قضاوت قرار می‌دهیم و حکم به خوبی یا بدی شخص می‌کنیم اما خداوند طبق ظاهر انسان‌ها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در دل‌ها چه می‌گذرد و به عمق جان و فکر و اندیشه انسان‌ها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توصیه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باید در رفتارمان با مردم اهل مدارا بوده بلکه در ذهن خویش نیز می‌بایست نسبت به مردم حُسن ظنّ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الظَّنِّ مِنْ أَفْضَلِ السَّجَايَا وَأَجْزَلِ الْعَطَايَا؛</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حسن ظن از بهترین صفات انسانی و پربارترین مواهب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امیر بیان در حدیث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الظَّنِّ رَاحَةُ الْقَلْبِ وَسَلَامَةُ الدِّين؛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حسن ظن مایه آرامش قلب و سلامت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سوء ظن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مِنَ الْمُسْلِمِ دَمَهُ وَمَالَهُ وَعرضه وَأَنْ يُظَنَّ بِهِ السَّوْء؛</w:t>
      </w:r>
      <w:r>
        <w:rPr>
          <w:rStyle w:val="FootnoteAnchor"/>
          <w:rtl w:val="true"/>
        </w:rPr>
        <w:footnoteReference w:id="22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خون، مال و آبروی مسلمانان را بر یکدیگر حرام کرده و هم‌چنین گمان بد درباره‌ی آن‌ها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تکان‌دهنده‌ای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ايمانَ مَعَ سوءِ الظَّن؛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کسی که سوء ظن دارد، اهل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یعنی کاری که از کسی سر می‌زند و قابل تفسیر به نیکی است را تفسیر نادرست کنیم؛ مثلاً کار خیر شخص را حمل بر ریا کاری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حُسن ظن و سوء ظن بسیار وسیع است و در مسائل مختلف اجتماعی، اخلاقی، اقتصادی و سیاسی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 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عده‌ای که در محضرش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تَسْتَخِفُّونَ بِنَا قَالَ فَقَامَ إِلَيْهِ رَجُلٌ مِنْ خُرَاسَانَ فَقَالَ مَعَاذٌ لِوَجْهِ اللَّهِ أَنْ نَسْتَخِفَّ بِكَ أَوْ بِشَيْ‌ءٍ مِنْ أَمْرِكَ فَقَالَ بَلَى إِنَّكَ أَحَدُ مَنِ اسْتَخَفَّ بِي فَقَالَ مَعَاذٌ لِوَجْهِ اللَّهِ أَنْ أَسْتَخِفَّ بِكَ فَقَالَ لَهُ وَيْحَكَ أَوَ لَمْ تَسْمَعْ فُلَاناً وَ نَحْنُ بِقُرْبِ الْجُحْفَةِ وَ هُوَ يَقُولُ لَكَ احْمِلْنِي قَدْرَ مِيلٍ فَقَدْ وَ اللَّهِ أَعْيَيْتُ وَ اللَّهِ مَا رَفَعْتَ بِهِ رَأْساً وَ لَقَدِ اسْتَخْفَفْتَ بِهِ وَ مَنِ اسْتَخَفَّ بِمُؤْمِنٍ فِينَا اسْتَخَفَّ وَ ضَيَّعَ حُرْمَةَ اللَّهِ عَزَّ وَجَل؛</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چرا شما ما را سبک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خراسان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می‌بریم از این که شما را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شماریم یا چیزی از دستورات شما را سبک شماریم</w:t>
      </w:r>
      <w:r>
        <w:rPr>
          <w:rFonts w:eastAsia="IRNazanin" w:cs="IRNazanin"/>
          <w:color w:val="111111"/>
          <w:sz w:val="28"/>
          <w:szCs w:val="28"/>
          <w:rtl w:val="true"/>
          <w:lang w:bidi="fa-IR"/>
        </w:rPr>
        <w:t xml:space="preserve">. </w:t>
      </w:r>
      <w:bookmarkStart w:id="291" w:name="pg7530_69264"/>
    </w:p>
    <w:p>
      <w:pPr>
        <w:pStyle w:val="BookText"/>
        <w:rPr/>
      </w:pPr>
      <w:bookmarkEnd w:id="29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یکی از کسانی هستی که ما را سبک شمردی،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من شما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نزدیک جحفه بودیم شخصی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مقدار یک میل راه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به خدا قسم درمانده و خسته شده‌ام و تو سرت را هم برای او بلند نکردی و او را سبک شمردی و هر کس مؤمنی را سبک بشمارد ما را سبک شمرده و احترام خدای عزوجل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کسی که به برادرش بی‌اعتنایی کند، نه تنها او بلکه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را سبک شمرده و این قطعاً موجب دوری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در بحث از موانع توسل خواهد آمد که با سوء ظن، اهانت، کینه‌توزی فریب و خدعه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نمی‌توانیم به ساحت قدس ربوبی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مسائل بسیار مهمی است که نیازمند بحث مستقلی است و باید در فرصت مقتضی به آن پرداخته شود؛ زیرا گستره‌ی وسیعی از روابط اجتماعی را در بر می‌گیرد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92" w:name="__RefHeading___Toc2641565_1051229030"/>
      <w:bookmarkStart w:id="293" w:name="_Toc103"/>
      <w:bookmarkEnd w:id="292"/>
      <w:r>
        <w:rPr/>
        <w:t>3</w:t>
      </w:r>
      <w:r>
        <w:rPr>
          <w:rtl w:val="true"/>
        </w:rPr>
        <w:t xml:space="preserve">. </w:t>
      </w:r>
      <w:r>
        <w:rPr>
          <w:rtl w:val="true"/>
        </w:rPr>
        <w:t>رابطه با طبیعت</w:t>
      </w:r>
      <w:bookmarkEnd w:id="2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سوم از ابعاد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به خداوند متعال، </w:t>
      </w:r>
    </w:p>
    <w:p>
      <w:pPr>
        <w:pStyle w:val="BookText"/>
        <w:rPr/>
      </w:pPr>
      <w:r>
        <w:rPr>
          <w:rFonts w:ascii="IRNazanin" w:hAnsi="IRNazanin" w:eastAsia="IRNazanin"/>
          <w:color w:val="111111"/>
          <w:sz w:val="28"/>
          <w:sz w:val="28"/>
          <w:szCs w:val="28"/>
          <w:rtl w:val="true"/>
          <w:lang w:bidi="fa-IR"/>
        </w:rPr>
        <w:t>بُعد ارتباط انسان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طبیعت به معنای عام مخلوق خداوند است، نگرش و کنش انسان نسبت به طبیعت و آن‌چه در آن است اعم از حیوانات، درختان و گیاهان و حتی جمادات، در موضوع تقرب به خداوند بسیار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 از ذهن باشد که میان نوع نگاه و رفتار انسان با طبیعت و مسئله تقرب الهی ارتباط وجود دارد اما چنان‌چه رفتار و نگاه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مورد مداقّه قرار گیرد، به وضوح این ارتباط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رفتار انسان کامل که مظهر رحمت خداوند است با طبیعت، برخاسته از صفات و افعال خداوند نسبت به موجودات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دنیا زندگی می‌کردند با طبیعت؛ أعم از نهرها، چشمه‌ها، درختان، گیاهان و حیوانات روابط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موجب شگفتی است و به ما می‌آموزد برای تقرب به خداوند چگونه باید با طبیعت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ذکر چند روایت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لِعَلِيِّ بْنِ الْحُسَيْنِ نَاقَةٌ قَدْ حَجَّ عَلَيْهَا اثْنَتَيْنِ وَعِشْرِينَ حَجَّةً مَا</w:t>
      </w:r>
    </w:p>
    <w:p>
      <w:pPr>
        <w:pStyle w:val="BookText"/>
        <w:rPr/>
      </w:pPr>
      <w:r>
        <w:rPr>
          <w:rFonts w:ascii="Amiri" w:hAnsi="Amiri" w:eastAsia="Amiri" w:cs="Amiri"/>
          <w:color w:val="111111"/>
          <w:sz w:val="28"/>
          <w:sz w:val="28"/>
          <w:szCs w:val="28"/>
          <w:rtl w:val="true"/>
          <w:lang w:bidi="ar-SA"/>
        </w:rPr>
        <w:t>قَرَعَهَا بِمِقْرَعَةٍ قَط؛</w:t>
      </w:r>
      <w:r>
        <w:rPr>
          <w:rStyle w:val="FootnoteAnchor"/>
          <w:rtl w:val="true"/>
        </w:rPr>
        <w:footnoteReference w:id="2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داشت که بیست و دو مرتبه با آن به حج رفت و یک بار هم به او شلّاق نزد</w:t>
      </w:r>
      <w:r>
        <w:rPr>
          <w:rFonts w:eastAsia="IRNazanin" w:cs="IRNazanin"/>
          <w:color w:val="111111"/>
          <w:sz w:val="28"/>
          <w:szCs w:val="28"/>
          <w:rtl w:val="true"/>
          <w:lang w:bidi="fa-IR"/>
        </w:rPr>
        <w:t xml:space="preserve">. </w:t>
      </w:r>
      <w:bookmarkStart w:id="294" w:name="pg7530_69266"/>
    </w:p>
    <w:p>
      <w:pPr>
        <w:pStyle w:val="BookText"/>
        <w:rPr/>
      </w:pPr>
      <w:bookmarkEnd w:id="2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يَضْرِبُهَا فِي وَجْهِهَا فَإِنَّهَا تُسَبِّح؛</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نباید بر چهره‌ی حیوان تازیانه زد چرا که چهره‌هایشان تسبیح خدا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بر نهی از دشنام دادن، زدن، آزار و اذیت حیوان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 به مدارا با حیوان نموده و از حمل بار بسیار سنگین به وسیله حیوان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آلوده کردن آب‌ها و بریدن درختان نهی فرموده و آنان را تشویق به حفظ محیط زیست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اهمیّت درخت‌کاری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قَامَتِ السَّاعَةُ وَ فِي يَدِ أَحَدِكُمُ الْفَسِيلَةُ فَإِنِ اسْتَطَاعَ أَنْ لَا تَقُومَ السَّاعَةُ حَتَّى يَغْرِسَهَا فَلْيَغْرِسْهَا؛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نهالی در دست یکی از شماست و در آستانه برپایی قیامت به اندازه‌ی کاشتن آن فرصت دارد، آن را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با عطف توجه به محور عالم امکان یعنی امام معصوم می‌توانیم در سه بُعد رابطه با خداوند، رابطه با مردم و رابطه با طبیعت خود را به خداوند عالم نزدیک نموده و به ساحت قرب او وارد شویم</w:t>
      </w:r>
      <w:r>
        <w:rPr>
          <w:rFonts w:eastAsia="IRNazanin" w:cs="IRNazanin"/>
          <w:color w:val="111111"/>
          <w:sz w:val="28"/>
          <w:szCs w:val="28"/>
          <w:rtl w:val="true"/>
          <w:lang w:bidi="fa-IR"/>
        </w:rPr>
        <w:t>.</w:t>
      </w:r>
    </w:p>
    <w:p>
      <w:pPr>
        <w:pStyle w:val="Heading3"/>
        <w:numPr>
          <w:ilvl w:val="2"/>
          <w:numId w:val="1"/>
        </w:numPr>
        <w:rPr/>
      </w:pPr>
      <w:bookmarkStart w:id="295" w:name="__RefHeading___Toc2641567_1051229030"/>
      <w:bookmarkStart w:id="296" w:name="_Toc104"/>
      <w:bookmarkEnd w:id="295"/>
      <w:r>
        <w:rPr>
          <w:rtl w:val="true"/>
        </w:rPr>
        <w:t>مرتبه متوسط</w:t>
      </w:r>
      <w:r>
        <w:rPr>
          <w:rtl w:val="true"/>
        </w:rPr>
        <w:t xml:space="preserve">: </w:t>
      </w:r>
      <w:r>
        <w:rPr>
          <w:rtl w:val="true"/>
        </w:rPr>
        <w:t>توسل برای رفع نیازهای معنوی</w:t>
      </w:r>
      <w:bookmarkEnd w:id="2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مرتبه‌ی متوسط توسل،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برآورده شدن </w:t>
      </w:r>
      <w:bookmarkStart w:id="297" w:name="pg7530_69267"/>
    </w:p>
    <w:p>
      <w:pPr>
        <w:pStyle w:val="BookText"/>
        <w:rPr/>
      </w:pPr>
      <w:bookmarkEnd w:id="297"/>
      <w:r>
        <w:rPr>
          <w:rFonts w:ascii="IRNazanin" w:hAnsi="IRNazanin" w:eastAsia="IRNazanin"/>
          <w:color w:val="111111"/>
          <w:sz w:val="28"/>
          <w:sz w:val="28"/>
          <w:szCs w:val="28"/>
          <w:rtl w:val="true"/>
          <w:lang w:bidi="fa-IR"/>
        </w:rPr>
        <w:t>حاجات اخروی و معنوی مانند بخشش گناهان، دوری از آتش جهنم، برکت در رزق، توفیق نماز شب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توسل هرچند به نوعی قابل بازگشت به مرتبه‌ی عالی است، چه این‌که حاجات معنوی و اخروی همه موجب کمال روحی و در نهایت سبب تقرب به حق تعالی هستند اما در عین حال از مرتبه‌ی مذکور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مرتبه‌ی عالی توسل در واقع به معنای عطف توجه به محور این عالم و معرفت و محبت و اطاعت از انسان کامل است ولی مرتبه متوسط به معنای درخواست کمک و استمداد از او برای اموری مثل بخشش گناه و دوری از آتش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در واقع از آبروی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به خداوند عرض می‌کنیم به آبروی این بزرگواران مشکل معنوی ما را حل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تَوَجَّهْنَا وَاسْتَشْفَعْنَا وَتَوَسَّلْنَا بِكَ إِلَى اللَّهِ وَ قَدَّمْنَاكَ بَيْنَ يَدَيْ حَاجَاتِنَا يَا وَجِيهاً عِنْدَ اللَّهِ اشْفَعْ</w:t>
      </w:r>
    </w:p>
    <w:p>
      <w:pPr>
        <w:pStyle w:val="BookText"/>
        <w:rPr/>
      </w:pPr>
      <w:r>
        <w:rPr>
          <w:rFonts w:ascii="Amiri" w:hAnsi="Amiri" w:eastAsia="Amiri" w:cs="Amiri"/>
          <w:color w:val="111111"/>
          <w:sz w:val="28"/>
          <w:sz w:val="28"/>
          <w:szCs w:val="28"/>
          <w:rtl w:val="true"/>
          <w:lang w:bidi="ar-SA"/>
        </w:rPr>
        <w:t>لَنَا عِنْدَ اللَّه؛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ما به تو روی آوردیم و تو را واسطه قرار دادیم و به سوی خدا به تو متوسل شدیم و تو را پیش روی حاجت‌مان نهادیم، ای آبرومند نزد خدا، برای ما نزد خدا شفاعت کن</w:t>
      </w:r>
      <w:r>
        <w:rPr>
          <w:rFonts w:eastAsia="IRNazanin" w:cs="IRNazanin"/>
          <w:color w:val="111111"/>
          <w:sz w:val="28"/>
          <w:szCs w:val="28"/>
          <w:rtl w:val="true"/>
          <w:lang w:bidi="fa-IR"/>
        </w:rPr>
        <w:t>.</w:t>
      </w:r>
    </w:p>
    <w:p>
      <w:pPr>
        <w:pStyle w:val="Heading3"/>
        <w:numPr>
          <w:ilvl w:val="2"/>
          <w:numId w:val="1"/>
        </w:numPr>
        <w:rPr/>
      </w:pPr>
      <w:bookmarkStart w:id="298" w:name="__RefHeading___Toc2641569_1051229030"/>
      <w:bookmarkStart w:id="299" w:name="_Toc105"/>
      <w:bookmarkEnd w:id="298"/>
      <w:r>
        <w:rPr>
          <w:rtl w:val="true"/>
        </w:rPr>
        <w:t>مرتبه دانی</w:t>
      </w:r>
      <w:r>
        <w:rPr>
          <w:rtl w:val="true"/>
        </w:rPr>
        <w:t xml:space="preserve">: </w:t>
      </w:r>
      <w:r>
        <w:rPr>
          <w:rtl w:val="true"/>
        </w:rPr>
        <w:t>توسل برای رفع نیازهای مادی</w:t>
      </w:r>
      <w:bookmarkEnd w:id="2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پایین‌ترین مرتبه توسل،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حاجات مادی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توسل، شخصی مثلاً برای </w:t>
      </w:r>
      <w:bookmarkStart w:id="300" w:name="pg7530_69268"/>
    </w:p>
    <w:p>
      <w:pPr>
        <w:pStyle w:val="BookText"/>
        <w:rPr/>
      </w:pPr>
      <w:bookmarkEnd w:id="300"/>
      <w:r>
        <w:rPr>
          <w:rFonts w:ascii="IRNazanin" w:hAnsi="IRNazanin" w:eastAsia="IRNazanin"/>
          <w:color w:val="111111"/>
          <w:sz w:val="28"/>
          <w:sz w:val="28"/>
          <w:szCs w:val="28"/>
          <w:rtl w:val="true"/>
          <w:lang w:bidi="fa-IR"/>
        </w:rPr>
        <w:t>شفا یافتن یا خلاصی از مشکل مالی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 و خدا را با این واسطه‌ها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مطلب توجه داشت که توسل فقط در امور خیر امکان‌پذیر است، لذا نمی‌توان در کار شر توسل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مثلاً برای ورشکست شدن برادر مؤمنش و از روی حسادت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با فلسفه و حقیقت توسل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نمی‌توان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آنان را در درگاه خداوند واسطه برای امری قرار داد که نارضایتی خداوند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اهانت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آنان بخواهیم برای برآورده شدن خواسته‌ی نامشروع نزد خداوند وساطت کنند</w:t>
      </w:r>
      <w:r>
        <w:rPr>
          <w:rFonts w:eastAsia="IRNazanin" w:cs="IRNazanin"/>
          <w:color w:val="111111"/>
          <w:sz w:val="28"/>
          <w:szCs w:val="28"/>
          <w:rtl w:val="true"/>
          <w:lang w:bidi="fa-IR"/>
        </w:rPr>
        <w:t>.</w:t>
      </w:r>
    </w:p>
    <w:p>
      <w:pPr>
        <w:pStyle w:val="Heading3"/>
        <w:numPr>
          <w:ilvl w:val="2"/>
          <w:numId w:val="1"/>
        </w:numPr>
        <w:rPr/>
      </w:pPr>
      <w:bookmarkStart w:id="301" w:name="__RefHeading___Toc2641571_1051229030"/>
      <w:bookmarkStart w:id="302" w:name="_Toc106"/>
      <w:bookmarkEnd w:id="301"/>
      <w:r>
        <w:rPr>
          <w:rtl w:val="true"/>
        </w:rPr>
        <w:t>ضرورت مرتبه‌ی عالی توسل</w:t>
      </w:r>
      <w:bookmarkEnd w:id="3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مرتبه‌ی دوم و سوم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برآورده شدن حاجات اخروی و دنیوی است، امری جایز و صرفاً فرصتی در اختیار انسان است که از آن استفاده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واسطه قرار دهد تا حاجات و خواسته‌های او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حاجتی داشته باشد ولی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نکند، در واقع گناهی مرتکب نشده بلکه فرصتی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اول که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است، امری لازم و ضروری است که تخلف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توسل در نظام فکری تشیع که قائل به امامت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کاملاً واضح و روشن است، اما در نظر اهل سنّت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سنّت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ضروری و </w:t>
      </w:r>
      <w:bookmarkStart w:id="303" w:name="pg7530_69269"/>
    </w:p>
    <w:p>
      <w:pPr>
        <w:pStyle w:val="BookText"/>
        <w:rPr/>
      </w:pPr>
      <w:bookmarkEnd w:id="303"/>
      <w:r>
        <w:rPr>
          <w:rFonts w:ascii="IRNazanin" w:hAnsi="IRNazanin" w:eastAsia="IRNazanin"/>
          <w:color w:val="111111"/>
          <w:sz w:val="28"/>
          <w:sz w:val="28"/>
          <w:szCs w:val="28"/>
          <w:rtl w:val="true"/>
          <w:lang w:bidi="fa-IR"/>
        </w:rPr>
        <w:t>لازم می‌دانند ولی در این باره دیدگاه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تفاوت دو دیدگاه مجال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توصیه می‌کنم درباره مسئله امامت بیشتر مطالعه، فکر و تأمّل کنید؛ چون امامت یکی از اصول مذهب و ستون خیمه اسلام است و با معرفت، محبّت و اطاعت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عروج انسان به سوی خداوند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پیمودن این راه بدون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Heading3"/>
        <w:numPr>
          <w:ilvl w:val="2"/>
          <w:numId w:val="1"/>
        </w:numPr>
        <w:rPr/>
      </w:pPr>
      <w:bookmarkStart w:id="304" w:name="__RefHeading___Toc2641573_1051229030"/>
      <w:bookmarkStart w:id="305" w:name="_Toc107"/>
      <w:bookmarkEnd w:id="304"/>
      <w:r>
        <w:rPr>
          <w:rtl w:val="true"/>
        </w:rPr>
        <w:t>نمونه‌هایی از توسل</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به آن حضرت توسل جست و از او طلب شفاعت کرد و حضرت هم او را نهی نکرده و با سکوت خود آن را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أَنَّ اللَّهَ لَا شَيْ‌ءَ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p>
    <w:p>
      <w:pPr>
        <w:pStyle w:val="BookText"/>
        <w:rPr/>
      </w:pPr>
      <w:r>
        <w:rPr>
          <w:rFonts w:ascii="Amiri" w:hAnsi="Amiri" w:eastAsia="Amiri" w:cs="Amiri"/>
          <w:color w:val="111111"/>
          <w:sz w:val="28"/>
          <w:sz w:val="28"/>
          <w:szCs w:val="28"/>
          <w:rtl w:val="true"/>
          <w:lang w:bidi="ar-SA"/>
        </w:rPr>
        <w:t>وَأَنَّكَ مَأْمُورٌ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كُلِّ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ائِبٍ</w:t>
      </w:r>
    </w:p>
    <w:p>
      <w:pPr>
        <w:pStyle w:val="BookText"/>
        <w:rPr/>
      </w:pP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الْمُرْسَلِينَ وَسِيلَةً</w:t>
      </w:r>
    </w:p>
    <w:p>
      <w:pPr>
        <w:pStyle w:val="BookText"/>
        <w:rPr/>
      </w:pPr>
      <w:r>
        <w:rPr>
          <w:rFonts w:ascii="Amiri" w:hAnsi="Amiri" w:eastAsia="Amiri" w:cs="Amiri"/>
          <w:color w:val="111111"/>
          <w:sz w:val="28"/>
          <w:sz w:val="28"/>
          <w:szCs w:val="28"/>
          <w:rtl w:val="true"/>
          <w:lang w:bidi="ar-SA"/>
        </w:rPr>
        <w:t>إِلَى اللَّهِ يَا ابْنَ الْأَكْرَمِي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ايِب</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أْتِيكَ يَا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w:t>
      </w:r>
    </w:p>
    <w:p>
      <w:pPr>
        <w:pStyle w:val="BookText"/>
        <w:rPr/>
      </w:pPr>
      <w:r>
        <w:rPr>
          <w:rFonts w:ascii="Amiri" w:hAnsi="Amiri" w:eastAsia="Amiri" w:cs="Amiri"/>
          <w:color w:val="111111"/>
          <w:sz w:val="28"/>
          <w:sz w:val="28"/>
          <w:szCs w:val="28"/>
          <w:rtl w:val="true"/>
          <w:lang w:bidi="ar-SA"/>
        </w:rPr>
        <w:t>وَإِنْ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 تَشِيبُ الذَّوَائِب</w:t>
      </w:r>
    </w:p>
    <w:p>
      <w:pPr>
        <w:pStyle w:val="BookText"/>
        <w:rPr/>
      </w:pPr>
      <w:r>
        <w:rPr>
          <w:rFonts w:ascii="Amiri" w:hAnsi="Amiri" w:eastAsia="Amiri" w:cs="Amiri"/>
          <w:color w:val="111111"/>
          <w:sz w:val="28"/>
          <w:sz w:val="28"/>
          <w:szCs w:val="28"/>
          <w:rtl w:val="true"/>
          <w:lang w:bidi="ar-SA"/>
        </w:rPr>
        <w:t>وَ كُنْ لِي شَفِيعاً يَوْمَ لَا ذُو شَفَاعَةٍ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يُغْنِي عَنْ سَوَادِ بْنِ قَارَب‌</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گواهی می‌دهم که پروردگاری جز خدا نیست و تو بر هر پنهانی، امین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نزدیک‌ترین وسیله‌ای هستی از پیامبران به سوی خدا، ای فرزند گرامی‌ها و پاکیزه‌ها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ده آن چه را به تو می‌رسد از بهترین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عمل کردن به آن فرمان و دستور، موجب سفید شدن موها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شفیع من باشی روزی که شفاعت شافعان به اندازه رشته خرما به حال سواد بن قارب سودی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نه تنها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بلکه حتی برخی به نزدیکان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عباس بن عبدالمطلب برای باریدن باران در سالی که خشک‌سالی همه جا را فرا گرفته بود یکی از این موارد است که منابع معتبر اهل سنّت آن را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وَاستسقی عمر بن الخطّاب بالعبّاس</w:t>
      </w:r>
    </w:p>
    <w:p>
      <w:pPr>
        <w:pStyle w:val="BookText"/>
        <w:rPr/>
      </w:pPr>
      <w:r>
        <w:rPr>
          <w:rFonts w:ascii="IRNazanin" w:hAnsi="IRNazanin" w:eastAsia="IRNazanin"/>
          <w:color w:val="111111"/>
          <w:sz w:val="28"/>
          <w:sz w:val="28"/>
          <w:szCs w:val="28"/>
          <w:rtl w:val="true"/>
          <w:lang w:bidi="fa-IR"/>
        </w:rPr>
        <w:t>عام الرَّمادة لَمّا اشتدَّ القَحط فسقاهم الله تعالی به وأخصبت الأرض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الوسيلة إلی الله والمکان منه وقال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الإمام وقد تتابع جدبُنا</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الغمام 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العباس</w:t>
      </w:r>
    </w:p>
    <w:p>
      <w:pPr>
        <w:pStyle w:val="BookText"/>
        <w:rPr/>
      </w:pPr>
      <w:r>
        <w:rPr>
          <w:rFonts w:ascii="Amiri" w:hAnsi="Amiri" w:eastAsia="Amiri" w:cs="Amiri"/>
          <w:color w:val="111111"/>
          <w:sz w:val="28"/>
          <w:sz w:val="28"/>
          <w:szCs w:val="28"/>
          <w:rtl w:val="true"/>
          <w:lang w:bidi="ar-SA"/>
        </w:rPr>
        <w:t>عمَّ النَّبیّ وصنوا والده الّذی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النّبیّ بذاکَ دونَ النّاس </w:t>
      </w:r>
    </w:p>
    <w:p>
      <w:pPr>
        <w:pStyle w:val="BookText"/>
        <w:rPr/>
      </w:pPr>
      <w:r>
        <w:rPr>
          <w:rFonts w:ascii="Amiri" w:hAnsi="Amiri" w:eastAsia="Amiri" w:cs="Amiri"/>
          <w:color w:val="111111"/>
          <w:sz w:val="28"/>
          <w:sz w:val="28"/>
          <w:szCs w:val="28"/>
          <w:rtl w:val="true"/>
          <w:lang w:bidi="ar-SA"/>
        </w:rPr>
        <w:t>أحيا الإلهُ به البلادَ فأصبَحَت</w:t>
      </w:r>
    </w:p>
    <w:p>
      <w:pPr>
        <w:pStyle w:val="BookText"/>
        <w:rPr/>
      </w:pPr>
      <w:r>
        <w:rPr>
          <w:rFonts w:ascii="Amiri" w:hAnsi="Amiri" w:eastAsia="Amiri" w:cs="Amiri"/>
          <w:color w:val="111111"/>
          <w:sz w:val="28"/>
          <w:sz w:val="28"/>
          <w:szCs w:val="28"/>
          <w:rtl w:val="true"/>
          <w:lang w:bidi="ar-SA"/>
        </w:rPr>
        <w:t>مُحَضَّرَةَ الأجن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بَعدَ اليَاس</w:t>
      </w:r>
    </w:p>
    <w:p>
      <w:pPr>
        <w:pStyle w:val="BookText"/>
        <w:rPr/>
      </w:pPr>
      <w:r>
        <w:rPr>
          <w:rFonts w:ascii="Amiri" w:hAnsi="Amiri" w:eastAsia="Amiri" w:cs="Amiri"/>
          <w:color w:val="111111"/>
          <w:sz w:val="28"/>
          <w:sz w:val="28"/>
          <w:szCs w:val="28"/>
          <w:rtl w:val="true"/>
          <w:lang w:bidi="ar-SA"/>
        </w:rPr>
        <w:t>وَلَمّا سُقی النّاس طفقوا يتمَسَّحون بالعباس ويقولونَ هنيئاً لکَ ساقی الحرَمَين؛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سال رماده وقتی قحطی به اوج رسید، عمر بن خطاب به وسیله عباس 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آنان را سیراب کرد و زمین‌ها سرسبز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وسیله‌ی ما است به سوی خدا و مقامی نزد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اشعاری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هنگامی که قحطی شدید همه جا را فرا گرفته بود درخواست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 آسمان به نورانیت عباس مردم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عموی پیامبر و همتای پدر پیامبر است، مقام و منزلت را از او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سرزمین‌ها را زنده کرد، همه جا پس از نومیدی سرسبز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باران همه جا را گرفت، مردم با مسح دست بر بدن عباس تبرّک می‌جستند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ساقی دو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توسل به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جایز است اما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و منزلت ویژه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حق این مجالس توفیق تمسک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وصول به قرب خود به ما عنایت 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530_69273"/>
      <w:bookmarkStart w:id="307" w:name="pg7530_69273"/>
      <w:bookmarkEnd w:id="307"/>
    </w:p>
    <w:p>
      <w:pPr>
        <w:pStyle w:val="Heading2"/>
        <w:numPr>
          <w:ilvl w:val="1"/>
          <w:numId w:val="1"/>
        </w:numPr>
        <w:rPr/>
      </w:pPr>
      <w:bookmarkStart w:id="308" w:name="pg7530_69273"/>
      <w:bookmarkStart w:id="309" w:name="__RefHeading___Toc2641575_1051229030"/>
      <w:bookmarkStart w:id="310" w:name="_Toc108"/>
      <w:bookmarkEnd w:id="308"/>
      <w:bookmarkEnd w:id="309"/>
      <w:r>
        <w:rPr/>
        <w:t>10</w:t>
      </w:r>
      <w:r>
        <w:rPr>
          <w:rtl w:val="true"/>
        </w:rPr>
        <w:t>-</w:t>
      </w:r>
      <w:r>
        <w:rPr>
          <w:rtl w:val="true"/>
        </w:rPr>
        <w:t>موانع توسل</w:t>
      </w:r>
      <w:bookmarkEnd w:id="310"/>
    </w:p>
    <w:p>
      <w:pPr>
        <w:pStyle w:val="Heading3"/>
        <w:numPr>
          <w:ilvl w:val="2"/>
          <w:numId w:val="1"/>
        </w:numPr>
        <w:rPr/>
      </w:pPr>
      <w:bookmarkStart w:id="311" w:name="__RefHeading___Toc2641577_1051229030"/>
      <w:bookmarkStart w:id="312" w:name="_Toc10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أشرف الأنبیاء والمرسلین حبیب إله العالمین أبی القاسم المصطفی محمّد وعلی أهل بیته الطیّبین الطاهرین واللّعن علی أعدائهم أجمعین</w:t>
      </w:r>
    </w:p>
    <w:p>
      <w:pPr>
        <w:pStyle w:val="BookText"/>
        <w:rPr/>
      </w:pPr>
      <w:r>
        <w:rPr>
          <w:rFonts w:ascii="Amiri" w:hAnsi="Amiri" w:eastAsia="Amiri" w:cs="Amiri"/>
          <w:color w:val="111111"/>
          <w:sz w:val="28"/>
          <w:sz w:val="28"/>
          <w:szCs w:val="28"/>
          <w:rtl w:val="true"/>
          <w:lang w:bidi="ar-SA"/>
        </w:rPr>
        <w:t>قال الله الحکیم فی محکم کتابه، 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641579_1051229030"/>
      <w:bookmarkStart w:id="314" w:name="_Toc110"/>
      <w:bookmarkEnd w:id="313"/>
      <w:r>
        <w:rPr>
          <w:rtl w:val="true"/>
        </w:rPr>
        <w:t>اشاره‌ای به مطالب پیشین</w:t>
      </w:r>
      <w:bookmarkEnd w:id="314"/>
    </w:p>
    <w:p>
      <w:pPr>
        <w:pStyle w:val="BookText"/>
        <w:rPr/>
      </w:pPr>
      <w:r>
        <w:rPr>
          <w:rFonts w:ascii="IRNazanin" w:hAnsi="IRNazanin" w:eastAsia="IRNazanin"/>
          <w:color w:val="111111"/>
          <w:sz w:val="28"/>
          <w:sz w:val="28"/>
          <w:szCs w:val="28"/>
          <w:rtl w:val="true"/>
          <w:lang w:bidi="fa-IR"/>
        </w:rPr>
        <w:t>در جلسات گذشته مطالب مهمی درباره‌ی توسل بیان شد؛ از جمله این که ما برای ارتباط با خداوند، به حکم عقل و شرع نیازمند وسیله و واسطه هستیم و بدون وسیله و واسطه امکان کمال و قرب به حق تعالی وجود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 خداوند متعال وجود نورانی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وسیله برای قرب به خود قرار داد تا به کمک آن‌ها به سعادت و </w:t>
      </w:r>
      <w:bookmarkStart w:id="315" w:name="pg7530_69274"/>
    </w:p>
    <w:p>
      <w:pPr>
        <w:pStyle w:val="BookText"/>
        <w:rPr/>
      </w:pPr>
      <w:bookmarkEnd w:id="315"/>
      <w:r>
        <w:rPr>
          <w:rFonts w:ascii="IRNazanin" w:hAnsi="IRNazanin" w:eastAsia="IRNazanin"/>
          <w:color w:val="111111"/>
          <w:sz w:val="28"/>
          <w:sz w:val="28"/>
          <w:szCs w:val="28"/>
          <w:rtl w:val="true"/>
          <w:lang w:bidi="fa-IR"/>
        </w:rPr>
        <w:t>هدف نهایی خلقت و آفرینش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سایر وسایل و وسائط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پیرامون چگونگی تقرّب به پروردگار متعال با وساطت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بالاترین مرتبه‌ی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وجودات در پرتو معرفت و محبت و اطاعت از آنان برای تقرّب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مرتبه‌ی دیگر هم برای توسل بیان شد و معلوم گردید مرتبه‌ی عالی توسل امری ضروری و مرتبه‌ی متوسط و دانی اموری جایز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دیگری در مورد توسل باقی مانده که از میان آن‌ها بحث از موانع توسل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این موضوع به چندین جلسه نیاز دارد ولی در این جلسه به صورت مختصر به مهم‌ترین موانع توسل اشاره می‌شود</w:t>
      </w:r>
      <w:r>
        <w:rPr>
          <w:rFonts w:eastAsia="IRNazanin" w:cs="IRNazanin"/>
          <w:color w:val="111111"/>
          <w:sz w:val="28"/>
          <w:szCs w:val="28"/>
          <w:rtl w:val="true"/>
          <w:lang w:bidi="fa-IR"/>
        </w:rPr>
        <w:t>.</w:t>
      </w:r>
    </w:p>
    <w:p>
      <w:pPr>
        <w:pStyle w:val="Heading3"/>
        <w:numPr>
          <w:ilvl w:val="2"/>
          <w:numId w:val="1"/>
        </w:numPr>
        <w:rPr/>
      </w:pPr>
      <w:bookmarkStart w:id="316" w:name="__RefHeading___Toc2641581_1051229030"/>
      <w:bookmarkStart w:id="317" w:name="_Toc111"/>
      <w:bookmarkEnd w:id="316"/>
      <w:r>
        <w:rPr>
          <w:rtl w:val="true"/>
        </w:rPr>
        <w:t>موانع توسل</w:t>
      </w:r>
      <w:bookmarkEnd w:id="317"/>
    </w:p>
    <w:p>
      <w:pPr>
        <w:pStyle w:val="Heading4"/>
        <w:numPr>
          <w:ilvl w:val="3"/>
          <w:numId w:val="1"/>
        </w:numPr>
        <w:rPr/>
      </w:pPr>
      <w:bookmarkStart w:id="318" w:name="__RefHeading___Toc2641583_1051229030"/>
      <w:bookmarkStart w:id="319" w:name="_Toc11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مقابل توسل با همه مراتبش، موانع مشترکی وجود دارد که یا از رسیدن انسان به هدف جلوگیری می‌کند یا حرکت به سوی هدف را کُند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هر یک از مراتب توسل موانع اختصاصی هم وجود دارد، لکن در این مجال اندک به بیان موانع مشترک پرداخته خواهد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چهار مانع مهم و اساسی در مقابل توسل می‌توان ذکر کرد که با وجود آن‌ها کسی نمی‌تواند به معنای واقعی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پیدا کند و مقرّب درگاه خداوند شود؛ به عبارت دیگر </w:t>
      </w:r>
      <w:bookmarkStart w:id="320" w:name="pg7530_69275"/>
    </w:p>
    <w:p>
      <w:pPr>
        <w:pStyle w:val="BookText"/>
        <w:rPr/>
      </w:pPr>
      <w:bookmarkEnd w:id="320"/>
      <w:r>
        <w:rPr>
          <w:rFonts w:ascii="IRNazanin" w:hAnsi="IRNazanin" w:eastAsia="IRNazanin"/>
          <w:color w:val="111111"/>
          <w:sz w:val="28"/>
          <w:sz w:val="28"/>
          <w:szCs w:val="28"/>
          <w:rtl w:val="true"/>
          <w:lang w:bidi="fa-IR"/>
        </w:rPr>
        <w:t>به سبب این موانع روح انسان سعه وجودی پیدا نکرده و نمی‌تواند به حقیقت انسانیت نزدیک و از حیوانیت فاصله بگیرد</w:t>
      </w:r>
      <w:r>
        <w:rPr>
          <w:rFonts w:eastAsia="IRNazanin" w:cs="IRNazanin"/>
          <w:color w:val="111111"/>
          <w:sz w:val="28"/>
          <w:szCs w:val="28"/>
          <w:rtl w:val="true"/>
          <w:lang w:bidi="fa-IR"/>
        </w:rPr>
        <w:t>.</w:t>
      </w:r>
    </w:p>
    <w:p>
      <w:pPr>
        <w:pStyle w:val="Heading4"/>
        <w:numPr>
          <w:ilvl w:val="3"/>
          <w:numId w:val="1"/>
        </w:numPr>
        <w:rPr/>
      </w:pPr>
      <w:bookmarkStart w:id="321" w:name="__RefHeading___Toc2641585_1051229030"/>
      <w:bookmarkStart w:id="322" w:name="_Toc113"/>
      <w:bookmarkEnd w:id="321"/>
      <w:r>
        <w:rPr>
          <w:rtl w:val="true"/>
        </w:rPr>
        <w:t>مانع اول</w:t>
      </w:r>
      <w:r>
        <w:rPr>
          <w:rtl w:val="true"/>
        </w:rPr>
        <w:t xml:space="preserve">: </w:t>
      </w:r>
      <w:r>
        <w:rPr>
          <w:rtl w:val="true"/>
        </w:rPr>
        <w:t>نقص معرفتی نسبت به اهل بیت</w:t>
      </w:r>
      <w:r>
        <w:rPr>
          <w:rtl w:val="true"/>
        </w:rPr>
        <w:t>(</w:t>
      </w:r>
      <w:r>
        <w:rPr>
          <w:rtl w:val="true"/>
        </w:rPr>
        <w:t>علیهم السلام</w:t>
      </w:r>
      <w:r>
        <w:rPr>
          <w:rtl w:val="true"/>
        </w:rPr>
        <w:t>)</w:t>
      </w:r>
      <w:bookmarkEnd w:id="322"/>
    </w:p>
    <w:p>
      <w:pPr>
        <w:pStyle w:val="BookText"/>
        <w:rPr/>
      </w:pPr>
      <w:r>
        <w:rPr>
          <w:rFonts w:ascii="IRNazanin" w:hAnsi="IRNazanin" w:eastAsia="IRNazanin"/>
          <w:color w:val="111111"/>
          <w:sz w:val="28"/>
          <w:sz w:val="28"/>
          <w:szCs w:val="28"/>
          <w:rtl w:val="true"/>
          <w:lang w:bidi="fa-IR"/>
        </w:rPr>
        <w:t>مانع اول توسل، نقص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و معرفت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کنیم در توسل به آنان، چنان‌که شایسته است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معرفت ریشه‌ی محبّت و محبّت ریشه‌ی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چشمه‌ی معرفت کم آب باشد طبیعتاً در محبّت و به تبع آن در اطاعت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می‌خواهیم به خداوند نزدیک شویم باید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این عالم توجه کامل داشته باشیم و این مهم در گرو شناخت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ممکنات انسان کامل است که در هر زمان مصداقی داشته و هم‌اکنون وجود مقدس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امکان مصداق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به وسیله‌ی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بشناسیم و به وسیله‌ی آنان خدا را عبادت کنیم و صفات الهی را در خود تقویت کنیم، بدون معرفت و شناخت آنان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مَا سِوَاهُ فَقَالَ لَهُ رَجُلٌ يَا ابْنَ رَسُولِ اللَّهِ بِأَبِي أَنْتَ وَ أُمِّي فَمَا مَعْرِفَةُ اللَّهِ قَالَ مَعْرِفَةُ أَهْلِ كُلِّ زَمَانٍ إِمَامَهُمُ الَّذِي يَجِبُ عَلَيْهِمْ طَاعَتُه؛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بندگان را نیافرید، مگر برای آن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او را شناختند بندگی او را خواهند کرد و آن هنگام که او را بندگی کردند، با عبادت او از عبادت غیر او بی‌نیاز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معنای شناخت خدا چیست؟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عبارت است از این که اهل هر زمانی امامی که اطاعتش بر آنان واجب است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معرفت انسان بیشتر، اطاعت او افزون‌تر است و این انسان را به مقصد خلقت و هدف آفرینش نزدیک‌تر می‌سازد و در مقابل، عدم شناخت و یا شناخت ناقص زمینه‌ی اطاعت را تضعیف می‌کند؛ چون معرفت زمینه‌ساز محبّت و محبّت زمینه‌ساز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معرفتی مانع توسل برای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و در نتیجه سعادت ما در گرو آن است که امام‌شناسی خود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امام‌شناسی به ذکر این حدیث تکان‌دهنده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حجت غایب سخن به میان آورد و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يُحِبُّ أَنْ يَمْتَحِنَ الشِّيعَةَ فَعِنْدَ ذَلِكَ يَرْتَابُ الْمُبْطِلُونَ يَا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أَدْرَكْتَ هَذَا الزَّمَانَ فَادْعُ بِهَذَا الدُّعَاءِ اللَّهُمَّ عَرِّفْنِي نَفْسَكَ فَإِنَّكَ إِنْ لَمْ تُعَرِّفْنِي نَفْسَكَ لَمْ أَعْرِفْ نَبِيَّكَ اللَّهُمَّ عَرِّفْنِي رَسُولَكَ فَإِنَّكَ </w:t>
      </w:r>
      <w:bookmarkStart w:id="323" w:name="pg7530_69277"/>
    </w:p>
    <w:p>
      <w:pPr>
        <w:pStyle w:val="BookText"/>
        <w:rPr/>
      </w:pPr>
      <w:bookmarkEnd w:id="323"/>
      <w:r>
        <w:rPr>
          <w:rFonts w:ascii="Amiri" w:hAnsi="Amiri" w:eastAsia="Amiri" w:cs="Amiri"/>
          <w:color w:val="111111"/>
          <w:sz w:val="28"/>
          <w:sz w:val="28"/>
          <w:szCs w:val="28"/>
          <w:rtl w:val="true"/>
          <w:lang w:bidi="ar-SA"/>
        </w:rPr>
        <w:t>إِنْ لَمْ تُعَرِّفْنِي رَسُولَكَ لَمْ أَعْرِفْ حُجَّتَكَ اللَّهُمَّ عَرِّفْنِي حُجَّتَكَ فَإِنَّكَ إِنْ لَمْ تُعَرِّفْنِي حُجَّتَكَ ضَلَلْتُ عَنْ دِينِي؛</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دوست دارد شیعه را بیازماید و ای زراره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باطل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اگر من آن زمان را درک کردم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زمان رسیدی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زیرا اگر خودت را به من نشناسانی، من رسولت را نشناسم، خدایا پیامبرت را به من بشناسان، زیرا اگر پیامبرت را به من نشناسانی، من حجت تو را نمی‌شناسم، خدایا حجت خود را به من بشناسان، زیرا اگر حجت خود را به من نشناسانی، از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اهمیت معرفت امام به حدی است که عدم شناخت امام مساوی با مرگ جاهلیت که همان کفر، نفاق و ضلال است، دانسته شده و کسی که امامش را نشناسد از دینش گمراه می‌شود</w:t>
      </w:r>
      <w:r>
        <w:rPr>
          <w:rFonts w:eastAsia="IRNazanin" w:cs="IRNazanin"/>
          <w:color w:val="111111"/>
          <w:sz w:val="28"/>
          <w:szCs w:val="28"/>
          <w:rtl w:val="true"/>
          <w:lang w:bidi="fa-IR"/>
        </w:rPr>
        <w:t>.</w:t>
      </w:r>
    </w:p>
    <w:p>
      <w:pPr>
        <w:pStyle w:val="Heading4"/>
        <w:numPr>
          <w:ilvl w:val="3"/>
          <w:numId w:val="1"/>
        </w:numPr>
        <w:rPr/>
      </w:pPr>
      <w:bookmarkStart w:id="324" w:name="__RefHeading___Toc2641587_1051229030"/>
      <w:bookmarkStart w:id="325" w:name="_Toc114"/>
      <w:bookmarkEnd w:id="324"/>
      <w:r>
        <w:rPr>
          <w:rtl w:val="true"/>
        </w:rPr>
        <w:t>مانع دوم</w:t>
      </w:r>
      <w:r>
        <w:rPr>
          <w:rtl w:val="true"/>
        </w:rPr>
        <w:t xml:space="preserve">: </w:t>
      </w:r>
      <w:r>
        <w:rPr>
          <w:rtl w:val="true"/>
        </w:rPr>
        <w:t>ارتکاب گناه</w:t>
      </w:r>
      <w:bookmarkEnd w:id="325"/>
    </w:p>
    <w:p>
      <w:pPr>
        <w:pStyle w:val="BookText"/>
        <w:rPr/>
      </w:pPr>
      <w:r>
        <w:rPr>
          <w:rFonts w:ascii="IRNazanin" w:hAnsi="IRNazanin" w:eastAsia="IRNazanin"/>
          <w:color w:val="111111"/>
          <w:sz w:val="28"/>
          <w:sz w:val="28"/>
          <w:szCs w:val="28"/>
          <w:rtl w:val="true"/>
          <w:lang w:bidi="fa-IR"/>
        </w:rPr>
        <w:t>مانع دیگر توسل، آلودگی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حقیقت گناه و اقسام و آثار شوم آن مجال دیگری طلب می‌کند اما ذکر نکته‌ای خالی از فایده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لطایف زبان عربی این است که الفاظی که برای معانی انتخاب می‌شوند و نام‌هایی که بر اشیاء می‌گذارند به نوعی با معنا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مورد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گناه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در حقیقت باعث عقب ماندن انسان از کاروان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هر گناهی مانند جنایت و ستم به دیگران، دنباله و آثاری دارد که مستلزم عقوبت و انتقام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گناه آثار سوء فراوانی دارد که در روایات به آن</w:t>
      </w:r>
    </w:p>
    <w:p>
      <w:pPr>
        <w:pStyle w:val="BookText"/>
        <w:rPr/>
      </w:pPr>
      <w:r>
        <w:rPr>
          <w:rFonts w:ascii="IRNazanin" w:hAnsi="IRNazanin" w:eastAsia="IRNazanin"/>
          <w:color w:val="111111"/>
          <w:sz w:val="28"/>
          <w:sz w:val="28"/>
          <w:szCs w:val="28"/>
          <w:rtl w:val="true"/>
          <w:lang w:bidi="fa-IR"/>
        </w:rPr>
        <w:t>اشاره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جَفَّتِ الدُّمُوعُ إِلَّا لِقَسْوَةِ الْقُلُوبِ وَمَا قَسَتِ الْقُلُوبُ إِلَّا لِكَثْرَةِ الذُّنُوب؛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چشم‌ها خشک نشد مگر به سبب سختی دل و قساوت قلب و سخت‌دلی به وجود نیامد مگر به سبب گناهان زیاد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باعث قساوت قلب، تیرگی قلب و یا مرگ قلب می‌شود و قلبی که این چنین باشد، دیگر ظرفیت کمال و رشد را از دست داده و گنجایش تابش نور و تقرّب به خداوند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گناه به حدی می‌رسد که انسان حتی در اصول اعتقادی خویش دچار تردید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هر شبهه‌ای را به پای ارتکاب گناه نوشت؛ چون گاهی سؤال و شبهه مقدمه‌ی رشد علمی و تقویت آگاهی است ولی در بسیاری </w:t>
      </w:r>
    </w:p>
    <w:p>
      <w:pPr>
        <w:pStyle w:val="BookText"/>
        <w:rPr/>
      </w:pPr>
      <w:r>
        <w:rPr>
          <w:rFonts w:ascii="IRNazanin" w:hAnsi="IRNazanin" w:eastAsia="IRNazanin"/>
          <w:color w:val="111111"/>
          <w:sz w:val="28"/>
          <w:sz w:val="28"/>
          <w:szCs w:val="28"/>
          <w:rtl w:val="true"/>
          <w:lang w:bidi="fa-IR"/>
        </w:rPr>
        <w:t>از مواقع ارتکاب معاصی منشأ تردید برای کسی است که قبلاً با دلیل و برهان عقاید راسخی را در خود فراهم کرده و اکنون القائاتی شیطانی در او پدید آمده مثل این‌که چرا باید نماز بخوانم و از لذت‌های نامشروع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مانعیت گناه در توسل واضح‌تر شود، به آن‌چه قاصد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مهزیار گفته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کسی است که در دوران غیبت صغری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که حدود هفتاد سال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غیبت صغری شصت و نه سال یا هفتاد و چهار سال بوده است، بنابر اختلافی که در مبدأ غیبت صغری وجود دارد، بعضی از علما آغاز غیبت صغری را از زمان امامت حضرت که پنج سال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آغاز غیبت صغری را از بدو تولد حضرت که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دوران چهار تن از بزرگان شیعه به عنوان نائب خاص واسطه بین حضرت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غیر از این چهار نائب خاص، برخی از خواص شیعه که اسامی آن ها نیز معلوم است خدمت حضرت تشرّف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پس از غیبت صغری دوران غیبت کبری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ارتباط و تشرف و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همانند؛ شیخ مفید، مرحوم نعمانی، مرحوم فیض کاشانی و شیخ جعفر کاشف الغطاء معتقدند که در عصر غیبت کبری دیدار و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 همانند؛ شیخ طوسی معتقدند که دیدار و ملاقات با حضرت امکان دارد البته برای آن شرایط و محدودیت‌هایی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ادله‌ای برای ادعای خود اقامه می‌کنند که من فعلاً در مقام بیان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زمان هم برخی ادعای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 آگاهانه و یا از روی غرض و یا ناخواسته با دین مردم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غش در دین و مصداق فریب‌کاری و نیرنگ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ادعایی را از هر کسی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کسانی به دروغ ادعای تشرف محضر مقدس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از این طریق سوء‌استفاده و درآمد کسب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بار به عشق ملاقات با آن حضرت، راهی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کنار کعبه</w:t>
      </w:r>
    </w:p>
    <w:p>
      <w:pPr>
        <w:pStyle w:val="BookText"/>
        <w:rPr/>
      </w:pPr>
      <w:r>
        <w:rPr>
          <w:rFonts w:ascii="IRNazanin" w:hAnsi="IRNazanin" w:eastAsia="IRNazanin"/>
          <w:color w:val="111111"/>
          <w:sz w:val="28"/>
          <w:sz w:val="28"/>
          <w:szCs w:val="28"/>
          <w:rtl w:val="true"/>
          <w:lang w:bidi="fa-IR"/>
        </w:rPr>
        <w:t>ایستاده بود که قاصد حضرت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علی بن مهزیار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الإمَام الْمَحْجُوب عَنِ العَالَمِ؛</w:t>
      </w:r>
    </w:p>
    <w:p>
      <w:pPr>
        <w:pStyle w:val="BookText"/>
        <w:rPr/>
      </w:pPr>
      <w:r>
        <w:rPr>
          <w:rFonts w:ascii="IRNazanin" w:hAnsi="IRNazanin" w:eastAsia="IRNazanin"/>
          <w:color w:val="111111"/>
          <w:sz w:val="28"/>
          <w:sz w:val="28"/>
          <w:szCs w:val="28"/>
          <w:rtl w:val="true"/>
          <w:lang w:bidi="fa-IR"/>
        </w:rPr>
        <w:t>به دنبال امامی هستم که غایب از دیدگان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المَحْجُوب عَنِ العَالَم وَلَکِن حُجبِه سُوء اَعْمَالَکُم؛</w:t>
      </w:r>
    </w:p>
    <w:p>
      <w:pPr>
        <w:pStyle w:val="BookText"/>
        <w:rPr/>
      </w:pPr>
      <w:r>
        <w:rPr>
          <w:rFonts w:ascii="IRNazanin" w:hAnsi="IRNazanin" w:eastAsia="IRNazanin"/>
          <w:color w:val="111111"/>
          <w:sz w:val="28"/>
          <w:sz w:val="28"/>
          <w:szCs w:val="28"/>
          <w:rtl w:val="true"/>
          <w:lang w:bidi="fa-IR"/>
        </w:rPr>
        <w:t>او از دیدگان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بد شماست که او را پنهان کرده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گناهان بین ما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واسطه‌ی قرب به خداوند متعال قرار دهیم چگونه می‌توانیم با حجاب ضخیمی از گناهان به آن بزرگواران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باشد این مانع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خود را به دقت ارزیابی کنیم که محبّت ما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یا نه؟ آیا فقط به حضور در مجالس و محافل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 یا نسبت به واجبات و محرّمات الهی نیز حساسیت داریم؟ متأسفانه در جامعه اسلامی به برخی از واجبات الهی آن‌گونه که شایسته است، اهمیت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سخنان بی‌ارزش و رفتار سخیف دیگران نسبت به حجاب بی‌تفاوت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کسی را واقعاً از صمیم قلب دوست </w:t>
      </w:r>
      <w:bookmarkStart w:id="326" w:name="pg7530_69281"/>
    </w:p>
    <w:p>
      <w:pPr>
        <w:pStyle w:val="BookText"/>
        <w:rPr/>
      </w:pPr>
      <w:bookmarkEnd w:id="326"/>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کاری نمی‌کنیم که موجب نارضایتی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باید سعی کنیم او را از خود راضی و خشنود سازیم و این با عمل صالح و رعایت حدود و موازین شرعی و اخلاقی میسر است</w:t>
      </w:r>
      <w:r>
        <w:rPr>
          <w:rFonts w:eastAsia="IRNazanin" w:cs="IRNazanin"/>
          <w:color w:val="111111"/>
          <w:sz w:val="28"/>
          <w:szCs w:val="28"/>
          <w:rtl w:val="true"/>
          <w:lang w:bidi="fa-IR"/>
        </w:rPr>
        <w:t>.</w:t>
      </w:r>
    </w:p>
    <w:p>
      <w:pPr>
        <w:pStyle w:val="Heading4"/>
        <w:numPr>
          <w:ilvl w:val="3"/>
          <w:numId w:val="1"/>
        </w:numPr>
        <w:rPr/>
      </w:pPr>
      <w:bookmarkStart w:id="327" w:name="__RefHeading___Toc2641589_1051229030"/>
      <w:bookmarkStart w:id="328" w:name="_Toc115"/>
      <w:bookmarkEnd w:id="327"/>
      <w:r>
        <w:rPr>
          <w:rtl w:val="true"/>
        </w:rPr>
        <w:t>مانع سوم</w:t>
      </w:r>
      <w:r>
        <w:rPr>
          <w:rtl w:val="true"/>
        </w:rPr>
        <w:t xml:space="preserve">: </w:t>
      </w:r>
      <w:r>
        <w:rPr>
          <w:rtl w:val="true"/>
        </w:rPr>
        <w:t>تکبر</w:t>
      </w:r>
      <w:bookmarkEnd w:id="328"/>
    </w:p>
    <w:p>
      <w:pPr>
        <w:pStyle w:val="BookText"/>
        <w:rPr/>
      </w:pPr>
      <w:r>
        <w:rPr>
          <w:rFonts w:ascii="IRNazanin" w:hAnsi="IRNazanin" w:eastAsia="IRNazanin"/>
          <w:color w:val="111111"/>
          <w:sz w:val="28"/>
          <w:sz w:val="28"/>
          <w:szCs w:val="28"/>
          <w:rtl w:val="true"/>
          <w:lang w:bidi="fa-IR"/>
        </w:rPr>
        <w:t>مانع سوم توسل به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را از دیگران برتر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رذیله اخلاقی است که در این عالم با رفتار شیطان در مقابل امر خداوند به سجده بر آدم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کبر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کبر و آثار شوم آن روایات فراوانی وارد شده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رِدَاءُ اللَّهِ فَمَنْ نَازَعَ اللَّهَ عَزَّ وَجَلَّ رِدَاءَهُ لَمْ يَزِدْهُ اللَّهُ إِلَّا سَفَالا؛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کبر و بزرگی جامه‌ی مخصوص خداوند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وشایسته آن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او در این صفت به معارضه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بزرگی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پستی و حقارت چیزی به او نمی‌افزاید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تکبر می‌ورزد گویا در صدد است در مقیاس کوچک‌تر خدایی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مبسوطی در مذمّت تکبر ورزیدن شیطان بیان کرده‌اند که بخشی از آن این‌چنین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 إِنِّي خالِقٌ بَشَراً مِنْ طِينٍ فَإِذا سَوَّيْتُهُ وَ نَفَخْتُ فِيهِ مِنْ رُوحِي فَقَعُوا لَهُ ساجِدِينَ فَسَجَدَ الْمَلائِكَةُ كُلُّهُمْ أَجْمَعُونَ إِلَّا إِبْلِيسَ</w:t>
      </w:r>
    </w:p>
    <w:p>
      <w:pPr>
        <w:pStyle w:val="BookText"/>
        <w:rPr/>
      </w:pPr>
      <w:r>
        <w:rPr>
          <w:rFonts w:ascii="Amiri" w:hAnsi="Amiri" w:eastAsia="Amiri" w:cs="Amiri"/>
          <w:color w:val="111111"/>
          <w:sz w:val="28"/>
          <w:sz w:val="28"/>
          <w:szCs w:val="28"/>
          <w:rtl w:val="true"/>
          <w:lang w:bidi="ar-SA"/>
        </w:rPr>
        <w:t xml:space="preserve">اعْتَرَضَتْهُ الْحَمِيَّةُ فَافْتَخَرَ عَلَى آدَمَ بِخَلْقِهِ وَ تَعَصَّبَ عَلَيْهِ لِأَصْلِهِ فَعَدُوُّ اللَّهِ إِمَامُ الْمُتَعَصِّبِينَ وَ سَلَفُ الْمُسْتَكْبِرِينَ الَّذِي وَضَعَ أَسَاسَ الْعَصَبِيَّةِ وَ نَازَعَ اللَّهَ رِدَاءَ الْجَبْرِيَّةِ وَ ادَّرَعَ لِبَاسَ التَّعَزُّزِ وَخَلَعَ قِنَاعَ التَّذَلُّلِ أَ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كَيْفَ صَغَّرَهُ اللَّهُ بِتَكَبُّرِهِ وَ وَضَعَهُ بِتَرَفُّعِهِ فَجَعَلَهُ فِي الدُّنْيَا مَدْحُوراً وَ أَعَدَّ لَهُ فِي الْآخِرَةِ سَعِيرا 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يَبْتَلِي خَلْقَهُ بِبَعْضِ مَا يَجْهَلُونَ أَصْلَهُ تَمْيِيزاً بِالاخْتِبَارِ لَهُمْ وَ نَفْياً لِلِاسْتِكْبَارِ عَنْهُمْ وَ إِبْعَاداً لِلْخُيَلَاءِ مِنْهُم فَاعْتَبِرُوا بِمَا كَانَ مِنْ فِعْلِ اللَّهِ بِإِبْلِيسَ إِذْ أَحْبَطَ عَمَلَهُ الطَّوِيلَ وَ جَهْدَهُ الْجَهِيدَ وَ كَانَ قَدْ عَبَدَ اللَّهَ سِتَّةَ آلَافِ سَنَةٍ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يُدْرَى أَ مِنْ سِنِي الدُّنْيَا أَمْ </w:t>
      </w:r>
    </w:p>
    <w:p>
      <w:pPr>
        <w:pStyle w:val="BookText"/>
        <w:rPr/>
      </w:pPr>
      <w:r>
        <w:rPr>
          <w:rFonts w:ascii="Amiri" w:hAnsi="Amiri" w:eastAsia="Amiri" w:cs="Amiri"/>
          <w:color w:val="111111"/>
          <w:sz w:val="28"/>
          <w:sz w:val="28"/>
          <w:szCs w:val="28"/>
          <w:rtl w:val="true"/>
          <w:lang w:bidi="ar-SA"/>
        </w:rPr>
        <w:t>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 أَهْلِ الْأَرْضِ لَوَاحِدٌ وَ مَا بَيْنَ اللَّهِ وَ بَيْنَ أَحَدٍ مِنْ خَلْقِهِ هَوَادَةٌ فِي إِبَاحَةِ حِمًى حَرَّمَهُ عَلَى الْعَالَمِين؛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ستایش خداوندی را سزاست که لباس عزت و بزرگی پوشید، و آن دو را برای خود انتخاب، و از دیگر پدیده‌ها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مرز میان خود و دیگران قرار داد، و آن دو را برای بزرگی و عظمت خویش برگزید و لعنت کرد آن کس را که در آرزوی عزت و بزرگی با خدا به ستیز برخیزد، از این رو فرشتگان مقرب خود را آزمود، فروتنان را از گردن‌کشان جدا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آن‌چه در دل‌هاست و از اسرار نهان آگاه است،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و خاک می‌آفرینم، آن‌گاه که آفرینش او به اتمام رسید و روح در او دمیدم، برای او سجده کنید، فرشتگان همه سجده کردند مگر ابلیس که عصبیت او را فرا گرفت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آدم به جهت خلقت او از خاک، فخر فروخت، و با تکیه به اصل خود که از آتش است، دچار تعصب و 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دشمن خدا و پیشوای متعصب‌ها و سر سلسله ی متکبران است، که اساس عصبیت را بنا نهاد و بر سر لباس کبریایی و عظمت با خدا در افتاد، لباس بزرگی را بر تن پوشید </w:t>
      </w:r>
    </w:p>
    <w:p>
      <w:pPr>
        <w:pStyle w:val="BookText"/>
        <w:rPr/>
      </w:pPr>
      <w:r>
        <w:rPr>
          <w:rFonts w:ascii="IRNazanin" w:hAnsi="IRNazanin" w:eastAsia="IRNazanin"/>
          <w:color w:val="111111"/>
          <w:sz w:val="28"/>
          <w:sz w:val="28"/>
          <w:szCs w:val="28"/>
          <w:rtl w:val="true"/>
          <w:lang w:bidi="fa-IR"/>
        </w:rPr>
        <w:t>و پوشش تواضع و فروتنی را از تن در آورد، آیا نمی‌نگرید که خدا به خاطر خود بزرگ‌بینی، او را کوچک ساخت و به جهت بلند پروازی او را پست و خوار گردانید؟ پس او را در دنیا طرد شده و آتش جهنم را در قیامت برای او مهیا فرمود؟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اراده می‌کرد آدم را از نوری که چشم‌ها را خیره کند، و زیبایی‌اش عقل‌ها را مبهوت سازد، و عطر و پاکیزگی‌اش حس بویایی را تسخیر کند، می‌آفرید، که اگر چنین می‌کرد، گردن‌ها در برابر آدم فروتنی می‌کردند، و آزمایش فرشتگان برای سجده‌ی آدم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مخلوقات خود را با اموری که آگاهی ندارند آزمایش می‌کند، تا بد و خوب تمییز داده شود، و تکبر و خودپسندی را از آنها بزداید و خود بزرگ بینی را از آنها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نسبت به ابلیس انجام داد عبرت گیرید، زیرا اعمال فراوان و کوشش‌های مداوم او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عبادت کرد که معلوم نیست از سال‌های دنیا است یا آخرت، اما با ساعتی تکبر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 از ابلیس، فرد دیگری همان اشتباه را تکرار کند و سالم بماند؟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هیچ‌گاه انسانی را برای عملی وارد بهشت نمی‌کند که برای همان عمل فرشته‌ای را محروم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انسان متکبر را وارد بهشت نمی‌کند درحالی که شیطان را به خاطر همین عمل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در آسمان و زمین یکسان است و بین خدا و </w:t>
      </w:r>
    </w:p>
    <w:p>
      <w:pPr>
        <w:pStyle w:val="BookText"/>
        <w:rPr/>
      </w:pPr>
      <w:r>
        <w:rPr>
          <w:rFonts w:ascii="IRNazanin" w:hAnsi="IRNazanin" w:eastAsia="IRNazanin"/>
          <w:color w:val="111111"/>
          <w:sz w:val="28"/>
          <w:sz w:val="28"/>
          <w:szCs w:val="28"/>
          <w:rtl w:val="true"/>
          <w:lang w:bidi="fa-IR"/>
        </w:rPr>
        <w:t>خلق، دوستی خاصّی وجود ندارد که به خاطر آن، حرامی را که بر جهانیان ابلاغ فرموده، حلال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رَخَّصَ اللَّهُ فِي الْكِبْرِ لِأَحَدٍ مِنْ عِبَادِهِ لَرَخَّصَ فِيهِ لِخَاصَّةِ أَنْبِيَائِهِ وَ أَوْلِيَائِهِ وَ لَكِنَّهُ سُبْحَانَهُ كَرَّهَ إِلَيْهِمُ التَّكَابُرَ وَ رَضِيَ لَهُمُ التَّوَاضُع؛</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اگر خداوند به احدی از بندگانش در تکبر ورزیدن اجازه می‌داد، هر آینه به خواص از انبیا و اولیای خود این اجازه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تکبر را برای آنان نیز ناخوش داشت و فروتنی را برایشان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حالتی است که در جزئی‌ترین رفتارهای انسان نیز ظهور پیدا می‌کند؛ از پوشیدن لباس یا کفشی فاخر گرفته تا قرار گرفتن در یک</w:t>
      </w:r>
    </w:p>
    <w:p>
      <w:pPr>
        <w:pStyle w:val="BookText"/>
        <w:rPr/>
      </w:pPr>
      <w:r>
        <w:rPr>
          <w:rFonts w:ascii="IRNazanin" w:hAnsi="IRNazanin" w:eastAsia="IRNazanin"/>
          <w:color w:val="111111"/>
          <w:sz w:val="28"/>
          <w:sz w:val="28"/>
          <w:szCs w:val="28"/>
          <w:rtl w:val="true"/>
          <w:lang w:bidi="fa-IR"/>
        </w:rPr>
        <w:t>موقعیت و منصب خاص، هر یک می‌توانند موجب احساس تکبّر شده و باعث شوند انسان خود را از دیگران برتر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لزوماً در رفتار تجلی پیدا نمی‌کند بلکه چه بسا کسی صرفاً نگاهش به دیگران این‌چنین باشد، هرچند رفتار متکبرانه‌ای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ذَهَبَ يَرَى أَنَّ لَهُ عَلَى الْآخَرِ فَضْلًا فَهُوَ مِنَ الْمُسْتَكْبِرِينَ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أَنَّ لَهُ عَلَيْهِ فَضْلًا بِالْعَافِيَةِ إِذَا رَآهُ مُرْتَكِباً لِلْمَعَاصِي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فَلَعَلَّهُ أَنْ يَكُونَ قَدْ غُفِرَ لَهُ مَا أَتَى وَ أَنْتَ مَوْقُوفٌ مُحَاسَب؛</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کس که معتقد باشد بر دیگری برتری دارد از متکبّران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گنه‌کاری را ببیند و به سبب بی‌گناهی و پاک‌دامنی خود، خویشتن را از او بهتر بداند؟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عقیده‌ای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شاید گناه او آمرزیده شود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چنین 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بازپرسی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حالت گاهی در برخی از ما پیش می‌آید که از مسجد یا مجلس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می‌شویم، در ذهن خود دیگران را به خاطر عدم حضور در این مجالس و محافل کوچک شمرده و خود را بالاتر از آنان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 تکبّر است یا اگر کار خیری می‌کنیم گمان می‌بریم بهترین بنده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آموزه‌های دینی حتی نوع نگرش ما به افراد نیز مهم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یکی از موانع مهم توسل به اهل‌بیت برای تقرب به خداوند متعال،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حالت خود برتربینی و خویش‌بزرگ انگاری دارد، چگونه می‌تواند با این رداء که به خاطر آن شیطان از درگاه الهی رانده شده، به خداوند نزدیک و مقرب درگاه او شود؟ چگونه ممکن است کسی با حالتی که حتی اجازه آن به مقربان خاص داده نشده، به خداوند نزدیک شود؟ </w:t>
      </w:r>
      <w:bookmarkStart w:id="329" w:name="pg7530_69287"/>
    </w:p>
    <w:p>
      <w:pPr>
        <w:pStyle w:val="Heading4"/>
        <w:numPr>
          <w:ilvl w:val="3"/>
          <w:numId w:val="1"/>
        </w:numPr>
        <w:rPr/>
      </w:pPr>
      <w:bookmarkStart w:id="330" w:name="__RefHeading___Toc2641591_1051229030"/>
      <w:bookmarkStart w:id="331" w:name="_Toc116"/>
      <w:bookmarkEnd w:id="329"/>
      <w:bookmarkEnd w:id="330"/>
      <w:r>
        <w:rPr>
          <w:rtl w:val="true"/>
        </w:rPr>
        <w:t>مانع چهارم</w:t>
      </w:r>
      <w:r>
        <w:rPr>
          <w:rtl w:val="true"/>
        </w:rPr>
        <w:t xml:space="preserve">: </w:t>
      </w:r>
      <w:r>
        <w:rPr>
          <w:rtl w:val="true"/>
        </w:rPr>
        <w:t>حقّ النّاس</w:t>
      </w:r>
      <w:bookmarkEnd w:id="331"/>
    </w:p>
    <w:p>
      <w:pPr>
        <w:pStyle w:val="BookText"/>
        <w:rPr/>
      </w:pPr>
      <w:r>
        <w:rPr>
          <w:rFonts w:ascii="IRNazanin" w:hAnsi="IRNazanin" w:eastAsia="IRNazanin"/>
          <w:color w:val="111111"/>
          <w:sz w:val="28"/>
          <w:sz w:val="28"/>
          <w:szCs w:val="28"/>
          <w:rtl w:val="true"/>
          <w:lang w:bidi="fa-IR"/>
        </w:rPr>
        <w:t>مانع چهارم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متعال،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حق الناس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منظومه‌ی معارف دینی و به ویژه روایات مشخص می‌شود که دامنه و گستره‌ی حق الناس تا چه اندازه وسیع است به گونه‌ای که تاکنون هیچ مکتب و صاحب مکتبی نتوانسته افزون بر آن، چیزی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مدعیان دفاع از حقوق مردم در این باره ارائه داده‌اند، در مقابل حقوقی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نسبت به یکدیگر بیان کرده‌اند، قطره‌ای در مقابل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حقوق مردم بسیار فراگیر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این حقوق، از نوع نگاه و ذهنیت تا عمل مردم نسبت به یکدیگر را شامل می‌شود؛ به عبارت دیگر ما نه تنها در کردار و گفتار بلکه در پندارمان نیز باید مراقب باشیم تا حقی از کسی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مسئله حق الناس و اهمیت آن روایات فراوانی 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اهمیت حق الناس می‌فرمایند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إِلَيَّ أَنْ يَا أَخَا الْمُرْسَلِينَ يَا أَخَا الْمُنْذِرِينَ أَنْذِرْ قَوْمَكَ لَا يَدْخُلُوا بَيْتاً مِنْ بُيُوتِي وَ لِأَحَدٍ مِنْ عِبَادِي عِنْدَ أَحَدِهِمْ مَظْلِمَةٌ فَإِنِّي أَلْعَنُهُ مَا دَامَ قَائِماً يُصَلِّي بَيْنَ يَدَيَّ حَتَّى يَرُدَّ تِلْكَ الْمَظْلِمَة؛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خداوند به من وحی فرستاد که ای برادر پیامبران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پیامبران اندرز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بگو به خانه‌ای از خانه‌های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نشوند در حالی که حقی از بندگان من بر گردن‌شان باشد که آن‌ها را لعنت می‌کنم تا زمانی که در برابر من به نماز ایستاده‌اند مگر آن که حق را به صاحبش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روشنی گویای اهمیت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الناس فقط حق مالی نیست بلکه طیف وسیعی از حقوق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حق الناس حقوق مالی است که اگر کسی مثلاً در معامله‌ای یک ریال به ناحق بستاند، چنان‌چه در صف اول نماز جماعت مسجد هم باشد، مشمول لعن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حق همین بس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حساس و سرنوشت‌ساز</w:t>
      </w:r>
    </w:p>
    <w:p>
      <w:pPr>
        <w:pStyle w:val="BookText"/>
        <w:rPr/>
      </w:pPr>
      <w:r>
        <w:rPr>
          <w:rFonts w:ascii="IRNazanin" w:hAnsi="IRNazanin" w:eastAsia="IRNazanin"/>
          <w:color w:val="111111"/>
          <w:sz w:val="28"/>
          <w:sz w:val="28"/>
          <w:szCs w:val="28"/>
          <w:rtl w:val="true"/>
          <w:lang w:bidi="fa-IR"/>
        </w:rPr>
        <w:t>عاشورا و در آستانه نبرد بزرگ حق علیه باطل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أن لَا يُقتَل مَعِیَ رَجُلٌ عَلَيهِ دَينٌ وَنَادِ بِهَا فِی المَوَالِیِ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دَينٌ اُخِذَ مِن حَسَنَاتِهِ يَومَ القِيَامَة؛</w:t>
      </w:r>
      <w:r>
        <w:rPr>
          <w:rStyle w:val="FootnoteAnchor"/>
          <w:rtl w:val="true"/>
        </w:rPr>
        <w:footnoteReference w:id="24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دهید هر کسی که دینی بر گردن اوست با من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در بین تمام پیروانم سر دهید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دینی بر گردن اوست، در قیامت آن را از حسنات او برمی‌دارند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پاکان و خالصان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اصحابش در حالی خدا را ملاقات کنند که هیچ ناخالصی در آن‌ها نباشد و 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دینی بر گردن اوست، با من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حقی از مردم بر گردن یکی از یاران او بود هم‌چون لکه سیاهی بر صفحه زیبا و سفید عاشورا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اقسام حق الناس، حق عرض و آبرو است که چه بسا از حق مالی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جامعه دارای عزّت و احترام است اگر با تهمت، اهانت و دروغ او را بی‌آبرو کنند، این خود از مصادیق تضییع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اگر کسی مؤمنی را سبک بشمارد یا خوار کند،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شمرده و حرمت خدا را ضایع کرده و مانند کسی است که به جنگ با خدا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نسبت به علمای ربانی توهین می‌کنند و هر تهمتی را به آنان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اکیداً بر احترام عالمان و فقیهان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عَالِماً فَقَدْ أَهَانَنِي وَ مَنْ أَهَانَنِي فَقَدْ أَهَانَ اللَّهَ فَمَصِيرُهُ إِلَى النَّارِ وَ مَنْ أَكْرَمَ عَالِماً فَقَدْ أَكْرَمَنِي وَ مَنْ أَكْرَمَنِي فَقَدْ أَكْرَمَ اللَّه فَمَصِيرُهُ إلَی الجَنَّةِ؛</w:t>
      </w:r>
      <w:r>
        <w:rPr>
          <w:rStyle w:val="FootnoteAnchor"/>
          <w:rtl w:val="true"/>
        </w:rPr>
        <w:footnoteReference w:id="2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عالمی‌اهانت کند به من اهانت کرده و هر کس به من اهانت کند به خدا اهانت کرده است و به سوی دوزخ می‌رود و هر کس عالمی را اکرام کند مرا اکرام کرده و هر </w:t>
      </w:r>
    </w:p>
    <w:p>
      <w:pPr>
        <w:pStyle w:val="BookText"/>
        <w:rPr/>
      </w:pPr>
      <w:r>
        <w:rPr>
          <w:rFonts w:ascii="IRNazanin" w:hAnsi="IRNazanin" w:eastAsia="IRNazanin"/>
          <w:color w:val="111111"/>
          <w:sz w:val="28"/>
          <w:sz w:val="28"/>
          <w:szCs w:val="28"/>
          <w:rtl w:val="true"/>
          <w:lang w:bidi="fa-IR"/>
        </w:rPr>
        <w:t>کس مرا اکرام کند خدا را اکرام کرده و هر کس خدا را اکرام کند به سوی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أَكْرَمَ فَقِيهاً مُسْلِماً لَقِيَ اللَّهَ يَوْمَ الْقِيَامَةِ وَهُوَ عَنْهُ رَاضٍ وَمَنْ أَهَانَ فَقِيهاً مُسْلِماً لَقِيَ اللَّهَ يَوْمَ الْقِيَامَةِ وَهُوَ عَلَيْهِ غَضْبَان؛</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کسی که فقیه مسلمان و عالم به احکام شرعی را گرامی‌بدارد روز رستاخیز خداوند را ملاقات کند در حالی که راضی و خشنود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رحمت خود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فقیه مسلمانی اهانت کند روز قیامت خداوند را ملاقات می‌کند، در حالی که خدا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ادعا می‌کند مسلمان و شیعه است باید گفتار، رفتار و کردارش را بر مبنای گفتار و رفتار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همه‌ی ما مراقب گفتار و اعمال‌مان باشیم و با فرهنگ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واقعاً متأثّر و متأسّف می‌شود؛ چون سخنان و رفتارهایی از صاحبان تریبون می‌بیند که احساس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افراد شناخته‌شده در سخن گفتن هیچ حد و مرزی قائل نبوده</w:t>
      </w:r>
    </w:p>
    <w:p>
      <w:pPr>
        <w:pStyle w:val="BookText"/>
        <w:rPr/>
      </w:pPr>
      <w:r>
        <w:rPr>
          <w:rFonts w:ascii="IRNazanin" w:hAnsi="IRNazanin" w:eastAsia="IRNazanin"/>
          <w:color w:val="111111"/>
          <w:sz w:val="28"/>
          <w:sz w:val="28"/>
          <w:szCs w:val="28"/>
          <w:rtl w:val="true"/>
          <w:lang w:bidi="fa-IR"/>
        </w:rPr>
        <w:t>و اهل اهانت و توهین هستند؟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عَلی دِينِ مُلوُکِهِم؛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مردم بر اساس رفتار و منش حکام و ملوک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می‌بینند کسی که باید الگو باشد، هیچ حریمی را رعایت نمی‌کند، آنان نیز به یکدیگر اهانت کرده و با یکدیگر کینه‌ورزی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علی‌رغم توصیه‌های فراوان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 الناس و حفظ حرمت مؤمن که از بالاترین حقوق است و با وجود تأکیدات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نسبت به حفظ ادب و نزاکت در سخن گفتن، عده‌ای صرفاً به این دلیل که کسی با فکر و نظر آنان مخالف است، انواع و اقسام اهانت‌ها را نثار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رفتار با روح دیانت سازگار نیست و بدون تردید زبان، نگاه و رفتار موهن، زبان، نگاه و رفتار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مردم ارزش والایی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کَثيراً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برخی گمان‌ها گناه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حتی در ذهن خود هم حق نداریم نسبت به مردم سوء ظن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کسی در ذهن خویش بدگمان باشیم حقی از او را ضایع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دل‌های خود را از سوء ظن، کینه‌توزی و حسادت خالی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وَ لَا تَدَّعِيَنَّ شَيْئاً يَقُولُ اللَّهُ لَكَ كَذَبْتَ وَ فَجَرْتَ فِي دَعْوَاكَ إِنَّ شِيعَتَنَا مَنْ سَلِمَتْ قُلُوبُهُمْ مِنْ كُلِّ غِشٍّ وَ غِلٍّ وَ دَغَلٍ وَ لَكِنْ قُلْ أَنَا مِنْ مُوَالِيكُمْ وَ مُحِبِّيكُم؛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خداوند بترس و مدعی مقامی نباش که خداوند تو را تکذیب کند و در ادعایت رسوا گردی، شیعیان ما کسانی هستند که دل آن‌ها از هر مکر، حیله، نیرنگ و فریب خالی باشد، بلکه بگو من از دوست‌داران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بسیاری از رذایل اخلاقی و منشأ تضییع بسیاری از حقوق، کینه‌توزی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لَيسَ بِحقُود؛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مؤمن کینه‌توز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کینه‌توزی در جامعه اسلامی رواج پیدا کند سبب عداوت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نیز موجب تفرقه و از بین رفتن وحدت بین مسلمین گردیده و منشأ طمع‌ورزی دشمنان نسبت به جامعه‌ی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اتحاد و وحدت این نیست که همه‌ی مردم مانند هم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امری طبیعی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در یک خانه هم ممکن است اختلاف سلیقه داشته باشند</w:t>
      </w:r>
      <w:r>
        <w:rPr>
          <w:rFonts w:eastAsia="IRNazanin" w:cs="IRNazanin"/>
          <w:color w:val="111111"/>
          <w:sz w:val="28"/>
          <w:szCs w:val="28"/>
          <w:rtl w:val="true"/>
          <w:lang w:bidi="fa-IR"/>
        </w:rPr>
        <w:t xml:space="preserve">. </w:t>
      </w:r>
      <w:bookmarkStart w:id="332" w:name="pg7530_69293"/>
    </w:p>
    <w:p>
      <w:pPr>
        <w:pStyle w:val="BookText"/>
        <w:rPr/>
      </w:pPr>
      <w:bookmarkEnd w:id="332"/>
      <w:r>
        <w:rPr>
          <w:rFonts w:ascii="IRNazanin" w:hAnsi="IRNazanin" w:eastAsia="IRNazanin"/>
          <w:color w:val="111111"/>
          <w:sz w:val="28"/>
          <w:sz w:val="28"/>
          <w:szCs w:val="28"/>
          <w:rtl w:val="true"/>
          <w:lang w:bidi="fa-IR"/>
        </w:rPr>
        <w:t>آن‌چه خطرناک است و اگر رواج پیدا کند اضمحلال جامعه را در پی خواهد داشت، کینه‌توزی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اهل مدارا و گذشت باشیم و بدانیم آموزه‌های دینی برای بهتر زندگی کردن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موسی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پیش از آن که توشه‌ای برای آخرت باشد، والاترین وسیله برای زندگی 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نگاه بسیاری از ما به دین نگاه معامله‌گر است و همواره حساب می‌کنیم که با انجام این کار خیر در بهشت به ما چه نعمت‌هایی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باید برای آخرت توشه بیندوزیم ولی باید بدانیم دین قبل از آن که برای آخرت ما باشد، وسیله‌ای برای بهتر زندگی کردن ما در دنیاست و اساساً وضعیت ما در آخرت تابع نحوه‌ی زندگی ما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شویم و از آن مهم‌تر توصیه‌ها و هدایت‌های آنان را در زندگی به کار بندیم تا در دنیا و آخرت سعادت‌مند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این موانع را از سر راه برداریم و اگر می‌خواهیم به وجود نورانی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تا به مقام قرب الهی برسیم،</w:t>
      </w:r>
    </w:p>
    <w:p>
      <w:pPr>
        <w:pStyle w:val="BookText"/>
        <w:rPr/>
      </w:pPr>
      <w:r>
        <w:rPr>
          <w:rFonts w:ascii="IRNazanin" w:hAnsi="IRNazanin" w:eastAsia="IRNazanin"/>
          <w:color w:val="111111"/>
          <w:sz w:val="28"/>
          <w:sz w:val="28"/>
          <w:szCs w:val="28"/>
          <w:rtl w:val="true"/>
          <w:lang w:bidi="fa-IR"/>
        </w:rPr>
        <w:t>معرفت خود را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و معصیت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نباشیم و اهل تواضع و فروتنی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یکدیگر را رعایت کنیم</w:t>
      </w:r>
      <w:r>
        <w:rPr>
          <w:rFonts w:eastAsia="IRNazanin" w:cs="IRNazanin"/>
          <w:color w:val="111111"/>
          <w:sz w:val="28"/>
          <w:szCs w:val="28"/>
          <w:rtl w:val="true"/>
          <w:lang w:bidi="fa-IR"/>
        </w:rPr>
        <w:t>.</w:t>
      </w:r>
    </w:p>
    <w:p>
      <w:pPr>
        <w:pStyle w:val="Heading3"/>
        <w:numPr>
          <w:ilvl w:val="2"/>
          <w:numId w:val="1"/>
        </w:numPr>
        <w:rPr/>
      </w:pPr>
      <w:bookmarkStart w:id="333" w:name="__RefHeading___Toc2641593_1051229030"/>
      <w:bookmarkStart w:id="334" w:name="_Toc117"/>
      <w:bookmarkEnd w:id="333"/>
      <w:r>
        <w:rPr>
          <w:rtl w:val="true"/>
        </w:rPr>
        <w:t>نمونه ای از توسل</w:t>
      </w:r>
      <w:bookmarkEnd w:id="3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بخشیده شدن گناهان، از اموری است که می‌توان آن را با استناد به آیات قرآن و روایات و سیره </w:t>
      </w:r>
    </w:p>
    <w:p>
      <w:pPr>
        <w:pStyle w:val="BookText"/>
        <w:rPr/>
      </w:pPr>
      <w:r>
        <w:rPr>
          <w:rFonts w:ascii="IRNazanin" w:hAnsi="IRNazanin" w:eastAsia="IRNazanin"/>
          <w:color w:val="111111"/>
          <w:sz w:val="28"/>
          <w:sz w:val="28"/>
          <w:szCs w:val="28"/>
          <w:rtl w:val="true"/>
          <w:lang w:bidi="fa-IR"/>
        </w:rPr>
        <w:t>معصومین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عرب بیابانی آمد و خود را بر قبر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خاک قبر او را بر سر و روی خود پاشید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فَسَمِعْنَا قَوْلَكَ، وَ وَعَيْتَ عَنِ اللَّهِ فَوَعَيْنَا عَنْكَ، وَ كَانَ فِيمَا أَنْزَلَهُ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 وَقَدْ ظَلَمتُ نَفْسِي وَجِئْتُكَ تَستَغْفِرُ لِي إلَی رَبِّي؛</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ما نیز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از خداوند گرفتی ما نیز از تو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w:t>
      </w:r>
    </w:p>
    <w:p>
      <w:pPr>
        <w:pStyle w:val="BookText"/>
        <w:rPr/>
      </w:pPr>
      <w:r>
        <w:rPr>
          <w:rFonts w:ascii="IRNazanin" w:hAnsi="IRNazanin" w:eastAsia="IRNazanin"/>
          <w:color w:val="111111"/>
          <w:sz w:val="28"/>
          <w:sz w:val="28"/>
          <w:szCs w:val="28"/>
          <w:rtl w:val="true"/>
          <w:lang w:bidi="fa-IR"/>
        </w:rPr>
        <w:t>خداوند بر تو نازل کرده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ظلم کرده‌اند نزد تو می‌آمدند و از خدا طلب آمرزش می‌خواستند، یقیناً خدا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خویشتن ستم کرده‌ام برای من از خدا طلب آمرزش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از داخل قبر شنیده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غُفِرَ لَک؛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تو بخشوده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شاء الله خداوند به حق این مجالس و محافل معرفت ما را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بفرماید تا بتوانیم موانع توسل به آن بزرگواران را از خود دور سازیم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335" w:name="pg7530_69296"/>
    </w:p>
    <w:p>
      <w:pPr>
        <w:pStyle w:val="Heading2"/>
        <w:numPr>
          <w:ilvl w:val="1"/>
          <w:numId w:val="1"/>
        </w:numPr>
        <w:rPr/>
      </w:pPr>
      <w:bookmarkStart w:id="336" w:name="__RefHeading___Toc2641595_1051229030"/>
      <w:bookmarkStart w:id="337" w:name="_Toc118"/>
      <w:bookmarkEnd w:id="335"/>
      <w:bookmarkEnd w:id="336"/>
      <w:r>
        <w:rPr>
          <w:rtl w:val="true"/>
        </w:rPr>
        <w:t>فهرست منابع و مآخذ</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الخیره، احمد بن ابی بکر بن اسماعیل البوصیری، دار الوطن،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والمعجزات، محمد بن حسن حر عاملی،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اجساد جاویدان، علی‌اکبر مهدی‌پور، نشر رسالت،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قم،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احمد بن علی طبرسی، تصحیح محمدباقر خرسان،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نور الله شوشتری، مکتبة آیت‌الله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مفید، تصحیح علی‌اکبر غفاری و محمود محرمی زرندی،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محمد دیلمی،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ابو عمر یوسف بن عبدالله بن محمد بن عبدالبر، تصحیح علی محمد البجاوی،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عز الدین بن الاثیر ابوالحسن علی بن محمد الجزری،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احمد بن علی بن حجر العسقلانی، تصحیح عادل احمد عبدالموجود و علی محمد معوض،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گروهی از نویسندگان، دار الشبستری للمطبوعات،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سید عبدالحسین طیب، انتشارات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فی صفات المؤمنین، حسن بن محمد دیلمی،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الافصاح فی الامامة، محمد بن محمد مفید، کنگره شیخ مفید،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علی بن موسی ابن طاووس، دار الکتب العلمیه،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محمد بن حسن طوسی، مؤسسة البعثة،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محمد بن علی بن بابویه،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ششم،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محمد بن محمد مفید، تصحیح حسین استاد ولی و علی‌اکبر غفاری،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والتبصرة من الحیرة، علی بن حسین بن بابویه،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عجل الله تعالی فرجه الشریف،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انسان کامل از دیدگاه امام خمینی، تدوین فروغ‌السادات رحیم‌پور، مؤسسه تنظیم و نشر آثار امام خمینی،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الاسماع، تقی الدین احمد بن علی المقریزی، تصحیح محمد عبدالحمید النمیسی، دار الکتب العلمیه،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یحیی بن جابر البلاذری، تصحیح سهیل زکار و ریاض زرکلی،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ابوسعید عبدالکریم بن محمد بن منصور التمیمی السمعانی، تصحیح عبدالرحمن بن یحیی المعلمی الیمانی، مجلس دائرة المعارف العثمانیة،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اول،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ابی طالب، فخار بن معد الموسوی، تصحیح محمد بحرالعلوم، دار الشهداء للنشر،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بن محمدتقی مجلسی، تصحیح جمعی از محققان،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ابوالفداء اسماعیل بن عمر بن کثیر الدمشقی،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بن سلیمان بحرانی، تحقیق قسم الدراسات الاسلامیة موسسة البعثة، 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المصطفی لشیعة المرتضی، عماد الدین ابی جعفر محمد بن ابی القاسم طبری آملی، المکتبة الحیدریة،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دوم،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تصحیح محسن بن عباسعلی کوچه‌باغی، 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الامین والدرع الحصین، ابراهیم بن علی عاملی کفعمی، مؤسسه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احمد بن علی ابوبکر الخطیب البغدادی،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علی بن الحسن ابن هبة الله بن عبدالله الشافعی ابن عساکر، تصحیح علی شیری، 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ابوجعفر محمد بن جریر الطبری، تصحیح محمد ابوالفضل ابراهیم، 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سید شرف‌الدین حسینی استرآبادی، تصحیح حسین استادولی، دفتر انتشارات اسلامی جامعه مدرسین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 تصحیح احمد قصیر عاملی، دار احیاء التراث العربی، اول،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شعبه حرانی، تصحیح علی‌اکبر غفاری،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سید محمدحسین طباطبایی، ترجمه سید محمدباقر موسوی همدانی، دفتر انتشارات اسلامی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پنجم،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مفردات الفاظ قرآن، حسین بن محمد راغب اصفهانی، مرتضوی،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ودرر الکلم، عبدالواحد بن محمد تمیمی آمدی، تصحیح مصطفی درایتی، انتشارات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محمد محسن بن شاه مرتضی فیض کاشانی، تصحیح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اعلمی، مکتبة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دوم،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تصحیح سید هاشم رسولی محلاتی، المطبعة العلمیه،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تصحیح طیب موسوی جزایری، دار الکتب،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فخر رازی،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سوم،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محمود زمخشری،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سوم،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الدین علی بن محمد بغدادی، تصحیح محمدعلی شاهین،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فرات بن ابرهیم کوفی، تصحیح محمد کاظم، انتشارات وزارت فرهنگ و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قرطبی، انتشارات ناصرخسرو،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 ابوالصلاح تقی بن نجم الحلبی، تصحیح حسون فارس تبریزیان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حسن طوسی، تصحیح حسن موسوی خرسان، دار الکتب 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چهارم،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شهاب الدین احمد بن علی بن حجر العسقلانی، دار الفکر، بی‌تا،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محمد بن حبان، تصحیح شرف الدین احمد، دار الفکر،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اول، بی‌جا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محمد شعیری، مطبعه حیدریه، بی‌تا، اول،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 محمد بن محمد بن اشعث، مکتبة النینوی الحدیثة،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ابو نعیم احمد بن عبدالله الاصبهانی، دار الکتب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چهارم،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بابویه، تصحیح علی‌اکبر غفاری، جامعه مدرسین حوزه علمیه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فی معرفة الائمة اللهامیم، یوسف بن حاتم شامی، جامعه مدرسین حوزه علمیه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 امام موسی صدر، نای و 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امام موسی صدر،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الواقیه، علی بن موسی بن طاووس،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ابن حیون نعمان بن محمد مغربی،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اسماعیل بن محمد بن الفضل التمیمی الاصبهانی، تصحیح محمد محمد الحداد، دار طیبة،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سید محمدحسین حسینی طهرانی، نشر علامه طباطبایی،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روزنه‌هایی از عالم غیب، سید محسن خرازی، انتشارات مسجد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محمدتقی مجلسی، تصحیح حسین موسوی کرمانی و علی‌پناه اشتهاردی، موسسه فرهنگی اسلامی کوشانپور،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احمد فتال نیشابوری، انتشارات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الابرار، نعمت‌الله جزائری، مؤسسة التاریخ العربی،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محمدباقر مجلسی، تصحیح علاء‌الدین اعلمی، موسسة الاعلمی للمطبوعات،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حسین بن سعید کوفی اهوازی، تصحیح غلامرضا عرفانیان یزدی، المطبعة العلمیة،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الصالحی الشامی، تصحیح الشیخ عادل احمد عبدالموجود،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محمد بن احمد بن ادریس، دفتر انتشارات اسلامی جامعه مدرسین حوزه علمیه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عباس قمی،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 والسلفیون، نجم الدین طبسی،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عبدالله بن عبدالرحمن بن الفضل بن بهرام الدارمی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ابن حیون نعمان بن محمد مغربی، تصحیح محمدحسین حسینی جلالی، انتشارات اسلامی جامعه مدرسین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اللمعة، 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اسلامی حوزه علمیه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سحر، امام خمینی، مؤسسه تنظیم و نشر آثار امام خمینی،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عبیدالله بن عبدالله حسکانی، تصحیح محمدباقر محمودی، مجمع احیاء الثقافة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بن ابراهیم بن المغیره البخاری، دار 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سوم،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پنجم،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احمد بن محمد بن محمد بن علی بن حجر الهیتمی، تصحیح عبدالرحمن بن عبدالله الترکی و کامل محمد الخراط، موسسة الرسالة،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 من الانباء، علی بن موسی بن طاووس، تصحیح قیس عطار، تاسوعا،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 علامه میرحامد حسین، کتابخانه عمومی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دوم،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احمد بن محمد بن فهد حلی، تصحیح احمد موحدی قمی، دار الکتب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بن بابویه، کتابفروشی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عبدالله بن نورالله بحرانی اصفهانی، تصحیح محمدباقر موحد ابطحی اصفهانی، موسسة الامام المهدی عجل الله تعالی فرجه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دوم،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محمد بن زین الدین بن ابی جمهور، تصحیح مجتبی عراقی، دار سیدالشهداء للنشر،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تصحیح مهدی لاجوردی،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علی بن محمد لیثی واسطی، تصحیح حسین حسنی بیرجندی، 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ابراهیم بن محمد بن سعید بن هلال ثقفی، تصحیح عبدالزهراء حسینی، دار 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علامه عبدالحسین امینی، مرکز الغدیر للدراسات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الاخبار، حسن بن محمد دیلمی، تصحیح اسماعیل ضیغم، انتشارات دلیل ما،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ابراهیم بن ابی زینب، تصحیح علی‌اکبر غفاری، نشر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حسن طوسی، تصحیح عبادالله تهرانی و علی‌احمد ناصح، دار 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فی فضائل المرتضی والبتول والائمة من ذریتهم، ابراهیم بن محمد الجوینی، تحقیق محمدباقر محمودی،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ابجدی، فؤاد افرام بستانی، ترجمه علی شیری، دار 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عقده کوفی، تصحیح عبدالرزاق محمد حسین حرز الدین، انتشارات دلیل ما،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ابوالفضل شاذان بن جبرئیل قمی،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علی بن موسی بن طاووس، بوستان کتاب،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رضویه، شیخ عباس قمی، دفتر نشر نوید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حمیری، تصحیح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سعید بن هبة الله قطب الدین راوندی، تصحیح غلامرضا عرفانیان یزدی، مرکز پژوهش‌های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تصحیح علی‌اکبر غفاری و محمد آخوندی، دار الکتب 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چهارم،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تصحیح عبدالحسین امینی، دار المرتضویه،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اول،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 فی اتباع محمد بن عبدالوهاب، سید محسن امین حسینی عاملی،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الریبه، 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المرتضوی للنشر،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سوم،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علی بن عیسی اربلی، سید هاشم رسولی محلاتی، انتشارات بنی‌هاشمی،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اول،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یوسف بن مطهر حلی، تصحیح حسین درگاهی، انتشارات وزارت ارشاد،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الاثر فی النص علی الائمة الاثنا عشر، علی بن محمد خزار رازی، تصحیح عبداللطیف حسینی کوهکمری،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محمد بن علی بن بابویه، تصحیح علی‌اکبر</w:t>
      </w:r>
    </w:p>
    <w:p>
      <w:pPr>
        <w:pStyle w:val="BookText"/>
        <w:rPr/>
      </w:pPr>
      <w:r>
        <w:rPr>
          <w:rFonts w:ascii="IRNazanin" w:hAnsi="IRNazanin" w:eastAsia="IRNazanin"/>
          <w:color w:val="111111"/>
          <w:sz w:val="28"/>
          <w:sz w:val="28"/>
          <w:szCs w:val="28"/>
          <w:rtl w:val="true"/>
          <w:lang w:bidi="fa-IR"/>
        </w:rPr>
        <w:t xml:space="preserve">غفاری،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علی بن حسام الدین المتقی الهندی، مؤسسة الرسالة،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محمد بن علی کراجکی، تصحیح عبدالله نعمة، 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محبت، محمد محمدی ری‌شهری، دار 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بیست و ششم،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امیرالمؤمنین، محمد بن احمد بن شاذان، مدرسة الامام المهدی عجل الله تعالی فرجه الشریف،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المجتنی من الدعاء المجتبی، علی بن موسی بن طاووس، تصحیح ابوطالب کرمانی و تحریر محمد حسن، 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بن محمد طریحی، تصحیح سید احمد حسینی اشکوری،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طبرسی، انتشارات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مرتضی مطهری، صدرا،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مسعود بن عیسی ورام بن ابی فراس، تصحیح محمدرضا عطائی، بنیاد پژوهشهای اسلامی آستان قدس رضوی،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احمد بن محمد بن خالد برقی، تصحیح جلال‌الدین محدث، دار 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بن سلیمان بحرانی،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محمدباقر مجلسی، تصحیح سید هاشم رسولی محلاتی، دار الکتب الاسلامیه،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جعفر بن مشهدی، تصحیح جواد قیومی اصفهانی، دفتر انتشارات اسلامی جامعه مدرسین حوزه علمیه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محمدباقر موحد ابطحی اصفهانی،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 حسین بن محمدتقی نوری،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الاحبة والاولاد، 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بصیرتی،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ابوعبدالله احمد بن محمد بن حنبل بن هلال بن اسد الشیبانی، موقع وزارة الاوقاف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الجامع، ابی الفضل السید ابو المعاطی النوری، تصحیح بشار عواد معروف احمد عبدالرزاق عید،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الیقین، رجب بن محمد حافظ برسی، تصحیح علی عاشور، 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محمد بن عبدالله الخطیب التبریزی، تصحیح محمد ناصرالدین الالبانی، المکتب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سوم،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مشکات الانوار، علی بن حسن طبرسی،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دوم،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وسلاح المتعبد، محمد بن الحسن طوسی، مؤسسه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الهدایة، امام خمینی،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للکفعمی، ابراهیم بن علی عاملی کفعمی، دار الرضی،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بن بابویه، تصحیح علی‌اکبر غفاری، 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احمد بن فارس، تصحیح عبدالسلام محمد هارون،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الائمة، علی احمدی میانجی، تصحیح مجتبی فرجی، دار لحدیث،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چهارم،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محمد بن عبدالکریم شهرستانی، منشورات 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بن بابویه، تصحیح علی‌اکبر غفاری،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شهرآشوب مازندرانی، نشر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الانوار المضیئه، علی بن عبدالکریم بهاء الدین نیلی نجفی، تصحیح عبداللطیف حسینی کوهکمری، مطبعة الخیام،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ابوالفرج عبدالرحمن بن علی بن محمد بن الجوزی، تصحیح محمد عبدالقادر عطا و مصطفی عبدالقادر عطا،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رضا مختاری، 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الخاطر، حسین بن محمد بن حسن بن نصر حلوانی، تصحیح و نشر مدرسة الامام المهدی عجل الله تعالی فرجه الشریف،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الاخبار، محمدمحسن فیض کاشانی، تصحیح مهدی انصاری قمی، مؤسسه مطالعات و تحقیقات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عبد علی بن جمعة العروسی الحویزی، تصحیح سید هاشم رسولی محلاتی،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چهارم،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الاثر، مبارک بن محمد ابن اثیر جزری، تصحیح محمود محمد طناحی، مؤسسه مطبوعاتی اسماعیلیان،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چهارم،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بن حسین شریف الرضی، تصحیح محمد دشتی،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محمدمحسن فیض کاشانی، کتابخانه امیرالمؤمنین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محمدبن حسن حر عاملی، تحقیق و نشر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الطف، لوط بن یحی ابومخنف کوفی، تصحیح محمدهادی یوسفی غروی، انتشارات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ابی عبدالله الحسین بن حمدان الخصیبی، مؤسسة</w:t>
      </w:r>
    </w:p>
    <w:p>
      <w:pPr>
        <w:pStyle w:val="BookText"/>
        <w:rPr/>
      </w:pPr>
      <w:r>
        <w:rPr>
          <w:rFonts w:ascii="IRNazanin" w:hAnsi="IRNazanin" w:eastAsia="IRNazanin"/>
          <w:color w:val="111111"/>
          <w:sz w:val="28"/>
          <w:sz w:val="28"/>
          <w:szCs w:val="28"/>
          <w:rtl w:val="true"/>
          <w:lang w:bidi="fa-IR"/>
        </w:rPr>
        <w:t xml:space="preserve">البلاغ للطباعة والنشر،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چهارم،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القندوزی الحنفی، سید علی جمال اشرف الحسینی، دار الاسوة للطباعة والنشر،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سخنرانی‌ها در مهرماه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محرم سال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قمری توسط استاد محترم ایراد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فی غریب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الاثر فی النص علی الائمة الاثنا عشر،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نهم مراتب و انواع توسل به صورت مبسوط بیان می‌شود و إن شاءالله خواهیم گفت که بالاترین مرتبه‌ی توسل، توسل برای تقرب به خداوند متعال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ابوریحان بیرونی است که پشتکار عجیبی در تحصیل و فراگیری علم داشته و از نوابغ به شمار می‌رفت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العزيزية،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وتنبیه الخاطر،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والدرع الحصین،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حدیث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السنية فی تراجم الحنفیه،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جلسه‌ی پنجم اشکالات اساسی پیرامون توسل بیان شده و به صورت مبسوط مورد بحث قرار می‌گیرد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نهم پیرامون چگونگی روابط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و طبیعت مطالبی بیان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المؤمنین،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من العلم الالهی،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جلسه‌ی ششم درباره‌ی چگونگی توسل انبیای پیشین به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مبسوطی ارائه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روزنه‌هایی از عالم غیب،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رضویه،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من الدعاء المجتبی،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عرفانی صاحب نظر بوده و سالک این راه بودند هر چند بُعد سیاسی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دیگر شخصیت ایشان از جمله بُعد علمی او را تحت‌الشعاع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و مظهر الاسرار،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انسان کامل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لشيعة المرتضی،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الفواد عند فقد الاحبة والاولاد،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والمناقب،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مناسبت‌ها،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عشق، ویژه محرم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ح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استاد محترم این بحث را تحت عنوان اصول اخلاق اجتماعی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و به آن پرداخته‌اند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غیبت داشتند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قلمرو اندیشه امام موسی صدر، نای و نی،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49772</Words>
  <Characters>200545</Characters>
  <CharactersWithSpaces>248451</CharactersWithSpaces>
  <Paragraphs>2073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2026-08-27T09:56:10Z</dcterms:created>
  <dc:creator>ghaemiyeh.com</dc:creator>
  <dc:description/>
  <dc:language>en-US</dc:language>
  <cp:lastModifiedBy/>
  <dcterms:modified xsi:type="dcterms:W3CDTF">2026-08-27T13:26:17Z</dcterms:modified>
  <cp:revision>1</cp:revision>
  <dc:subject/>
  <dc:title>ضرورت توسل به اهل بیت علیهم السلام</dc:title>
</cp:coreProperties>
</file>

<file path=docProps/custom.xml><?xml version="1.0" encoding="utf-8"?>
<Properties xmlns="http://schemas.openxmlformats.org/officeDocument/2006/custom-properties" xmlns:vt="http://schemas.openxmlformats.org/officeDocument/2006/docPropsVTypes"/>
</file>