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لهذا العالم؟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953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4954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49542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549544_1051229030">
            <w:r>
              <w:rPr>
                <w:webHidden/>
                <w:rStyle w:val="IndexLink"/>
                <w:rtl w:val="true"/>
              </w:rPr>
              <w:t>مصادر التحقیق</w:t>
            </w:r>
            <w:r>
              <w:rPr>
                <w:rStyle w:val="IndexLink"/>
                <w:rtl w:val="true"/>
              </w:rPr>
              <w:tab/>
            </w:r>
            <w:r>
              <w:rPr>
                <w:rStyle w:val="IndexLink"/>
              </w:rPr>
              <w:t>48</w:t>
            </w:r>
          </w:hyperlink>
        </w:p>
        <w:p>
          <w:pPr>
            <w:pStyle w:val="Contents2"/>
            <w:tabs>
              <w:tab w:val="clear" w:pos="8743"/>
              <w:tab w:val="right" w:pos="9026" w:leader="dot"/>
            </w:tabs>
            <w:rPr/>
          </w:pPr>
          <w:hyperlink w:anchor="__RefHeading___Toc1549546_1051229030">
            <w:r>
              <w:rPr>
                <w:webHidden/>
                <w:rStyle w:val="IndexLink"/>
                <w:rtl w:val="true"/>
              </w:rPr>
              <w:t>آثار سماحة آية الله العظمى الصافي الگلپايگاني مدّ ظلّه الوارف</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1_43677"/>
      <w:bookmarkStart w:id="1" w:name="pg7401_43677"/>
      <w:bookmarkEnd w:id="1"/>
    </w:p>
    <w:p>
      <w:pPr>
        <w:pStyle w:val="Heading2"/>
        <w:numPr>
          <w:ilvl w:val="1"/>
          <w:numId w:val="1"/>
        </w:numPr>
        <w:rPr/>
      </w:pPr>
      <w:bookmarkStart w:id="2" w:name="pg7401_43677"/>
      <w:bookmarkStart w:id="3" w:name="__RefHeading___Toc154953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الصافی‌الگلپایگانی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Controversial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4584344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954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لهذا العالَم؟</w:t>
      </w:r>
    </w:p>
    <w:p>
      <w:pPr>
        <w:pStyle w:val="BookText"/>
        <w:rPr/>
      </w:pPr>
      <w:r>
        <w:rPr>
          <w:rFonts w:ascii="IRNazanin" w:hAnsi="IRNazanin" w:eastAsia="IRNazanin"/>
          <w:color w:val="111111"/>
          <w:sz w:val="28"/>
          <w:sz w:val="28"/>
          <w:szCs w:val="28"/>
          <w:rtl w:val="true"/>
          <w:lang w:bidi="fa-IR"/>
        </w:rPr>
        <w:t xml:space="preserve">الفقیه الکبیر المرجع الدیني الأعلی سماحة آیة الله العظمی 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تنظیم ونشر آثار آیة الله العظمی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bookmarkStart w:id="7" w:name="pg7401_43685"/>
    </w:p>
    <w:p>
      <w:pPr>
        <w:pStyle w:val="Heading2"/>
        <w:numPr>
          <w:ilvl w:val="1"/>
          <w:numId w:val="1"/>
        </w:numPr>
        <w:rPr/>
      </w:pPr>
      <w:bookmarkStart w:id="8" w:name="__RefHeading___Toc1549542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لهذا العالَم المليء بالفساد، والفواصل، والمظالم؟ من لدفع هذه الأساليب الإلحاديّة الّتي هوت بالإنسانية في أسفل درجات الحيوانية؟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بيان جميل يفصح عن الواقع الكائن في المجتمع البشريّ المعاصر، هذا المجتمع المليء بالجهل والضلالة، والظلم والجريمة والفساد وعدم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ما فتئ سائراً في هذا المسير المنحطّ نحو مزيد من السقوط والتردّي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العمل؟ من ذا الّذي ينجي هذا الإنسان من بحر الفساد الهائج هذا؟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تعرف تتيقّن، أنّ المبشّر به في لسان الأنبياء، والكتب السماوية، والقرآن الكريم، والسنّة النبويّة، والأحاديث المرويّة عن العترة الطاهرة، والآثار المخرّجة عن الصحابة، هو ابن الإمام الحسن </w:t>
      </w:r>
    </w:p>
    <w:p>
      <w:pPr>
        <w:pStyle w:val="BookText"/>
        <w:rPr/>
      </w:pPr>
      <w:r>
        <w:rPr>
          <w:rFonts w:ascii="Amiri" w:hAnsi="Amiri" w:eastAsia="Amiri" w:cs="Amiri"/>
          <w:color w:val="111111"/>
          <w:sz w:val="28"/>
          <w:sz w:val="28"/>
          <w:szCs w:val="28"/>
          <w:rtl w:val="true"/>
          <w:lang w:bidi="ar-SA"/>
        </w:rPr>
        <w:t>العسكريّ بن عليّ بن محمّد بن عليّ بن موسى بن جعفر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الثاني عشر، والعدل المشتهر، وصاحب الزمان أرواح العالمين له الفداء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السموّ يُنهي مؤلّف كتاب من لهذا العالَم مقدّمته، ثمّ يأخذ بذكر الآيات الإلهية، والأحاديث النبويّة بخصوص إمامة وليّ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في المقال إلى أسماء بعض من الصحابة وكتب مشايخ أهل السنّة من الّذين يشيرون إلى الروايات المبشّرةبظهور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الختام يورد أسماء بعض من الكتب بعينها ممّا اُلّف حول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طُبع هذا الكتاب عدّة مرّات، وطُبِع لأوّل مرّة في بداية الجلد الثاني من كتاب مكيال المكارم الشريف كمقدّمة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أن تكون مطالعة هذه الرسالة نافعةً للقرّاء الكرام، وتجلب رضا إمام العصر وسروره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لهذا العالم المليء بالفساد والفواصل والفوارق والمظالم؟</w:t>
      </w:r>
    </w:p>
    <w:p>
      <w:pPr>
        <w:pStyle w:val="BookText"/>
        <w:rPr/>
      </w:pPr>
      <w:r>
        <w:rPr>
          <w:rFonts w:ascii="Amiri" w:hAnsi="Amiri" w:eastAsia="Amiri" w:cs="Amiri"/>
          <w:color w:val="111111"/>
          <w:sz w:val="28"/>
          <w:sz w:val="28"/>
          <w:szCs w:val="28"/>
          <w:rtl w:val="true"/>
          <w:lang w:bidi="ar-SA"/>
        </w:rPr>
        <w:t>مَن لدفع هذه الأساليب الإلحادية الّتي هوت بالإنسانية في أسفل دركات الحيوانية؟</w:t>
      </w:r>
    </w:p>
    <w:p>
      <w:pPr>
        <w:pStyle w:val="BookText"/>
        <w:rPr/>
      </w:pPr>
      <w:r>
        <w:rPr>
          <w:rFonts w:ascii="Amiri" w:hAnsi="Amiri" w:eastAsia="Amiri" w:cs="Amiri"/>
          <w:color w:val="111111"/>
          <w:sz w:val="28"/>
          <w:sz w:val="28"/>
          <w:szCs w:val="28"/>
          <w:rtl w:val="true"/>
          <w:lang w:bidi="ar-SA"/>
        </w:rPr>
        <w:t xml:space="preserve">مَن لهذه التجهيزات الحربية الّتي يُنفَق عليها من أموال الفقراء والبائسين في الدقيقة الواحدة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مليون دولار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دولار، وفي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دولار، وهذا الرقم يساوي ما ينفق على الصحّة العامّة مرّتين ونصف؟</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وإحصائية اُخرى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النفقات العسكرية في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فرانك فرنسي، وهذا المبلغ يكفي لتجهيز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مليون فراش لعلاج المرضى، وبناء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مليون مسكن، ومليون كيلومتر من الطرق الحديثة، وألف مدينة تتّسع الواحدة 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 ساكن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وإحصائية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باعت الولايات المتّحدة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الأسلحة ما قيمته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مليار دولار، والاتحّاد السوفياتي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وفرنسا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 من الدولارات، وبريطانيا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ملياراً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والولايات المتّحدة تنفق على تسليح كلّ 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أكثر ممّا تُنفِق على تعليم كلّ تلميذ</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هذه الولايات المتّحدة الأمريكية تُنفِق من أوّل اُوكتبر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ولمدّة اثني عشر شهراً في غضون سنة ما يبلغ مليارين وتسعمائة وسبعة وسبعين مليون دولار لصرفها على الموادّ اللازمة لتوليد القنبلة النيترونية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ما يساوي مبلغ خمسة آلاف وسبعمائة وسبعة وستّين دولاراً تقريباً في كلّ دقيقة من دقائق هذه المدّة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لهذه القنابل الذرّية، والهيدروجنية، والنيترونية الّتي تدمّر البلاد الكبيرة، والممالك العظيمة، وتقضي على المدنيات، وتهدّم كيان الإنسانية، فكُرة واحدة في حجم البرتقالة الكبيرة من مادّة البلوتونيوم الّتي تنتجها المفاعلات الذرّية الغربيّة قادرة على قتل مليار إنسان؟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لدحض هذه الشبهات الّتي أشغلت أفكار شبابنا وشابّاتنا، وفتياننا وفتياتنا؟</w:t>
      </w:r>
    </w:p>
    <w:p>
      <w:pPr>
        <w:pStyle w:val="BookText"/>
        <w:rPr/>
      </w:pPr>
      <w:r>
        <w:rPr>
          <w:rFonts w:ascii="Amiri" w:hAnsi="Amiri" w:eastAsia="Amiri" w:cs="Amiri"/>
          <w:color w:val="111111"/>
          <w:sz w:val="28"/>
          <w:sz w:val="28"/>
          <w:szCs w:val="28"/>
          <w:rtl w:val="true"/>
          <w:lang w:bidi="ar-SA"/>
        </w:rPr>
        <w:t>مَن لإزالة هذا الخوف والاضطراب والعناء الّذي استولى على جميع البريّة؟</w:t>
      </w:r>
    </w:p>
    <w:p>
      <w:pPr>
        <w:pStyle w:val="BookText"/>
        <w:rPr/>
      </w:pPr>
      <w:r>
        <w:rPr>
          <w:rFonts w:ascii="Amiri" w:hAnsi="Amiri" w:eastAsia="Amiri" w:cs="Amiri"/>
          <w:color w:val="111111"/>
          <w:sz w:val="28"/>
          <w:sz w:val="28"/>
          <w:szCs w:val="28"/>
          <w:rtl w:val="true"/>
          <w:lang w:bidi="ar-SA"/>
        </w:rPr>
        <w:t>مَن لهذه النعرات الطائفية والقومية والدعايات الممزِّقة؟</w:t>
      </w:r>
    </w:p>
    <w:p>
      <w:pPr>
        <w:pStyle w:val="BookText"/>
        <w:rPr/>
      </w:pPr>
      <w:r>
        <w:rPr>
          <w:rFonts w:ascii="Amiri" w:hAnsi="Amiri" w:eastAsia="Amiri" w:cs="Amiri"/>
          <w:color w:val="111111"/>
          <w:sz w:val="28"/>
          <w:sz w:val="28"/>
          <w:szCs w:val="28"/>
          <w:rtl w:val="true"/>
          <w:lang w:bidi="ar-SA"/>
        </w:rPr>
        <w:t>مَن لهذه الحكومات المستبدّة الّتي استعبدت الأقوام والأفراد، وازدادت ديكتاتوريّتها واستضعافها على استبداد الأكاسرة، والقياصرة؟</w:t>
      </w:r>
    </w:p>
    <w:p>
      <w:pPr>
        <w:pStyle w:val="BookText"/>
        <w:rPr/>
      </w:pPr>
      <w:r>
        <w:rPr>
          <w:rFonts w:ascii="Amiri" w:hAnsi="Amiri" w:eastAsia="Amiri" w:cs="Amiri"/>
          <w:color w:val="111111"/>
          <w:sz w:val="28"/>
          <w:sz w:val="28"/>
          <w:szCs w:val="28"/>
          <w:rtl w:val="true"/>
          <w:lang w:bidi="ar-SA"/>
        </w:rPr>
        <w:t>مَن لهذه القوانين الكافرة المستوردة من الشرق والغرب؟</w:t>
      </w:r>
    </w:p>
    <w:p>
      <w:pPr>
        <w:pStyle w:val="BookText"/>
        <w:rPr/>
      </w:pPr>
      <w:r>
        <w:rPr>
          <w:rFonts w:ascii="Amiri" w:hAnsi="Amiri" w:eastAsia="Amiri" w:cs="Amiri"/>
          <w:color w:val="111111"/>
          <w:sz w:val="28"/>
          <w:sz w:val="28"/>
          <w:szCs w:val="28"/>
          <w:rtl w:val="true"/>
          <w:lang w:bidi="ar-SA"/>
        </w:rPr>
        <w:t>مَن لإنقاذ البشرية من هذه المهالك والمساقط الّتي جاءت بها مذاهب ونظريّات الشرق والغرب، ودعاة الشرك والإلحاد؟</w:t>
      </w:r>
    </w:p>
    <w:p>
      <w:pPr>
        <w:pStyle w:val="BookText"/>
        <w:rPr/>
      </w:pPr>
      <w:r>
        <w:rPr>
          <w:rFonts w:ascii="Amiri" w:hAnsi="Amiri" w:eastAsia="Amiri" w:cs="Amiri"/>
          <w:color w:val="111111"/>
          <w:sz w:val="28"/>
          <w:sz w:val="28"/>
          <w:szCs w:val="28"/>
          <w:rtl w:val="true"/>
          <w:lang w:bidi="ar-SA"/>
        </w:rPr>
        <w:t>مَن لهذه الأفلام السينمائية والتلفزيونية الّتي تهبط بالمجتمع إلى مهاوي الشهوات، ورذائل الأخلاق؟</w:t>
      </w:r>
    </w:p>
    <w:p>
      <w:pPr>
        <w:pStyle w:val="BookText"/>
        <w:rPr/>
      </w:pPr>
      <w:r>
        <w:rPr>
          <w:rFonts w:ascii="Amiri" w:hAnsi="Amiri" w:eastAsia="Amiri" w:cs="Amiri"/>
          <w:color w:val="111111"/>
          <w:sz w:val="28"/>
          <w:sz w:val="28"/>
          <w:szCs w:val="28"/>
          <w:rtl w:val="true"/>
          <w:lang w:bidi="ar-SA"/>
        </w:rPr>
        <w:t>مَن لإلغاء هذه الحكومات الإقليمية والإمبريالية والماركسية، وإعلان تأسيس حكومة الله العالمية العادلة على الأرض؟مَن ذا الّذي يقوم بإذن الله بإزالة هذه الخلاعة والدعارة الّتي شملت البلاد؟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يحارب هذه الجاهليات الّتي هي أخطر وأضرّ لمفاهيم </w:t>
      </w:r>
    </w:p>
    <w:p>
      <w:pPr>
        <w:pStyle w:val="BookText"/>
        <w:rPr/>
      </w:pPr>
      <w:r>
        <w:rPr>
          <w:rFonts w:ascii="Amiri" w:hAnsi="Amiri" w:eastAsia="Amiri" w:cs="Amiri"/>
          <w:color w:val="111111"/>
          <w:sz w:val="28"/>
          <w:sz w:val="28"/>
          <w:szCs w:val="28"/>
          <w:rtl w:val="true"/>
          <w:lang w:bidi="ar-SA"/>
        </w:rPr>
        <w:t>الإنسانية الصحيحة من الجاهليات الاُولى؟</w:t>
      </w:r>
    </w:p>
    <w:p>
      <w:pPr>
        <w:pStyle w:val="BookText"/>
        <w:rPr/>
      </w:pPr>
      <w:r>
        <w:rPr>
          <w:rFonts w:ascii="Amiri" w:hAnsi="Amiri" w:eastAsia="Amiri" w:cs="Amiri"/>
          <w:color w:val="111111"/>
          <w:sz w:val="28"/>
          <w:sz w:val="28"/>
          <w:szCs w:val="28"/>
          <w:rtl w:val="true"/>
          <w:lang w:bidi="ar-SA"/>
        </w:rPr>
        <w:t>مَن هو الّذي يُحيي العدل والإنصاف، ويُميت الجور والإعتساف؟</w:t>
      </w:r>
    </w:p>
    <w:p>
      <w:pPr>
        <w:pStyle w:val="BookText"/>
        <w:rPr/>
      </w:pPr>
      <w:r>
        <w:rPr>
          <w:rFonts w:ascii="Amiri" w:hAnsi="Amiri" w:eastAsia="Amiri" w:cs="Amiri"/>
          <w:color w:val="111111"/>
          <w:sz w:val="28"/>
          <w:sz w:val="28"/>
          <w:szCs w:val="28"/>
          <w:rtl w:val="true"/>
          <w:lang w:bidi="ar-SA"/>
        </w:rPr>
        <w:t>مَن هو الّذي يردّ الغيرة إلى الرجال، والحياء والشخصية والعِفّة إلى النساء، ويُزيل عنهنّ عار السفور والخروج إلى الأسواق والأندية، كاشفات عاريات، فأحسنهنّ حالاً الأجيرة في المراقص والملاهي؟</w:t>
      </w:r>
    </w:p>
    <w:p>
      <w:pPr>
        <w:pStyle w:val="BookText"/>
        <w:rPr/>
      </w:pPr>
      <w:r>
        <w:rPr>
          <w:rFonts w:ascii="Amiri" w:hAnsi="Amiri" w:eastAsia="Amiri" w:cs="Amiri"/>
          <w:color w:val="111111"/>
          <w:sz w:val="28"/>
          <w:sz w:val="28"/>
          <w:szCs w:val="28"/>
          <w:rtl w:val="true"/>
          <w:lang w:bidi="ar-SA"/>
        </w:rPr>
        <w:t>مَن الّذي يرفع الله به المستضعفين، ويؤمّن به الخائفين، وينجّي به الصالحين، ويضع به المستكبرين، ويجتثّ به اُصول الظالمين؟</w:t>
      </w:r>
    </w:p>
    <w:p>
      <w:pPr>
        <w:pStyle w:val="BookText"/>
        <w:rPr/>
      </w:pPr>
      <w:r>
        <w:rPr>
          <w:rFonts w:ascii="Amiri" w:hAnsi="Amiri" w:eastAsia="Amiri" w:cs="Amiri"/>
          <w:color w:val="111111"/>
          <w:sz w:val="28"/>
          <w:sz w:val="28"/>
          <w:szCs w:val="28"/>
          <w:rtl w:val="true"/>
          <w:lang w:bidi="ar-SA"/>
        </w:rPr>
        <w:t>مَن هو المصلح الّذي بشّر الله به الاُمم بلسان أنبيائه، وما أوحى إليهم في كتبه وصحفه؟</w:t>
      </w:r>
    </w:p>
    <w:p>
      <w:pPr>
        <w:pStyle w:val="BookText"/>
        <w:rPr/>
      </w:pPr>
      <w:r>
        <w:rPr>
          <w:rFonts w:ascii="Amiri" w:hAnsi="Amiri" w:eastAsia="Amiri" w:cs="Amiri"/>
          <w:color w:val="111111"/>
          <w:sz w:val="28"/>
          <w:sz w:val="28"/>
          <w:szCs w:val="28"/>
          <w:rtl w:val="true"/>
          <w:lang w:bidi="ar-SA"/>
        </w:rPr>
        <w:t>مَن الموعود الّذي يملأ الله به الأرض قسطاً وعدلاً بعد ما مُلِئت ظلماً وجوراً؟</w:t>
      </w:r>
    </w:p>
    <w:p>
      <w:pPr>
        <w:pStyle w:val="BookText"/>
        <w:rPr/>
      </w:pPr>
      <w:r>
        <w:rPr>
          <w:rFonts w:ascii="Amiri" w:hAnsi="Amiri" w:eastAsia="Amiri" w:cs="Amiri"/>
          <w:color w:val="111111"/>
          <w:sz w:val="28"/>
          <w:sz w:val="28"/>
          <w:szCs w:val="28"/>
          <w:rtl w:val="true"/>
          <w:lang w:bidi="ar-SA"/>
        </w:rPr>
        <w:t>مَن الّذي يحقّق الله على يده الأمن والأمان، ويمحو به الظلم والعدوان، ويفتح الله على يديه مشارق الأرض ومغاربها؟</w:t>
      </w:r>
    </w:p>
    <w:p>
      <w:pPr>
        <w:pStyle w:val="BookText"/>
        <w:rPr/>
      </w:pPr>
      <w:r>
        <w:rPr>
          <w:rFonts w:ascii="Amiri" w:hAnsi="Amiri" w:eastAsia="Amiri" w:cs="Amiri"/>
          <w:color w:val="111111"/>
          <w:sz w:val="28"/>
          <w:sz w:val="28"/>
          <w:szCs w:val="28"/>
          <w:rtl w:val="true"/>
          <w:lang w:bidi="ar-SA"/>
        </w:rPr>
        <w:t>مَن هو الّذي يجمع الكَلِم على التقوى، ويرفع لواء القسط في الدنيا؟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يثور على الظالمين ويُبيدهم، ويهدم قصورهم وديارهم، ويحطِّم آثارهم؟ </w:t>
      </w:r>
    </w:p>
    <w:p>
      <w:pPr>
        <w:pStyle w:val="BookText"/>
        <w:rPr/>
      </w:pPr>
      <w:r>
        <w:rPr>
          <w:rFonts w:ascii="Amiri" w:hAnsi="Amiri" w:eastAsia="Amiri" w:cs="Amiri"/>
          <w:color w:val="111111"/>
          <w:sz w:val="28"/>
          <w:sz w:val="28"/>
          <w:szCs w:val="28"/>
          <w:rtl w:val="true"/>
          <w:lang w:bidi="ar-SA"/>
        </w:rPr>
        <w:t>مَن الّذي يُحيي الله به الأرض بعد موتها؟</w:t>
      </w:r>
    </w:p>
    <w:p>
      <w:pPr>
        <w:pStyle w:val="BookText"/>
        <w:rPr/>
      </w:pPr>
      <w:r>
        <w:rPr>
          <w:rFonts w:ascii="Amiri" w:hAnsi="Amiri" w:eastAsia="Amiri" w:cs="Amiri"/>
          <w:color w:val="111111"/>
          <w:sz w:val="28"/>
          <w:sz w:val="28"/>
          <w:szCs w:val="28"/>
          <w:rtl w:val="true"/>
          <w:lang w:bidi="ar-SA"/>
        </w:rPr>
        <w:t>فمتى يقوم بأمر الله القائم الّذي لمّا قرأ دِعبل قصيدته التائية المشهورة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اللهِوَالْبَرَكَاتِ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رأسه، وتواضع قائماً ودعا له بالفرج،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متى يبقى في حجاب الغيبة، فقد ظهر كثير من علائم ظهوره وقيامه وعضّنا البلاء؟ فمتى يظهر؟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هي الفتن شملت الآفاق، والجور قد عمَّ البلاد، وتُرِك الأمر بالمعروف والنهي عن المنكر، وصار المنكر معروفاً والمعروف منكراً، وخرجت النساء كاشفات عاريات متبرّجات، خارجات من الدين، داخلات في الفتن، مائلات إلى الشهوات، مستحلّات للمحرّمات</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w:t>
      </w:r>
    </w:p>
    <w:p>
      <w:pPr>
        <w:pStyle w:val="BookText"/>
        <w:rPr/>
      </w:pPr>
      <w:r>
        <w:rPr>
          <w:rFonts w:ascii="Amiri" w:hAnsi="Amiri" w:eastAsia="Amiri" w:cs="Amiri"/>
          <w:color w:val="111111"/>
          <w:sz w:val="28"/>
          <w:sz w:val="28"/>
          <w:szCs w:val="28"/>
          <w:rtl w:val="true"/>
          <w:lang w:bidi="ar-SA"/>
        </w:rPr>
        <w:t>يبقَ من القرآن إلّا الاسم، يُسمَّون به وهم أبعد الناس عنه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الصلاة قد اُميتت، والأمانة قد ضُيّعت، والخمر يباع ويشرب علانية، وأهل الباطل قد استعلوا على أهل الحقّ، والأموال الكثيرة تصرف في معصية الله، وتنفق في سخطه، والولاة يقرِّبون أهل الكفر، ويبعِّدون أهل الخير، والحدود قد عُطِّلت، والسلطان يُذِلّ المؤمن للكافر، والرجل يتكلّم بشيء من الحقّ، ويأمر بالمعروف وينهى عن المنكر فيقوم إليه من ينصحه في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عنك موضوع، وظهر الاستخفاف بالوالدين، وكثر الطلاق، والنساء قد دخلن فيما لا ينبغي لهنّ دخوله، والقضاة يقضون بغير ما أنزل الله، واستُحِلّ الرِبا لا يُرى به بأس، والرجال تشبّهوا بالنساء والنساء تشبّهن بالرجال، وكثرأولاد الزنا، وظهرت القَينات والمعازف، وتداعت علينا الاُمم، كما تداعت الأكلة على القصاع؛ لكراهيتنا الموت وحبّنا للدنيا، وركبت ذوات الفروج السروج، وتغنَّوا بالقرآن، وتعلّموه لغير الله، واتّخذوه مزامير، وهدر فنيق الباطل بعد كظوم، وتواخى الناس على الفجور، يمسي الرجل مؤمناً ويصبح كافراً، تحزن ذوات الأولاد وتفرح العواقر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فمتى تشرق شمس الإقبال والسعادة من مشرق بيت الوحي والرسالة والولاية؟</w:t>
      </w:r>
    </w:p>
    <w:p>
      <w:pPr>
        <w:pStyle w:val="BookText"/>
        <w:rPr/>
      </w:pPr>
      <w:r>
        <w:rPr>
          <w:rFonts w:ascii="Amiri" w:hAnsi="Amiri" w:eastAsia="Amiri" w:cs="Amiri"/>
          <w:color w:val="111111"/>
          <w:sz w:val="28"/>
          <w:sz w:val="28"/>
          <w:szCs w:val="28"/>
          <w:rtl w:val="true"/>
          <w:lang w:bidi="ar-SA"/>
        </w:rPr>
        <w:t>سبحان اللهِ ولا حولَ ولا قوّة إلّا بالله، 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أخبرنا به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أكبر الّذي جعل مع كلّ عُسر يُسراً، ولكلّ ضيق رخاء، ولكلِّ فتنة مخرجاً، ولكلِّ شدّة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تيأسوا يا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الله، إِنَّهُ لَا يَيْأَسُ مِنْ رَوْحِ الله إِلَّا الْقَوْمُ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تحسبوا قوّة الظالمين وسلطة الكافرين شيئاً؛ فإنّهم على شفا حفرة الهلاك والدّمار، وعن قريب يزول ملكهم، ويبور سعيهم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أمعنت النظر يا أخي في كتاب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المرويّة عن نبيّك والأئمّة الطيّبين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رجاؤك بالمستقبل الزاهر، وبَعُدَ عنك اليأس والكسل، ولبعثك النشاط والأمل إلى السعي والعمل، ولأدّيت واجبك من الأمر بالمعروف والنهي عن المنكر، ولعرفت مسؤوليّاتك وما أنت مسؤول عنه قِبالَ دينك وكتاب </w:t>
      </w:r>
    </w:p>
    <w:p>
      <w:pPr>
        <w:pStyle w:val="BookText"/>
        <w:rPr/>
      </w:pPr>
      <w:r>
        <w:rPr>
          <w:rFonts w:ascii="Amiri" w:hAnsi="Amiri" w:eastAsia="Amiri" w:cs="Amiri"/>
          <w:color w:val="111111"/>
          <w:sz w:val="28"/>
          <w:sz w:val="28"/>
          <w:szCs w:val="28"/>
          <w:rtl w:val="true"/>
          <w:lang w:bidi="ar-SA"/>
        </w:rPr>
        <w:t>دينك وأحكامه، ولعرفت أنّ الّذيخلق العباد لا يهملهم سُدًى، ولا يتركهم في تيّار هذه الخسارات والمهالك، وأنّ الأرض لا تخلو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وتعرف أنّ البشرية ليست محكوماً عليها بالبؤس والشقاء والظلم، وأنّ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تعرف أيضاً أنّ نهاية المطاف ليس إلّا النور، وإلّا العلم والمعرفة، وإلّا العدل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أنّ العالم يسير نحو الكمال، ولا يرجع القهقرى وإلى الوراء، وأنّ الظلم والاستكبار والاستثمار والاستضعاف لابدّ وأن ينتهي، ومحكوم بالزوال والانقراض، وأنّ النّصر مع جنود الحقّ وأنصار العدل ودعاة الخير والثائرين على الظلم والاستبداد، وأنّ حزب الله هم الغالبون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تعرف أنّ العالم سيتخلّص من هذه الحكومات المتشعّبة المتفرّقة، الّتي تأسّست لاستعباد الناس بعضهم بعضاً، وستوحّد الحكومات، </w:t>
      </w:r>
    </w:p>
    <w:p>
      <w:pPr>
        <w:pStyle w:val="BookText"/>
        <w:rPr/>
      </w:pPr>
      <w:r>
        <w:rPr>
          <w:rFonts w:ascii="Amiri" w:hAnsi="Amiri" w:eastAsia="Amiri" w:cs="Amiri"/>
          <w:color w:val="111111"/>
          <w:sz w:val="28"/>
          <w:sz w:val="28"/>
          <w:szCs w:val="28"/>
          <w:rtl w:val="true"/>
          <w:lang w:bidi="ar-SA"/>
        </w:rPr>
        <w:t>وتسقط هذه الرايات والأعلام، ويُنشَر لواء واحد باسم الله، لواء الحقّ، لواء التوحيد، لواء 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تعرف، وتتيقّن أنّ المبشّر به في لسان الأنبياء والكتب السماوية، والقرآن الكريم والسنّة النبوية، والأحاديث المرويّة عن العترة الطاهرة، والآثار المخرّجة عن الصحابة هو ابن الإمام الحسن العسكريّ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الإمام الثاني عشر، والعدل المشتَهَر، وصاحب الزمان أرواح العالمين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لا يُخلِفُ الْمِيعَادَ، وهو أصدق القائلين،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جَدُّه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p>
    <w:p>
      <w:pPr>
        <w:pStyle w:val="BookText"/>
        <w:rPr/>
      </w:pPr>
      <w:r>
        <w:rPr>
          <w:rFonts w:ascii="Amiri" w:hAnsi="Amiri" w:eastAsia="Amiri" w:cs="Amiri"/>
          <w:color w:val="111111"/>
          <w:sz w:val="28"/>
          <w:sz w:val="28"/>
          <w:szCs w:val="28"/>
          <w:rtl w:val="true"/>
          <w:lang w:bidi="ar-SA"/>
        </w:rPr>
        <w:t>وَلَيُمَكِّنَنَّ لَهُمْ دِينَهُمُ الَّذِي ارْتَضَى لَهُمْ وَلَيُبَدِّلَنَّهُمْ مِنْ بَعْدِ خَوْفِهِمْ أَمْناً يَعْبُدُونَنِي لَا يُشْرِكُونَ بِي شَيْئاً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حَتَّى 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رسوله الصادق 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 الْأَرْضُ ظُلْماً وَجَوراً وَعُدْوَاناً، ثُمَّ يَخْرُجُ رَجُلٌ مِنْ أَهْلِ بَيْتِي مَنْ يَمْلَأُهَا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يَمْلِكَ رَجُلٌ مِنْ أَهْلِ بَيْتِي يُظْهِرُ الإِسْلَامَ وَلَا يُخْلِفُ وَعْدَهُ، وَهُوَ عَلَى وَعْدِهِ قَديرٌ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اُمَّتِي يُوَاطِئُ اسْمُهُ اسْمِي، وَكُنْيَتُهُ كُنْيَتِي،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عَلَى حِينِ اخْتِلَافٍ مِنَ النَّاسِ، وَزِلْزَالٍ شَدِيدٍ، يَمْلَأُ الْأَرْضَ قِسْطاً وَعَدْلًا كَمَا مُلِئَتْ ظُلْماً وَجَوْراً، يَمْلَأُ قُلُوبَ عِبَادِهِ عِبَادَةً وَيَسَعُهُمْ عَدْلُهُ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 أَوَّلُهُمْ أَنْتَ يَا عَلِيُّ، وَآخِرُهُمُ الْقَائِمُ الَّذِي يَفْتَحُ اللهُ عَزَّ وَجَلَّ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تِسْعَةٌ مِنْ صُلْبِ الْحُسَيْنِ وَالتَّاسِعُ قَائِمُهُمْ فَطُوبَى لِمَنْ أَحَبَّهُمْ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إِمَامُ أُمَّتِي مِنْ بَعْدِي، وَمِنْ وُلْدِهِ الْقَائِمُ الْمُنْتَظَرُ الَّذِي إذا ظَهَرَ يَمْلَأُ الْأَرْضَ عَدْلاًوَقِسْطاً كَمَا مُلِئَتْ جَوْراً وَظُلْماً، وَالَّذِي بَعَثَنِي بِالْحَقِّ بَشِيراً وَنَذِيراً إِنَّ الثَّابِتِينَ عَلَى الْقَوْلِ بِإِمَامتِهِ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لولدك القائم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وَلِيُمَحِّصَ الَّذِينَ آمَنُوا، وَيَمْحَقَ الْكافِرِينَ، يَا جَابِرُ إِنَّ هَذَا الْأَمْرَ أَمْرٌ مِنْ أَمْرِ اللهِ، وَسِرٌّ مِنْ سِرِّ اللهِ، مَطْوِيٌّ عَنْ عِبَادِ اللهِ، وَإِيَّاكَ وَالشَّكَّ فِيهِ؛ فَإِنَّ الشَّكَّ فِي أَمْرِ اللهِ عَزَّ وَجَلَّ كُفْرٌ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إِنَّ مَهْدِيَّ هَذِهِ الْأُمَّةِ </w:t>
      </w:r>
    </w:p>
    <w:p>
      <w:pPr>
        <w:pStyle w:val="BookText"/>
        <w:rPr/>
      </w:pPr>
      <w:r>
        <w:rPr>
          <w:rFonts w:ascii="Amiri" w:hAnsi="Amiri" w:eastAsia="Amiri" w:cs="Amiri"/>
          <w:color w:val="111111"/>
          <w:sz w:val="28"/>
          <w:sz w:val="28"/>
          <w:szCs w:val="28"/>
          <w:rtl w:val="true"/>
          <w:lang w:bidi="ar-SA"/>
        </w:rPr>
        <w:t>الَّذِي يُصَلِّي عِيسَى خَلْفَهُ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يَدَهُ عَلَی مَنْكِبِ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مِنْ هَذا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تَنْقَضُّ الْفِتَنُ حَتَّى لَا يَقُولَ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يَعْسُوبُ الدّينِ بِذَنَبِهِ، ثُمَّ يَبْعَثُ اللهُ قَوْماً كَقَزَعِ الْخَريفِ، وَإِنِّي لَأَعْرِفُ اسْمَ أَميرِهِمْ وَمُنَاخَ رِكَابِهِمْ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يَعنِي الْحُسَيْنَ السَّيِّدُ، كَمَا سَمَّاهُ رَسُولُ اللهِ وَسَيَخْرُجُ مِنْ صُلْبِهِ رَجُلٌ بِاسْمِ نَبِيِّكُمْ يَخْرُجُ عَلَى حِينِ غَفْلَةٍ مِنَ النَّاسِ وَإِمَاتَةِالْحَقِّ وَإِظْهَارِ الْجَوْرِ وَيَفْرَحُ لِخُرُوجِهِ أَهْلُ السَّمَاءِ وَسُكَّانُهَا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وَلِيَكوُنَنَّ مَنْ يَخْلُفُنِي في أَهْلِ بَيْتِي رَجُلٌ يَأْمُرُ بِأَمْرِ اللهِ، قَوِيٌّ يَحْكُمُ بِحُكْمِ </w:t>
      </w:r>
    </w:p>
    <w:p>
      <w:pPr>
        <w:pStyle w:val="BookText"/>
        <w:rPr/>
      </w:pPr>
      <w:r>
        <w:rPr>
          <w:rFonts w:ascii="Amiri" w:hAnsi="Amiri" w:eastAsia="Amiri" w:cs="Amiri"/>
          <w:color w:val="111111"/>
          <w:sz w:val="28"/>
          <w:sz w:val="28"/>
          <w:szCs w:val="28"/>
          <w:rtl w:val="true"/>
          <w:lang w:bidi="ar-SA"/>
        </w:rPr>
        <w:t xml:space="preserve">اللهِ، وَذَلِكَ بَعْدَ زَمَانٍ مُكْلَحٍ مُفْضَحٍ يَشْتَدُّ فيهِ الْبَلَاءُ، وَيَنْقَطِعُ فِيهِ الرَّجَاءُ وَيُقْبَلُ فيهِ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أَنْوَارُ السَّمَاوَاتِ وَالْأَرْضِ وَسُفُنُ النَّجَاةِ وَفِينَا مَكْنُونُ الْعِلْمِ وَإِلَيْنَا مَصِيرُ الْاُمُورِ وَبِمَهْدِيِّنَا تُقْطَعُ الْحُجَجُ فَهُوَ خَاتِمُ الْأَئِمَّةِ، وَمُنْقِذُ الْاُمَّةِ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السبط الأكبر الحسن المجتبى محدّثاً عن أبيه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يَقُومَ بِأَمْرِ اُمَّتي رَجُلٌ مِنْ وُلْدِ الْحُسَيْنِ يَمْلَأُ الدُّنيَا عَدْلاً كَمَا مُلِئَتْ ظُلْماً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سيّد أهل الإباء وأبو الشهداء، أبو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أَوَّلُهُمْ أَمِيرُ الْمُؤْمِنِينَ عَلِيُّ بْنُ أَبِي طَالِبٍ، وَآخِرُهُمُ التَّاسِعُ مِنْ وُلْدِي، وَهُوَ الْقَائِمُ بِالْحَقِّ يُحْيِي اللهُ بِهِ الْأَرْضَ بَعْدَ مَوْتِها وَيُظْهِرُ بِهِ دِينَ الْحَقِّ عَلَى الدِّينِ كُلِّهِ وَلَوْ كَرِهَ الْمُشْرِكُونَ، لَهُ غَيْبَةٌ يَرْتَدُّ فِيهَا قَوْمٌ، وَيَثْبُتُ عَلَى الدِّينِ فِيهَا آخَرُونَ، فَيُؤْذَوْنَ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الصَّابِرِينَ فِي غَيْبَتِهِ عَلَى الْأَذَى وَالتَّكْذِيبِ بِمَنْزِلَةِ الْمُجَاهِدِينَ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عنه أبو خالد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 عَزَّ وَجَلَّ الثَّانِي عَشَرَ مِنْ أَوْصِيَاءِ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بَعْدَهُ، 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الْقَائِلِينَ بِإِمَامَتِهِ وَالْمُنْتَظِرِينَ لِظُهُورِهِ أَفْضَلُ مِنْ أَهْلِ كُلِّ زَمَانٍ لِأَنَّ الله تَبَارَكَ وَتَعَالَى أَعْطَاهُمْ مِنَ الْعُقُولِ وَالْأَفْهَامِ مَا صَارَتْ بِهِ الْغَيْبَةُ عِنْدَهُمْ بِمَنْزِلَةِ الْمُشَاهَدَةِ وَجَعَلَهُمْ فِي ذَلِكَ الزَّمَانِ </w:t>
      </w:r>
    </w:p>
    <w:p>
      <w:pPr>
        <w:pStyle w:val="BookText"/>
        <w:rPr/>
      </w:pPr>
      <w:r>
        <w:rPr>
          <w:rFonts w:ascii="Amiri" w:hAnsi="Amiri" w:eastAsia="Amiri" w:cs="Amiri"/>
          <w:color w:val="111111"/>
          <w:sz w:val="28"/>
          <w:sz w:val="28"/>
          <w:szCs w:val="28"/>
          <w:rtl w:val="true"/>
          <w:lang w:bidi="ar-SA"/>
        </w:rPr>
        <w:t>بِمَنْزِلَةِ الْمُجَاهِدِينَ بَيْنَ يَدَيْ رَسُولِ الله بِالسَّيْفِ، أُولَئِكَ الْمُخْلَصُونَ حَقّاً وَشِيعَتُنَا صِدْقاً، وَالدُّعَاةُ إِلَى دِينِ الله عَزَّ وَجَلَّ سِرّاً وَجَهْراً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مِنْ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هُوَ التَّاسِعُ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الْأَئِمَّةَ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الثَّانِي عَشَرَ هُوَالْقَائِمُ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سَتَقَعُ بِالسَّادِسِ مِنْ وُلْدِي وَهُوَ الثَّانِي عَشَرَ مِنَ الْأَئِمَّةِ الْهُدَاةِ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أَمِيرُ الْمُؤْمِنِينَ عَلِيُّ بْنُ أَبِي طَالِبٍ وَآخِرُهُمُ الْقَائِمُ بِالْحَقِّ، بَقِيَّةُ اللهِ فِي الْأَرْضِ وَصَاحِبُ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الْخَامِسُ مِنْ وُلْدِ ابْنِي مُوسَى، ذَلِكَ ابْنُ سَيِّدَةِ الْإِمَاءِ، يَغِيبُ غَيْبَةً يَرْتَابُ فِيهَا الْمُبْطِلُونَ، ثُمَّ يُظْهِرُهُ اللهُ عَزَّ وَجَلَّ فَيَفْتَحُ اللهُ عَلَى يَدِهِ مَشَارِقَ الْأَرْضِ وَمَغَارِبَهَا وَيَنْزِلُ رُوحُ اللهِ عِيسَى ابْنُ مَرْيَمَ‘ فَيُصَلِّي خَلْفَهُ، فَتَشْرُقُ الْأَرْضُ بِنُورِ رَبِّهَا، وَلَا تَبْقَى فِي الْأَرْضِ قَطْعَةٌ عُبِدَ فِيهَا غَيْرُ اللهِ عَزَّ وَجَلَّ إِلَّا عُبِدَ اللهُ عَزَّ وَجَلَّ فِيهَا، وَيَكُونُ الدِّينُ لِلهِ وَلَوْ كَرِهَ المُشْرِكُونَ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إبراهيم،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الَّذِي يُطَهِّرُ الْأَرْضَ مِنْ أَعْدَاءِ اللهِ، وَيَمْلَأُهَا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عَلَىمُوَالَاتِنَا، وَالْبَرَاءَةِ مِنْ أَعْدَائِنَا أُولَئِكَ مِنَّا وَنَحْنُ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أبو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بَعْدِي ابْنِي مُحَمَّدٌ، وَبَعْدَ مُحَمَّدٍ ابْنُهُ عَلِيٌّ، وَبَعْدَ عَلِيٍّ ابْنُهُ الْحَسَنُ وَبَعْدَ الْحَسَنِ ابْنُهُ الْحُجَّةُ الْقَائِمُ، وَهُوَ المُنْتَظَرُ فِي غَيْبَتِهِ الْمُطَاعُ فِي ظُهُورِهِ،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جعفر محمد بن عليٍّ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الْمَهْدِيُّ الَّذِي يَجِبُ أَنْ يُنْتَظَرَ فِي غَيْبَتِهِ، وَيُطَاعَ فِي ظُهُورِهِ، وَهُوَ الثَّالِثُ مِنْ وُلْدِي، وَالَّذِي بَعَثَ مُحَمَّداً بِالنُّبُوَّةِ، وَخَصَّنَا بِالْإِمَامَةِ إِنَّهُ لَوْ لَمْ يَبْقَ مِنَ الدُّنْيَا إِلَّا يَوْمٌ وَاحِدٌ لَطَوَّلَ اللهُ ذَلِكَ الْيَوْمَ حَتَّى يَخْرُجَ فِيهِ فَيَمْلَأُ الْأَرْضَ قِسْطاً وَعَدْلاً كَمَا مُلِئَتْ جَوْراً وَظُلْماً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الحسن عليّ بن محمد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بَعْدِي الْحَسَنُ ابْنِي، وَبَعْدَ الْحَسَنِ ابْنُهُ الْقَائِمُ الَّذِي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أبو محمد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لِوَلَدي غَيْبَةً يَرْتَابُ فيهَا النَّاسُ، إِلَّا مَنْ عَصَمَهُ اللهُ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أَعْلَامٍ بِيضٍ يَخْفِقُ فَوْقَ رَأْسِهِ بِنَجَفِ الْكُوفَةِ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وجد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قَوْمٍ حَذَفُوا مُحْكَمَاتِ الْكِتَابِ، وَنَسُوا اللهَ رَبَّ الْأَرْبَابِ وَالنَّبِيَّ وَسَاقِيَ الْكَوْثَرِ فِي مَوَاطِنِ </w:t>
      </w:r>
    </w:p>
    <w:p>
      <w:pPr>
        <w:pStyle w:val="BookText"/>
        <w:rPr/>
      </w:pPr>
      <w:r>
        <w:rPr>
          <w:rFonts w:ascii="Amiri" w:hAnsi="Amiri" w:eastAsia="Amiri" w:cs="Amiri"/>
          <w:color w:val="111111"/>
          <w:sz w:val="28"/>
          <w:sz w:val="28"/>
          <w:szCs w:val="28"/>
          <w:rtl w:val="true"/>
          <w:lang w:bidi="ar-SA"/>
        </w:rPr>
        <w:t>الْحِسَابِ وَلَظَى وَالطَّامَّةَ الْكُبْرَى وَنَعِيمَ يَوْمَ المَآبِ، فَنَحْنُ السَّنَامُ الْأَعْظَمُ وَفِينَا النُّبُوَّةُ وَالْإِمَامَةُ وَالْكَرَمُ، وَنَحْنُ مَنَارُ الْهُدَى، وَالْعُرْوَةُ الْوُثْقَى، وَالْأَنْبِيَاءُ كَانُوا يَغْتَرِفونَ مِنْ أَنْوَارِنَا، وَيَقْتَفُونَ آثَارَنَا وَسَيُظْهِرُ اللهُ مَهْدِيَّنَا عَلَى الْخَلْقِ، وَالسَّيْفَ الْمَسْلُولَ لِإِظْهَارِ الْحَقِّ، وَهَذَا بِخَطِّ الْحَسَنِ بْنِ عَلِيِّ بْنِ مُحَمَّدِ بْنِ عَلِيِّ بْنِ مُوسَى بْنِ جَعْفَرِ بْنِ مُحَمَّدِ بْنِ عَلِيِّ بْنِ الْحُسَيْنِ بْنَ عَلِيٍّ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وقطر من بحر، وقليل من كثير، ومن سَبَر غور كتب الأحاديث والجوامع المعتمدة يعرف أنّ النبيّ والأئمّة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الناس بظهور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البشائر المؤكَّدة الصريحة المتواترة، وأنّ ذلك كان عقيدة السلف منعصر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وقام اتّفاق المسلمين عليه، ولا اعتناء بمناقشة البعض في بعض الخصوصيّات والصفات؛ لقلّة مصادره، أو لبعض الأغراض الفاسدة، والدعايات الباطلة، بعد ما ورد فيه من الأحاديث المعيِّنة لشخصه وصفاته ونسبه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أخرج محدّثو الفريقين من أرباب الجوامع والكتب هذه الأحاديث عن جمع من الصحابة،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وسيّدة نساء العالمين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الحسين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عمرو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عليّ الهلالي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وجابر بن عبد الله الأنصاري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وثوبان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الرحمان بن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سلمى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وعوف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ليلى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وجابر بن ماجد الصدفي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وعَدِيّ بن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وقرّة بن أياس المزني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الله بن الحارث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 اُمامة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الطفيل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واُوَيس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ظفرنا بأحاديثهم المبشّرة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أسماء أصحاب أمير المؤمنين وسائر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وتابعي التابعين وغيرهم فأكثر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أكابر أهل السنّة من حُفّاظهم ومحدّثيهم قد خرّجوا طوائف كثيرة من هذه الأحاديث في مسانيدهم وسننهم، وصحاحهم وجوامعهم، فقلّما يوجد كتاب حديث لم تكن فيه رواية أو أثر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فإليك أسماء بعض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لعليّ المتّقي الهنديّ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 للسيّد عليّ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للحموئيّ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المقتل،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للحافظ ابن أبي الفوارس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للاُصول، للشيخ منصور عليّ ناصف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لابن حجر الهيتمي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للبيهقي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تيسير الوصول، لابن الديبع الشيباني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الاُصول، لابن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والصغير،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للصبَّان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لمحمد بن طلحة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 لابن مندة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للحافظ أبي نعيم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للثعلبي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للديلمي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الأخبار، لأبي بكر الإسكاف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الغرائب، للنيسابوري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الکبير، للفخر الرازي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عابرة، للكوثري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لنعيم التابعي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العوالي، لابن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الزهور، لمحمد بن أحمد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لابن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لعليّ بن برهان الدين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لأبي عمرو 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للنسائي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 للعبدري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للقرطبي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المتَّفق والمفتَرَق، للخطيب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لابن الأثير الجزري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الإعلام بحكم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لأبي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 للمناوي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للسليلي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أهل الإسلام، للغماري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لأبي الفرج الأصبهاني</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 للشبراوي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المأمول، للشيخ منصور علي ناصف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سيرة الرسول، لعبد الرحمان الحنفي السهيلي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عمرو المقري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لعبدالوهّاب الشعراني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للبرزنجي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الإذاعة، للسيّد محمد صديق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البهيّة، للسفاريني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 الكرامة، للسيّد محمد صديق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الوهم المكنون،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الإفراد، للدارقطني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الحربيّات، لأبي الحسن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المتناثر من الحديث المتواتر، لمحمد بن جعفرالكتاني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بما تواتر في نزول المسيح، للشيخ محمد أنور الكشميري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البرهان، للغماري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لابن القيّم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لياقوت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مقاليد الكنوز، لأحمد محمد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الديوان، للميبدي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 للخطيب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الشافعي، لمحمد بن حسن الأسنوي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 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 لابن أعثم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العقول، للكمشخانوی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 للخطيب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ورد السحر، لأبي عبد السلام عمر الشبراوي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الهديّة النديّة، للسيّد مصطفى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للحاكم الحسكاني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للآلوسي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 للشيخ عبد الله الآمرتسري الهنديّ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 والنهاية، لابن كثير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الصحاح الستّة، للعبدري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الرقّة، للقشيري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الأكبر، للمولوي المشهور بحسن الزمان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له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 للحافظ السخاوي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 لابن حجر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 للشيخ عبد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الواضحة، للآبياري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لابن الديبع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 للنابلسيّ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رموز الأحاديث، للشيخ أحمد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 للنبهاني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للرافعي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الهدى، للقدّوسي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 للعزيزي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غالية المواعظ، لنعمان أفندي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والتاريخ، للمقدّسي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والرجال، للشيخ عثمان العثماني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لمحمد مبين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 للحضرمي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لمحبّ الدين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للخرگوشيّ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الكتب والجوامع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للقوم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يرجع إليهكتباً مفردة، لا بأس بذكر أسماء بعضها ممّا اطّلعت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علامات مهديّ آخر الزمان، للعالم الشهير علاء الدين عليّ المتّقي الهندي،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في أخبار صاحب الزمان، للعلّامة الگنجيّ الشافعيّ المتوفّى عام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أخبار الإمام المنتظر، لجمال الدين يوسف الدمشقي، من أعلام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نعيم الأصبهاني،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المختصر في علامات المهديّ المنتظر، لابن حجر،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العرف الوردي في أخبار المهديّ، للسيوطي،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مهديّ آل الرسول، لعليّ بن سلطان محمد الهرويّ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الفكر في ظهور المهديّ المنتظر، للشيخ مرعيّ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المشرب الورديّ في مذهب المهديّ، لعليّ القاري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فوائد الفِكَر في الإمام المهديّ المنتظر، للمقدسي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القطر الشهديّ في أوصاف المهديّ، لشهاب الدين أحمد الخليجي الحلواني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العِطر الورديّ بشرح القطر الشهديّ، للبليسي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البيان في علامات مهديّ آخر الزمان، لابن كمال باشا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المستهدي في بعض الأحاديث والآثار الواردة في شأن الإمام المهديّ، لمحمد علي حسين البكريّ المدني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المهديّ، وأخبار المهديّ، لأبي بكر ابن 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القاضية بخروج المهديّ، لمحمد بن إسماعيل الأمير اليماني، المتوفّى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الهديّة النديّة فيما جاء في فضل ذات المهديّة، لقطب الدينمصطفى بن كمال الدين عليّ بن عبد القادر البكريّ الدمشقيّ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المقنع المحرّر في الردّ على من طغى وتجبّر بدعوى أنّه عيسى أو المهديّ المنتظر، للشيخ محمد حبيب الله بن مايابي الجكنيّ الشنقيطيّ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الواضح المبين، للشيخ عبد القادر بن محمد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صاحب الزمان، للشيخ سعد الدين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العلاء الهمدانيّ، كما في ذخائر العقبى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تحديق النظر في أخبار المهديّ المنتظر، لمحمد بن عبد العزيز بن مافع، كما في مقدّمة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البيان في أخبار مهديّ آخر الزمان، لعليّ المتّقي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من حكم وقضى بأنّ المهديّ جاء ومضى، للملّا عليّ القاري،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المهديّ،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المهديّ، لشمس الدين ابن قيّم الجوزيّة،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إلى ما ورد في المهديّ، لشمس الدين محمد بن طولون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الثاقب في بيان أنّ المهديّ من أولاد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الميرزا حسين النوري، المتوفّی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الهديّة المهدويّة، لأبي الرجاء محمد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المهديّ، لأبي داود صاحب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الفواصم عن الفتن القواصم، كما ذكر في السيرة الحلبيّة</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كثير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كلمتان هامّتان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شعبان،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المنتظر، لمحمد زكيّ إبراهيم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ردّ من أنكر 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يصلّي 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الحكم بالعدل، وفضل الإمام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التوضيح في تواتر ما جاء في المنتظر والدجّال والمسيح، للشوكاني الزيديّ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أنّه مضافاً إلى ما ذكر فقد صرّح جمع من أكابر أهل السنّة بتواتر 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وباتّفاق المسلمين على ظهوره، كما قد صرّح جمع منهم بأنّه هو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وصرّحوا بولادته وتاريخه وغيبته وبقائه حيّاً إلى أن يُظهِره الله تعالى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مختصر الكلام في شأن الموضوع عند أهل السنّة والزيديّة، وكمال عناية أكابرهم وعلمائهم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الشيعة الإثنا عشريّة فأحاديثهم ومقالاتهم وكتبهم في ذلك أكثر من أن تحصى، فكن من الشاكرين على ذلك، وإيّاك والتقصير في أداء تكاليفك ومسؤوليّاتك، وأن يكون حظّك من الإيمان بذلك الظهور وانتظار الفرج، </w:t>
      </w:r>
    </w:p>
    <w:p>
      <w:pPr>
        <w:pStyle w:val="BookText"/>
        <w:rPr/>
      </w:pPr>
      <w:r>
        <w:rPr>
          <w:rFonts w:ascii="Amiri" w:hAnsi="Amiri" w:eastAsia="Amiri" w:cs="Amiri"/>
          <w:color w:val="111111"/>
          <w:sz w:val="28"/>
          <w:sz w:val="28"/>
          <w:szCs w:val="28"/>
          <w:rtl w:val="true"/>
          <w:lang w:bidi="ar-SA"/>
        </w:rPr>
        <w:t>وكشف الغمّة، والتظاهر بالشوق إلى لقائهوانتظار دولته وأيّامه، والدعاء لتعجيل فرجه، فتكتفي بالصراخ والندبة، وتترك الأمر بالمعروف والنهي عن المنكر، والحبّ في الله والبغض في الله، ومحادّة من حادّ الله ورسوله، وتتقاعد عن العمل والجهاد لإعلاء كلمة الله، وتُصبح وتُمسي كسلاناً آيساً فارغاً عمّا يقع في بلاد المسلمين وما يصيبهم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نسخ شيء من أحكام الإسلام وفرائضه،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يَبْتَغِ غَيْرَ الْإِسلَامِ دِيناً فَلَنْ يُقْبَلَ مِنْهُ وَهُوَ فِي الْآخِرَةِ مِنَ الْخَاسِرينَ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فسنن الله تعالى في عصر الغيبة هي سننه في عصر الحضور، وَلَنْ تَجِدَ لِسُنَّةِ اللهِ تَبْدِيلاً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تجهل حقيقة هذا الأمر وما اُريد منه من التمييز والتمحيص، ولا تتّبع مَن يحرّف الكلم عن مواضعه، فلا إذن ولا رخصة لأحد في ترك الفرائض وفعل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والإيمان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ووجوده وظهوره يؤكّد الشعور بالمسؤوليّة، ويحبّب إلينا إقامة العدل والحقّ، وإماتة الظلم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المؤمن به هو القويّ في دينه لا يخاف غير الله، ولا يتقاعس عن نصرة دينه، فهو دائماً في السير والحركة حتّى يصل هو والعالم إلى نقطة الكمال، ويملأ الله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الله الصافي الگلپايگاني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bookmarkStart w:id="10" w:name="pg7401_43767"/>
    </w:p>
    <w:p>
      <w:pPr>
        <w:pStyle w:val="Heading2"/>
        <w:numPr>
          <w:ilvl w:val="1"/>
          <w:numId w:val="1"/>
        </w:numPr>
        <w:rPr/>
      </w:pPr>
      <w:bookmarkStart w:id="11" w:name="__RefHeading___Toc1549544_1051229030"/>
      <w:bookmarkStart w:id="12" w:name="_Toc4"/>
      <w:bookmarkEnd w:id="10"/>
      <w:bookmarkEnd w:id="11"/>
      <w:r>
        <w:rPr>
          <w:rtl w:val="true"/>
        </w:rPr>
        <w:t>مصادر التحقیق</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تحقيق وشرح محمد عبده، بيروت،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إسعاف الراغبين في سيرة المصطفی وفضائل أهل بيته الطاهرين، الصبّان، محمد بن عليّ، مصر،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في علامات مهديّ آخر الزمان، المتّقي الهندي، علاء الدین عليّ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شعبة الحرّاني،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سبط ابن الجوزي، يوسف بن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الشريف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دعبل ، دعبل الخزاعي، دعبل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في معرفة قبائل العرب، السويدي، محمد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الحلبي، عليّ بن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المرعشي النجفي، السيّد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الهيتمي، أحمد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الميمنيّة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المأمول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التاج الجامع للاُصول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ناصف، منصور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الإسلاميّة بعد مضيّ الفتوحات النبويّة، زيني دحلان،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الکليني،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الإسلاميّة،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کفاية الأثر في النصّ علی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الخزّاز القمّي،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الصحيحين، الحاکم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 في أسرار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البرسي،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مقاليد الکنوز، شاکر، أحمد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 في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الصافي الگلپايگاني، لطف الله، قم، مؤسّسة السيّدة المعصومة،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الأبصار في مناقب آل بيت المختار، الشبلنجي، مؤمن بن حسن، 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إلی تحصيل مسائل الشريعة،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01_43775"/>
      <w:bookmarkStart w:id="14" w:name="pg7401_43775"/>
      <w:bookmarkEnd w:id="14"/>
    </w:p>
    <w:p>
      <w:pPr>
        <w:pStyle w:val="Heading2"/>
        <w:numPr>
          <w:ilvl w:val="1"/>
          <w:numId w:val="1"/>
        </w:numPr>
        <w:rPr/>
      </w:pPr>
      <w:bookmarkStart w:id="15" w:name="pg7401_43775"/>
      <w:bookmarkStart w:id="16" w:name="__RefHeading___Toc1549546_1051229030"/>
      <w:bookmarkStart w:id="17" w:name="_Toc5"/>
      <w:bookmarkEnd w:id="15"/>
      <w:bookmarkEnd w:id="16"/>
      <w:r>
        <w:rPr>
          <w:rtl w:val="true"/>
        </w:rPr>
        <w:t>آثار سماحة آية الله العظمى الصافي الگلپايگاني مدّ ظلّه الوارف</w:t>
      </w:r>
      <w:bookmarkEnd w:id="17"/>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نصّ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 مجلّة الإكسبريس، أيلول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اطّلاعات الإيرانية، العدد </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الإسلام،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الخزاعي، ديوان،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الصدوق،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الخزّاز القمّي، کفاية الأثر،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الآية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سورة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النيسابوري،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المرعشي النجفي، شرح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منتخب الأثر للمؤلّف،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للمؤلّف،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البرسي، مشارق أنوار اليقين،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في طيّ هذه الكتب؛ لاشتهاره بين الفريقين، وإلّا فمؤلّفه شيعيّ زيديّ، وقد أخرج بعض الأحاديث في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أيضاً من الزيدية في كتبهم وجوامعهم، توجد عدّة نسخ منها في مكتبتنا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السيرة الحلبيّة،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مقدّمة كتاب الجواب المقنع المحرّر وغاية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الهيتمي،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المطبعة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ط دهلي،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الشبلنجي،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والفتوحات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زيني دحلان،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وسبائك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السويدي،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المتّقي الهندي،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ومقاليد الكنوز المطبوع بذيل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والإذاعة لما كان وما يكون بين يدي الساعة، والإشاعة لأشراط الساعة، وإبراز الوهم المكنون، وكتبنا منتخب الأثر، ونويد أمن وأمان، ومع الخطيب، وغيرها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الکليني،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image" Target="media/image7.jpeg"/><Relationship Id="rId67" Type="http://schemas.openxmlformats.org/officeDocument/2006/relationships/image" Target="media/image7.jpeg"/><Relationship Id="rId68" Type="http://schemas.openxmlformats.org/officeDocument/2006/relationships/footer" Target="footer53.xml"/><Relationship Id="rId69" Type="http://schemas.openxmlformats.org/officeDocument/2006/relationships/image" Target="media/image8.jpeg"/><Relationship Id="rId70" Type="http://schemas.openxmlformats.org/officeDocument/2006/relationships/image" Target="media/image8.jpeg"/><Relationship Id="rId71" Type="http://schemas.openxmlformats.org/officeDocument/2006/relationships/footer" Target="footer54.xml"/><Relationship Id="rId72" Type="http://schemas.openxmlformats.org/officeDocument/2006/relationships/image" Target="media/image9.jpeg"/><Relationship Id="rId73" Type="http://schemas.openxmlformats.org/officeDocument/2006/relationships/image" Target="media/image9.jpeg"/><Relationship Id="rId74" Type="http://schemas.openxmlformats.org/officeDocument/2006/relationships/footer" Target="footer55.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56.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5582</Words>
  <Characters>27076</Characters>
  <CharactersWithSpaces>32019</CharactersWithSpaces>
  <Paragraphs>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2026-08-27T09:22:02Z</dcterms:created>
  <dc:creator>ghaemiyeh.com</dc:creator>
  <dc:description/>
  <dc:language>en-US</dc:language>
  <cp:lastModifiedBy/>
  <dcterms:modified xsi:type="dcterms:W3CDTF">2026-08-27T12:52:06Z</dcterms:modified>
  <cp:revision>1</cp:revision>
  <dc:subject/>
  <dc:title>من لهذا العالم؟</dc:title>
</cp:coreProperties>
</file>

<file path=docProps/custom.xml><?xml version="1.0" encoding="utf-8"?>
<Properties xmlns="http://schemas.openxmlformats.org/officeDocument/2006/custom-properties" xmlns:vt="http://schemas.openxmlformats.org/officeDocument/2006/docPropsVTypes"/>
</file>